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7544429"/>
      <w:bookmarkStart w:id="4" w:name="_Toc406074502"/>
      <w:bookmarkStart w:id="5" w:name="_Toc406074707"/>
      <w:bookmarkStart w:id="6" w:name="_Toc406079573"/>
      <w:bookmarkStart w:id="7" w:name="_Toc415664782"/>
      <w:bookmarkStart w:id="8" w:name="_Toc415664984"/>
      <w:r>
        <w:rPr>
          <w:rStyle w:val="CharPartNo"/>
        </w:rPr>
        <w:lastRenderedPageBreak/>
        <w:t>Part 1</w:t>
      </w:r>
      <w:r>
        <w:rPr>
          <w:rStyle w:val="CharDivNo"/>
        </w:rPr>
        <w:t> </w:t>
      </w:r>
      <w:r>
        <w:t>—</w:t>
      </w:r>
      <w:r>
        <w:rPr>
          <w:rStyle w:val="CharDivNo"/>
        </w:rPr>
        <w:t xml:space="preserve"> </w:t>
      </w:r>
      <w:r>
        <w:rPr>
          <w:rStyle w:val="CharPartText"/>
        </w:rPr>
        <w:t>Preliminary</w:t>
      </w:r>
      <w:bookmarkEnd w:id="3"/>
      <w:bookmarkEnd w:id="4"/>
      <w:bookmarkEnd w:id="5"/>
      <w:bookmarkEnd w:id="6"/>
      <w:bookmarkEnd w:id="7"/>
      <w:bookmarkEnd w:id="8"/>
    </w:p>
    <w:p>
      <w:pPr>
        <w:pStyle w:val="Heading5"/>
      </w:pPr>
      <w:bookmarkStart w:id="9" w:name="_Toc406079574"/>
      <w:bookmarkStart w:id="10" w:name="_Toc415664985"/>
      <w:bookmarkStart w:id="11" w:name="_Toc377544430"/>
      <w:r>
        <w:rPr>
          <w:rStyle w:val="CharSectno"/>
        </w:rPr>
        <w:t>1</w:t>
      </w:r>
      <w:r>
        <w:t>.</w:t>
      </w:r>
      <w:r>
        <w:tab/>
      </w:r>
      <w:r>
        <w:rPr>
          <w:snapToGrid w:val="0"/>
        </w:rPr>
        <w:t>Short title</w:t>
      </w:r>
      <w:bookmarkEnd w:id="9"/>
      <w:bookmarkEnd w:id="10"/>
      <w:bookmarkEnd w:id="11"/>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12" w:name="_Toc406079575"/>
      <w:bookmarkStart w:id="13" w:name="_Toc415664986"/>
      <w:bookmarkStart w:id="14" w:name="_Toc377544431"/>
      <w:r>
        <w:rPr>
          <w:rStyle w:val="CharSectno"/>
        </w:rPr>
        <w:t>2</w:t>
      </w:r>
      <w:r>
        <w:t>.</w:t>
      </w:r>
      <w:r>
        <w:tab/>
        <w:t>Commencement</w:t>
      </w:r>
      <w:bookmarkEnd w:id="12"/>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406079576"/>
      <w:bookmarkStart w:id="16" w:name="_Toc415664987"/>
      <w:bookmarkStart w:id="17" w:name="_Toc377544432"/>
      <w:r>
        <w:rPr>
          <w:rStyle w:val="CharSectno"/>
        </w:rPr>
        <w:t>3</w:t>
      </w:r>
      <w:r>
        <w:t>.</w:t>
      </w:r>
      <w:r>
        <w:tab/>
        <w:t>Terms used</w:t>
      </w:r>
      <w:bookmarkEnd w:id="15"/>
      <w:bookmarkEnd w:id="16"/>
      <w:bookmarkEnd w:id="17"/>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8" w:name="_Toc406079577"/>
      <w:bookmarkStart w:id="19" w:name="_Toc415664988"/>
      <w:bookmarkStart w:id="20" w:name="_Toc377544433"/>
      <w:r>
        <w:rPr>
          <w:rStyle w:val="CharSectno"/>
        </w:rPr>
        <w:t>4</w:t>
      </w:r>
      <w:r>
        <w:t>.</w:t>
      </w:r>
      <w:r>
        <w:tab/>
        <w:t>Crown bound</w:t>
      </w:r>
      <w:bookmarkEnd w:id="18"/>
      <w:bookmarkEnd w:id="19"/>
      <w:bookmarkEnd w:id="20"/>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21" w:name="_Toc377544434"/>
      <w:bookmarkStart w:id="22" w:name="_Toc406074507"/>
      <w:bookmarkStart w:id="23" w:name="_Toc406074712"/>
      <w:bookmarkStart w:id="24" w:name="_Toc406079578"/>
      <w:bookmarkStart w:id="25" w:name="_Toc415664787"/>
      <w:bookmarkStart w:id="26" w:name="_Toc415664989"/>
      <w:r>
        <w:rPr>
          <w:rStyle w:val="CharPartNo"/>
        </w:rPr>
        <w:t>Part 2</w:t>
      </w:r>
      <w:r>
        <w:t xml:space="preserve"> — </w:t>
      </w:r>
      <w:r>
        <w:rPr>
          <w:rStyle w:val="CharPartText"/>
        </w:rPr>
        <w:t>Controlled operations</w:t>
      </w:r>
      <w:bookmarkEnd w:id="21"/>
      <w:bookmarkEnd w:id="22"/>
      <w:bookmarkEnd w:id="23"/>
      <w:bookmarkEnd w:id="24"/>
      <w:bookmarkEnd w:id="25"/>
      <w:bookmarkEnd w:id="26"/>
    </w:p>
    <w:p>
      <w:pPr>
        <w:pStyle w:val="Heading3"/>
      </w:pPr>
      <w:bookmarkStart w:id="27" w:name="_Toc377544435"/>
      <w:bookmarkStart w:id="28" w:name="_Toc406074508"/>
      <w:bookmarkStart w:id="29" w:name="_Toc406074713"/>
      <w:bookmarkStart w:id="30" w:name="_Toc406079579"/>
      <w:bookmarkStart w:id="31" w:name="_Toc415664788"/>
      <w:bookmarkStart w:id="32" w:name="_Toc415664990"/>
      <w:r>
        <w:rPr>
          <w:rStyle w:val="CharDivNo"/>
        </w:rPr>
        <w:t>Division 1</w:t>
      </w:r>
      <w:r>
        <w:t xml:space="preserve"> — </w:t>
      </w:r>
      <w:r>
        <w:rPr>
          <w:rStyle w:val="CharDivText"/>
        </w:rPr>
        <w:t>General</w:t>
      </w:r>
      <w:bookmarkEnd w:id="27"/>
      <w:bookmarkEnd w:id="28"/>
      <w:bookmarkEnd w:id="29"/>
      <w:bookmarkEnd w:id="30"/>
      <w:bookmarkEnd w:id="31"/>
      <w:bookmarkEnd w:id="32"/>
    </w:p>
    <w:p>
      <w:pPr>
        <w:pStyle w:val="Heading5"/>
      </w:pPr>
      <w:bookmarkStart w:id="33" w:name="_Toc406079580"/>
      <w:bookmarkStart w:id="34" w:name="_Toc415664991"/>
      <w:bookmarkStart w:id="35" w:name="_Toc377544436"/>
      <w:r>
        <w:rPr>
          <w:rStyle w:val="CharSectno"/>
        </w:rPr>
        <w:t>5</w:t>
      </w:r>
      <w:r>
        <w:t>.</w:t>
      </w:r>
      <w:r>
        <w:tab/>
        <w:t>Terms used</w:t>
      </w:r>
      <w:bookmarkEnd w:id="33"/>
      <w:bookmarkEnd w:id="34"/>
      <w:bookmarkEnd w:id="35"/>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and Crime Commission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Heading5"/>
      </w:pPr>
      <w:bookmarkStart w:id="36" w:name="_Toc406079581"/>
      <w:bookmarkStart w:id="37" w:name="_Toc415664992"/>
      <w:bookmarkStart w:id="38" w:name="_Toc377544437"/>
      <w:r>
        <w:rPr>
          <w:rStyle w:val="CharSectno"/>
        </w:rPr>
        <w:t>6</w:t>
      </w:r>
      <w:r>
        <w:t>.</w:t>
      </w:r>
      <w:r>
        <w:tab/>
        <w:t>Cross</w:t>
      </w:r>
      <w:r>
        <w:noBreakHyphen/>
        <w:t>border controlled operations</w:t>
      </w:r>
      <w:bookmarkEnd w:id="36"/>
      <w:bookmarkEnd w:id="37"/>
      <w:bookmarkEnd w:id="38"/>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39" w:name="_Toc406079582"/>
      <w:bookmarkStart w:id="40" w:name="_Toc415664993"/>
      <w:bookmarkStart w:id="41" w:name="_Toc377544438"/>
      <w:r>
        <w:rPr>
          <w:rStyle w:val="CharSectno"/>
        </w:rPr>
        <w:t>7</w:t>
      </w:r>
      <w:r>
        <w:t>.</w:t>
      </w:r>
      <w:r>
        <w:tab/>
        <w:t>Local controlled operation</w:t>
      </w:r>
      <w:bookmarkEnd w:id="39"/>
      <w:bookmarkEnd w:id="40"/>
      <w:bookmarkEnd w:id="41"/>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42" w:name="_Toc406079583"/>
      <w:bookmarkStart w:id="43" w:name="_Toc415664994"/>
      <w:bookmarkStart w:id="44" w:name="_Toc377544439"/>
      <w:r>
        <w:rPr>
          <w:rStyle w:val="CharSectno"/>
        </w:rPr>
        <w:t>8</w:t>
      </w:r>
      <w:r>
        <w:t>.</w:t>
      </w:r>
      <w:r>
        <w:tab/>
        <w:t>Evidence obtained in controlled operations</w:t>
      </w:r>
      <w:bookmarkEnd w:id="42"/>
      <w:bookmarkEnd w:id="43"/>
      <w:bookmarkEnd w:id="44"/>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45" w:name="_Toc406079584"/>
      <w:bookmarkStart w:id="46" w:name="_Toc415664995"/>
      <w:bookmarkStart w:id="47" w:name="_Toc377544440"/>
      <w:r>
        <w:rPr>
          <w:rStyle w:val="CharSectno"/>
        </w:rPr>
        <w:t>9</w:t>
      </w:r>
      <w:r>
        <w:t>.</w:t>
      </w:r>
      <w:r>
        <w:tab/>
        <w:t>Non</w:t>
      </w:r>
      <w:r>
        <w:noBreakHyphen/>
        <w:t>application of certain Acts</w:t>
      </w:r>
      <w:bookmarkEnd w:id="45"/>
      <w:bookmarkEnd w:id="46"/>
      <w:bookmarkEnd w:id="47"/>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48" w:name="_Toc377544441"/>
      <w:bookmarkStart w:id="49" w:name="_Toc406074514"/>
      <w:bookmarkStart w:id="50" w:name="_Toc406074719"/>
      <w:bookmarkStart w:id="51" w:name="_Toc406079585"/>
      <w:bookmarkStart w:id="52" w:name="_Toc415664794"/>
      <w:bookmarkStart w:id="53" w:name="_Toc415664996"/>
      <w:r>
        <w:rPr>
          <w:rStyle w:val="CharDivNo"/>
        </w:rPr>
        <w:t>Division 2</w:t>
      </w:r>
      <w:r>
        <w:t xml:space="preserve"> — </w:t>
      </w:r>
      <w:r>
        <w:rPr>
          <w:rStyle w:val="CharDivText"/>
        </w:rPr>
        <w:t>Authorisation of controlled operations</w:t>
      </w:r>
      <w:bookmarkEnd w:id="48"/>
      <w:bookmarkEnd w:id="49"/>
      <w:bookmarkEnd w:id="50"/>
      <w:bookmarkEnd w:id="51"/>
      <w:bookmarkEnd w:id="52"/>
      <w:bookmarkEnd w:id="53"/>
    </w:p>
    <w:p>
      <w:pPr>
        <w:pStyle w:val="Heading5"/>
      </w:pPr>
      <w:bookmarkStart w:id="54" w:name="_Toc406079586"/>
      <w:bookmarkStart w:id="55" w:name="_Toc415664997"/>
      <w:bookmarkStart w:id="56" w:name="_Toc377544442"/>
      <w:r>
        <w:rPr>
          <w:rStyle w:val="CharSectno"/>
        </w:rPr>
        <w:t>10</w:t>
      </w:r>
      <w:r>
        <w:t>.</w:t>
      </w:r>
      <w:r>
        <w:tab/>
        <w:t>Applications for authorities to conduct controlled operations</w:t>
      </w:r>
      <w:bookmarkEnd w:id="54"/>
      <w:bookmarkEnd w:id="55"/>
      <w:bookmarkEnd w:id="56"/>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57" w:name="_Toc406079587"/>
      <w:bookmarkStart w:id="58" w:name="_Toc415664998"/>
      <w:bookmarkStart w:id="59" w:name="_Toc377544443"/>
      <w:r>
        <w:rPr>
          <w:rStyle w:val="CharSectno"/>
        </w:rPr>
        <w:t>11</w:t>
      </w:r>
      <w:r>
        <w:t>.</w:t>
      </w:r>
      <w:r>
        <w:tab/>
        <w:t>Determination of applications</w:t>
      </w:r>
      <w:bookmarkEnd w:id="57"/>
      <w:bookmarkEnd w:id="58"/>
      <w:bookmarkEnd w:id="59"/>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60" w:name="_Toc406079588"/>
      <w:bookmarkStart w:id="61" w:name="_Toc415664999"/>
      <w:bookmarkStart w:id="62" w:name="_Toc377544444"/>
      <w:r>
        <w:rPr>
          <w:rStyle w:val="CharSectno"/>
        </w:rPr>
        <w:t>12</w:t>
      </w:r>
      <w:r>
        <w:t>.</w:t>
      </w:r>
      <w:r>
        <w:tab/>
        <w:t>Matters to be taken into account — all controlled operations</w:t>
      </w:r>
      <w:bookmarkEnd w:id="60"/>
      <w:bookmarkEnd w:id="61"/>
      <w:bookmarkEnd w:id="62"/>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63" w:name="_Toc406079589"/>
      <w:bookmarkStart w:id="64" w:name="_Toc415665000"/>
      <w:bookmarkStart w:id="65" w:name="_Toc377544445"/>
      <w:r>
        <w:rPr>
          <w:rStyle w:val="CharSectno"/>
        </w:rPr>
        <w:t>13</w:t>
      </w:r>
      <w:r>
        <w:t>.</w:t>
      </w:r>
      <w:r>
        <w:tab/>
        <w:t>Further matters to be taken into account — cross</w:t>
      </w:r>
      <w:r>
        <w:noBreakHyphen/>
        <w:t>border controlled operations</w:t>
      </w:r>
      <w:bookmarkEnd w:id="63"/>
      <w:bookmarkEnd w:id="64"/>
      <w:bookmarkEnd w:id="65"/>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66" w:name="_Toc406079590"/>
      <w:bookmarkStart w:id="67" w:name="_Toc415665001"/>
      <w:bookmarkStart w:id="68" w:name="_Toc377544446"/>
      <w:r>
        <w:rPr>
          <w:rStyle w:val="CharSectno"/>
        </w:rPr>
        <w:t>14</w:t>
      </w:r>
      <w:r>
        <w:t>.</w:t>
      </w:r>
      <w:r>
        <w:tab/>
        <w:t>Further matters to be taken into account — local controlled operations</w:t>
      </w:r>
      <w:bookmarkEnd w:id="66"/>
      <w:bookmarkEnd w:id="67"/>
      <w:bookmarkEnd w:id="68"/>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69" w:name="_Toc406079591"/>
      <w:bookmarkStart w:id="70" w:name="_Toc415665002"/>
      <w:bookmarkStart w:id="71" w:name="_Toc377544447"/>
      <w:r>
        <w:rPr>
          <w:rStyle w:val="CharSectno"/>
        </w:rPr>
        <w:t>15</w:t>
      </w:r>
      <w:r>
        <w:t>.</w:t>
      </w:r>
      <w:r>
        <w:tab/>
        <w:t>Form of authority</w:t>
      </w:r>
      <w:bookmarkEnd w:id="69"/>
      <w:bookmarkEnd w:id="70"/>
      <w:bookmarkEnd w:id="71"/>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72" w:name="_Toc406079592"/>
      <w:bookmarkStart w:id="73" w:name="_Toc415665003"/>
      <w:bookmarkStart w:id="74" w:name="_Toc377544448"/>
      <w:r>
        <w:rPr>
          <w:rStyle w:val="CharSectno"/>
        </w:rPr>
        <w:t>16</w:t>
      </w:r>
      <w:r>
        <w:t>.</w:t>
      </w:r>
      <w:r>
        <w:tab/>
        <w:t>Duration of authorities</w:t>
      </w:r>
      <w:bookmarkEnd w:id="72"/>
      <w:bookmarkEnd w:id="73"/>
      <w:bookmarkEnd w:id="74"/>
    </w:p>
    <w:p>
      <w:pPr>
        <w:pStyle w:val="Subsection"/>
      </w:pPr>
      <w:r>
        <w:tab/>
      </w:r>
      <w:r>
        <w:tab/>
        <w:t>Unless it is sooner cancelled, an authority has effect for the period of validity specified in it in accordance with section 15(6)(j).</w:t>
      </w:r>
    </w:p>
    <w:p>
      <w:pPr>
        <w:pStyle w:val="Heading5"/>
      </w:pPr>
      <w:bookmarkStart w:id="75" w:name="_Toc406079593"/>
      <w:bookmarkStart w:id="76" w:name="_Toc415665004"/>
      <w:bookmarkStart w:id="77" w:name="_Toc377544449"/>
      <w:r>
        <w:rPr>
          <w:rStyle w:val="CharSectno"/>
        </w:rPr>
        <w:t>17</w:t>
      </w:r>
      <w:r>
        <w:t>.</w:t>
      </w:r>
      <w:r>
        <w:tab/>
        <w:t>Variation of authority</w:t>
      </w:r>
      <w:bookmarkEnd w:id="75"/>
      <w:bookmarkEnd w:id="76"/>
      <w:bookmarkEnd w:id="77"/>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78" w:name="_Toc406079594"/>
      <w:bookmarkStart w:id="79" w:name="_Toc415665005"/>
      <w:bookmarkStart w:id="80" w:name="_Toc377544450"/>
      <w:r>
        <w:rPr>
          <w:rStyle w:val="CharSectno"/>
        </w:rPr>
        <w:t>18</w:t>
      </w:r>
      <w:r>
        <w:t>.</w:t>
      </w:r>
      <w:r>
        <w:tab/>
        <w:t>Variations on authorising officer’s own initiative</w:t>
      </w:r>
      <w:bookmarkEnd w:id="78"/>
      <w:bookmarkEnd w:id="79"/>
      <w:bookmarkEnd w:id="80"/>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81" w:name="_Toc406079595"/>
      <w:bookmarkStart w:id="82" w:name="_Toc415665006"/>
      <w:bookmarkStart w:id="83" w:name="_Toc377544451"/>
      <w:r>
        <w:rPr>
          <w:rStyle w:val="CharSectno"/>
        </w:rPr>
        <w:t>19</w:t>
      </w:r>
      <w:r>
        <w:t>.</w:t>
      </w:r>
      <w:r>
        <w:tab/>
        <w:t>Applications for variation of authority</w:t>
      </w:r>
      <w:bookmarkEnd w:id="81"/>
      <w:bookmarkEnd w:id="82"/>
      <w:bookmarkEnd w:id="83"/>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84" w:name="_Toc406079596"/>
      <w:bookmarkStart w:id="85" w:name="_Toc415665007"/>
      <w:bookmarkStart w:id="86" w:name="_Toc377544452"/>
      <w:r>
        <w:rPr>
          <w:rStyle w:val="CharSectno"/>
        </w:rPr>
        <w:t>20</w:t>
      </w:r>
      <w:r>
        <w:t>.</w:t>
      </w:r>
      <w:r>
        <w:tab/>
        <w:t>Determining applications for variation of authority</w:t>
      </w:r>
      <w:bookmarkEnd w:id="84"/>
      <w:bookmarkEnd w:id="85"/>
      <w:bookmarkEnd w:id="86"/>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87" w:name="_Toc406079597"/>
      <w:bookmarkStart w:id="88" w:name="_Toc415665008"/>
      <w:bookmarkStart w:id="89" w:name="_Toc377544453"/>
      <w:r>
        <w:rPr>
          <w:rStyle w:val="CharSectno"/>
        </w:rPr>
        <w:t>21</w:t>
      </w:r>
      <w:r>
        <w:t>.</w:t>
      </w:r>
      <w:r>
        <w:tab/>
        <w:t>Form of variation of authority</w:t>
      </w:r>
      <w:bookmarkEnd w:id="87"/>
      <w:bookmarkEnd w:id="88"/>
      <w:bookmarkEnd w:id="89"/>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90" w:name="_Toc406079598"/>
      <w:bookmarkStart w:id="91" w:name="_Toc415665009"/>
      <w:bookmarkStart w:id="92" w:name="_Toc377544454"/>
      <w:r>
        <w:rPr>
          <w:rStyle w:val="CharSectno"/>
        </w:rPr>
        <w:t>22</w:t>
      </w:r>
      <w:r>
        <w:t>.</w:t>
      </w:r>
      <w:r>
        <w:tab/>
        <w:t>Cancellation of authorities</w:t>
      </w:r>
      <w:bookmarkEnd w:id="90"/>
      <w:bookmarkEnd w:id="91"/>
      <w:bookmarkEnd w:id="92"/>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93" w:name="_Toc406079599"/>
      <w:bookmarkStart w:id="94" w:name="_Toc415665010"/>
      <w:bookmarkStart w:id="95" w:name="_Toc377544455"/>
      <w:r>
        <w:rPr>
          <w:rStyle w:val="CharSectno"/>
        </w:rPr>
        <w:t>23</w:t>
      </w:r>
      <w:r>
        <w:t>.</w:t>
      </w:r>
      <w:r>
        <w:tab/>
        <w:t>Effect of authorities</w:t>
      </w:r>
      <w:bookmarkEnd w:id="93"/>
      <w:bookmarkEnd w:id="94"/>
      <w:bookmarkEnd w:id="95"/>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96" w:name="_Toc406079600"/>
      <w:bookmarkStart w:id="97" w:name="_Toc415665011"/>
      <w:bookmarkStart w:id="98" w:name="_Toc377544456"/>
      <w:r>
        <w:rPr>
          <w:rStyle w:val="CharSectno"/>
        </w:rPr>
        <w:t>24</w:t>
      </w:r>
      <w:r>
        <w:t>.</w:t>
      </w:r>
      <w:r>
        <w:tab/>
        <w:t>Defect in authority</w:t>
      </w:r>
      <w:bookmarkEnd w:id="96"/>
      <w:bookmarkEnd w:id="97"/>
      <w:bookmarkEnd w:id="98"/>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99" w:name="_Toc406079601"/>
      <w:bookmarkStart w:id="100" w:name="_Toc415665012"/>
      <w:bookmarkStart w:id="101" w:name="_Toc377544457"/>
      <w:r>
        <w:rPr>
          <w:rStyle w:val="CharSectno"/>
        </w:rPr>
        <w:t>25</w:t>
      </w:r>
      <w:r>
        <w:t>.</w:t>
      </w:r>
      <w:r>
        <w:tab/>
        <w:t>Retrospective authority</w:t>
      </w:r>
      <w:bookmarkEnd w:id="99"/>
      <w:bookmarkEnd w:id="100"/>
      <w:bookmarkEnd w:id="101"/>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102" w:name="_Toc406079602"/>
      <w:bookmarkStart w:id="103" w:name="_Toc415665013"/>
      <w:bookmarkStart w:id="104" w:name="_Toc377544458"/>
      <w:r>
        <w:rPr>
          <w:rStyle w:val="CharSectno"/>
        </w:rPr>
        <w:t>26</w:t>
      </w:r>
      <w:r>
        <w:t>.</w:t>
      </w:r>
      <w:r>
        <w:tab/>
        <w:t>Corruption and Crime Commission to be notified of retrospective authorities</w:t>
      </w:r>
      <w:bookmarkEnd w:id="102"/>
      <w:bookmarkEnd w:id="103"/>
      <w:bookmarkEnd w:id="104"/>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105" w:name="_Toc377544459"/>
      <w:bookmarkStart w:id="106" w:name="_Toc406074532"/>
      <w:bookmarkStart w:id="107" w:name="_Toc406074737"/>
      <w:bookmarkStart w:id="108" w:name="_Toc406079603"/>
      <w:bookmarkStart w:id="109" w:name="_Toc415664812"/>
      <w:bookmarkStart w:id="110" w:name="_Toc415665014"/>
      <w:r>
        <w:rPr>
          <w:rStyle w:val="CharDivNo"/>
        </w:rPr>
        <w:t>Division 3</w:t>
      </w:r>
      <w:r>
        <w:t xml:space="preserve"> — </w:t>
      </w:r>
      <w:r>
        <w:rPr>
          <w:rStyle w:val="CharDivText"/>
        </w:rPr>
        <w:t>Conduct of controlled operations</w:t>
      </w:r>
      <w:bookmarkEnd w:id="105"/>
      <w:bookmarkEnd w:id="106"/>
      <w:bookmarkEnd w:id="107"/>
      <w:bookmarkEnd w:id="108"/>
      <w:bookmarkEnd w:id="109"/>
      <w:bookmarkEnd w:id="110"/>
    </w:p>
    <w:p>
      <w:pPr>
        <w:pStyle w:val="Heading4"/>
      </w:pPr>
      <w:bookmarkStart w:id="111" w:name="_Toc377544460"/>
      <w:bookmarkStart w:id="112" w:name="_Toc406074533"/>
      <w:bookmarkStart w:id="113" w:name="_Toc406074738"/>
      <w:bookmarkStart w:id="114" w:name="_Toc406079604"/>
      <w:bookmarkStart w:id="115" w:name="_Toc415664813"/>
      <w:bookmarkStart w:id="116" w:name="_Toc415665015"/>
      <w:r>
        <w:t>Subdivision 1 — Controlled conduct engaged in for purposes of controlled operations authorised by Division 2</w:t>
      </w:r>
      <w:bookmarkEnd w:id="111"/>
      <w:bookmarkEnd w:id="112"/>
      <w:bookmarkEnd w:id="113"/>
      <w:bookmarkEnd w:id="114"/>
      <w:bookmarkEnd w:id="115"/>
      <w:bookmarkEnd w:id="116"/>
    </w:p>
    <w:p>
      <w:pPr>
        <w:pStyle w:val="Heading5"/>
      </w:pPr>
      <w:bookmarkStart w:id="117" w:name="_Toc406079605"/>
      <w:bookmarkStart w:id="118" w:name="_Toc415665016"/>
      <w:bookmarkStart w:id="119" w:name="_Toc377544461"/>
      <w:r>
        <w:rPr>
          <w:rStyle w:val="CharSectno"/>
        </w:rPr>
        <w:t>27</w:t>
      </w:r>
      <w:r>
        <w:t>.</w:t>
      </w:r>
      <w:r>
        <w:tab/>
        <w:t>Protection from criminal responsibility for controlled conduct during authorised operations</w:t>
      </w:r>
      <w:bookmarkEnd w:id="117"/>
      <w:bookmarkEnd w:id="118"/>
      <w:bookmarkEnd w:id="119"/>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120" w:name="_Toc406079606"/>
      <w:bookmarkStart w:id="121" w:name="_Toc415665017"/>
      <w:bookmarkStart w:id="122" w:name="_Toc377544462"/>
      <w:r>
        <w:rPr>
          <w:rStyle w:val="CharSectno"/>
        </w:rPr>
        <w:t>28</w:t>
      </w:r>
      <w:r>
        <w:t>.</w:t>
      </w:r>
      <w:r>
        <w:tab/>
        <w:t>Indemnification of participants against civil liability</w:t>
      </w:r>
      <w:bookmarkEnd w:id="120"/>
      <w:bookmarkEnd w:id="121"/>
      <w:bookmarkEnd w:id="122"/>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123" w:name="_Toc406079607"/>
      <w:bookmarkStart w:id="124" w:name="_Toc415665018"/>
      <w:bookmarkStart w:id="125" w:name="_Toc377544463"/>
      <w:r>
        <w:rPr>
          <w:rStyle w:val="CharSectno"/>
        </w:rPr>
        <w:t>29</w:t>
      </w:r>
      <w:r>
        <w:t>.</w:t>
      </w:r>
      <w:r>
        <w:tab/>
        <w:t>Effect of sections 27 and 28 on other laws relating to criminal investigation</w:t>
      </w:r>
      <w:bookmarkEnd w:id="123"/>
      <w:bookmarkEnd w:id="124"/>
      <w:bookmarkEnd w:id="125"/>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126" w:name="_Toc406079608"/>
      <w:bookmarkStart w:id="127" w:name="_Toc415665019"/>
      <w:bookmarkStart w:id="128" w:name="_Toc377544464"/>
      <w:r>
        <w:rPr>
          <w:rStyle w:val="CharSectno"/>
        </w:rPr>
        <w:t>30</w:t>
      </w:r>
      <w:r>
        <w:t>.</w:t>
      </w:r>
      <w:r>
        <w:tab/>
        <w:t>Effect of being unaware of variation or cancellation of authority</w:t>
      </w:r>
      <w:bookmarkEnd w:id="126"/>
      <w:bookmarkEnd w:id="127"/>
      <w:bookmarkEnd w:id="128"/>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129" w:name="_Toc406079609"/>
      <w:bookmarkStart w:id="130" w:name="_Toc415665020"/>
      <w:bookmarkStart w:id="131" w:name="_Toc377544465"/>
      <w:r>
        <w:rPr>
          <w:rStyle w:val="CharSectno"/>
        </w:rPr>
        <w:t>31</w:t>
      </w:r>
      <w:r>
        <w:t>.</w:t>
      </w:r>
      <w:r>
        <w:tab/>
        <w:t>Protection from criminal responsibility for certain ancillary conduct</w:t>
      </w:r>
      <w:bookmarkEnd w:id="129"/>
      <w:bookmarkEnd w:id="130"/>
      <w:bookmarkEnd w:id="131"/>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32" w:name="_Toc377544466"/>
      <w:bookmarkStart w:id="133" w:name="_Toc406074539"/>
      <w:bookmarkStart w:id="134" w:name="_Toc406074744"/>
      <w:bookmarkStart w:id="135" w:name="_Toc406079610"/>
      <w:bookmarkStart w:id="136" w:name="_Toc415664819"/>
      <w:bookmarkStart w:id="137" w:name="_Toc415665021"/>
      <w:r>
        <w:t>Subdivision 2 — Compensation and notification of third parties</w:t>
      </w:r>
      <w:bookmarkEnd w:id="132"/>
      <w:bookmarkEnd w:id="133"/>
      <w:bookmarkEnd w:id="134"/>
      <w:bookmarkEnd w:id="135"/>
      <w:bookmarkEnd w:id="136"/>
      <w:bookmarkEnd w:id="137"/>
    </w:p>
    <w:p>
      <w:pPr>
        <w:pStyle w:val="Heading5"/>
      </w:pPr>
      <w:bookmarkStart w:id="138" w:name="_Toc406079611"/>
      <w:bookmarkStart w:id="139" w:name="_Toc415665022"/>
      <w:bookmarkStart w:id="140" w:name="_Toc377544467"/>
      <w:r>
        <w:rPr>
          <w:rStyle w:val="CharSectno"/>
        </w:rPr>
        <w:t>32</w:t>
      </w:r>
      <w:r>
        <w:t>.</w:t>
      </w:r>
      <w:r>
        <w:tab/>
        <w:t>Compensation for property loss or damage</w:t>
      </w:r>
      <w:bookmarkEnd w:id="138"/>
      <w:bookmarkEnd w:id="139"/>
      <w:bookmarkEnd w:id="140"/>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41" w:name="_Toc406079612"/>
      <w:bookmarkStart w:id="142" w:name="_Toc415665023"/>
      <w:bookmarkStart w:id="143" w:name="_Toc377544468"/>
      <w:r>
        <w:rPr>
          <w:rStyle w:val="CharSectno"/>
        </w:rPr>
        <w:t>33</w:t>
      </w:r>
      <w:r>
        <w:t>.</w:t>
      </w:r>
      <w:r>
        <w:tab/>
        <w:t>Notification requirements</w:t>
      </w:r>
      <w:bookmarkEnd w:id="141"/>
      <w:bookmarkEnd w:id="142"/>
      <w:bookmarkEnd w:id="143"/>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44" w:name="_Toc377544469"/>
      <w:bookmarkStart w:id="145" w:name="_Toc406074542"/>
      <w:bookmarkStart w:id="146" w:name="_Toc406074747"/>
      <w:bookmarkStart w:id="147" w:name="_Toc406079613"/>
      <w:bookmarkStart w:id="148" w:name="_Toc415664822"/>
      <w:bookmarkStart w:id="149" w:name="_Toc415665024"/>
      <w:r>
        <w:t>Subdivision 3 — Mutual recognition</w:t>
      </w:r>
      <w:bookmarkEnd w:id="144"/>
      <w:bookmarkEnd w:id="145"/>
      <w:bookmarkEnd w:id="146"/>
      <w:bookmarkEnd w:id="147"/>
      <w:bookmarkEnd w:id="148"/>
      <w:bookmarkEnd w:id="149"/>
    </w:p>
    <w:p>
      <w:pPr>
        <w:pStyle w:val="Heading5"/>
      </w:pPr>
      <w:bookmarkStart w:id="150" w:name="_Toc406079614"/>
      <w:bookmarkStart w:id="151" w:name="_Toc415665025"/>
      <w:bookmarkStart w:id="152" w:name="_Toc377544470"/>
      <w:r>
        <w:rPr>
          <w:rStyle w:val="CharSectno"/>
        </w:rPr>
        <w:t>34</w:t>
      </w:r>
      <w:r>
        <w:t>.</w:t>
      </w:r>
      <w:r>
        <w:tab/>
        <w:t>Mutual recognition of corresponding authorities</w:t>
      </w:r>
      <w:bookmarkEnd w:id="150"/>
      <w:bookmarkEnd w:id="151"/>
      <w:bookmarkEnd w:id="152"/>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153" w:name="_Toc377544471"/>
      <w:bookmarkStart w:id="154" w:name="_Toc406074544"/>
      <w:bookmarkStart w:id="155" w:name="_Toc406074749"/>
      <w:bookmarkStart w:id="156" w:name="_Toc406079615"/>
      <w:bookmarkStart w:id="157" w:name="_Toc415664824"/>
      <w:bookmarkStart w:id="158" w:name="_Toc415665026"/>
      <w:r>
        <w:rPr>
          <w:rStyle w:val="CharDivNo"/>
        </w:rPr>
        <w:t>Division 4</w:t>
      </w:r>
      <w:r>
        <w:t> — </w:t>
      </w:r>
      <w:r>
        <w:rPr>
          <w:rStyle w:val="CharDivText"/>
        </w:rPr>
        <w:t>Compliance and monitoring</w:t>
      </w:r>
      <w:bookmarkEnd w:id="153"/>
      <w:bookmarkEnd w:id="154"/>
      <w:bookmarkEnd w:id="155"/>
      <w:bookmarkEnd w:id="156"/>
      <w:bookmarkEnd w:id="157"/>
      <w:bookmarkEnd w:id="158"/>
    </w:p>
    <w:p>
      <w:pPr>
        <w:pStyle w:val="Heading4"/>
      </w:pPr>
      <w:bookmarkStart w:id="159" w:name="_Toc377544472"/>
      <w:bookmarkStart w:id="160" w:name="_Toc406074545"/>
      <w:bookmarkStart w:id="161" w:name="_Toc406074750"/>
      <w:bookmarkStart w:id="162" w:name="_Toc406079616"/>
      <w:bookmarkStart w:id="163" w:name="_Toc415664825"/>
      <w:bookmarkStart w:id="164" w:name="_Toc415665027"/>
      <w:r>
        <w:t>Subdivision 1 — Restrictions on use, communication and publication of information</w:t>
      </w:r>
      <w:bookmarkEnd w:id="159"/>
      <w:bookmarkEnd w:id="160"/>
      <w:bookmarkEnd w:id="161"/>
      <w:bookmarkEnd w:id="162"/>
      <w:bookmarkEnd w:id="163"/>
      <w:bookmarkEnd w:id="164"/>
    </w:p>
    <w:p>
      <w:pPr>
        <w:pStyle w:val="Heading5"/>
      </w:pPr>
      <w:bookmarkStart w:id="165" w:name="_Toc406079617"/>
      <w:bookmarkStart w:id="166" w:name="_Toc415665028"/>
      <w:bookmarkStart w:id="167" w:name="_Toc377544473"/>
      <w:r>
        <w:rPr>
          <w:rStyle w:val="CharSectno"/>
        </w:rPr>
        <w:t>35</w:t>
      </w:r>
      <w:r>
        <w:t>.</w:t>
      </w:r>
      <w:r>
        <w:tab/>
        <w:t>Disclosure of operational information</w:t>
      </w:r>
      <w:bookmarkEnd w:id="165"/>
      <w:bookmarkEnd w:id="166"/>
      <w:bookmarkEnd w:id="167"/>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68" w:name="_Toc377544474"/>
      <w:bookmarkStart w:id="169" w:name="_Toc406074547"/>
      <w:bookmarkStart w:id="170" w:name="_Toc406074752"/>
      <w:bookmarkStart w:id="171" w:name="_Toc406079618"/>
      <w:bookmarkStart w:id="172" w:name="_Toc415664827"/>
      <w:bookmarkStart w:id="173" w:name="_Toc415665029"/>
      <w:r>
        <w:t>Subdivision 2 — Reporting and record</w:t>
      </w:r>
      <w:r>
        <w:noBreakHyphen/>
        <w:t>keeping</w:t>
      </w:r>
      <w:bookmarkEnd w:id="168"/>
      <w:bookmarkEnd w:id="169"/>
      <w:bookmarkEnd w:id="170"/>
      <w:bookmarkEnd w:id="171"/>
      <w:bookmarkEnd w:id="172"/>
      <w:bookmarkEnd w:id="173"/>
    </w:p>
    <w:p>
      <w:pPr>
        <w:pStyle w:val="Heading5"/>
      </w:pPr>
      <w:bookmarkStart w:id="174" w:name="_Toc406079619"/>
      <w:bookmarkStart w:id="175" w:name="_Toc415665030"/>
      <w:bookmarkStart w:id="176" w:name="_Toc377544475"/>
      <w:r>
        <w:rPr>
          <w:rStyle w:val="CharSectno"/>
        </w:rPr>
        <w:t>36</w:t>
      </w:r>
      <w:r>
        <w:t>.</w:t>
      </w:r>
      <w:r>
        <w:tab/>
        <w:t>Principal law enforcement officers’ reports</w:t>
      </w:r>
      <w:bookmarkEnd w:id="174"/>
      <w:bookmarkEnd w:id="175"/>
      <w:bookmarkEnd w:id="176"/>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77" w:name="_Toc406079620"/>
      <w:bookmarkStart w:id="178" w:name="_Toc415665031"/>
      <w:bookmarkStart w:id="179" w:name="_Toc377544476"/>
      <w:r>
        <w:rPr>
          <w:rStyle w:val="CharSectno"/>
        </w:rPr>
        <w:t>37</w:t>
      </w:r>
      <w:r>
        <w:t>.</w:t>
      </w:r>
      <w:r>
        <w:tab/>
        <w:t>Chief officers’ reports</w:t>
      </w:r>
      <w:bookmarkEnd w:id="177"/>
      <w:bookmarkEnd w:id="178"/>
      <w:bookmarkEnd w:id="179"/>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80" w:name="_Toc406079621"/>
      <w:bookmarkStart w:id="181" w:name="_Toc415665032"/>
      <w:bookmarkStart w:id="182" w:name="_Toc377544477"/>
      <w:r>
        <w:rPr>
          <w:rStyle w:val="CharSectno"/>
        </w:rPr>
        <w:t>38</w:t>
      </w:r>
      <w:r>
        <w:t>.</w:t>
      </w:r>
      <w:r>
        <w:tab/>
        <w:t>Annual report by Corruption and Crime Commission</w:t>
      </w:r>
      <w:bookmarkEnd w:id="180"/>
      <w:bookmarkEnd w:id="181"/>
      <w:bookmarkEnd w:id="182"/>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183" w:name="_Toc406079622"/>
      <w:bookmarkStart w:id="184" w:name="_Toc415665033"/>
      <w:bookmarkStart w:id="185" w:name="_Toc377544478"/>
      <w:r>
        <w:rPr>
          <w:rStyle w:val="CharSectno"/>
        </w:rPr>
        <w:t>39</w:t>
      </w:r>
      <w:r>
        <w:t>.</w:t>
      </w:r>
      <w:r>
        <w:tab/>
        <w:t>Keeping documents connected with authorised operations</w:t>
      </w:r>
      <w:bookmarkEnd w:id="183"/>
      <w:bookmarkEnd w:id="184"/>
      <w:bookmarkEnd w:id="185"/>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186" w:name="_Toc406079623"/>
      <w:bookmarkStart w:id="187" w:name="_Toc415665034"/>
      <w:bookmarkStart w:id="188" w:name="_Toc377544479"/>
      <w:r>
        <w:rPr>
          <w:rStyle w:val="CharSectno"/>
        </w:rPr>
        <w:t>40</w:t>
      </w:r>
      <w:r>
        <w:t>.</w:t>
      </w:r>
      <w:r>
        <w:tab/>
        <w:t>General register</w:t>
      </w:r>
      <w:bookmarkEnd w:id="186"/>
      <w:bookmarkEnd w:id="187"/>
      <w:bookmarkEnd w:id="188"/>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189" w:name="_Toc377544480"/>
      <w:bookmarkStart w:id="190" w:name="_Toc406074553"/>
      <w:bookmarkStart w:id="191" w:name="_Toc406074758"/>
      <w:bookmarkStart w:id="192" w:name="_Toc406079624"/>
      <w:bookmarkStart w:id="193" w:name="_Toc415664833"/>
      <w:bookmarkStart w:id="194" w:name="_Toc415665035"/>
      <w:r>
        <w:t>Subdivision 3 — Inspections</w:t>
      </w:r>
      <w:bookmarkEnd w:id="189"/>
      <w:bookmarkEnd w:id="190"/>
      <w:bookmarkEnd w:id="191"/>
      <w:bookmarkEnd w:id="192"/>
      <w:bookmarkEnd w:id="193"/>
      <w:bookmarkEnd w:id="194"/>
    </w:p>
    <w:p>
      <w:pPr>
        <w:pStyle w:val="Heading5"/>
      </w:pPr>
      <w:bookmarkStart w:id="195" w:name="_Toc406079625"/>
      <w:bookmarkStart w:id="196" w:name="_Toc415665036"/>
      <w:bookmarkStart w:id="197" w:name="_Toc377544481"/>
      <w:r>
        <w:rPr>
          <w:rStyle w:val="CharSectno"/>
        </w:rPr>
        <w:t>41</w:t>
      </w:r>
      <w:r>
        <w:t>.</w:t>
      </w:r>
      <w:r>
        <w:tab/>
        <w:t>Inspection of records by Corruption and Crime Commission</w:t>
      </w:r>
      <w:bookmarkEnd w:id="195"/>
      <w:bookmarkEnd w:id="196"/>
      <w:bookmarkEnd w:id="197"/>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and Crime Commission Act 2003</w:t>
      </w:r>
      <w:r>
        <w:t xml:space="preserve"> section 3(1)) a power or duty of the Corruption and Crime Commission under this section and, for that purpose, the </w:t>
      </w:r>
      <w:r>
        <w:rPr>
          <w:i/>
        </w:rPr>
        <w:t>Corruption and Crime Commission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Heading3"/>
      </w:pPr>
      <w:bookmarkStart w:id="198" w:name="_Toc377544482"/>
      <w:bookmarkStart w:id="199" w:name="_Toc406074555"/>
      <w:bookmarkStart w:id="200" w:name="_Toc406074760"/>
      <w:bookmarkStart w:id="201" w:name="_Toc406079626"/>
      <w:bookmarkStart w:id="202" w:name="_Toc415664835"/>
      <w:bookmarkStart w:id="203" w:name="_Toc415665037"/>
      <w:r>
        <w:rPr>
          <w:rStyle w:val="CharDivNo"/>
        </w:rPr>
        <w:t>Division 5</w:t>
      </w:r>
      <w:r>
        <w:t xml:space="preserve"> — </w:t>
      </w:r>
      <w:r>
        <w:rPr>
          <w:rStyle w:val="CharDivText"/>
        </w:rPr>
        <w:t>Miscellaneous</w:t>
      </w:r>
      <w:bookmarkEnd w:id="198"/>
      <w:bookmarkEnd w:id="199"/>
      <w:bookmarkEnd w:id="200"/>
      <w:bookmarkEnd w:id="201"/>
      <w:bookmarkEnd w:id="202"/>
      <w:bookmarkEnd w:id="203"/>
    </w:p>
    <w:p>
      <w:pPr>
        <w:pStyle w:val="Heading5"/>
      </w:pPr>
      <w:bookmarkStart w:id="204" w:name="_Toc406079627"/>
      <w:bookmarkStart w:id="205" w:name="_Toc415665038"/>
      <w:bookmarkStart w:id="206" w:name="_Toc377544483"/>
      <w:r>
        <w:rPr>
          <w:rStyle w:val="CharSectno"/>
        </w:rPr>
        <w:t>42</w:t>
      </w:r>
      <w:r>
        <w:t>.</w:t>
      </w:r>
      <w:r>
        <w:tab/>
        <w:t>Evidence of authorities</w:t>
      </w:r>
      <w:bookmarkEnd w:id="204"/>
      <w:bookmarkEnd w:id="205"/>
      <w:bookmarkEnd w:id="206"/>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207" w:name="_Toc406079628"/>
      <w:bookmarkStart w:id="208" w:name="_Toc415665039"/>
      <w:bookmarkStart w:id="209" w:name="_Toc377544484"/>
      <w:r>
        <w:rPr>
          <w:rStyle w:val="CharSectno"/>
        </w:rPr>
        <w:t>43</w:t>
      </w:r>
      <w:r>
        <w:t>.</w:t>
      </w:r>
      <w:r>
        <w:tab/>
        <w:t>Delegation</w:t>
      </w:r>
      <w:bookmarkEnd w:id="207"/>
      <w:bookmarkEnd w:id="208"/>
      <w:bookmarkEnd w:id="209"/>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210" w:name="_Toc377544485"/>
      <w:bookmarkStart w:id="211" w:name="_Toc406074558"/>
      <w:bookmarkStart w:id="212" w:name="_Toc406074763"/>
      <w:bookmarkStart w:id="213" w:name="_Toc406079629"/>
      <w:bookmarkStart w:id="214" w:name="_Toc415664838"/>
      <w:bookmarkStart w:id="215" w:name="_Toc415665040"/>
      <w:r>
        <w:rPr>
          <w:rStyle w:val="CharPartNo"/>
        </w:rPr>
        <w:t>Part 3</w:t>
      </w:r>
      <w:r>
        <w:t xml:space="preserve"> — </w:t>
      </w:r>
      <w:r>
        <w:rPr>
          <w:rStyle w:val="CharPartText"/>
        </w:rPr>
        <w:t>Assumed identities</w:t>
      </w:r>
      <w:bookmarkEnd w:id="210"/>
      <w:bookmarkEnd w:id="211"/>
      <w:bookmarkEnd w:id="212"/>
      <w:bookmarkEnd w:id="213"/>
      <w:bookmarkEnd w:id="214"/>
      <w:bookmarkEnd w:id="215"/>
    </w:p>
    <w:p>
      <w:pPr>
        <w:pStyle w:val="Heading3"/>
      </w:pPr>
      <w:bookmarkStart w:id="216" w:name="_Toc377544486"/>
      <w:bookmarkStart w:id="217" w:name="_Toc406074559"/>
      <w:bookmarkStart w:id="218" w:name="_Toc406074764"/>
      <w:bookmarkStart w:id="219" w:name="_Toc406079630"/>
      <w:bookmarkStart w:id="220" w:name="_Toc415664839"/>
      <w:bookmarkStart w:id="221" w:name="_Toc415665041"/>
      <w:r>
        <w:rPr>
          <w:rStyle w:val="CharDivNo"/>
        </w:rPr>
        <w:t>Division 1</w:t>
      </w:r>
      <w:r>
        <w:t xml:space="preserve"> — </w:t>
      </w:r>
      <w:r>
        <w:rPr>
          <w:rStyle w:val="CharDivText"/>
        </w:rPr>
        <w:t>General</w:t>
      </w:r>
      <w:bookmarkEnd w:id="216"/>
      <w:bookmarkEnd w:id="217"/>
      <w:bookmarkEnd w:id="218"/>
      <w:bookmarkEnd w:id="219"/>
      <w:bookmarkEnd w:id="220"/>
      <w:bookmarkEnd w:id="221"/>
    </w:p>
    <w:p>
      <w:pPr>
        <w:pStyle w:val="Heading5"/>
      </w:pPr>
      <w:bookmarkStart w:id="222" w:name="_Toc406079631"/>
      <w:bookmarkStart w:id="223" w:name="_Toc415665042"/>
      <w:bookmarkStart w:id="224" w:name="_Toc377544487"/>
      <w:r>
        <w:rPr>
          <w:rStyle w:val="CharSectno"/>
        </w:rPr>
        <w:t>44</w:t>
      </w:r>
      <w:r>
        <w:t>.</w:t>
      </w:r>
      <w:r>
        <w:tab/>
        <w:t>Terms used</w:t>
      </w:r>
      <w:bookmarkEnd w:id="222"/>
      <w:bookmarkEnd w:id="223"/>
      <w:bookmarkEnd w:id="224"/>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225" w:name="_Toc406079632"/>
      <w:bookmarkStart w:id="226" w:name="_Toc415665043"/>
      <w:bookmarkStart w:id="227" w:name="_Toc377544488"/>
      <w:r>
        <w:rPr>
          <w:rStyle w:val="CharSectno"/>
        </w:rPr>
        <w:t>45</w:t>
      </w:r>
      <w:r>
        <w:t>.</w:t>
      </w:r>
      <w:r>
        <w:tab/>
        <w:t>Non</w:t>
      </w:r>
      <w:r>
        <w:noBreakHyphen/>
        <w:t>application of certain Acts</w:t>
      </w:r>
      <w:bookmarkEnd w:id="225"/>
      <w:bookmarkEnd w:id="226"/>
      <w:bookmarkEnd w:id="227"/>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228" w:name="_Toc406079633"/>
      <w:bookmarkStart w:id="229" w:name="_Toc415665044"/>
      <w:bookmarkStart w:id="230" w:name="_Toc377544489"/>
      <w:r>
        <w:rPr>
          <w:rStyle w:val="CharSectno"/>
        </w:rPr>
        <w:t>46</w:t>
      </w:r>
      <w:r>
        <w:t>.</w:t>
      </w:r>
      <w:r>
        <w:tab/>
        <w:t>Relationship to other laws relating to assumed identities</w:t>
      </w:r>
      <w:bookmarkEnd w:id="228"/>
      <w:bookmarkEnd w:id="229"/>
      <w:bookmarkEnd w:id="230"/>
    </w:p>
    <w:p>
      <w:pPr>
        <w:pStyle w:val="Subsection"/>
      </w:pPr>
      <w:r>
        <w:tab/>
      </w:r>
      <w:r>
        <w:tab/>
        <w:t>This Part does not affect the operation of any other written law of this jurisdiction that authorises the acquisition or use of an assumed identity.</w:t>
      </w:r>
    </w:p>
    <w:p>
      <w:pPr>
        <w:pStyle w:val="Heading3"/>
      </w:pPr>
      <w:bookmarkStart w:id="231" w:name="_Toc377544490"/>
      <w:bookmarkStart w:id="232" w:name="_Toc406074563"/>
      <w:bookmarkStart w:id="233" w:name="_Toc406074768"/>
      <w:bookmarkStart w:id="234" w:name="_Toc406079634"/>
      <w:bookmarkStart w:id="235" w:name="_Toc415664843"/>
      <w:bookmarkStart w:id="236" w:name="_Toc415665045"/>
      <w:r>
        <w:rPr>
          <w:rStyle w:val="CharDivNo"/>
        </w:rPr>
        <w:t>Division 2</w:t>
      </w:r>
      <w:r>
        <w:t xml:space="preserve"> — </w:t>
      </w:r>
      <w:r>
        <w:rPr>
          <w:rStyle w:val="CharDivText"/>
        </w:rPr>
        <w:t>Authority for assumed identity</w:t>
      </w:r>
      <w:bookmarkEnd w:id="231"/>
      <w:bookmarkEnd w:id="232"/>
      <w:bookmarkEnd w:id="233"/>
      <w:bookmarkEnd w:id="234"/>
      <w:bookmarkEnd w:id="235"/>
      <w:bookmarkEnd w:id="236"/>
    </w:p>
    <w:p>
      <w:pPr>
        <w:pStyle w:val="Heading5"/>
      </w:pPr>
      <w:bookmarkStart w:id="237" w:name="_Toc406079635"/>
      <w:bookmarkStart w:id="238" w:name="_Toc415665046"/>
      <w:bookmarkStart w:id="239" w:name="_Toc377544491"/>
      <w:r>
        <w:rPr>
          <w:rStyle w:val="CharSectno"/>
        </w:rPr>
        <w:t>47</w:t>
      </w:r>
      <w:r>
        <w:t>.</w:t>
      </w:r>
      <w:r>
        <w:tab/>
        <w:t>Application for authority to acquire or use assumed identity</w:t>
      </w:r>
      <w:bookmarkEnd w:id="237"/>
      <w:bookmarkEnd w:id="238"/>
      <w:bookmarkEnd w:id="239"/>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240" w:name="_Toc406079636"/>
      <w:bookmarkStart w:id="241" w:name="_Toc415665047"/>
      <w:bookmarkStart w:id="242" w:name="_Toc377544492"/>
      <w:r>
        <w:rPr>
          <w:rStyle w:val="CharSectno"/>
        </w:rPr>
        <w:t>48</w:t>
      </w:r>
      <w:r>
        <w:t>.</w:t>
      </w:r>
      <w:r>
        <w:tab/>
        <w:t>Determination of application</w:t>
      </w:r>
      <w:bookmarkEnd w:id="240"/>
      <w:bookmarkEnd w:id="241"/>
      <w:bookmarkEnd w:id="242"/>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243" w:name="_Toc406079637"/>
      <w:bookmarkStart w:id="244" w:name="_Toc415665048"/>
      <w:bookmarkStart w:id="245" w:name="_Toc377544493"/>
      <w:r>
        <w:rPr>
          <w:rStyle w:val="CharSectno"/>
        </w:rPr>
        <w:t>49</w:t>
      </w:r>
      <w:r>
        <w:t>.</w:t>
      </w:r>
      <w:r>
        <w:tab/>
        <w:t>Form of authority</w:t>
      </w:r>
      <w:bookmarkEnd w:id="243"/>
      <w:bookmarkEnd w:id="244"/>
      <w:bookmarkEnd w:id="245"/>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246" w:name="_Toc406079638"/>
      <w:bookmarkStart w:id="247" w:name="_Toc415665049"/>
      <w:bookmarkStart w:id="248" w:name="_Toc377544494"/>
      <w:r>
        <w:rPr>
          <w:rStyle w:val="CharSectno"/>
        </w:rPr>
        <w:t>50</w:t>
      </w:r>
      <w:r>
        <w:t>.</w:t>
      </w:r>
      <w:r>
        <w:tab/>
        <w:t>Duration of authority</w:t>
      </w:r>
      <w:bookmarkEnd w:id="246"/>
      <w:bookmarkEnd w:id="247"/>
      <w:bookmarkEnd w:id="248"/>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249" w:name="_Toc406079639"/>
      <w:bookmarkStart w:id="250" w:name="_Toc415665050"/>
      <w:bookmarkStart w:id="251" w:name="_Toc377544495"/>
      <w:r>
        <w:rPr>
          <w:rStyle w:val="CharSectno"/>
        </w:rPr>
        <w:t>51</w:t>
      </w:r>
      <w:r>
        <w:t>.</w:t>
      </w:r>
      <w:r>
        <w:tab/>
        <w:t>Variation of authority</w:t>
      </w:r>
      <w:bookmarkEnd w:id="249"/>
      <w:bookmarkEnd w:id="250"/>
      <w:bookmarkEnd w:id="251"/>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252" w:name="_Toc406079640"/>
      <w:bookmarkStart w:id="253" w:name="_Toc415665051"/>
      <w:bookmarkStart w:id="254" w:name="_Toc377544496"/>
      <w:r>
        <w:rPr>
          <w:rStyle w:val="CharSectno"/>
        </w:rPr>
        <w:t>52</w:t>
      </w:r>
      <w:r>
        <w:t>.</w:t>
      </w:r>
      <w:r>
        <w:tab/>
        <w:t>Cancellation of authority</w:t>
      </w:r>
      <w:bookmarkEnd w:id="252"/>
      <w:bookmarkEnd w:id="253"/>
      <w:bookmarkEnd w:id="254"/>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255" w:name="_Toc406079641"/>
      <w:bookmarkStart w:id="256" w:name="_Toc415665052"/>
      <w:bookmarkStart w:id="257" w:name="_Toc377544497"/>
      <w:r>
        <w:rPr>
          <w:rStyle w:val="CharSectno"/>
        </w:rPr>
        <w:t>53</w:t>
      </w:r>
      <w:r>
        <w:t>.</w:t>
      </w:r>
      <w:r>
        <w:tab/>
        <w:t>Yearly review of formal authority</w:t>
      </w:r>
      <w:bookmarkEnd w:id="255"/>
      <w:bookmarkEnd w:id="256"/>
      <w:bookmarkEnd w:id="257"/>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58" w:name="_Toc377544498"/>
      <w:bookmarkStart w:id="259" w:name="_Toc406074571"/>
      <w:bookmarkStart w:id="260" w:name="_Toc406074776"/>
      <w:bookmarkStart w:id="261" w:name="_Toc406079642"/>
      <w:bookmarkStart w:id="262" w:name="_Toc415664851"/>
      <w:bookmarkStart w:id="263" w:name="_Toc415665053"/>
      <w:r>
        <w:rPr>
          <w:rStyle w:val="CharDivNo"/>
        </w:rPr>
        <w:t>Division 3</w:t>
      </w:r>
      <w:r>
        <w:t xml:space="preserve"> — </w:t>
      </w:r>
      <w:r>
        <w:rPr>
          <w:rStyle w:val="CharDivText"/>
        </w:rPr>
        <w:t>Evidence of assumed identity</w:t>
      </w:r>
      <w:bookmarkEnd w:id="258"/>
      <w:bookmarkEnd w:id="259"/>
      <w:bookmarkEnd w:id="260"/>
      <w:bookmarkEnd w:id="261"/>
      <w:bookmarkEnd w:id="262"/>
      <w:bookmarkEnd w:id="263"/>
    </w:p>
    <w:p>
      <w:pPr>
        <w:pStyle w:val="Heading5"/>
      </w:pPr>
      <w:bookmarkStart w:id="264" w:name="_Toc406079643"/>
      <w:bookmarkStart w:id="265" w:name="_Toc415665054"/>
      <w:bookmarkStart w:id="266" w:name="_Toc377544499"/>
      <w:r>
        <w:rPr>
          <w:rStyle w:val="CharSectno"/>
        </w:rPr>
        <w:t>54</w:t>
      </w:r>
      <w:r>
        <w:t>.</w:t>
      </w:r>
      <w:r>
        <w:tab/>
        <w:t>Making records of births, deaths or marriages</w:t>
      </w:r>
      <w:bookmarkEnd w:id="264"/>
      <w:bookmarkEnd w:id="265"/>
      <w:bookmarkEnd w:id="266"/>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267" w:name="_Toc406079644"/>
      <w:bookmarkStart w:id="268" w:name="_Toc415665055"/>
      <w:bookmarkStart w:id="269" w:name="_Toc377544500"/>
      <w:r>
        <w:rPr>
          <w:rStyle w:val="CharSectno"/>
        </w:rPr>
        <w:t>55</w:t>
      </w:r>
      <w:r>
        <w:t>.</w:t>
      </w:r>
      <w:r>
        <w:tab/>
        <w:t>Cancellation of authority affecting records of births, deaths or marriages</w:t>
      </w:r>
      <w:bookmarkEnd w:id="267"/>
      <w:bookmarkEnd w:id="268"/>
      <w:bookmarkEnd w:id="269"/>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270" w:name="_Toc406079645"/>
      <w:bookmarkStart w:id="271" w:name="_Toc415665056"/>
      <w:bookmarkStart w:id="272" w:name="_Toc377544501"/>
      <w:r>
        <w:rPr>
          <w:rStyle w:val="CharSectno"/>
        </w:rPr>
        <w:t>56</w:t>
      </w:r>
      <w:r>
        <w:t>.</w:t>
      </w:r>
      <w:r>
        <w:tab/>
        <w:t>Cancelling entries in Register</w:t>
      </w:r>
      <w:bookmarkEnd w:id="270"/>
      <w:bookmarkEnd w:id="271"/>
      <w:bookmarkEnd w:id="272"/>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273" w:name="_Toc406079646"/>
      <w:bookmarkStart w:id="274" w:name="_Toc415665057"/>
      <w:bookmarkStart w:id="275" w:name="_Toc377544502"/>
      <w:r>
        <w:rPr>
          <w:rStyle w:val="CharSectno"/>
        </w:rPr>
        <w:t>57</w:t>
      </w:r>
      <w:r>
        <w:t>.</w:t>
      </w:r>
      <w:r>
        <w:tab/>
        <w:t>Restriction about access to application for entry in Register</w:t>
      </w:r>
      <w:bookmarkEnd w:id="273"/>
      <w:bookmarkEnd w:id="274"/>
      <w:bookmarkEnd w:id="275"/>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276" w:name="_Toc406079647"/>
      <w:bookmarkStart w:id="277" w:name="_Toc415665058"/>
      <w:bookmarkStart w:id="278" w:name="_Toc377544503"/>
      <w:r>
        <w:rPr>
          <w:rStyle w:val="CharSectno"/>
        </w:rPr>
        <w:t>58</w:t>
      </w:r>
      <w:r>
        <w:t>.</w:t>
      </w:r>
      <w:r>
        <w:tab/>
        <w:t>Request for evidence of assumed identity</w:t>
      </w:r>
      <w:bookmarkEnd w:id="276"/>
      <w:bookmarkEnd w:id="277"/>
      <w:bookmarkEnd w:id="278"/>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279" w:name="_Toc406079648"/>
      <w:bookmarkStart w:id="280" w:name="_Toc415665059"/>
      <w:bookmarkStart w:id="281" w:name="_Toc377544504"/>
      <w:r>
        <w:rPr>
          <w:rStyle w:val="CharSectno"/>
        </w:rPr>
        <w:t>59</w:t>
      </w:r>
      <w:r>
        <w:t>.</w:t>
      </w:r>
      <w:r>
        <w:tab/>
        <w:t>Government issuing agencies to comply with request</w:t>
      </w:r>
      <w:bookmarkEnd w:id="279"/>
      <w:bookmarkEnd w:id="280"/>
      <w:bookmarkEnd w:id="281"/>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282" w:name="_Toc406079649"/>
      <w:bookmarkStart w:id="283" w:name="_Toc415665060"/>
      <w:bookmarkStart w:id="284" w:name="_Toc377544505"/>
      <w:r>
        <w:rPr>
          <w:rStyle w:val="CharSectno"/>
        </w:rPr>
        <w:t>60</w:t>
      </w:r>
      <w:r>
        <w:t>.</w:t>
      </w:r>
      <w:r>
        <w:tab/>
        <w:t>Non</w:t>
      </w:r>
      <w:r>
        <w:noBreakHyphen/>
        <w:t>government issuing agencies may comply with request</w:t>
      </w:r>
      <w:bookmarkEnd w:id="282"/>
      <w:bookmarkEnd w:id="283"/>
      <w:bookmarkEnd w:id="284"/>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285" w:name="_Toc406079650"/>
      <w:bookmarkStart w:id="286" w:name="_Toc415665061"/>
      <w:bookmarkStart w:id="287" w:name="_Toc377544506"/>
      <w:r>
        <w:rPr>
          <w:rStyle w:val="CharSectno"/>
        </w:rPr>
        <w:t>61</w:t>
      </w:r>
      <w:r>
        <w:t>.</w:t>
      </w:r>
      <w:r>
        <w:tab/>
        <w:t>Cancellation of evidence of assumed identity</w:t>
      </w:r>
      <w:bookmarkEnd w:id="285"/>
      <w:bookmarkEnd w:id="286"/>
      <w:bookmarkEnd w:id="287"/>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288" w:name="_Toc406079651"/>
      <w:bookmarkStart w:id="289" w:name="_Toc415665062"/>
      <w:bookmarkStart w:id="290" w:name="_Toc377544507"/>
      <w:r>
        <w:rPr>
          <w:rStyle w:val="CharSectno"/>
        </w:rPr>
        <w:t>62</w:t>
      </w:r>
      <w:r>
        <w:t>.</w:t>
      </w:r>
      <w:r>
        <w:tab/>
        <w:t>Protection from criminal liability — officers of issuing agencies</w:t>
      </w:r>
      <w:bookmarkEnd w:id="288"/>
      <w:bookmarkEnd w:id="289"/>
      <w:bookmarkEnd w:id="290"/>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291" w:name="_Toc406079652"/>
      <w:bookmarkStart w:id="292" w:name="_Toc415665063"/>
      <w:bookmarkStart w:id="293" w:name="_Toc377544508"/>
      <w:r>
        <w:rPr>
          <w:rStyle w:val="CharSectno"/>
        </w:rPr>
        <w:t>63</w:t>
      </w:r>
      <w:r>
        <w:t>.</w:t>
      </w:r>
      <w:r>
        <w:tab/>
        <w:t>Indemnity for issuing agencies and officers</w:t>
      </w:r>
      <w:bookmarkEnd w:id="291"/>
      <w:bookmarkEnd w:id="292"/>
      <w:bookmarkEnd w:id="293"/>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294" w:name="_Toc377544509"/>
      <w:bookmarkStart w:id="295" w:name="_Toc406074582"/>
      <w:bookmarkStart w:id="296" w:name="_Toc406074787"/>
      <w:bookmarkStart w:id="297" w:name="_Toc406079653"/>
      <w:bookmarkStart w:id="298" w:name="_Toc415664862"/>
      <w:bookmarkStart w:id="299" w:name="_Toc415665064"/>
      <w:r>
        <w:rPr>
          <w:rStyle w:val="CharDivNo"/>
        </w:rPr>
        <w:t>Division 4</w:t>
      </w:r>
      <w:r>
        <w:t xml:space="preserve"> — </w:t>
      </w:r>
      <w:r>
        <w:rPr>
          <w:rStyle w:val="CharDivText"/>
        </w:rPr>
        <w:t>Effect of authority</w:t>
      </w:r>
      <w:bookmarkEnd w:id="294"/>
      <w:bookmarkEnd w:id="295"/>
      <w:bookmarkEnd w:id="296"/>
      <w:bookmarkEnd w:id="297"/>
      <w:bookmarkEnd w:id="298"/>
      <w:bookmarkEnd w:id="299"/>
    </w:p>
    <w:p>
      <w:pPr>
        <w:pStyle w:val="Heading5"/>
      </w:pPr>
      <w:bookmarkStart w:id="300" w:name="_Toc406079654"/>
      <w:bookmarkStart w:id="301" w:name="_Toc415665065"/>
      <w:bookmarkStart w:id="302" w:name="_Toc377544510"/>
      <w:r>
        <w:rPr>
          <w:rStyle w:val="CharSectno"/>
        </w:rPr>
        <w:t>64</w:t>
      </w:r>
      <w:r>
        <w:t>.</w:t>
      </w:r>
      <w:r>
        <w:tab/>
        <w:t>Assumed identity may be acquired and used</w:t>
      </w:r>
      <w:bookmarkEnd w:id="300"/>
      <w:bookmarkEnd w:id="301"/>
      <w:bookmarkEnd w:id="302"/>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303" w:name="_Toc406079655"/>
      <w:bookmarkStart w:id="304" w:name="_Toc415665066"/>
      <w:bookmarkStart w:id="305" w:name="_Toc377544511"/>
      <w:r>
        <w:rPr>
          <w:rStyle w:val="CharSectno"/>
        </w:rPr>
        <w:t>65</w:t>
      </w:r>
      <w:r>
        <w:t>.</w:t>
      </w:r>
      <w:r>
        <w:tab/>
        <w:t>Protection from criminal liability — authorised persons</w:t>
      </w:r>
      <w:bookmarkEnd w:id="303"/>
      <w:bookmarkEnd w:id="304"/>
      <w:bookmarkEnd w:id="305"/>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306" w:name="_Toc406079656"/>
      <w:bookmarkStart w:id="307" w:name="_Toc415665067"/>
      <w:bookmarkStart w:id="308" w:name="_Toc377544512"/>
      <w:r>
        <w:rPr>
          <w:rStyle w:val="CharSectno"/>
        </w:rPr>
        <w:t>66</w:t>
      </w:r>
      <w:r>
        <w:t>.</w:t>
      </w:r>
      <w:r>
        <w:tab/>
        <w:t>Indemnity for authorised persons</w:t>
      </w:r>
      <w:bookmarkEnd w:id="306"/>
      <w:bookmarkEnd w:id="307"/>
      <w:bookmarkEnd w:id="308"/>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309" w:name="_Toc406079657"/>
      <w:bookmarkStart w:id="310" w:name="_Toc415665068"/>
      <w:bookmarkStart w:id="311" w:name="_Toc377544513"/>
      <w:r>
        <w:rPr>
          <w:rStyle w:val="CharSectno"/>
        </w:rPr>
        <w:t>67</w:t>
      </w:r>
      <w:r>
        <w:t>.</w:t>
      </w:r>
      <w:r>
        <w:tab/>
        <w:t>Particular qualifications</w:t>
      </w:r>
      <w:bookmarkEnd w:id="309"/>
      <w:bookmarkEnd w:id="310"/>
      <w:bookmarkEnd w:id="311"/>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312" w:name="_Toc406079658"/>
      <w:bookmarkStart w:id="313" w:name="_Toc415665069"/>
      <w:bookmarkStart w:id="314" w:name="_Toc377544514"/>
      <w:r>
        <w:rPr>
          <w:rStyle w:val="CharSectno"/>
        </w:rPr>
        <w:t>68</w:t>
      </w:r>
      <w:r>
        <w:t>.</w:t>
      </w:r>
      <w:r>
        <w:tab/>
        <w:t>Effect of being unaware of variation or cancellation of authority</w:t>
      </w:r>
      <w:bookmarkEnd w:id="312"/>
      <w:bookmarkEnd w:id="313"/>
      <w:bookmarkEnd w:id="314"/>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315" w:name="_Toc377544515"/>
      <w:bookmarkStart w:id="316" w:name="_Toc406074588"/>
      <w:bookmarkStart w:id="317" w:name="_Toc406074793"/>
      <w:bookmarkStart w:id="318" w:name="_Toc406079659"/>
      <w:bookmarkStart w:id="319" w:name="_Toc415664868"/>
      <w:bookmarkStart w:id="320" w:name="_Toc415665070"/>
      <w:r>
        <w:rPr>
          <w:rStyle w:val="CharDivNo"/>
        </w:rPr>
        <w:t>Division 5</w:t>
      </w:r>
      <w:r>
        <w:t xml:space="preserve"> — </w:t>
      </w:r>
      <w:r>
        <w:rPr>
          <w:rStyle w:val="CharDivText"/>
        </w:rPr>
        <w:t>Mutual recognition under corresponding laws</w:t>
      </w:r>
      <w:bookmarkEnd w:id="315"/>
      <w:bookmarkEnd w:id="316"/>
      <w:bookmarkEnd w:id="317"/>
      <w:bookmarkEnd w:id="318"/>
      <w:bookmarkEnd w:id="319"/>
      <w:bookmarkEnd w:id="320"/>
    </w:p>
    <w:p>
      <w:pPr>
        <w:pStyle w:val="Heading5"/>
      </w:pPr>
      <w:bookmarkStart w:id="321" w:name="_Toc406079660"/>
      <w:bookmarkStart w:id="322" w:name="_Toc415665071"/>
      <w:bookmarkStart w:id="323" w:name="_Toc377544516"/>
      <w:r>
        <w:rPr>
          <w:rStyle w:val="CharSectno"/>
        </w:rPr>
        <w:t>69</w:t>
      </w:r>
      <w:r>
        <w:t>.</w:t>
      </w:r>
      <w:r>
        <w:tab/>
        <w:t>Requests to participating jurisdiction for evidence of assumed identity</w:t>
      </w:r>
      <w:bookmarkEnd w:id="321"/>
      <w:bookmarkEnd w:id="322"/>
      <w:bookmarkEnd w:id="323"/>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324" w:name="_Toc406079661"/>
      <w:bookmarkStart w:id="325" w:name="_Toc415665072"/>
      <w:bookmarkStart w:id="326" w:name="_Toc377544517"/>
      <w:r>
        <w:rPr>
          <w:rStyle w:val="CharSectno"/>
        </w:rPr>
        <w:t>70</w:t>
      </w:r>
      <w:r>
        <w:t>.</w:t>
      </w:r>
      <w:r>
        <w:tab/>
        <w:t>Requests from participating jurisdiction for evidence of assumed identity</w:t>
      </w:r>
      <w:bookmarkEnd w:id="324"/>
      <w:bookmarkEnd w:id="325"/>
      <w:bookmarkEnd w:id="326"/>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327" w:name="_Toc406079662"/>
      <w:bookmarkStart w:id="328" w:name="_Toc415665073"/>
      <w:bookmarkStart w:id="329" w:name="_Toc377544518"/>
      <w:r>
        <w:rPr>
          <w:rStyle w:val="CharSectno"/>
        </w:rPr>
        <w:t>71</w:t>
      </w:r>
      <w:r>
        <w:t>.</w:t>
      </w:r>
      <w:r>
        <w:tab/>
        <w:t>Directions from participating jurisdiction to cancel evidence of assumed identity</w:t>
      </w:r>
      <w:bookmarkEnd w:id="327"/>
      <w:bookmarkEnd w:id="328"/>
      <w:bookmarkEnd w:id="329"/>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330" w:name="_Toc406079663"/>
      <w:bookmarkStart w:id="331" w:name="_Toc415665074"/>
      <w:bookmarkStart w:id="332" w:name="_Toc377544519"/>
      <w:r>
        <w:rPr>
          <w:rStyle w:val="CharSectno"/>
        </w:rPr>
        <w:t>72</w:t>
      </w:r>
      <w:r>
        <w:t>.</w:t>
      </w:r>
      <w:r>
        <w:tab/>
        <w:t>Indemnity for issuing agencies and officers</w:t>
      </w:r>
      <w:bookmarkEnd w:id="330"/>
      <w:bookmarkEnd w:id="331"/>
      <w:bookmarkEnd w:id="332"/>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333" w:name="_Toc406079664"/>
      <w:bookmarkStart w:id="334" w:name="_Toc415665075"/>
      <w:bookmarkStart w:id="335" w:name="_Toc377544520"/>
      <w:r>
        <w:rPr>
          <w:rStyle w:val="CharSectno"/>
        </w:rPr>
        <w:t>73</w:t>
      </w:r>
      <w:r>
        <w:t>.</w:t>
      </w:r>
      <w:r>
        <w:tab/>
        <w:t>Application of Division to authorities under corresponding laws</w:t>
      </w:r>
      <w:bookmarkEnd w:id="333"/>
      <w:bookmarkEnd w:id="334"/>
      <w:bookmarkEnd w:id="335"/>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336" w:name="_Toc377544521"/>
      <w:bookmarkStart w:id="337" w:name="_Toc406074594"/>
      <w:bookmarkStart w:id="338" w:name="_Toc406074799"/>
      <w:bookmarkStart w:id="339" w:name="_Toc406079665"/>
      <w:bookmarkStart w:id="340" w:name="_Toc415664874"/>
      <w:bookmarkStart w:id="341" w:name="_Toc415665076"/>
      <w:r>
        <w:rPr>
          <w:rStyle w:val="CharDivNo"/>
        </w:rPr>
        <w:t>Division 6</w:t>
      </w:r>
      <w:r>
        <w:t xml:space="preserve"> — </w:t>
      </w:r>
      <w:r>
        <w:rPr>
          <w:rStyle w:val="CharDivText"/>
        </w:rPr>
        <w:t>Compliance and monitoring</w:t>
      </w:r>
      <w:bookmarkEnd w:id="336"/>
      <w:bookmarkEnd w:id="337"/>
      <w:bookmarkEnd w:id="338"/>
      <w:bookmarkEnd w:id="339"/>
      <w:bookmarkEnd w:id="340"/>
      <w:bookmarkEnd w:id="341"/>
    </w:p>
    <w:p>
      <w:pPr>
        <w:pStyle w:val="Heading4"/>
        <w:spacing w:before="120"/>
      </w:pPr>
      <w:bookmarkStart w:id="342" w:name="_Toc377544522"/>
      <w:bookmarkStart w:id="343" w:name="_Toc406074595"/>
      <w:bookmarkStart w:id="344" w:name="_Toc406074800"/>
      <w:bookmarkStart w:id="345" w:name="_Toc406079666"/>
      <w:bookmarkStart w:id="346" w:name="_Toc415664875"/>
      <w:bookmarkStart w:id="347" w:name="_Toc415665077"/>
      <w:r>
        <w:t>Subdivision 1 — Misuse of assumed identity and information</w:t>
      </w:r>
      <w:bookmarkEnd w:id="342"/>
      <w:bookmarkEnd w:id="343"/>
      <w:bookmarkEnd w:id="344"/>
      <w:bookmarkEnd w:id="345"/>
      <w:bookmarkEnd w:id="346"/>
      <w:bookmarkEnd w:id="347"/>
    </w:p>
    <w:p>
      <w:pPr>
        <w:pStyle w:val="Heading5"/>
      </w:pPr>
      <w:bookmarkStart w:id="348" w:name="_Toc406079667"/>
      <w:bookmarkStart w:id="349" w:name="_Toc415665078"/>
      <w:bookmarkStart w:id="350" w:name="_Toc377544523"/>
      <w:r>
        <w:rPr>
          <w:rStyle w:val="CharSectno"/>
        </w:rPr>
        <w:t>74</w:t>
      </w:r>
      <w:r>
        <w:t>.</w:t>
      </w:r>
      <w:r>
        <w:tab/>
        <w:t>Misuse of assumed identity</w:t>
      </w:r>
      <w:bookmarkEnd w:id="348"/>
      <w:bookmarkEnd w:id="349"/>
      <w:bookmarkEnd w:id="350"/>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351" w:name="_Toc406079668"/>
      <w:bookmarkStart w:id="352" w:name="_Toc415665079"/>
      <w:bookmarkStart w:id="353" w:name="_Toc377544524"/>
      <w:r>
        <w:rPr>
          <w:rStyle w:val="CharSectno"/>
        </w:rPr>
        <w:t>75</w:t>
      </w:r>
      <w:r>
        <w:t>.</w:t>
      </w:r>
      <w:r>
        <w:tab/>
        <w:t>Disclosing information about assumed identity</w:t>
      </w:r>
      <w:bookmarkEnd w:id="351"/>
      <w:bookmarkEnd w:id="352"/>
      <w:bookmarkEnd w:id="353"/>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354" w:name="_Toc377544525"/>
      <w:bookmarkStart w:id="355" w:name="_Toc406074598"/>
      <w:bookmarkStart w:id="356" w:name="_Toc406074803"/>
      <w:bookmarkStart w:id="357" w:name="_Toc406079669"/>
      <w:bookmarkStart w:id="358" w:name="_Toc415664878"/>
      <w:bookmarkStart w:id="359" w:name="_Toc415665080"/>
      <w:r>
        <w:t>Subdivision 2 — Reporting and record</w:t>
      </w:r>
      <w:r>
        <w:noBreakHyphen/>
        <w:t>keeping</w:t>
      </w:r>
      <w:bookmarkEnd w:id="354"/>
      <w:bookmarkEnd w:id="355"/>
      <w:bookmarkEnd w:id="356"/>
      <w:bookmarkEnd w:id="357"/>
      <w:bookmarkEnd w:id="358"/>
      <w:bookmarkEnd w:id="359"/>
    </w:p>
    <w:p>
      <w:pPr>
        <w:pStyle w:val="Heading5"/>
      </w:pPr>
      <w:bookmarkStart w:id="360" w:name="_Toc406079670"/>
      <w:bookmarkStart w:id="361" w:name="_Toc415665081"/>
      <w:bookmarkStart w:id="362" w:name="_Toc377544526"/>
      <w:r>
        <w:rPr>
          <w:rStyle w:val="CharSectno"/>
        </w:rPr>
        <w:t>76</w:t>
      </w:r>
      <w:r>
        <w:t>.</w:t>
      </w:r>
      <w:r>
        <w:tab/>
        <w:t>Reports about authorities for assumed identities</w:t>
      </w:r>
      <w:bookmarkEnd w:id="360"/>
      <w:bookmarkEnd w:id="361"/>
      <w:bookmarkEnd w:id="362"/>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363" w:name="_Toc406079671"/>
      <w:bookmarkStart w:id="364" w:name="_Toc415665082"/>
      <w:bookmarkStart w:id="365" w:name="_Toc377544527"/>
      <w:r>
        <w:rPr>
          <w:rStyle w:val="CharSectno"/>
        </w:rPr>
        <w:t>77</w:t>
      </w:r>
      <w:r>
        <w:t>.</w:t>
      </w:r>
      <w:r>
        <w:tab/>
        <w:t>Record</w:t>
      </w:r>
      <w:r>
        <w:noBreakHyphen/>
        <w:t>keeping</w:t>
      </w:r>
      <w:bookmarkEnd w:id="363"/>
      <w:bookmarkEnd w:id="364"/>
      <w:bookmarkEnd w:id="365"/>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366" w:name="_Toc406079672"/>
      <w:bookmarkStart w:id="367" w:name="_Toc415665083"/>
      <w:bookmarkStart w:id="368" w:name="_Toc377544528"/>
      <w:r>
        <w:rPr>
          <w:rStyle w:val="CharSectno"/>
        </w:rPr>
        <w:t>78</w:t>
      </w:r>
      <w:r>
        <w:t>.</w:t>
      </w:r>
      <w:r>
        <w:tab/>
        <w:t>Audit of records</w:t>
      </w:r>
      <w:bookmarkEnd w:id="366"/>
      <w:bookmarkEnd w:id="367"/>
      <w:bookmarkEnd w:id="368"/>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369" w:name="_Toc377544529"/>
      <w:bookmarkStart w:id="370" w:name="_Toc406074602"/>
      <w:bookmarkStart w:id="371" w:name="_Toc406074807"/>
      <w:bookmarkStart w:id="372" w:name="_Toc406079673"/>
      <w:bookmarkStart w:id="373" w:name="_Toc415664882"/>
      <w:bookmarkStart w:id="374" w:name="_Toc415665084"/>
      <w:r>
        <w:rPr>
          <w:rStyle w:val="CharDivNo"/>
        </w:rPr>
        <w:t>Division 7</w:t>
      </w:r>
      <w:r>
        <w:t> — </w:t>
      </w:r>
      <w:r>
        <w:rPr>
          <w:rStyle w:val="CharDivText"/>
        </w:rPr>
        <w:t>Miscellaneous</w:t>
      </w:r>
      <w:bookmarkEnd w:id="369"/>
      <w:bookmarkEnd w:id="370"/>
      <w:bookmarkEnd w:id="371"/>
      <w:bookmarkEnd w:id="372"/>
      <w:bookmarkEnd w:id="373"/>
      <w:bookmarkEnd w:id="374"/>
    </w:p>
    <w:p>
      <w:pPr>
        <w:pStyle w:val="Heading5"/>
      </w:pPr>
      <w:bookmarkStart w:id="375" w:name="_Toc406079674"/>
      <w:bookmarkStart w:id="376" w:name="_Toc415665085"/>
      <w:bookmarkStart w:id="377" w:name="_Toc377544530"/>
      <w:r>
        <w:rPr>
          <w:rStyle w:val="CharSectno"/>
        </w:rPr>
        <w:t>79</w:t>
      </w:r>
      <w:r>
        <w:t>.</w:t>
      </w:r>
      <w:r>
        <w:tab/>
        <w:t>Delegation</w:t>
      </w:r>
      <w:bookmarkEnd w:id="375"/>
      <w:bookmarkEnd w:id="376"/>
      <w:bookmarkEnd w:id="377"/>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378" w:name="_Toc377544531"/>
      <w:bookmarkStart w:id="379" w:name="_Toc406074604"/>
      <w:bookmarkStart w:id="380" w:name="_Toc406074809"/>
      <w:bookmarkStart w:id="381" w:name="_Toc406079675"/>
      <w:bookmarkStart w:id="382" w:name="_Toc415664884"/>
      <w:bookmarkStart w:id="383" w:name="_Toc415665086"/>
      <w:r>
        <w:rPr>
          <w:rStyle w:val="CharPartNo"/>
        </w:rPr>
        <w:t>Part 4</w:t>
      </w:r>
      <w:r>
        <w:t xml:space="preserve"> — </w:t>
      </w:r>
      <w:r>
        <w:rPr>
          <w:rStyle w:val="CharPartText"/>
        </w:rPr>
        <w:t>Witness identity protection</w:t>
      </w:r>
      <w:bookmarkEnd w:id="378"/>
      <w:bookmarkEnd w:id="379"/>
      <w:bookmarkEnd w:id="380"/>
      <w:bookmarkEnd w:id="381"/>
      <w:bookmarkEnd w:id="382"/>
      <w:bookmarkEnd w:id="383"/>
    </w:p>
    <w:p>
      <w:pPr>
        <w:pStyle w:val="Heading3"/>
        <w:spacing w:before="120"/>
      </w:pPr>
      <w:bookmarkStart w:id="384" w:name="_Toc377544532"/>
      <w:bookmarkStart w:id="385" w:name="_Toc406074605"/>
      <w:bookmarkStart w:id="386" w:name="_Toc406074810"/>
      <w:bookmarkStart w:id="387" w:name="_Toc406079676"/>
      <w:bookmarkStart w:id="388" w:name="_Toc415664885"/>
      <w:bookmarkStart w:id="389" w:name="_Toc415665087"/>
      <w:r>
        <w:rPr>
          <w:rStyle w:val="CharDivNo"/>
        </w:rPr>
        <w:t>Division 1</w:t>
      </w:r>
      <w:r>
        <w:t xml:space="preserve"> — </w:t>
      </w:r>
      <w:r>
        <w:rPr>
          <w:rStyle w:val="CharDivText"/>
        </w:rPr>
        <w:t>General</w:t>
      </w:r>
      <w:bookmarkEnd w:id="384"/>
      <w:bookmarkEnd w:id="385"/>
      <w:bookmarkEnd w:id="386"/>
      <w:bookmarkEnd w:id="387"/>
      <w:bookmarkEnd w:id="388"/>
      <w:bookmarkEnd w:id="389"/>
    </w:p>
    <w:p>
      <w:pPr>
        <w:pStyle w:val="Heading5"/>
      </w:pPr>
      <w:bookmarkStart w:id="390" w:name="_Toc406079677"/>
      <w:bookmarkStart w:id="391" w:name="_Toc415665088"/>
      <w:bookmarkStart w:id="392" w:name="_Toc377544533"/>
      <w:r>
        <w:rPr>
          <w:rStyle w:val="CharSectno"/>
        </w:rPr>
        <w:t>80</w:t>
      </w:r>
      <w:r>
        <w:t>.</w:t>
      </w:r>
      <w:r>
        <w:tab/>
        <w:t>Terms used</w:t>
      </w:r>
      <w:bookmarkEnd w:id="390"/>
      <w:bookmarkEnd w:id="391"/>
      <w:bookmarkEnd w:id="392"/>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393" w:name="_Toc406079678"/>
      <w:bookmarkStart w:id="394" w:name="_Toc415665089"/>
      <w:bookmarkStart w:id="395" w:name="_Toc377544534"/>
      <w:r>
        <w:rPr>
          <w:rStyle w:val="CharSectno"/>
        </w:rPr>
        <w:t>81</w:t>
      </w:r>
      <w:r>
        <w:t>.</w:t>
      </w:r>
      <w:r>
        <w:tab/>
        <w:t>Things done by, or given to, party’s lawyer</w:t>
      </w:r>
      <w:bookmarkEnd w:id="393"/>
      <w:bookmarkEnd w:id="394"/>
      <w:bookmarkEnd w:id="395"/>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396" w:name="_Toc377544535"/>
      <w:bookmarkStart w:id="397" w:name="_Toc406074608"/>
      <w:bookmarkStart w:id="398" w:name="_Toc406074813"/>
      <w:bookmarkStart w:id="399" w:name="_Toc406079679"/>
      <w:bookmarkStart w:id="400" w:name="_Toc415664888"/>
      <w:bookmarkStart w:id="401" w:name="_Toc415665090"/>
      <w:r>
        <w:rPr>
          <w:rStyle w:val="CharDivNo"/>
        </w:rPr>
        <w:t>Division 2</w:t>
      </w:r>
      <w:r>
        <w:t xml:space="preserve"> — </w:t>
      </w:r>
      <w:r>
        <w:rPr>
          <w:rStyle w:val="CharDivText"/>
        </w:rPr>
        <w:t>Witness identity protection certificates for operatives</w:t>
      </w:r>
      <w:bookmarkEnd w:id="396"/>
      <w:bookmarkEnd w:id="397"/>
      <w:bookmarkEnd w:id="398"/>
      <w:bookmarkEnd w:id="399"/>
      <w:bookmarkEnd w:id="400"/>
      <w:bookmarkEnd w:id="401"/>
    </w:p>
    <w:p>
      <w:pPr>
        <w:pStyle w:val="Heading5"/>
      </w:pPr>
      <w:bookmarkStart w:id="402" w:name="_Toc406079680"/>
      <w:bookmarkStart w:id="403" w:name="_Toc415665091"/>
      <w:bookmarkStart w:id="404" w:name="_Toc377544536"/>
      <w:r>
        <w:rPr>
          <w:rStyle w:val="CharSectno"/>
        </w:rPr>
        <w:t>82</w:t>
      </w:r>
      <w:r>
        <w:t>.</w:t>
      </w:r>
      <w:r>
        <w:tab/>
        <w:t>Witness identity protection certificate — giving</w:t>
      </w:r>
      <w:bookmarkEnd w:id="402"/>
      <w:bookmarkEnd w:id="403"/>
      <w:bookmarkEnd w:id="404"/>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405" w:name="_Toc406079681"/>
      <w:bookmarkStart w:id="406" w:name="_Toc415665092"/>
      <w:bookmarkStart w:id="407" w:name="_Toc377544537"/>
      <w:r>
        <w:rPr>
          <w:rStyle w:val="CharSectno"/>
        </w:rPr>
        <w:t>83</w:t>
      </w:r>
      <w:r>
        <w:t>.</w:t>
      </w:r>
      <w:r>
        <w:tab/>
        <w:t>Form of witness identity protection certificate</w:t>
      </w:r>
      <w:bookmarkEnd w:id="405"/>
      <w:bookmarkEnd w:id="406"/>
      <w:bookmarkEnd w:id="407"/>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408" w:name="_Toc377544538"/>
      <w:bookmarkStart w:id="409" w:name="_Toc406074611"/>
      <w:bookmarkStart w:id="410" w:name="_Toc406074816"/>
      <w:bookmarkStart w:id="411" w:name="_Toc406079682"/>
      <w:bookmarkStart w:id="412" w:name="_Toc415664891"/>
      <w:bookmarkStart w:id="413" w:name="_Toc415665093"/>
      <w:r>
        <w:rPr>
          <w:rStyle w:val="CharDivNo"/>
        </w:rPr>
        <w:t>Division 3</w:t>
      </w:r>
      <w:r>
        <w:t> — </w:t>
      </w:r>
      <w:r>
        <w:rPr>
          <w:rStyle w:val="CharDivText"/>
        </w:rPr>
        <w:t>Provisions applicable to court proceeding</w:t>
      </w:r>
      <w:bookmarkEnd w:id="408"/>
      <w:bookmarkEnd w:id="409"/>
      <w:bookmarkEnd w:id="410"/>
      <w:bookmarkEnd w:id="411"/>
      <w:bookmarkEnd w:id="412"/>
      <w:bookmarkEnd w:id="413"/>
    </w:p>
    <w:p>
      <w:pPr>
        <w:pStyle w:val="Heading5"/>
      </w:pPr>
      <w:bookmarkStart w:id="414" w:name="_Toc406079683"/>
      <w:bookmarkStart w:id="415" w:name="_Toc415665094"/>
      <w:bookmarkStart w:id="416" w:name="_Toc377544539"/>
      <w:r>
        <w:rPr>
          <w:rStyle w:val="CharSectno"/>
        </w:rPr>
        <w:t>84</w:t>
      </w:r>
      <w:r>
        <w:t>.</w:t>
      </w:r>
      <w:r>
        <w:tab/>
        <w:t>Application of Division</w:t>
      </w:r>
      <w:bookmarkEnd w:id="414"/>
      <w:bookmarkEnd w:id="415"/>
      <w:bookmarkEnd w:id="416"/>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417" w:name="_Toc406079684"/>
      <w:bookmarkStart w:id="418" w:name="_Toc415665095"/>
      <w:bookmarkStart w:id="419" w:name="_Toc377544540"/>
      <w:r>
        <w:rPr>
          <w:rStyle w:val="CharSectno"/>
        </w:rPr>
        <w:t>85</w:t>
      </w:r>
      <w:r>
        <w:t>.</w:t>
      </w:r>
      <w:r>
        <w:tab/>
        <w:t>Filing and notification</w:t>
      </w:r>
      <w:bookmarkEnd w:id="417"/>
      <w:bookmarkEnd w:id="418"/>
      <w:bookmarkEnd w:id="419"/>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420" w:name="_Toc406079685"/>
      <w:bookmarkStart w:id="421" w:name="_Toc415665096"/>
      <w:bookmarkStart w:id="422" w:name="_Toc377544541"/>
      <w:r>
        <w:rPr>
          <w:rStyle w:val="CharSectno"/>
        </w:rPr>
        <w:t>86</w:t>
      </w:r>
      <w:r>
        <w:t>.</w:t>
      </w:r>
      <w:r>
        <w:tab/>
        <w:t>Leave for non</w:t>
      </w:r>
      <w:r>
        <w:noBreakHyphen/>
        <w:t>compliance</w:t>
      </w:r>
      <w:bookmarkEnd w:id="420"/>
      <w:bookmarkEnd w:id="421"/>
      <w:bookmarkEnd w:id="422"/>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423" w:name="_Toc406079686"/>
      <w:bookmarkStart w:id="424" w:name="_Toc415665097"/>
      <w:bookmarkStart w:id="425" w:name="_Toc377544542"/>
      <w:r>
        <w:rPr>
          <w:rStyle w:val="CharSectno"/>
        </w:rPr>
        <w:t>87</w:t>
      </w:r>
      <w:r>
        <w:t>.</w:t>
      </w:r>
      <w:r>
        <w:tab/>
        <w:t>Effect of witness identity protection certificate</w:t>
      </w:r>
      <w:bookmarkEnd w:id="423"/>
      <w:bookmarkEnd w:id="424"/>
      <w:bookmarkEnd w:id="425"/>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426" w:name="_Toc406079687"/>
      <w:bookmarkStart w:id="427" w:name="_Toc415665098"/>
      <w:bookmarkStart w:id="428" w:name="_Toc377544543"/>
      <w:r>
        <w:rPr>
          <w:rStyle w:val="CharSectno"/>
        </w:rPr>
        <w:t>88</w:t>
      </w:r>
      <w:r>
        <w:t>.</w:t>
      </w:r>
      <w:r>
        <w:tab/>
        <w:t>Orders to protect operative’s true identity or location</w:t>
      </w:r>
      <w:bookmarkEnd w:id="426"/>
      <w:bookmarkEnd w:id="427"/>
      <w:bookmarkEnd w:id="428"/>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429" w:name="_Toc406079688"/>
      <w:bookmarkStart w:id="430" w:name="_Toc415665099"/>
      <w:bookmarkStart w:id="431" w:name="_Toc377544544"/>
      <w:r>
        <w:rPr>
          <w:rStyle w:val="CharSectno"/>
        </w:rPr>
        <w:t>89</w:t>
      </w:r>
      <w:r>
        <w:t>.</w:t>
      </w:r>
      <w:r>
        <w:tab/>
        <w:t>Disclosure of operative’s true identity to presiding officer</w:t>
      </w:r>
      <w:bookmarkEnd w:id="429"/>
      <w:bookmarkEnd w:id="430"/>
      <w:bookmarkEnd w:id="431"/>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432" w:name="_Toc406079689"/>
      <w:bookmarkStart w:id="433" w:name="_Toc415665100"/>
      <w:bookmarkStart w:id="434" w:name="_Toc377544545"/>
      <w:r>
        <w:rPr>
          <w:rStyle w:val="CharSectno"/>
        </w:rPr>
        <w:t>90</w:t>
      </w:r>
      <w:r>
        <w:t>.</w:t>
      </w:r>
      <w:r>
        <w:tab/>
        <w:t>Disclosure of operative’s true identity or location despite certificate</w:t>
      </w:r>
      <w:bookmarkEnd w:id="432"/>
      <w:bookmarkEnd w:id="433"/>
      <w:bookmarkEnd w:id="434"/>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435" w:name="_Toc406079690"/>
      <w:bookmarkStart w:id="436" w:name="_Toc415665101"/>
      <w:bookmarkStart w:id="437" w:name="_Toc377544546"/>
      <w:r>
        <w:rPr>
          <w:rStyle w:val="CharSectno"/>
        </w:rPr>
        <w:t>91</w:t>
      </w:r>
      <w:r>
        <w:t>.</w:t>
      </w:r>
      <w:r>
        <w:tab/>
        <w:t>Application for leave — joinder as respondent</w:t>
      </w:r>
      <w:bookmarkEnd w:id="435"/>
      <w:bookmarkEnd w:id="436"/>
      <w:bookmarkEnd w:id="437"/>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438" w:name="_Toc406079691"/>
      <w:bookmarkStart w:id="439" w:name="_Toc415665102"/>
      <w:bookmarkStart w:id="440" w:name="_Toc377544547"/>
      <w:r>
        <w:rPr>
          <w:rStyle w:val="CharSectno"/>
        </w:rPr>
        <w:t>92</w:t>
      </w:r>
      <w:r>
        <w:t>.</w:t>
      </w:r>
      <w:r>
        <w:tab/>
        <w:t>Directions to jury</w:t>
      </w:r>
      <w:bookmarkEnd w:id="438"/>
      <w:bookmarkEnd w:id="439"/>
      <w:bookmarkEnd w:id="440"/>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441" w:name="_Toc406079692"/>
      <w:bookmarkStart w:id="442" w:name="_Toc415665103"/>
      <w:bookmarkStart w:id="443" w:name="_Toc377544548"/>
      <w:r>
        <w:rPr>
          <w:rStyle w:val="CharSectno"/>
        </w:rPr>
        <w:t>93</w:t>
      </w:r>
      <w:r>
        <w:t>.</w:t>
      </w:r>
      <w:r>
        <w:tab/>
        <w:t>Adjournment for appeal decision</w:t>
      </w:r>
      <w:bookmarkEnd w:id="441"/>
      <w:bookmarkEnd w:id="442"/>
      <w:bookmarkEnd w:id="443"/>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444" w:name="_Toc377544549"/>
      <w:bookmarkStart w:id="445" w:name="_Toc406074622"/>
      <w:bookmarkStart w:id="446" w:name="_Toc406074827"/>
      <w:bookmarkStart w:id="447" w:name="_Toc406079693"/>
      <w:bookmarkStart w:id="448" w:name="_Toc415664902"/>
      <w:bookmarkStart w:id="449" w:name="_Toc415665104"/>
      <w:r>
        <w:rPr>
          <w:rStyle w:val="CharDivNo"/>
        </w:rPr>
        <w:t>Division 4</w:t>
      </w:r>
      <w:r>
        <w:t> — </w:t>
      </w:r>
      <w:r>
        <w:rPr>
          <w:rStyle w:val="CharDivText"/>
        </w:rPr>
        <w:t>Provisions applicable to parliamentary proceeding</w:t>
      </w:r>
      <w:bookmarkEnd w:id="444"/>
      <w:bookmarkEnd w:id="445"/>
      <w:bookmarkEnd w:id="446"/>
      <w:bookmarkEnd w:id="447"/>
      <w:bookmarkEnd w:id="448"/>
      <w:bookmarkEnd w:id="449"/>
    </w:p>
    <w:p>
      <w:pPr>
        <w:pStyle w:val="Heading5"/>
      </w:pPr>
      <w:bookmarkStart w:id="450" w:name="_Toc406079694"/>
      <w:bookmarkStart w:id="451" w:name="_Toc415665105"/>
      <w:bookmarkStart w:id="452" w:name="_Toc377544550"/>
      <w:r>
        <w:rPr>
          <w:rStyle w:val="CharSectno"/>
        </w:rPr>
        <w:t>94</w:t>
      </w:r>
      <w:r>
        <w:t>.</w:t>
      </w:r>
      <w:r>
        <w:tab/>
        <w:t>Application of Division</w:t>
      </w:r>
      <w:bookmarkEnd w:id="450"/>
      <w:bookmarkEnd w:id="451"/>
      <w:bookmarkEnd w:id="452"/>
    </w:p>
    <w:p>
      <w:pPr>
        <w:pStyle w:val="Subsection"/>
      </w:pPr>
      <w:r>
        <w:tab/>
      </w:r>
      <w:r>
        <w:tab/>
        <w:t>This Division applies in relation to a parliamentary proceeding in which an operative is, or may be, required to give evidence obtained as an operative.</w:t>
      </w:r>
    </w:p>
    <w:p>
      <w:pPr>
        <w:pStyle w:val="Heading5"/>
      </w:pPr>
      <w:bookmarkStart w:id="453" w:name="_Toc406079695"/>
      <w:bookmarkStart w:id="454" w:name="_Toc415665106"/>
      <w:bookmarkStart w:id="455" w:name="_Toc377544551"/>
      <w:r>
        <w:rPr>
          <w:rStyle w:val="CharSectno"/>
        </w:rPr>
        <w:t>95</w:t>
      </w:r>
      <w:r>
        <w:t>.</w:t>
      </w:r>
      <w:r>
        <w:tab/>
        <w:t>Witness identity protection certificate to be given to Parliament</w:t>
      </w:r>
      <w:bookmarkEnd w:id="453"/>
      <w:bookmarkEnd w:id="454"/>
      <w:bookmarkEnd w:id="455"/>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456" w:name="_Toc406079696"/>
      <w:bookmarkStart w:id="457" w:name="_Toc415665107"/>
      <w:bookmarkStart w:id="458" w:name="_Toc377544552"/>
      <w:r>
        <w:rPr>
          <w:rStyle w:val="CharSectno"/>
        </w:rPr>
        <w:t>96</w:t>
      </w:r>
      <w:r>
        <w:t>.</w:t>
      </w:r>
      <w:r>
        <w:tab/>
        <w:t>Effect of witness identity protection certificate</w:t>
      </w:r>
      <w:bookmarkEnd w:id="456"/>
      <w:bookmarkEnd w:id="457"/>
      <w:bookmarkEnd w:id="458"/>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459" w:name="_Toc406079697"/>
      <w:bookmarkStart w:id="460" w:name="_Toc415665108"/>
      <w:bookmarkStart w:id="461" w:name="_Toc377544553"/>
      <w:r>
        <w:rPr>
          <w:rStyle w:val="CharSectno"/>
        </w:rPr>
        <w:t>97</w:t>
      </w:r>
      <w:r>
        <w:t>.</w:t>
      </w:r>
      <w:r>
        <w:tab/>
        <w:t>Disclosure of operative’s true identity or location despite certificate</w:t>
      </w:r>
      <w:bookmarkEnd w:id="459"/>
      <w:bookmarkEnd w:id="460"/>
      <w:bookmarkEnd w:id="461"/>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462" w:name="_Toc406079698"/>
      <w:bookmarkStart w:id="463" w:name="_Toc415665109"/>
      <w:bookmarkStart w:id="464" w:name="_Toc377544554"/>
      <w:r>
        <w:rPr>
          <w:rStyle w:val="CharSectno"/>
        </w:rPr>
        <w:t>98</w:t>
      </w:r>
      <w:r>
        <w:t>.</w:t>
      </w:r>
      <w:r>
        <w:tab/>
        <w:t>Restrictions on content of reports to Parliament</w:t>
      </w:r>
      <w:bookmarkEnd w:id="462"/>
      <w:bookmarkEnd w:id="463"/>
      <w:bookmarkEnd w:id="464"/>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465" w:name="_Toc377544555"/>
      <w:bookmarkStart w:id="466" w:name="_Toc406074628"/>
      <w:bookmarkStart w:id="467" w:name="_Toc406074833"/>
      <w:bookmarkStart w:id="468" w:name="_Toc406079699"/>
      <w:bookmarkStart w:id="469" w:name="_Toc415664908"/>
      <w:bookmarkStart w:id="470" w:name="_Toc415665110"/>
      <w:r>
        <w:rPr>
          <w:rStyle w:val="CharDivNo"/>
        </w:rPr>
        <w:t>Division 5</w:t>
      </w:r>
      <w:r>
        <w:t> — </w:t>
      </w:r>
      <w:r>
        <w:rPr>
          <w:rStyle w:val="CharDivText"/>
        </w:rPr>
        <w:t>Other matters</w:t>
      </w:r>
      <w:bookmarkEnd w:id="465"/>
      <w:bookmarkEnd w:id="466"/>
      <w:bookmarkEnd w:id="467"/>
      <w:bookmarkEnd w:id="468"/>
      <w:bookmarkEnd w:id="469"/>
      <w:bookmarkEnd w:id="470"/>
    </w:p>
    <w:p>
      <w:pPr>
        <w:pStyle w:val="Heading5"/>
      </w:pPr>
      <w:bookmarkStart w:id="471" w:name="_Toc406079700"/>
      <w:bookmarkStart w:id="472" w:name="_Toc415665111"/>
      <w:bookmarkStart w:id="473" w:name="_Toc377544556"/>
      <w:r>
        <w:rPr>
          <w:rStyle w:val="CharSectno"/>
        </w:rPr>
        <w:t>99</w:t>
      </w:r>
      <w:r>
        <w:t>.</w:t>
      </w:r>
      <w:r>
        <w:tab/>
        <w:t>Witness identity protection certificate — cancellation</w:t>
      </w:r>
      <w:bookmarkEnd w:id="471"/>
      <w:bookmarkEnd w:id="472"/>
      <w:bookmarkEnd w:id="473"/>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474" w:name="_Toc406079701"/>
      <w:bookmarkStart w:id="475" w:name="_Toc415665112"/>
      <w:bookmarkStart w:id="476" w:name="_Toc377544557"/>
      <w:r>
        <w:rPr>
          <w:rStyle w:val="CharSectno"/>
        </w:rPr>
        <w:t>100</w:t>
      </w:r>
      <w:r>
        <w:t>.</w:t>
      </w:r>
      <w:r>
        <w:tab/>
        <w:t>Permission to give information disclosing operative’s true identity or location</w:t>
      </w:r>
      <w:bookmarkEnd w:id="474"/>
      <w:bookmarkEnd w:id="475"/>
      <w:bookmarkEnd w:id="476"/>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477" w:name="_Toc406079702"/>
      <w:bookmarkStart w:id="478" w:name="_Toc415665113"/>
      <w:bookmarkStart w:id="479" w:name="_Toc377544558"/>
      <w:r>
        <w:rPr>
          <w:rStyle w:val="CharSectno"/>
        </w:rPr>
        <w:t>101</w:t>
      </w:r>
      <w:r>
        <w:t>.</w:t>
      </w:r>
      <w:r>
        <w:tab/>
        <w:t>Disclosure offences</w:t>
      </w:r>
      <w:bookmarkEnd w:id="477"/>
      <w:bookmarkEnd w:id="478"/>
      <w:bookmarkEnd w:id="479"/>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480" w:name="_Toc406079703"/>
      <w:bookmarkStart w:id="481" w:name="_Toc415665114"/>
      <w:bookmarkStart w:id="482" w:name="_Toc377544559"/>
      <w:r>
        <w:rPr>
          <w:rStyle w:val="CharSectno"/>
        </w:rPr>
        <w:t>102</w:t>
      </w:r>
      <w:r>
        <w:t>.</w:t>
      </w:r>
      <w:r>
        <w:tab/>
        <w:t>Evidentiary certificates</w:t>
      </w:r>
      <w:bookmarkEnd w:id="480"/>
      <w:bookmarkEnd w:id="481"/>
      <w:bookmarkEnd w:id="482"/>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483" w:name="_Toc406079704"/>
      <w:bookmarkStart w:id="484" w:name="_Toc415665115"/>
      <w:bookmarkStart w:id="485" w:name="_Toc377544560"/>
      <w:r>
        <w:rPr>
          <w:rStyle w:val="CharSectno"/>
        </w:rPr>
        <w:t>103</w:t>
      </w:r>
      <w:r>
        <w:t>.</w:t>
      </w:r>
      <w:r>
        <w:tab/>
      </w:r>
      <w:r>
        <w:rPr>
          <w:szCs w:val="24"/>
        </w:rPr>
        <w:t>Reports about witness identity protection certificates</w:t>
      </w:r>
      <w:bookmarkEnd w:id="483"/>
      <w:bookmarkEnd w:id="484"/>
      <w:bookmarkEnd w:id="485"/>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486" w:name="_Toc377544561"/>
      <w:bookmarkStart w:id="487" w:name="_Toc406074634"/>
      <w:bookmarkStart w:id="488" w:name="_Toc406074839"/>
      <w:bookmarkStart w:id="489" w:name="_Toc406079705"/>
      <w:bookmarkStart w:id="490" w:name="_Toc415664914"/>
      <w:bookmarkStart w:id="491" w:name="_Toc415665116"/>
      <w:r>
        <w:rPr>
          <w:rStyle w:val="CharDivNo"/>
        </w:rPr>
        <w:t>Division 6</w:t>
      </w:r>
      <w:r>
        <w:t xml:space="preserve"> — </w:t>
      </w:r>
      <w:r>
        <w:rPr>
          <w:rStyle w:val="CharDivText"/>
        </w:rPr>
        <w:t>Mutual recognition under corresponding laws</w:t>
      </w:r>
      <w:bookmarkEnd w:id="486"/>
      <w:bookmarkEnd w:id="487"/>
      <w:bookmarkEnd w:id="488"/>
      <w:bookmarkEnd w:id="489"/>
      <w:bookmarkEnd w:id="490"/>
      <w:bookmarkEnd w:id="491"/>
    </w:p>
    <w:p>
      <w:pPr>
        <w:pStyle w:val="Heading5"/>
      </w:pPr>
      <w:bookmarkStart w:id="492" w:name="_Toc406079706"/>
      <w:bookmarkStart w:id="493" w:name="_Toc415665117"/>
      <w:bookmarkStart w:id="494" w:name="_Toc377544562"/>
      <w:r>
        <w:rPr>
          <w:rStyle w:val="CharSectno"/>
        </w:rPr>
        <w:t>104</w:t>
      </w:r>
      <w:r>
        <w:t>.</w:t>
      </w:r>
      <w:r>
        <w:tab/>
        <w:t>Recognition of witness identity protection certificates under corresponding laws</w:t>
      </w:r>
      <w:bookmarkEnd w:id="492"/>
      <w:bookmarkEnd w:id="493"/>
      <w:bookmarkEnd w:id="494"/>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495" w:name="_Toc377544563"/>
      <w:bookmarkStart w:id="496" w:name="_Toc406074636"/>
      <w:bookmarkStart w:id="497" w:name="_Toc406074841"/>
      <w:bookmarkStart w:id="498" w:name="_Toc406079707"/>
      <w:bookmarkStart w:id="499" w:name="_Toc415664916"/>
      <w:bookmarkStart w:id="500" w:name="_Toc415665118"/>
      <w:r>
        <w:rPr>
          <w:rStyle w:val="CharDivNo"/>
        </w:rPr>
        <w:t>Division 7</w:t>
      </w:r>
      <w:r>
        <w:t> — </w:t>
      </w:r>
      <w:r>
        <w:rPr>
          <w:rStyle w:val="CharDivText"/>
        </w:rPr>
        <w:t>Miscellaneous</w:t>
      </w:r>
      <w:bookmarkEnd w:id="495"/>
      <w:bookmarkEnd w:id="496"/>
      <w:bookmarkEnd w:id="497"/>
      <w:bookmarkEnd w:id="498"/>
      <w:bookmarkEnd w:id="499"/>
      <w:bookmarkEnd w:id="500"/>
    </w:p>
    <w:p>
      <w:pPr>
        <w:pStyle w:val="Heading5"/>
      </w:pPr>
      <w:bookmarkStart w:id="501" w:name="_Toc406079708"/>
      <w:bookmarkStart w:id="502" w:name="_Toc415665119"/>
      <w:bookmarkStart w:id="503" w:name="_Toc377544564"/>
      <w:r>
        <w:rPr>
          <w:rStyle w:val="CharSectno"/>
        </w:rPr>
        <w:t>105</w:t>
      </w:r>
      <w:r>
        <w:t>.</w:t>
      </w:r>
      <w:r>
        <w:tab/>
        <w:t>Delegation</w:t>
      </w:r>
      <w:bookmarkEnd w:id="501"/>
      <w:bookmarkEnd w:id="502"/>
      <w:bookmarkEnd w:id="503"/>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504" w:name="_Toc377544565"/>
      <w:bookmarkStart w:id="505" w:name="_Toc406074638"/>
      <w:bookmarkStart w:id="506" w:name="_Toc406074843"/>
      <w:bookmarkStart w:id="507" w:name="_Toc406079709"/>
      <w:bookmarkStart w:id="508" w:name="_Toc415664918"/>
      <w:bookmarkStart w:id="509" w:name="_Toc415665120"/>
      <w:r>
        <w:rPr>
          <w:rStyle w:val="CharPartNo"/>
        </w:rPr>
        <w:t>Part 5</w:t>
      </w:r>
      <w:r>
        <w:rPr>
          <w:rStyle w:val="CharDivNo"/>
        </w:rPr>
        <w:t> </w:t>
      </w:r>
      <w:r>
        <w:t>—</w:t>
      </w:r>
      <w:r>
        <w:rPr>
          <w:rStyle w:val="CharDivText"/>
        </w:rPr>
        <w:t> </w:t>
      </w:r>
      <w:r>
        <w:rPr>
          <w:rStyle w:val="CharPartText"/>
        </w:rPr>
        <w:t>Miscellaneous</w:t>
      </w:r>
      <w:bookmarkEnd w:id="504"/>
      <w:bookmarkEnd w:id="505"/>
      <w:bookmarkEnd w:id="506"/>
      <w:bookmarkEnd w:id="507"/>
      <w:bookmarkEnd w:id="508"/>
      <w:bookmarkEnd w:id="509"/>
    </w:p>
    <w:p>
      <w:pPr>
        <w:pStyle w:val="Heading5"/>
      </w:pPr>
      <w:bookmarkStart w:id="510" w:name="_Toc406079710"/>
      <w:bookmarkStart w:id="511" w:name="_Toc415665121"/>
      <w:bookmarkStart w:id="512" w:name="_Toc377544566"/>
      <w:r>
        <w:rPr>
          <w:rStyle w:val="CharSectno"/>
        </w:rPr>
        <w:t>106</w:t>
      </w:r>
      <w:r>
        <w:t>.</w:t>
      </w:r>
      <w:r>
        <w:tab/>
        <w:t>Regulations</w:t>
      </w:r>
      <w:bookmarkEnd w:id="510"/>
      <w:bookmarkEnd w:id="511"/>
      <w:bookmarkEnd w:id="5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3" w:name="_Toc406079711"/>
      <w:bookmarkStart w:id="514" w:name="_Toc415665122"/>
      <w:bookmarkStart w:id="515" w:name="_Toc377544567"/>
      <w:r>
        <w:rPr>
          <w:rStyle w:val="CharSectno"/>
        </w:rPr>
        <w:t>107</w:t>
      </w:r>
      <w:r>
        <w:t>.</w:t>
      </w:r>
      <w:r>
        <w:tab/>
        <w:t>Review of Parts 2 and 3</w:t>
      </w:r>
      <w:bookmarkEnd w:id="513"/>
      <w:bookmarkEnd w:id="514"/>
      <w:bookmarkEnd w:id="515"/>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516" w:name="_Toc377544568"/>
      <w:bookmarkStart w:id="517" w:name="_Toc406074641"/>
      <w:bookmarkStart w:id="518" w:name="_Toc406074846"/>
      <w:bookmarkStart w:id="519" w:name="_Toc406079712"/>
      <w:bookmarkStart w:id="520" w:name="_Toc415664921"/>
      <w:bookmarkStart w:id="521" w:name="_Toc415665123"/>
      <w:r>
        <w:rPr>
          <w:rStyle w:val="CharPartNo"/>
        </w:rPr>
        <w:t>Part 6</w:t>
      </w:r>
      <w:r>
        <w:rPr>
          <w:rStyle w:val="CharDivNo"/>
        </w:rPr>
        <w:t> </w:t>
      </w:r>
      <w:r>
        <w:t>—</w:t>
      </w:r>
      <w:r>
        <w:rPr>
          <w:rStyle w:val="CharDivText"/>
        </w:rPr>
        <w:t> </w:t>
      </w:r>
      <w:r>
        <w:rPr>
          <w:rStyle w:val="CharPartText"/>
        </w:rPr>
        <w:t>Savings provisions</w:t>
      </w:r>
      <w:bookmarkEnd w:id="516"/>
      <w:bookmarkEnd w:id="517"/>
      <w:bookmarkEnd w:id="518"/>
      <w:bookmarkEnd w:id="519"/>
      <w:bookmarkEnd w:id="520"/>
      <w:bookmarkEnd w:id="521"/>
    </w:p>
    <w:p>
      <w:pPr>
        <w:pStyle w:val="Heading5"/>
      </w:pPr>
      <w:bookmarkStart w:id="522" w:name="_Toc406079713"/>
      <w:bookmarkStart w:id="523" w:name="_Toc415665124"/>
      <w:bookmarkStart w:id="524" w:name="_Toc377544569"/>
      <w:r>
        <w:rPr>
          <w:rStyle w:val="CharSectno"/>
        </w:rPr>
        <w:t>108</w:t>
      </w:r>
      <w:r>
        <w:t>.</w:t>
      </w:r>
      <w:r>
        <w:tab/>
        <w:t>Term used: commencement day</w:t>
      </w:r>
      <w:bookmarkEnd w:id="522"/>
      <w:bookmarkEnd w:id="523"/>
      <w:bookmarkEnd w:id="524"/>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525" w:name="_Toc406079714"/>
      <w:bookmarkStart w:id="526" w:name="_Toc415665125"/>
      <w:bookmarkStart w:id="527" w:name="_Toc377544570"/>
      <w:r>
        <w:rPr>
          <w:rStyle w:val="CharSectno"/>
        </w:rPr>
        <w:t>109</w:t>
      </w:r>
      <w:r>
        <w:t>.</w:t>
      </w:r>
      <w:r>
        <w:tab/>
        <w:t xml:space="preserve">Savings provision relating to </w:t>
      </w:r>
      <w:r>
        <w:rPr>
          <w:i/>
        </w:rPr>
        <w:t>Misuse of Drugs Act 1981</w:t>
      </w:r>
      <w:bookmarkEnd w:id="525"/>
      <w:bookmarkEnd w:id="526"/>
      <w:bookmarkEnd w:id="527"/>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528" w:name="_Toc406079715"/>
      <w:bookmarkStart w:id="529" w:name="_Toc415665126"/>
      <w:bookmarkStart w:id="530" w:name="_Toc377544571"/>
      <w:r>
        <w:rPr>
          <w:rStyle w:val="CharSectno"/>
        </w:rPr>
        <w:t>110</w:t>
      </w:r>
      <w:r>
        <w:t>.</w:t>
      </w:r>
      <w:r>
        <w:tab/>
        <w:t xml:space="preserve">Savings provision relating to </w:t>
      </w:r>
      <w:r>
        <w:rPr>
          <w:i/>
        </w:rPr>
        <w:t>Prostitution Act 2000</w:t>
      </w:r>
      <w:bookmarkEnd w:id="528"/>
      <w:bookmarkEnd w:id="529"/>
      <w:bookmarkEnd w:id="530"/>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531" w:name="_Toc377544572"/>
      <w:bookmarkStart w:id="532" w:name="_Toc406074645"/>
      <w:bookmarkStart w:id="533" w:name="_Toc406074850"/>
      <w:bookmarkStart w:id="534" w:name="_Toc406079716"/>
      <w:bookmarkStart w:id="535" w:name="_Toc415664925"/>
      <w:bookmarkStart w:id="536" w:name="_Toc415665127"/>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531"/>
      <w:bookmarkEnd w:id="532"/>
      <w:bookmarkEnd w:id="533"/>
      <w:bookmarkEnd w:id="534"/>
      <w:bookmarkEnd w:id="535"/>
      <w:bookmarkEnd w:id="536"/>
    </w:p>
    <w:p>
      <w:pPr>
        <w:pStyle w:val="Heading5"/>
        <w:rPr>
          <w:snapToGrid w:val="0"/>
        </w:rPr>
      </w:pPr>
      <w:bookmarkStart w:id="537" w:name="_Toc406079717"/>
      <w:bookmarkStart w:id="538" w:name="_Toc415665128"/>
      <w:bookmarkStart w:id="539" w:name="_Toc377544573"/>
      <w:r>
        <w:rPr>
          <w:rStyle w:val="CharSectno"/>
        </w:rPr>
        <w:t>111</w:t>
      </w:r>
      <w:r>
        <w:rPr>
          <w:snapToGrid w:val="0"/>
        </w:rPr>
        <w:t>.</w:t>
      </w:r>
      <w:r>
        <w:rPr>
          <w:snapToGrid w:val="0"/>
        </w:rPr>
        <w:tab/>
        <w:t>Act amended</w:t>
      </w:r>
      <w:bookmarkEnd w:id="537"/>
      <w:bookmarkEnd w:id="538"/>
      <w:bookmarkEnd w:id="539"/>
    </w:p>
    <w:p>
      <w:pPr>
        <w:pStyle w:val="Subsection"/>
      </w:pPr>
      <w:r>
        <w:tab/>
      </w:r>
      <w:r>
        <w:tab/>
        <w:t xml:space="preserve">This Part amends the </w:t>
      </w:r>
      <w:r>
        <w:rPr>
          <w:i/>
        </w:rPr>
        <w:t>Corruption and Crime Commission Act 2003</w:t>
      </w:r>
      <w:r>
        <w:t>.</w:t>
      </w:r>
    </w:p>
    <w:p>
      <w:pPr>
        <w:pStyle w:val="Heading5"/>
      </w:pPr>
      <w:bookmarkStart w:id="540" w:name="_Toc406079718"/>
      <w:bookmarkStart w:id="541" w:name="_Toc415665129"/>
      <w:bookmarkStart w:id="542" w:name="_Toc377544574"/>
      <w:r>
        <w:rPr>
          <w:rStyle w:val="CharSectno"/>
        </w:rPr>
        <w:t>112</w:t>
      </w:r>
      <w:r>
        <w:t>.</w:t>
      </w:r>
      <w:r>
        <w:tab/>
        <w:t>Section 91 amended</w:t>
      </w:r>
      <w:bookmarkEnd w:id="540"/>
      <w:bookmarkEnd w:id="541"/>
      <w:bookmarkEnd w:id="542"/>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543" w:name="_Toc377544575"/>
      <w:bookmarkStart w:id="544" w:name="_Toc406074648"/>
      <w:bookmarkStart w:id="545" w:name="_Toc406074853"/>
      <w:bookmarkStart w:id="546" w:name="_Toc406079719"/>
      <w:bookmarkStart w:id="547" w:name="_Toc415664928"/>
      <w:bookmarkStart w:id="548" w:name="_Toc415665130"/>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543"/>
      <w:bookmarkEnd w:id="544"/>
      <w:bookmarkEnd w:id="545"/>
      <w:bookmarkEnd w:id="546"/>
      <w:bookmarkEnd w:id="547"/>
      <w:bookmarkEnd w:id="548"/>
    </w:p>
    <w:p>
      <w:pPr>
        <w:pStyle w:val="Heading5"/>
      </w:pPr>
      <w:bookmarkStart w:id="549" w:name="_Toc406079720"/>
      <w:bookmarkStart w:id="550" w:name="_Toc415665131"/>
      <w:bookmarkStart w:id="551" w:name="_Toc377544576"/>
      <w:r>
        <w:rPr>
          <w:rStyle w:val="CharSectno"/>
        </w:rPr>
        <w:t>113</w:t>
      </w:r>
      <w:r>
        <w:t>.</w:t>
      </w:r>
      <w:r>
        <w:tab/>
        <w:t>Act amended</w:t>
      </w:r>
      <w:bookmarkEnd w:id="549"/>
      <w:bookmarkEnd w:id="550"/>
      <w:bookmarkEnd w:id="551"/>
    </w:p>
    <w:p>
      <w:pPr>
        <w:pStyle w:val="Subsection"/>
      </w:pPr>
      <w:r>
        <w:tab/>
      </w:r>
      <w:r>
        <w:tab/>
        <w:t xml:space="preserve">This Part amends the </w:t>
      </w:r>
      <w:r>
        <w:rPr>
          <w:i/>
        </w:rPr>
        <w:t>Criminal Injuries Compensation Act 2003</w:t>
      </w:r>
      <w:r>
        <w:t>.</w:t>
      </w:r>
    </w:p>
    <w:p>
      <w:pPr>
        <w:pStyle w:val="Heading5"/>
      </w:pPr>
      <w:bookmarkStart w:id="552" w:name="_Toc406079721"/>
      <w:bookmarkStart w:id="553" w:name="_Toc415665132"/>
      <w:bookmarkStart w:id="554" w:name="_Toc377544577"/>
      <w:r>
        <w:rPr>
          <w:rStyle w:val="CharSectno"/>
        </w:rPr>
        <w:t>114</w:t>
      </w:r>
      <w:r>
        <w:t>.</w:t>
      </w:r>
      <w:r>
        <w:tab/>
        <w:t>Section 13 amended</w:t>
      </w:r>
      <w:bookmarkEnd w:id="552"/>
      <w:bookmarkEnd w:id="553"/>
      <w:bookmarkEnd w:id="554"/>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555" w:name="_Toc406079722"/>
      <w:bookmarkStart w:id="556" w:name="_Toc415665133"/>
      <w:bookmarkStart w:id="557" w:name="_Toc377544578"/>
      <w:r>
        <w:rPr>
          <w:rStyle w:val="CharSectno"/>
        </w:rPr>
        <w:t>115</w:t>
      </w:r>
      <w:r>
        <w:t>.</w:t>
      </w:r>
      <w:r>
        <w:tab/>
        <w:t>Section 16 amended</w:t>
      </w:r>
      <w:bookmarkEnd w:id="555"/>
      <w:bookmarkEnd w:id="556"/>
      <w:bookmarkEnd w:id="557"/>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558" w:name="_Toc406079723"/>
      <w:bookmarkStart w:id="559" w:name="_Toc415665134"/>
      <w:bookmarkStart w:id="560" w:name="_Toc377544579"/>
      <w:r>
        <w:rPr>
          <w:rStyle w:val="CharSectno"/>
        </w:rPr>
        <w:t>116</w:t>
      </w:r>
      <w:r>
        <w:t>.</w:t>
      </w:r>
      <w:r>
        <w:tab/>
        <w:t>Section 17 amended</w:t>
      </w:r>
      <w:bookmarkEnd w:id="558"/>
      <w:bookmarkEnd w:id="559"/>
      <w:bookmarkEnd w:id="560"/>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561" w:name="_Toc377544580"/>
      <w:bookmarkStart w:id="562" w:name="_Toc406074653"/>
      <w:bookmarkStart w:id="563" w:name="_Toc406074858"/>
      <w:bookmarkStart w:id="564" w:name="_Toc406079724"/>
      <w:bookmarkStart w:id="565" w:name="_Toc415664933"/>
      <w:bookmarkStart w:id="566" w:name="_Toc415665135"/>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561"/>
      <w:bookmarkEnd w:id="562"/>
      <w:bookmarkEnd w:id="563"/>
      <w:bookmarkEnd w:id="564"/>
      <w:bookmarkEnd w:id="565"/>
      <w:bookmarkEnd w:id="566"/>
    </w:p>
    <w:p>
      <w:pPr>
        <w:pStyle w:val="Heading5"/>
        <w:rPr>
          <w:snapToGrid w:val="0"/>
        </w:rPr>
      </w:pPr>
      <w:bookmarkStart w:id="567" w:name="_Toc406079725"/>
      <w:bookmarkStart w:id="568" w:name="_Toc415665136"/>
      <w:bookmarkStart w:id="569" w:name="_Toc377544581"/>
      <w:r>
        <w:rPr>
          <w:rStyle w:val="CharSectno"/>
        </w:rPr>
        <w:t>117</w:t>
      </w:r>
      <w:r>
        <w:rPr>
          <w:snapToGrid w:val="0"/>
        </w:rPr>
        <w:t>.</w:t>
      </w:r>
      <w:r>
        <w:rPr>
          <w:snapToGrid w:val="0"/>
        </w:rPr>
        <w:tab/>
        <w:t>Act amended</w:t>
      </w:r>
      <w:bookmarkEnd w:id="567"/>
      <w:bookmarkEnd w:id="568"/>
      <w:bookmarkEnd w:id="569"/>
    </w:p>
    <w:p>
      <w:pPr>
        <w:pStyle w:val="Subsection"/>
      </w:pPr>
      <w:r>
        <w:tab/>
      </w:r>
      <w:r>
        <w:tab/>
        <w:t xml:space="preserve">This Part amends the </w:t>
      </w:r>
      <w:r>
        <w:rPr>
          <w:i/>
        </w:rPr>
        <w:t>Misuse of Drugs Act 1981</w:t>
      </w:r>
      <w:r>
        <w:t>.</w:t>
      </w:r>
    </w:p>
    <w:p>
      <w:pPr>
        <w:pStyle w:val="Heading5"/>
      </w:pPr>
      <w:bookmarkStart w:id="570" w:name="_Toc406079726"/>
      <w:bookmarkStart w:id="571" w:name="_Toc415665137"/>
      <w:bookmarkStart w:id="572" w:name="_Toc377544582"/>
      <w:r>
        <w:rPr>
          <w:rStyle w:val="CharSectno"/>
        </w:rPr>
        <w:t>118</w:t>
      </w:r>
      <w:r>
        <w:t>.</w:t>
      </w:r>
      <w:r>
        <w:tab/>
        <w:t>Section 3 amended</w:t>
      </w:r>
      <w:bookmarkEnd w:id="570"/>
      <w:bookmarkEnd w:id="571"/>
      <w:bookmarkEnd w:id="572"/>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573" w:name="_Toc406079727"/>
      <w:bookmarkStart w:id="574" w:name="_Toc415665138"/>
      <w:bookmarkStart w:id="575" w:name="_Toc377544583"/>
      <w:r>
        <w:rPr>
          <w:rStyle w:val="CharSectno"/>
        </w:rPr>
        <w:t>119</w:t>
      </w:r>
      <w:r>
        <w:t>.</w:t>
      </w:r>
      <w:r>
        <w:tab/>
        <w:t>Section 26 amended</w:t>
      </w:r>
      <w:bookmarkEnd w:id="573"/>
      <w:bookmarkEnd w:id="574"/>
      <w:bookmarkEnd w:id="575"/>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576" w:name="_Toc406079728"/>
      <w:bookmarkStart w:id="577" w:name="_Toc415665139"/>
      <w:bookmarkStart w:id="578" w:name="_Toc377544584"/>
      <w:r>
        <w:rPr>
          <w:rStyle w:val="CharSectno"/>
        </w:rPr>
        <w:t>120</w:t>
      </w:r>
      <w:r>
        <w:t>.</w:t>
      </w:r>
      <w:r>
        <w:tab/>
        <w:t>Section 31 replaced</w:t>
      </w:r>
      <w:bookmarkEnd w:id="576"/>
      <w:bookmarkEnd w:id="577"/>
      <w:bookmarkEnd w:id="578"/>
    </w:p>
    <w:p>
      <w:pPr>
        <w:pStyle w:val="Subsection"/>
      </w:pPr>
      <w:r>
        <w:tab/>
      </w:r>
      <w:r>
        <w:tab/>
        <w:t>Delete section 31 and insert:</w:t>
      </w:r>
    </w:p>
    <w:p>
      <w:pPr>
        <w:pStyle w:val="BlankOpen"/>
      </w:pPr>
    </w:p>
    <w:p>
      <w:pPr>
        <w:pStyle w:val="zHeading5"/>
      </w:pPr>
      <w:bookmarkStart w:id="579" w:name="_Toc415665140"/>
      <w:r>
        <w:t>31.</w:t>
      </w:r>
      <w:r>
        <w:tab/>
        <w:t>Undercover officers</w:t>
      </w:r>
      <w:bookmarkEnd w:id="579"/>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580" w:name="_Toc406079729"/>
      <w:bookmarkStart w:id="581" w:name="_Toc415665141"/>
      <w:bookmarkStart w:id="582" w:name="_Toc377544585"/>
      <w:r>
        <w:rPr>
          <w:rStyle w:val="CharSectno"/>
        </w:rPr>
        <w:t>121</w:t>
      </w:r>
      <w:r>
        <w:t>.</w:t>
      </w:r>
      <w:r>
        <w:tab/>
        <w:t>Section 34 amended</w:t>
      </w:r>
      <w:bookmarkEnd w:id="580"/>
      <w:bookmarkEnd w:id="581"/>
      <w:bookmarkEnd w:id="582"/>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583" w:name="_Toc377544586"/>
      <w:bookmarkStart w:id="584" w:name="_Toc406074659"/>
      <w:bookmarkStart w:id="585" w:name="_Toc406074864"/>
      <w:bookmarkStart w:id="586" w:name="_Toc406079730"/>
      <w:bookmarkStart w:id="587" w:name="_Toc415664940"/>
      <w:bookmarkStart w:id="588" w:name="_Toc415665142"/>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583"/>
      <w:bookmarkEnd w:id="584"/>
      <w:bookmarkEnd w:id="585"/>
      <w:bookmarkEnd w:id="586"/>
      <w:bookmarkEnd w:id="587"/>
      <w:bookmarkEnd w:id="588"/>
    </w:p>
    <w:p>
      <w:pPr>
        <w:pStyle w:val="Heading5"/>
        <w:rPr>
          <w:snapToGrid w:val="0"/>
        </w:rPr>
      </w:pPr>
      <w:bookmarkStart w:id="589" w:name="_Toc406079731"/>
      <w:bookmarkStart w:id="590" w:name="_Toc415665143"/>
      <w:bookmarkStart w:id="591" w:name="_Toc377544587"/>
      <w:r>
        <w:rPr>
          <w:rStyle w:val="CharSectno"/>
        </w:rPr>
        <w:t>122</w:t>
      </w:r>
      <w:r>
        <w:rPr>
          <w:snapToGrid w:val="0"/>
        </w:rPr>
        <w:t>.</w:t>
      </w:r>
      <w:r>
        <w:rPr>
          <w:snapToGrid w:val="0"/>
        </w:rPr>
        <w:tab/>
        <w:t>Act amended</w:t>
      </w:r>
      <w:bookmarkEnd w:id="589"/>
      <w:bookmarkEnd w:id="590"/>
      <w:bookmarkEnd w:id="591"/>
    </w:p>
    <w:p>
      <w:pPr>
        <w:pStyle w:val="Subsection"/>
      </w:pPr>
      <w:r>
        <w:tab/>
      </w:r>
      <w:r>
        <w:tab/>
        <w:t xml:space="preserve">This Part amends the </w:t>
      </w:r>
      <w:r>
        <w:rPr>
          <w:i/>
        </w:rPr>
        <w:t>Prostitution Act 2000</w:t>
      </w:r>
      <w:r>
        <w:t>.</w:t>
      </w:r>
    </w:p>
    <w:p>
      <w:pPr>
        <w:pStyle w:val="Heading5"/>
      </w:pPr>
      <w:bookmarkStart w:id="592" w:name="_Toc406079732"/>
      <w:bookmarkStart w:id="593" w:name="_Toc415665144"/>
      <w:bookmarkStart w:id="594" w:name="_Toc377544588"/>
      <w:r>
        <w:rPr>
          <w:rStyle w:val="CharSectno"/>
        </w:rPr>
        <w:t>123</w:t>
      </w:r>
      <w:r>
        <w:t>.</w:t>
      </w:r>
      <w:r>
        <w:tab/>
        <w:t>Section 35 deleted</w:t>
      </w:r>
      <w:bookmarkEnd w:id="592"/>
      <w:bookmarkEnd w:id="593"/>
      <w:bookmarkEnd w:id="594"/>
    </w:p>
    <w:p>
      <w:pPr>
        <w:pStyle w:val="Subsection"/>
      </w:pPr>
      <w:r>
        <w:tab/>
      </w:r>
      <w:r>
        <w:tab/>
        <w:t>Delete section 35.</w:t>
      </w:r>
    </w:p>
    <w:p>
      <w:pPr>
        <w:pStyle w:val="Heading5"/>
      </w:pPr>
      <w:bookmarkStart w:id="595" w:name="_Toc406079733"/>
      <w:bookmarkStart w:id="596" w:name="_Toc415665145"/>
      <w:bookmarkStart w:id="597" w:name="_Toc377544589"/>
      <w:r>
        <w:rPr>
          <w:rStyle w:val="CharSectno"/>
        </w:rPr>
        <w:t>124</w:t>
      </w:r>
      <w:r>
        <w:t>.</w:t>
      </w:r>
      <w:r>
        <w:tab/>
        <w:t>Section 36 amended</w:t>
      </w:r>
      <w:bookmarkEnd w:id="595"/>
      <w:bookmarkEnd w:id="596"/>
      <w:bookmarkEnd w:id="597"/>
    </w:p>
    <w:p>
      <w:pPr>
        <w:pStyle w:val="Subsection"/>
      </w:pPr>
      <w:r>
        <w:tab/>
      </w:r>
      <w:r>
        <w:tab/>
        <w:t>In section 36 delete “a function given by section 35(6) or”.</w:t>
      </w:r>
    </w:p>
    <w:p>
      <w:pPr>
        <w:pStyle w:val="Heading5"/>
      </w:pPr>
      <w:bookmarkStart w:id="598" w:name="_Toc406079734"/>
      <w:bookmarkStart w:id="599" w:name="_Toc415665146"/>
      <w:bookmarkStart w:id="600" w:name="_Toc377544590"/>
      <w:r>
        <w:rPr>
          <w:rStyle w:val="CharSectno"/>
        </w:rPr>
        <w:t>125</w:t>
      </w:r>
      <w:r>
        <w:t>.</w:t>
      </w:r>
      <w:r>
        <w:tab/>
        <w:t>Section 53 deleted</w:t>
      </w:r>
      <w:bookmarkEnd w:id="598"/>
      <w:bookmarkEnd w:id="599"/>
      <w:bookmarkEnd w:id="600"/>
    </w:p>
    <w:p>
      <w:pPr>
        <w:pStyle w:val="Subsection"/>
      </w:pPr>
      <w:r>
        <w:tab/>
      </w:r>
      <w:r>
        <w:tab/>
        <w:t>Delete section 53.</w:t>
      </w:r>
    </w:p>
    <w:p>
      <w:pPr>
        <w:pStyle w:val="Heading2"/>
      </w:pPr>
      <w:bookmarkStart w:id="601" w:name="_Toc377544591"/>
      <w:bookmarkStart w:id="602" w:name="_Toc406074664"/>
      <w:bookmarkStart w:id="603" w:name="_Toc406074869"/>
      <w:bookmarkStart w:id="604" w:name="_Toc406079735"/>
      <w:bookmarkStart w:id="605" w:name="_Toc415664945"/>
      <w:bookmarkStart w:id="606" w:name="_Toc415665147"/>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601"/>
      <w:bookmarkEnd w:id="602"/>
      <w:bookmarkEnd w:id="603"/>
      <w:bookmarkEnd w:id="604"/>
      <w:bookmarkEnd w:id="605"/>
      <w:bookmarkEnd w:id="606"/>
    </w:p>
    <w:p>
      <w:pPr>
        <w:pStyle w:val="Heading5"/>
        <w:rPr>
          <w:snapToGrid w:val="0"/>
        </w:rPr>
      </w:pPr>
      <w:bookmarkStart w:id="607" w:name="_Toc406079736"/>
      <w:bookmarkStart w:id="608" w:name="_Toc415665148"/>
      <w:bookmarkStart w:id="609" w:name="_Toc377544592"/>
      <w:r>
        <w:rPr>
          <w:rStyle w:val="CharSectno"/>
        </w:rPr>
        <w:t>126</w:t>
      </w:r>
      <w:r>
        <w:rPr>
          <w:snapToGrid w:val="0"/>
        </w:rPr>
        <w:t>.</w:t>
      </w:r>
      <w:r>
        <w:rPr>
          <w:snapToGrid w:val="0"/>
        </w:rPr>
        <w:tab/>
        <w:t>Act amended</w:t>
      </w:r>
      <w:bookmarkEnd w:id="607"/>
      <w:bookmarkEnd w:id="608"/>
      <w:bookmarkEnd w:id="609"/>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610" w:name="_Toc406079737"/>
      <w:bookmarkStart w:id="611" w:name="_Toc415665149"/>
      <w:bookmarkStart w:id="612" w:name="_Toc377544593"/>
      <w:r>
        <w:rPr>
          <w:rStyle w:val="CharSectno"/>
        </w:rPr>
        <w:t>127</w:t>
      </w:r>
      <w:r>
        <w:t>.</w:t>
      </w:r>
      <w:r>
        <w:tab/>
        <w:t>Section 22A inserted</w:t>
      </w:r>
      <w:bookmarkEnd w:id="610"/>
      <w:bookmarkEnd w:id="611"/>
      <w:bookmarkEnd w:id="612"/>
    </w:p>
    <w:p>
      <w:pPr>
        <w:pStyle w:val="Subsection"/>
      </w:pPr>
      <w:r>
        <w:tab/>
      </w:r>
      <w:r>
        <w:tab/>
        <w:t>After section 21 insert:</w:t>
      </w:r>
    </w:p>
    <w:p>
      <w:pPr>
        <w:pStyle w:val="BlankOpen"/>
      </w:pPr>
    </w:p>
    <w:p>
      <w:pPr>
        <w:pStyle w:val="zHeading5"/>
      </w:pPr>
      <w:bookmarkStart w:id="613" w:name="_Toc415665150"/>
      <w:r>
        <w:t>22A.</w:t>
      </w:r>
      <w:r>
        <w:tab/>
        <w:t>Effect of new identity order</w:t>
      </w:r>
      <w:bookmarkEnd w:id="613"/>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614" w:name="_Toc406079738"/>
      <w:bookmarkStart w:id="615" w:name="_Toc415665151"/>
      <w:bookmarkStart w:id="616" w:name="_Toc377544594"/>
      <w:r>
        <w:rPr>
          <w:rStyle w:val="CharSectno"/>
        </w:rPr>
        <w:t>128</w:t>
      </w:r>
      <w:r>
        <w:t>.</w:t>
      </w:r>
      <w:r>
        <w:tab/>
        <w:t>Section 25 amended</w:t>
      </w:r>
      <w:bookmarkEnd w:id="614"/>
      <w:bookmarkEnd w:id="615"/>
      <w:bookmarkEnd w:id="616"/>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617" w:name="_Toc406079739"/>
      <w:bookmarkStart w:id="618" w:name="_Toc415665152"/>
      <w:bookmarkStart w:id="619" w:name="_Toc377544595"/>
      <w:r>
        <w:rPr>
          <w:rStyle w:val="CharSectno"/>
        </w:rPr>
        <w:t>129</w:t>
      </w:r>
      <w:r>
        <w:t>.</w:t>
      </w:r>
      <w:r>
        <w:tab/>
        <w:t>Part 3 Division 1 heading inserted</w:t>
      </w:r>
      <w:bookmarkEnd w:id="617"/>
      <w:bookmarkEnd w:id="618"/>
      <w:bookmarkEnd w:id="619"/>
    </w:p>
    <w:p>
      <w:pPr>
        <w:pStyle w:val="Subsection"/>
      </w:pPr>
      <w:r>
        <w:tab/>
      </w:r>
      <w:r>
        <w:tab/>
        <w:t>At the beginning of Part 3 insert:</w:t>
      </w:r>
    </w:p>
    <w:p>
      <w:pPr>
        <w:pStyle w:val="BlankOpen"/>
      </w:pPr>
    </w:p>
    <w:p>
      <w:pPr>
        <w:pStyle w:val="zHeading3"/>
      </w:pPr>
      <w:bookmarkStart w:id="620" w:name="_Toc377544596"/>
      <w:bookmarkStart w:id="621" w:name="_Toc406074669"/>
      <w:bookmarkStart w:id="622" w:name="_Toc406074874"/>
      <w:bookmarkStart w:id="623" w:name="_Toc406079740"/>
      <w:bookmarkStart w:id="624" w:name="_Toc415664951"/>
      <w:bookmarkStart w:id="625" w:name="_Toc415665153"/>
      <w:r>
        <w:t>Division 1 — General</w:t>
      </w:r>
      <w:bookmarkEnd w:id="620"/>
      <w:bookmarkEnd w:id="621"/>
      <w:bookmarkEnd w:id="622"/>
      <w:bookmarkEnd w:id="623"/>
      <w:bookmarkEnd w:id="624"/>
      <w:bookmarkEnd w:id="625"/>
    </w:p>
    <w:p>
      <w:pPr>
        <w:pStyle w:val="BlankClose"/>
      </w:pPr>
    </w:p>
    <w:p>
      <w:pPr>
        <w:pStyle w:val="Heading5"/>
      </w:pPr>
      <w:bookmarkStart w:id="626" w:name="_Toc406079741"/>
      <w:bookmarkStart w:id="627" w:name="_Toc415665154"/>
      <w:bookmarkStart w:id="628" w:name="_Toc377544597"/>
      <w:r>
        <w:rPr>
          <w:rStyle w:val="CharSectno"/>
        </w:rPr>
        <w:t>130</w:t>
      </w:r>
      <w:r>
        <w:t>.</w:t>
      </w:r>
      <w:r>
        <w:tab/>
        <w:t>Sections 30 and 31 deleted</w:t>
      </w:r>
      <w:bookmarkEnd w:id="626"/>
      <w:bookmarkEnd w:id="627"/>
      <w:bookmarkEnd w:id="628"/>
    </w:p>
    <w:p>
      <w:pPr>
        <w:pStyle w:val="Subsection"/>
      </w:pPr>
      <w:r>
        <w:tab/>
      </w:r>
      <w:r>
        <w:tab/>
        <w:t>Delete sections 30 and 31.</w:t>
      </w:r>
    </w:p>
    <w:p>
      <w:pPr>
        <w:pStyle w:val="Heading5"/>
      </w:pPr>
      <w:bookmarkStart w:id="629" w:name="_Toc406079742"/>
      <w:bookmarkStart w:id="630" w:name="_Toc415665155"/>
      <w:bookmarkStart w:id="631" w:name="_Toc377544598"/>
      <w:r>
        <w:rPr>
          <w:rStyle w:val="CharSectno"/>
        </w:rPr>
        <w:t>131</w:t>
      </w:r>
      <w:r>
        <w:t>.</w:t>
      </w:r>
      <w:r>
        <w:tab/>
        <w:t>Section 32 amended</w:t>
      </w:r>
      <w:bookmarkEnd w:id="629"/>
      <w:bookmarkEnd w:id="630"/>
      <w:bookmarkEnd w:id="631"/>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632" w:name="_Toc406079743"/>
      <w:bookmarkStart w:id="633" w:name="_Toc415665156"/>
      <w:bookmarkStart w:id="634" w:name="_Toc377544599"/>
      <w:r>
        <w:rPr>
          <w:rStyle w:val="CharSectno"/>
        </w:rPr>
        <w:t>132</w:t>
      </w:r>
      <w:r>
        <w:t>.</w:t>
      </w:r>
      <w:r>
        <w:tab/>
        <w:t>Part 3 Division 2 heading and Part 3 Division 2 Subdivision 1 heading inserted</w:t>
      </w:r>
      <w:bookmarkEnd w:id="632"/>
      <w:bookmarkEnd w:id="633"/>
      <w:bookmarkEnd w:id="634"/>
    </w:p>
    <w:p>
      <w:pPr>
        <w:pStyle w:val="Subsection"/>
      </w:pPr>
      <w:r>
        <w:tab/>
      </w:r>
      <w:r>
        <w:tab/>
        <w:t>After section 32 insert:</w:t>
      </w:r>
    </w:p>
    <w:p>
      <w:pPr>
        <w:pStyle w:val="BlankOpen"/>
      </w:pPr>
    </w:p>
    <w:p>
      <w:pPr>
        <w:pStyle w:val="zHeading3"/>
      </w:pPr>
      <w:bookmarkStart w:id="635" w:name="_Toc377544600"/>
      <w:bookmarkStart w:id="636" w:name="_Toc406074673"/>
      <w:bookmarkStart w:id="637" w:name="_Toc406074878"/>
      <w:bookmarkStart w:id="638" w:name="_Toc406079744"/>
      <w:bookmarkStart w:id="639" w:name="_Toc415664955"/>
      <w:bookmarkStart w:id="640" w:name="_Toc415665157"/>
      <w:r>
        <w:t>Division 2 — Evidence by participants</w:t>
      </w:r>
      <w:bookmarkEnd w:id="635"/>
      <w:bookmarkEnd w:id="636"/>
      <w:bookmarkEnd w:id="637"/>
      <w:bookmarkEnd w:id="638"/>
      <w:bookmarkEnd w:id="639"/>
      <w:bookmarkEnd w:id="640"/>
    </w:p>
    <w:p>
      <w:pPr>
        <w:pStyle w:val="zHeading4"/>
      </w:pPr>
      <w:bookmarkStart w:id="641" w:name="_Toc377544601"/>
      <w:bookmarkStart w:id="642" w:name="_Toc406074674"/>
      <w:bookmarkStart w:id="643" w:name="_Toc406074879"/>
      <w:bookmarkStart w:id="644" w:name="_Toc406079745"/>
      <w:bookmarkStart w:id="645" w:name="_Toc415664956"/>
      <w:bookmarkStart w:id="646" w:name="_Toc415665158"/>
      <w:r>
        <w:t>Subdivision 1 — Terms used</w:t>
      </w:r>
      <w:bookmarkEnd w:id="641"/>
      <w:bookmarkEnd w:id="642"/>
      <w:bookmarkEnd w:id="643"/>
      <w:bookmarkEnd w:id="644"/>
      <w:bookmarkEnd w:id="645"/>
      <w:bookmarkEnd w:id="646"/>
    </w:p>
    <w:p>
      <w:pPr>
        <w:pStyle w:val="BlankClose"/>
      </w:pPr>
    </w:p>
    <w:p>
      <w:pPr>
        <w:pStyle w:val="Heading5"/>
      </w:pPr>
      <w:bookmarkStart w:id="647" w:name="_Toc406079746"/>
      <w:bookmarkStart w:id="648" w:name="_Toc415665159"/>
      <w:bookmarkStart w:id="649" w:name="_Toc377544602"/>
      <w:r>
        <w:rPr>
          <w:rStyle w:val="CharSectno"/>
        </w:rPr>
        <w:t>133</w:t>
      </w:r>
      <w:r>
        <w:t>.</w:t>
      </w:r>
      <w:r>
        <w:tab/>
        <w:t>Section 33 replaced</w:t>
      </w:r>
      <w:bookmarkEnd w:id="647"/>
      <w:bookmarkEnd w:id="648"/>
      <w:bookmarkEnd w:id="649"/>
    </w:p>
    <w:p>
      <w:pPr>
        <w:pStyle w:val="Subsection"/>
        <w:keepNext/>
      </w:pPr>
      <w:r>
        <w:tab/>
      </w:r>
      <w:r>
        <w:tab/>
        <w:t>Delete section 33 and insert:</w:t>
      </w:r>
    </w:p>
    <w:p>
      <w:pPr>
        <w:pStyle w:val="BlankOpen"/>
      </w:pPr>
    </w:p>
    <w:p>
      <w:pPr>
        <w:pStyle w:val="zHeading5"/>
      </w:pPr>
      <w:bookmarkStart w:id="650" w:name="_Toc415665160"/>
      <w:r>
        <w:t>33.</w:t>
      </w:r>
      <w:r>
        <w:tab/>
        <w:t>Terms used</w:t>
      </w:r>
      <w:bookmarkEnd w:id="650"/>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651" w:name="_Toc377544603"/>
      <w:bookmarkStart w:id="652" w:name="_Toc406074676"/>
      <w:bookmarkStart w:id="653" w:name="_Toc406074881"/>
      <w:bookmarkStart w:id="654" w:name="_Toc406079747"/>
      <w:bookmarkStart w:id="655" w:name="_Toc415664959"/>
      <w:bookmarkStart w:id="656" w:name="_Toc415665161"/>
      <w:r>
        <w:t>Subdivision 2 — Non-disclosure certificates for protected persons</w:t>
      </w:r>
      <w:bookmarkEnd w:id="651"/>
      <w:bookmarkEnd w:id="652"/>
      <w:bookmarkEnd w:id="653"/>
      <w:bookmarkEnd w:id="654"/>
      <w:bookmarkEnd w:id="655"/>
      <w:bookmarkEnd w:id="656"/>
    </w:p>
    <w:p>
      <w:pPr>
        <w:pStyle w:val="zHeading5"/>
      </w:pPr>
      <w:bookmarkStart w:id="657" w:name="_Toc415665162"/>
      <w:r>
        <w:t>34A.</w:t>
      </w:r>
      <w:r>
        <w:tab/>
        <w:t>Non</w:t>
      </w:r>
      <w:r>
        <w:noBreakHyphen/>
        <w:t>disclosure certificates</w:t>
      </w:r>
      <w:bookmarkEnd w:id="657"/>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bookmarkStart w:id="658" w:name="_Toc415665163"/>
      <w:r>
        <w:t>34B.</w:t>
      </w:r>
      <w:r>
        <w:tab/>
        <w:t>What non</w:t>
      </w:r>
      <w:r>
        <w:noBreakHyphen/>
        <w:t>disclosure certificate must state</w:t>
      </w:r>
      <w:bookmarkEnd w:id="658"/>
      <w:r>
        <w:t xml:space="preserv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659" w:name="_Toc377544604"/>
      <w:bookmarkStart w:id="660" w:name="_Toc406074677"/>
      <w:bookmarkStart w:id="661" w:name="_Toc406074882"/>
      <w:bookmarkStart w:id="662" w:name="_Toc406079748"/>
      <w:bookmarkStart w:id="663" w:name="_Toc415664962"/>
      <w:bookmarkStart w:id="664" w:name="_Toc415665164"/>
      <w:r>
        <w:t>Subdivision 3 — Provisions applicable to court proceedings</w:t>
      </w:r>
      <w:bookmarkEnd w:id="659"/>
      <w:bookmarkEnd w:id="660"/>
      <w:bookmarkEnd w:id="661"/>
      <w:bookmarkEnd w:id="662"/>
      <w:bookmarkEnd w:id="663"/>
      <w:bookmarkEnd w:id="664"/>
    </w:p>
    <w:p>
      <w:pPr>
        <w:pStyle w:val="zHeading5"/>
      </w:pPr>
      <w:bookmarkStart w:id="665" w:name="_Toc415665165"/>
      <w:r>
        <w:t>34CA.</w:t>
      </w:r>
      <w:r>
        <w:tab/>
        <w:t>Application of Subdivision</w:t>
      </w:r>
      <w:bookmarkEnd w:id="665"/>
    </w:p>
    <w:p>
      <w:pPr>
        <w:pStyle w:val="zSubsection"/>
      </w:pPr>
      <w:r>
        <w:tab/>
      </w:r>
      <w:r>
        <w:tab/>
        <w:t>This Subdivision applies in relation to court proceedings in which a protected person is, or may be, required to give evidence.</w:t>
      </w:r>
    </w:p>
    <w:p>
      <w:pPr>
        <w:pStyle w:val="zHeading5"/>
      </w:pPr>
      <w:bookmarkStart w:id="666" w:name="_Toc415665166"/>
      <w:r>
        <w:t>34C.</w:t>
      </w:r>
      <w:r>
        <w:tab/>
        <w:t>Effect of non</w:t>
      </w:r>
      <w:r>
        <w:noBreakHyphen/>
        <w:t>disclosure certificate</w:t>
      </w:r>
      <w:bookmarkEnd w:id="666"/>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bookmarkStart w:id="667" w:name="_Toc415665167"/>
      <w:r>
        <w:t>34D.</w:t>
      </w:r>
      <w:r>
        <w:tab/>
        <w:t>Disclosure of protected person’s identity despite certificate</w:t>
      </w:r>
      <w:bookmarkEnd w:id="667"/>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bookmarkStart w:id="668" w:name="_Toc415665168"/>
      <w:r>
        <w:t>34E.</w:t>
      </w:r>
      <w:r>
        <w:tab/>
        <w:t>Directions to jury</w:t>
      </w:r>
      <w:bookmarkEnd w:id="668"/>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bookmarkStart w:id="669" w:name="_Toc415665169"/>
      <w:r>
        <w:t>34F.</w:t>
      </w:r>
      <w:r>
        <w:tab/>
        <w:t>Adjournment for appeal decision</w:t>
      </w:r>
      <w:bookmarkEnd w:id="669"/>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bookmarkStart w:id="670" w:name="_Toc415665170"/>
      <w:r>
        <w:t>34G.</w:t>
      </w:r>
      <w:r>
        <w:tab/>
        <w:t>Jurisdiction to hear and determine appeals</w:t>
      </w:r>
      <w:bookmarkEnd w:id="670"/>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bookmarkStart w:id="671" w:name="_Toc415665171"/>
      <w:r>
        <w:t>34H.</w:t>
      </w:r>
      <w:r>
        <w:tab/>
        <w:t>Recognition of non</w:t>
      </w:r>
      <w:r>
        <w:noBreakHyphen/>
        <w:t>disclosure certificates under corresponding laws</w:t>
      </w:r>
      <w:bookmarkEnd w:id="671"/>
      <w:r>
        <w:t xml:space="preserve">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672" w:name="_Toc377544605"/>
      <w:bookmarkStart w:id="673" w:name="_Toc406074678"/>
      <w:bookmarkStart w:id="674" w:name="_Toc406074883"/>
      <w:bookmarkStart w:id="675" w:name="_Toc406079749"/>
      <w:bookmarkStart w:id="676" w:name="_Toc415664970"/>
      <w:bookmarkStart w:id="677" w:name="_Toc415665172"/>
      <w:r>
        <w:t>Subdivision 4 — Provisions applicable to parliamentary proceedings</w:t>
      </w:r>
      <w:bookmarkEnd w:id="672"/>
      <w:bookmarkEnd w:id="673"/>
      <w:bookmarkEnd w:id="674"/>
      <w:bookmarkEnd w:id="675"/>
      <w:bookmarkEnd w:id="676"/>
      <w:bookmarkEnd w:id="677"/>
    </w:p>
    <w:p>
      <w:pPr>
        <w:pStyle w:val="zHeading5"/>
      </w:pPr>
      <w:bookmarkStart w:id="678" w:name="_Toc415665173"/>
      <w:r>
        <w:t>34I.</w:t>
      </w:r>
      <w:r>
        <w:tab/>
        <w:t>Application of Subdivision</w:t>
      </w:r>
      <w:bookmarkEnd w:id="678"/>
    </w:p>
    <w:p>
      <w:pPr>
        <w:pStyle w:val="zSubsection"/>
      </w:pPr>
      <w:r>
        <w:tab/>
      </w:r>
      <w:r>
        <w:tab/>
        <w:t>This Subdivision applies in relation to parliamentary proceedings in which a protected person is, or may be, required to give evidence.</w:t>
      </w:r>
    </w:p>
    <w:p>
      <w:pPr>
        <w:pStyle w:val="zHeading5"/>
      </w:pPr>
      <w:bookmarkStart w:id="679" w:name="_Toc415665174"/>
      <w:r>
        <w:t>34J.</w:t>
      </w:r>
      <w:r>
        <w:tab/>
        <w:t>Effect of non-disclosure certificate</w:t>
      </w:r>
      <w:bookmarkEnd w:id="679"/>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bookmarkStart w:id="680" w:name="_Toc415665175"/>
      <w:r>
        <w:t>34K.</w:t>
      </w:r>
      <w:r>
        <w:tab/>
        <w:t>Disclosure of protected person’s identity despite certificate</w:t>
      </w:r>
      <w:bookmarkEnd w:id="680"/>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bookmarkStart w:id="681" w:name="_Toc415665176"/>
      <w:r>
        <w:t>34L.</w:t>
      </w:r>
      <w:r>
        <w:tab/>
        <w:t>Restrictions on content of reports to Parliament</w:t>
      </w:r>
      <w:bookmarkEnd w:id="681"/>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682" w:name="_Toc406079750"/>
      <w:bookmarkStart w:id="683" w:name="_Toc415665177"/>
      <w:bookmarkStart w:id="684" w:name="_Toc377544606"/>
      <w:r>
        <w:rPr>
          <w:rStyle w:val="CharSectno"/>
        </w:rPr>
        <w:t>134</w:t>
      </w:r>
      <w:r>
        <w:t>.</w:t>
      </w:r>
      <w:r>
        <w:tab/>
        <w:t>Part 3 Division 3 heading inserted</w:t>
      </w:r>
      <w:bookmarkEnd w:id="682"/>
      <w:bookmarkEnd w:id="683"/>
      <w:bookmarkEnd w:id="684"/>
    </w:p>
    <w:p>
      <w:pPr>
        <w:pStyle w:val="Subsection"/>
      </w:pPr>
      <w:r>
        <w:tab/>
      </w:r>
      <w:r>
        <w:tab/>
        <w:t>Before section 34 insert:</w:t>
      </w:r>
    </w:p>
    <w:p>
      <w:pPr>
        <w:pStyle w:val="BlankOpen"/>
      </w:pPr>
    </w:p>
    <w:p>
      <w:pPr>
        <w:pStyle w:val="zHeading3"/>
      </w:pPr>
      <w:bookmarkStart w:id="685" w:name="_Toc377544607"/>
      <w:bookmarkStart w:id="686" w:name="_Toc406074680"/>
      <w:bookmarkStart w:id="687" w:name="_Toc406074885"/>
      <w:bookmarkStart w:id="688" w:name="_Toc406079751"/>
      <w:bookmarkStart w:id="689" w:name="_Toc415664976"/>
      <w:bookmarkStart w:id="690" w:name="_Toc415665178"/>
      <w:r>
        <w:t>Division 3 — Miscellaneous</w:t>
      </w:r>
      <w:bookmarkEnd w:id="685"/>
      <w:bookmarkEnd w:id="686"/>
      <w:bookmarkEnd w:id="687"/>
      <w:bookmarkEnd w:id="688"/>
      <w:bookmarkEnd w:id="689"/>
      <w:bookmarkEnd w:id="690"/>
    </w:p>
    <w:p>
      <w:pPr>
        <w:pStyle w:val="BlankClose"/>
      </w:pPr>
    </w:p>
    <w:p>
      <w:pPr>
        <w:pStyle w:val="Heading5"/>
      </w:pPr>
      <w:bookmarkStart w:id="691" w:name="_Toc406079752"/>
      <w:bookmarkStart w:id="692" w:name="_Toc415665179"/>
      <w:bookmarkStart w:id="693" w:name="_Toc377544608"/>
      <w:r>
        <w:rPr>
          <w:rStyle w:val="CharSectno"/>
        </w:rPr>
        <w:t>135</w:t>
      </w:r>
      <w:r>
        <w:t>.</w:t>
      </w:r>
      <w:r>
        <w:tab/>
        <w:t>Part 5 heading inserted</w:t>
      </w:r>
      <w:bookmarkEnd w:id="691"/>
      <w:bookmarkEnd w:id="692"/>
      <w:bookmarkEnd w:id="693"/>
    </w:p>
    <w:p>
      <w:pPr>
        <w:pStyle w:val="Subsection"/>
        <w:keepNext/>
      </w:pPr>
      <w:r>
        <w:tab/>
      </w:r>
      <w:r>
        <w:tab/>
        <w:t>After section 39 insert:</w:t>
      </w:r>
    </w:p>
    <w:p>
      <w:pPr>
        <w:pStyle w:val="BlankOpen"/>
      </w:pPr>
    </w:p>
    <w:p>
      <w:pPr>
        <w:pStyle w:val="zHeading2"/>
      </w:pPr>
      <w:bookmarkStart w:id="694" w:name="_Toc377544609"/>
      <w:bookmarkStart w:id="695" w:name="_Toc406074682"/>
      <w:bookmarkStart w:id="696" w:name="_Toc406074887"/>
      <w:bookmarkStart w:id="697" w:name="_Toc406079753"/>
      <w:bookmarkStart w:id="698" w:name="_Toc415664978"/>
      <w:bookmarkStart w:id="699" w:name="_Toc415665180"/>
      <w:r>
        <w:t>Part 5 — Transitional and savings provisions</w:t>
      </w:r>
      <w:bookmarkEnd w:id="694"/>
      <w:bookmarkEnd w:id="695"/>
      <w:bookmarkEnd w:id="696"/>
      <w:bookmarkEnd w:id="697"/>
      <w:bookmarkEnd w:id="698"/>
      <w:bookmarkEnd w:id="699"/>
    </w:p>
    <w:p>
      <w:pPr>
        <w:pStyle w:val="BlankClose"/>
      </w:pPr>
    </w:p>
    <w:p>
      <w:pPr>
        <w:pStyle w:val="Heading5"/>
      </w:pPr>
      <w:bookmarkStart w:id="700" w:name="_Toc406079754"/>
      <w:bookmarkStart w:id="701" w:name="_Toc415665181"/>
      <w:bookmarkStart w:id="702" w:name="_Toc377544610"/>
      <w:r>
        <w:rPr>
          <w:rStyle w:val="CharSectno"/>
        </w:rPr>
        <w:t>136</w:t>
      </w:r>
      <w:r>
        <w:t>.</w:t>
      </w:r>
      <w:r>
        <w:tab/>
        <w:t>Section 41 inserted</w:t>
      </w:r>
      <w:bookmarkEnd w:id="700"/>
      <w:bookmarkEnd w:id="701"/>
      <w:bookmarkEnd w:id="702"/>
    </w:p>
    <w:p>
      <w:pPr>
        <w:pStyle w:val="Subsection"/>
      </w:pPr>
      <w:r>
        <w:tab/>
      </w:r>
      <w:r>
        <w:tab/>
        <w:t>After section 40 insert:</w:t>
      </w:r>
    </w:p>
    <w:p>
      <w:pPr>
        <w:pStyle w:val="BlankOpen"/>
      </w:pPr>
    </w:p>
    <w:p>
      <w:pPr>
        <w:pStyle w:val="zHeading5"/>
      </w:pPr>
      <w:bookmarkStart w:id="703" w:name="_Toc415665182"/>
      <w:r>
        <w:t>41.</w:t>
      </w:r>
      <w:r>
        <w:tab/>
        <w:t xml:space="preserve">Savings provision relating to </w:t>
      </w:r>
      <w:r>
        <w:rPr>
          <w:i/>
        </w:rPr>
        <w:t>Criminal Investigation (Covert Powers) Act 2012</w:t>
      </w:r>
      <w:bookmarkEnd w:id="703"/>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704" w:name="_Toc377544611"/>
      <w:bookmarkStart w:id="705" w:name="_Toc406074684"/>
      <w:bookmarkStart w:id="706" w:name="_Toc406074889"/>
      <w:bookmarkStart w:id="707" w:name="_Toc406079755"/>
      <w:bookmarkStart w:id="708" w:name="_Toc415664981"/>
      <w:bookmarkStart w:id="709" w:name="_Toc415665183"/>
      <w:r>
        <w:t>Notes</w:t>
      </w:r>
      <w:bookmarkEnd w:id="704"/>
      <w:bookmarkEnd w:id="705"/>
      <w:bookmarkEnd w:id="706"/>
      <w:bookmarkEnd w:id="707"/>
      <w:bookmarkEnd w:id="708"/>
      <w:bookmarkEnd w:id="709"/>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(Covert Powers) Act 2012</w:t>
      </w:r>
      <w:r>
        <w:rPr>
          <w:snapToGrid w:val="0"/>
        </w:rPr>
        <w:t>.  The following table contains information about that Act</w:t>
      </w:r>
      <w:ins w:id="710" w:author="svcMRProcess" w:date="2018-09-19T09:33:00Z">
        <w:r>
          <w:rPr>
            <w:snapToGrid w:val="0"/>
            <w:vertAlign w:val="superscript"/>
          </w:rPr>
          <w:t> 1a</w:t>
        </w:r>
      </w:ins>
      <w:r>
        <w:rPr>
          <w:snapToGrid w:val="0"/>
        </w:rPr>
        <w:t>.</w:t>
      </w:r>
    </w:p>
    <w:p>
      <w:pPr>
        <w:pStyle w:val="nHeading3"/>
        <w:rPr>
          <w:snapToGrid w:val="0"/>
        </w:rPr>
      </w:pPr>
      <w:bookmarkStart w:id="711" w:name="_Toc406079756"/>
      <w:bookmarkStart w:id="712" w:name="_Toc415665184"/>
      <w:bookmarkStart w:id="713" w:name="_Toc377544612"/>
      <w:r>
        <w:rPr>
          <w:snapToGrid w:val="0"/>
        </w:rPr>
        <w:t>Compilation table</w:t>
      </w:r>
      <w:bookmarkEnd w:id="711"/>
      <w:bookmarkEnd w:id="712"/>
      <w:bookmarkEnd w:id="7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Criminal Investigation (Covert Powers) Act 2012</w:t>
            </w:r>
          </w:p>
        </w:tc>
        <w:tc>
          <w:tcPr>
            <w:tcW w:w="1134" w:type="dxa"/>
          </w:tcPr>
          <w:p>
            <w:pPr>
              <w:pStyle w:val="nTable"/>
              <w:spacing w:after="40"/>
            </w:pPr>
            <w:r>
              <w:t>55 of 2012</w:t>
            </w:r>
          </w:p>
        </w:tc>
        <w:tc>
          <w:tcPr>
            <w:tcW w:w="1134" w:type="dxa"/>
          </w:tcPr>
          <w:p>
            <w:pPr>
              <w:pStyle w:val="nTable"/>
              <w:spacing w:after="40"/>
            </w:pPr>
            <w:r>
              <w:t>3 Dec 2012</w:t>
            </w:r>
          </w:p>
        </w:tc>
        <w:tc>
          <w:tcPr>
            <w:tcW w:w="2552" w:type="dxa"/>
          </w:tcPr>
          <w:p>
            <w:pPr>
              <w:pStyle w:val="nTable"/>
              <w:spacing w:after="40"/>
            </w:pPr>
            <w:r>
              <w:t>s. 1 and 2: 3 Dec 2012 (see s. 2(a));</w:t>
            </w:r>
            <w:r>
              <w:br/>
              <w:t xml:space="preserve">Act other than s. 1 and 2: 1 Mar 2013 (see s. 2(b) and </w:t>
            </w:r>
            <w:r>
              <w:rPr>
                <w:i/>
              </w:rPr>
              <w:t>Gazette</w:t>
            </w:r>
            <w:r>
              <w:t xml:space="preserve"> 25 Jan 2013 p. 271)</w:t>
            </w:r>
          </w:p>
        </w:tc>
      </w:tr>
    </w:tbl>
    <w:p>
      <w:pPr>
        <w:pStyle w:val="nSubsection"/>
        <w:tabs>
          <w:tab w:val="clear" w:pos="454"/>
          <w:tab w:val="left" w:pos="567"/>
        </w:tabs>
        <w:spacing w:before="120"/>
        <w:ind w:left="567" w:hanging="567"/>
        <w:rPr>
          <w:ins w:id="714" w:author="svcMRProcess" w:date="2018-09-19T09:33:00Z"/>
          <w:snapToGrid w:val="0"/>
        </w:rPr>
      </w:pPr>
      <w:ins w:id="715" w:author="svcMRProcess" w:date="2018-09-19T09: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6" w:author="svcMRProcess" w:date="2018-09-19T09:33:00Z"/>
        </w:rPr>
      </w:pPr>
      <w:bookmarkStart w:id="717" w:name="_Toc7405065"/>
      <w:bookmarkStart w:id="718" w:name="_Toc405978355"/>
      <w:bookmarkStart w:id="719" w:name="_Toc406079757"/>
      <w:bookmarkStart w:id="720" w:name="_Toc415665185"/>
      <w:ins w:id="721" w:author="svcMRProcess" w:date="2018-09-19T09:33:00Z">
        <w:r>
          <w:t>Provisions that have not come into operation</w:t>
        </w:r>
        <w:bookmarkEnd w:id="717"/>
        <w:bookmarkEnd w:id="718"/>
        <w:bookmarkEnd w:id="719"/>
        <w:bookmarkEnd w:id="720"/>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22" w:author="svcMRProcess" w:date="2018-09-19T09:33:00Z"/>
        </w:trPr>
        <w:tc>
          <w:tcPr>
            <w:tcW w:w="2268" w:type="dxa"/>
          </w:tcPr>
          <w:p>
            <w:pPr>
              <w:pStyle w:val="nTable"/>
              <w:spacing w:after="40"/>
              <w:rPr>
                <w:ins w:id="723" w:author="svcMRProcess" w:date="2018-09-19T09:33:00Z"/>
                <w:b/>
                <w:snapToGrid w:val="0"/>
                <w:lang w:val="en-US"/>
              </w:rPr>
            </w:pPr>
            <w:ins w:id="724" w:author="svcMRProcess" w:date="2018-09-19T09:33:00Z">
              <w:r>
                <w:rPr>
                  <w:b/>
                  <w:snapToGrid w:val="0"/>
                  <w:lang w:val="en-US"/>
                </w:rPr>
                <w:t>Short title</w:t>
              </w:r>
            </w:ins>
          </w:p>
        </w:tc>
        <w:tc>
          <w:tcPr>
            <w:tcW w:w="1118" w:type="dxa"/>
          </w:tcPr>
          <w:p>
            <w:pPr>
              <w:pStyle w:val="nTable"/>
              <w:spacing w:after="40"/>
              <w:rPr>
                <w:ins w:id="725" w:author="svcMRProcess" w:date="2018-09-19T09:33:00Z"/>
                <w:b/>
                <w:snapToGrid w:val="0"/>
                <w:lang w:val="en-US"/>
              </w:rPr>
            </w:pPr>
            <w:ins w:id="726" w:author="svcMRProcess" w:date="2018-09-19T09:33:00Z">
              <w:r>
                <w:rPr>
                  <w:b/>
                  <w:snapToGrid w:val="0"/>
                  <w:lang w:val="en-US"/>
                </w:rPr>
                <w:t>Number and year</w:t>
              </w:r>
            </w:ins>
          </w:p>
        </w:tc>
        <w:tc>
          <w:tcPr>
            <w:tcW w:w="1134" w:type="dxa"/>
          </w:tcPr>
          <w:p>
            <w:pPr>
              <w:pStyle w:val="nTable"/>
              <w:spacing w:after="40"/>
              <w:rPr>
                <w:ins w:id="727" w:author="svcMRProcess" w:date="2018-09-19T09:33:00Z"/>
                <w:b/>
                <w:snapToGrid w:val="0"/>
                <w:lang w:val="en-US"/>
              </w:rPr>
            </w:pPr>
            <w:ins w:id="728" w:author="svcMRProcess" w:date="2018-09-19T09:33:00Z">
              <w:r>
                <w:rPr>
                  <w:b/>
                  <w:snapToGrid w:val="0"/>
                  <w:lang w:val="en-US"/>
                </w:rPr>
                <w:t>Assent</w:t>
              </w:r>
            </w:ins>
          </w:p>
        </w:tc>
        <w:tc>
          <w:tcPr>
            <w:tcW w:w="2552" w:type="dxa"/>
          </w:tcPr>
          <w:p>
            <w:pPr>
              <w:pStyle w:val="nTable"/>
              <w:spacing w:after="40"/>
              <w:rPr>
                <w:ins w:id="729" w:author="svcMRProcess" w:date="2018-09-19T09:33:00Z"/>
                <w:b/>
                <w:snapToGrid w:val="0"/>
                <w:lang w:val="en-US"/>
              </w:rPr>
            </w:pPr>
            <w:ins w:id="730" w:author="svcMRProcess" w:date="2018-09-19T09:33:00Z">
              <w:r>
                <w:rPr>
                  <w:b/>
                  <w:snapToGrid w:val="0"/>
                  <w:lang w:val="en-US"/>
                </w:rPr>
                <w:t>Commencement</w:t>
              </w:r>
            </w:ins>
          </w:p>
        </w:tc>
      </w:tr>
      <w:tr>
        <w:trPr>
          <w:ins w:id="731" w:author="svcMRProcess" w:date="2018-09-19T09:33:00Z"/>
        </w:trPr>
        <w:tc>
          <w:tcPr>
            <w:tcW w:w="2268" w:type="dxa"/>
          </w:tcPr>
          <w:p>
            <w:pPr>
              <w:pStyle w:val="nTable"/>
              <w:spacing w:after="40"/>
              <w:rPr>
                <w:ins w:id="732" w:author="svcMRProcess" w:date="2018-09-19T09:33:00Z"/>
                <w:snapToGrid w:val="0"/>
                <w:lang w:val="en-US"/>
              </w:rPr>
            </w:pPr>
            <w:ins w:id="733" w:author="svcMRProcess" w:date="2018-09-19T09:33:00Z">
              <w:r>
                <w:rPr>
                  <w:i/>
                  <w:snapToGrid w:val="0"/>
                  <w:lang w:val="en-US"/>
                </w:rPr>
                <w:t>Corruption and Crime Commission Amendment (Misconduct) Act 2014</w:t>
              </w:r>
              <w:r>
                <w:rPr>
                  <w:snapToGrid w:val="0"/>
                  <w:lang w:val="en-US"/>
                </w:rPr>
                <w:t xml:space="preserve"> s. 39(2)</w:t>
              </w:r>
              <w:r>
                <w:rPr>
                  <w:snapToGrid w:val="0"/>
                  <w:vertAlign w:val="superscript"/>
                  <w:lang w:val="en-US"/>
                </w:rPr>
                <w:t> 2</w:t>
              </w:r>
            </w:ins>
          </w:p>
        </w:tc>
        <w:tc>
          <w:tcPr>
            <w:tcW w:w="1118" w:type="dxa"/>
          </w:tcPr>
          <w:p>
            <w:pPr>
              <w:pStyle w:val="nTable"/>
              <w:spacing w:after="40"/>
              <w:rPr>
                <w:ins w:id="734" w:author="svcMRProcess" w:date="2018-09-19T09:33:00Z"/>
                <w:snapToGrid w:val="0"/>
                <w:lang w:val="en-US"/>
              </w:rPr>
            </w:pPr>
            <w:ins w:id="735" w:author="svcMRProcess" w:date="2018-09-19T09:33:00Z">
              <w:r>
                <w:rPr>
                  <w:snapToGrid w:val="0"/>
                  <w:lang w:val="en-US"/>
                </w:rPr>
                <w:t>35 of 2014</w:t>
              </w:r>
            </w:ins>
          </w:p>
        </w:tc>
        <w:tc>
          <w:tcPr>
            <w:tcW w:w="1134" w:type="dxa"/>
          </w:tcPr>
          <w:p>
            <w:pPr>
              <w:pStyle w:val="nTable"/>
              <w:spacing w:after="40"/>
              <w:rPr>
                <w:ins w:id="736" w:author="svcMRProcess" w:date="2018-09-19T09:33:00Z"/>
                <w:snapToGrid w:val="0"/>
                <w:lang w:val="en-US"/>
              </w:rPr>
            </w:pPr>
            <w:ins w:id="737" w:author="svcMRProcess" w:date="2018-09-19T09:33:00Z">
              <w:r>
                <w:t>9 Dec 2014</w:t>
              </w:r>
            </w:ins>
          </w:p>
        </w:tc>
        <w:tc>
          <w:tcPr>
            <w:tcW w:w="2552" w:type="dxa"/>
          </w:tcPr>
          <w:p>
            <w:pPr>
              <w:pStyle w:val="nTable"/>
              <w:spacing w:after="40"/>
              <w:rPr>
                <w:ins w:id="738" w:author="svcMRProcess" w:date="2018-09-19T09:33:00Z"/>
                <w:snapToGrid w:val="0"/>
                <w:lang w:val="en-US"/>
              </w:rPr>
            </w:pPr>
            <w:ins w:id="739" w:author="svcMRProcess" w:date="2018-09-19T09:33:00Z">
              <w:r>
                <w:rPr>
                  <w:snapToGrid w:val="0"/>
                  <w:lang w:val="en-US"/>
                </w:rPr>
                <w:t>To be proclaimed (see s. 2(b))</w:t>
              </w:r>
            </w:ins>
          </w:p>
        </w:tc>
      </w:tr>
    </w:tbl>
    <w:p>
      <w:pPr>
        <w:pStyle w:val="nSubsection"/>
        <w:rPr>
          <w:ins w:id="740" w:author="svcMRProcess" w:date="2018-09-19T09:33:00Z"/>
        </w:rPr>
      </w:pPr>
      <w:ins w:id="741" w:author="svcMRProcess" w:date="2018-09-19T09:33:00Z">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742" w:author="svcMRProcess" w:date="2018-09-19T09:33:00Z"/>
        </w:rPr>
      </w:pPr>
    </w:p>
    <w:p>
      <w:pPr>
        <w:pStyle w:val="nzHeading5"/>
        <w:rPr>
          <w:ins w:id="743" w:author="svcMRProcess" w:date="2018-09-19T09:33:00Z"/>
        </w:rPr>
      </w:pPr>
      <w:bookmarkStart w:id="744" w:name="_Toc405898145"/>
      <w:bookmarkStart w:id="745" w:name="_Toc405975526"/>
      <w:ins w:id="746" w:author="svcMRProcess" w:date="2018-09-19T09:33:00Z">
        <w:r>
          <w:rPr>
            <w:rStyle w:val="CharSectno"/>
          </w:rPr>
          <w:t>39</w:t>
        </w:r>
        <w:r>
          <w:t>.</w:t>
        </w:r>
        <w:r>
          <w:tab/>
          <w:t>References in other Acts to “</w:t>
        </w:r>
        <w:r>
          <w:rPr>
            <w:i/>
          </w:rPr>
          <w:t>Corruption and Crime Commission Act 2003</w:t>
        </w:r>
        <w:r>
          <w:t>” amended</w:t>
        </w:r>
        <w:bookmarkEnd w:id="744"/>
        <w:bookmarkEnd w:id="745"/>
      </w:ins>
    </w:p>
    <w:p>
      <w:pPr>
        <w:pStyle w:val="nzSubsection"/>
        <w:rPr>
          <w:ins w:id="747" w:author="svcMRProcess" w:date="2018-09-19T09:33:00Z"/>
        </w:rPr>
      </w:pPr>
      <w:ins w:id="748" w:author="svcMRProcess" w:date="2018-09-19T09:33:00Z">
        <w:r>
          <w:tab/>
          <w:t>(2)</w:t>
        </w:r>
        <w:r>
          <w:tab/>
          <w:t>In the provisions listed in the Table:</w:t>
        </w:r>
      </w:ins>
    </w:p>
    <w:p>
      <w:pPr>
        <w:pStyle w:val="nzIndenta"/>
        <w:rPr>
          <w:ins w:id="749" w:author="svcMRProcess" w:date="2018-09-19T09:33:00Z"/>
        </w:rPr>
      </w:pPr>
      <w:ins w:id="750" w:author="svcMRProcess" w:date="2018-09-19T09:33:00Z">
        <w:r>
          <w:tab/>
          <w:t>(a)</w:t>
        </w:r>
        <w:r>
          <w:tab/>
          <w:t>delete “</w:t>
        </w:r>
        <w:r>
          <w:rPr>
            <w:i/>
          </w:rPr>
          <w:t>Corruption and Crime Commission Act 2003</w:t>
        </w:r>
        <w:r>
          <w:t>” (each occurrence) and insert:</w:t>
        </w:r>
      </w:ins>
    </w:p>
    <w:p>
      <w:pPr>
        <w:pStyle w:val="BlankOpen"/>
        <w:rPr>
          <w:ins w:id="751" w:author="svcMRProcess" w:date="2018-09-19T09:33:00Z"/>
        </w:rPr>
      </w:pPr>
    </w:p>
    <w:p>
      <w:pPr>
        <w:pStyle w:val="nzIndenta"/>
        <w:rPr>
          <w:ins w:id="752" w:author="svcMRProcess" w:date="2018-09-19T09:33:00Z"/>
        </w:rPr>
      </w:pPr>
      <w:ins w:id="753" w:author="svcMRProcess" w:date="2018-09-19T09:33:00Z">
        <w:r>
          <w:tab/>
        </w:r>
        <w:r>
          <w:tab/>
        </w:r>
        <w:r>
          <w:rPr>
            <w:i/>
          </w:rPr>
          <w:t>Corruption, Crime and Misconduct Act 2003</w:t>
        </w:r>
      </w:ins>
    </w:p>
    <w:p>
      <w:pPr>
        <w:pStyle w:val="BlankClose"/>
        <w:rPr>
          <w:ins w:id="754" w:author="svcMRProcess" w:date="2018-09-19T09:33:00Z"/>
        </w:rPr>
      </w:pPr>
    </w:p>
    <w:p>
      <w:pPr>
        <w:pStyle w:val="nzIndenta"/>
        <w:rPr>
          <w:ins w:id="755" w:author="svcMRProcess" w:date="2018-09-19T09:33:00Z"/>
        </w:rPr>
      </w:pPr>
      <w:ins w:id="756" w:author="svcMRProcess" w:date="2018-09-19T09:33:00Z">
        <w:r>
          <w:tab/>
          <w:t>(b)</w:t>
        </w:r>
        <w:r>
          <w:tab/>
          <w:t>delete “</w:t>
        </w:r>
        <w:r>
          <w:rPr>
            <w:i/>
            <w:sz w:val="22"/>
            <w:szCs w:val="22"/>
          </w:rPr>
          <w:t>Corruption and Crime Commission Act 2003</w:t>
        </w:r>
        <w:r>
          <w:t>” (each occurrence) and insert:</w:t>
        </w:r>
      </w:ins>
    </w:p>
    <w:p>
      <w:pPr>
        <w:pStyle w:val="BlankOpen"/>
        <w:rPr>
          <w:ins w:id="757" w:author="svcMRProcess" w:date="2018-09-19T09:33:00Z"/>
        </w:rPr>
      </w:pPr>
    </w:p>
    <w:p>
      <w:pPr>
        <w:pStyle w:val="nzIndenta"/>
        <w:rPr>
          <w:ins w:id="758" w:author="svcMRProcess" w:date="2018-09-19T09:33:00Z"/>
        </w:rPr>
      </w:pPr>
      <w:ins w:id="759" w:author="svcMRProcess" w:date="2018-09-19T09:33:00Z">
        <w:r>
          <w:tab/>
        </w:r>
        <w:r>
          <w:tab/>
        </w:r>
        <w:r>
          <w:rPr>
            <w:i/>
            <w:sz w:val="22"/>
            <w:szCs w:val="22"/>
          </w:rPr>
          <w:t>Corruption, Crime and Misconduct Act 2003</w:t>
        </w:r>
      </w:ins>
    </w:p>
    <w:p>
      <w:pPr>
        <w:pStyle w:val="BlankClose"/>
        <w:rPr>
          <w:ins w:id="760" w:author="svcMRProcess" w:date="2018-09-19T09:33:00Z"/>
        </w:rPr>
      </w:pPr>
    </w:p>
    <w:p>
      <w:pPr>
        <w:pStyle w:val="nzIndenta"/>
        <w:rPr>
          <w:ins w:id="761" w:author="svcMRProcess" w:date="2018-09-19T09:33:00Z"/>
        </w:rPr>
      </w:pPr>
      <w:ins w:id="762" w:author="svcMRProcess" w:date="2018-09-19T09:33:00Z">
        <w:r>
          <w:tab/>
          <w:t>(c)</w:t>
        </w:r>
        <w:r>
          <w:tab/>
          <w:t>delete “</w:t>
        </w:r>
        <w:r>
          <w:rPr>
            <w:b/>
            <w:i/>
            <w:sz w:val="22"/>
            <w:szCs w:val="22"/>
          </w:rPr>
          <w:t>Corruption and Crime Commission Act 2003</w:t>
        </w:r>
        <w:r>
          <w:t>” and insert:</w:t>
        </w:r>
      </w:ins>
    </w:p>
    <w:p>
      <w:pPr>
        <w:pStyle w:val="BlankOpen"/>
        <w:rPr>
          <w:ins w:id="763" w:author="svcMRProcess" w:date="2018-09-19T09:33:00Z"/>
        </w:rPr>
      </w:pPr>
    </w:p>
    <w:p>
      <w:pPr>
        <w:pStyle w:val="nzIndenta"/>
        <w:rPr>
          <w:ins w:id="764" w:author="svcMRProcess" w:date="2018-09-19T09:33:00Z"/>
        </w:rPr>
      </w:pPr>
      <w:ins w:id="765" w:author="svcMRProcess" w:date="2018-09-19T09:33:00Z">
        <w:r>
          <w:tab/>
        </w:r>
        <w:r>
          <w:tab/>
        </w:r>
        <w:r>
          <w:rPr>
            <w:b/>
            <w:i/>
            <w:sz w:val="22"/>
            <w:szCs w:val="22"/>
          </w:rPr>
          <w:t>Corruption, Crime and Misconduct Act 2003</w:t>
        </w:r>
      </w:ins>
    </w:p>
    <w:p>
      <w:pPr>
        <w:pStyle w:val="BlankClose"/>
        <w:rPr>
          <w:ins w:id="766" w:author="svcMRProcess" w:date="2018-09-19T09:33:00Z"/>
        </w:rPr>
      </w:pPr>
    </w:p>
    <w:p>
      <w:pPr>
        <w:pStyle w:val="THeading"/>
        <w:tabs>
          <w:tab w:val="left" w:pos="2694"/>
        </w:tabs>
        <w:rPr>
          <w:ins w:id="767" w:author="svcMRProcess" w:date="2018-09-19T09:33:00Z"/>
        </w:rPr>
      </w:pPr>
      <w:ins w:id="768" w:author="svcMRProcess" w:date="2018-09-19T09:3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769" w:author="svcMRProcess" w:date="2018-09-19T09:33:00Z"/>
        </w:trPr>
        <w:tc>
          <w:tcPr>
            <w:tcW w:w="3402" w:type="dxa"/>
          </w:tcPr>
          <w:p>
            <w:pPr>
              <w:pStyle w:val="TableAm"/>
              <w:tabs>
                <w:tab w:val="left" w:pos="2694"/>
              </w:tabs>
              <w:rPr>
                <w:ins w:id="770" w:author="svcMRProcess" w:date="2018-09-19T09:33:00Z"/>
                <w:i/>
                <w:iCs/>
              </w:rPr>
            </w:pPr>
            <w:ins w:id="771" w:author="svcMRProcess" w:date="2018-09-19T09:33:00Z">
              <w:r>
                <w:rPr>
                  <w:i/>
                  <w:iCs/>
                </w:rPr>
                <w:t>Criminal Investigation (Covert Powers) Act 2012</w:t>
              </w:r>
            </w:ins>
          </w:p>
        </w:tc>
        <w:tc>
          <w:tcPr>
            <w:tcW w:w="3402" w:type="dxa"/>
          </w:tcPr>
          <w:p>
            <w:pPr>
              <w:pStyle w:val="TableAm"/>
              <w:tabs>
                <w:tab w:val="left" w:pos="2694"/>
              </w:tabs>
              <w:rPr>
                <w:ins w:id="772" w:author="svcMRProcess" w:date="2018-09-19T09:33:00Z"/>
              </w:rPr>
            </w:pPr>
            <w:ins w:id="773" w:author="svcMRProcess" w:date="2018-09-19T09:33:00Z">
              <w:r>
                <w:t xml:space="preserve">s. 5 def. of </w:t>
              </w:r>
              <w:r>
                <w:rPr>
                  <w:b/>
                  <w:i/>
                </w:rPr>
                <w:t>Corruption and Crime Commission</w:t>
              </w:r>
              <w:r>
                <w:t>, 41(3)</w:t>
              </w:r>
            </w:ins>
          </w:p>
        </w:tc>
      </w:tr>
    </w:tbl>
    <w:p>
      <w:pPr>
        <w:pStyle w:val="BlankClose"/>
        <w:rPr>
          <w:ins w:id="774" w:author="svcMRProcess" w:date="2018-09-19T09:33:00Z"/>
        </w:rPr>
      </w:pPr>
    </w:p>
    <w:p/>
    <w:p>
      <w:pPr>
        <w:sectPr>
          <w:headerReference w:type="even" r:id="rId21"/>
          <w:headerReference w:type="default" r:id="rId22"/>
          <w:headerReference w:type="first" r:id="rId23"/>
          <w:pgSz w:w="11907" w:h="16840" w:code="9"/>
          <w:pgMar w:top="2376" w:right="2404" w:bottom="3544" w:left="2404" w:header="709"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6" w:name="Coversheet"/>
    <w:bookmarkEnd w:id="7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5" w:name="Compilation"/>
    <w:bookmarkEnd w:id="7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8611C5"/>
    <w:multiLevelType w:val="hybridMultilevel"/>
    <w:tmpl w:val="DE6E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C03A2D"/>
    <w:multiLevelType w:val="hybridMultilevel"/>
    <w:tmpl w:val="3CF612BC"/>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07C790D"/>
    <w:multiLevelType w:val="hybridMultilevel"/>
    <w:tmpl w:val="755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FE255A8"/>
    <w:multiLevelType w:val="hybridMultilevel"/>
    <w:tmpl w:val="98FC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1"/>
  </w:num>
  <w:num w:numId="3">
    <w:abstractNumId w:val="14"/>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5"/>
  </w:num>
  <w:num w:numId="18">
    <w:abstractNumId w:val="33"/>
  </w:num>
  <w:num w:numId="19">
    <w:abstractNumId w:val="39"/>
  </w:num>
  <w:num w:numId="20">
    <w:abstractNumId w:val="12"/>
  </w:num>
  <w:num w:numId="21">
    <w:abstractNumId w:val="44"/>
  </w:num>
  <w:num w:numId="22">
    <w:abstractNumId w:val="34"/>
  </w:num>
  <w:num w:numId="23">
    <w:abstractNumId w:val="22"/>
  </w:num>
  <w:num w:numId="24">
    <w:abstractNumId w:val="43"/>
  </w:num>
  <w:num w:numId="25">
    <w:abstractNumId w:val="29"/>
  </w:num>
  <w:num w:numId="26">
    <w:abstractNumId w:val="38"/>
  </w:num>
  <w:num w:numId="27">
    <w:abstractNumId w:val="37"/>
  </w:num>
  <w:num w:numId="28">
    <w:abstractNumId w:val="32"/>
  </w:num>
  <w:num w:numId="29">
    <w:abstractNumId w:val="18"/>
  </w:num>
  <w:num w:numId="30">
    <w:abstractNumId w:val="31"/>
  </w:num>
  <w:num w:numId="31">
    <w:abstractNumId w:val="3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1647"/>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24536</Words>
  <Characters>125379</Characters>
  <Application>Microsoft Office Word</Application>
  <DocSecurity>0</DocSecurity>
  <Lines>3388</Lines>
  <Paragraphs>1828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00-c0-02 - 00-d0-02</dc:title>
  <dc:subject/>
  <dc:creator/>
  <cp:keywords/>
  <dc:description/>
  <cp:lastModifiedBy>svcMRProcess</cp:lastModifiedBy>
  <cp:revision>2</cp:revision>
  <cp:lastPrinted>2012-11-26T03:28:00Z</cp:lastPrinted>
  <dcterms:created xsi:type="dcterms:W3CDTF">2018-09-19T01:33:00Z</dcterms:created>
  <dcterms:modified xsi:type="dcterms:W3CDTF">2018-09-19T01:33:00Z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CommencementDate">
    <vt:lpwstr>20141209</vt:lpwstr>
  </property>
  <property fmtid="{D5CDD505-2E9C-101B-9397-08002B2CF9AE}" pid="4" name="DocumentType">
    <vt:lpwstr>Act</vt:lpwstr>
  </property>
  <property fmtid="{D5CDD505-2E9C-101B-9397-08002B2CF9AE}" pid="5" name="FromSuffix">
    <vt:lpwstr>00-c0-02</vt:lpwstr>
  </property>
  <property fmtid="{D5CDD505-2E9C-101B-9397-08002B2CF9AE}" pid="6" name="FromAsAtDate">
    <vt:lpwstr>01 Mar 2013</vt:lpwstr>
  </property>
  <property fmtid="{D5CDD505-2E9C-101B-9397-08002B2CF9AE}" pid="7" name="ToSuffix">
    <vt:lpwstr>00-d0-02</vt:lpwstr>
  </property>
  <property fmtid="{D5CDD505-2E9C-101B-9397-08002B2CF9AE}" pid="8" name="ToAsAtDate">
    <vt:lpwstr>09 Dec 2014</vt:lpwstr>
  </property>
</Properties>
</file>