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05-f0-00</w:t>
      </w:r>
      <w:r>
        <w:fldChar w:fldCharType="end"/>
      </w:r>
      <w:r>
        <w:t>] and [</w:t>
      </w:r>
      <w:r>
        <w:fldChar w:fldCharType="begin"/>
      </w:r>
      <w:r>
        <w:instrText xml:space="preserve"> DocProperty ToAsAtDate</w:instrText>
      </w:r>
      <w:r>
        <w:fldChar w:fldCharType="separate"/>
      </w:r>
      <w:r>
        <w:t>03 Oct 2018</w:t>
      </w:r>
      <w:r>
        <w:fldChar w:fldCharType="end"/>
      </w:r>
      <w:r>
        <w:t xml:space="preserve">, </w:t>
      </w:r>
      <w:r>
        <w:fldChar w:fldCharType="begin"/>
      </w:r>
      <w:r>
        <w:instrText xml:space="preserve"> DocProperty ToSuffix</w:instrText>
      </w:r>
      <w:r>
        <w:fldChar w:fldCharType="separate"/>
      </w:r>
      <w:r>
        <w:t>05-g0-01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1" w:name="_Toc526235258"/>
      <w:bookmarkStart w:id="2" w:name="_Toc526260093"/>
      <w:bookmarkStart w:id="3" w:name="_Toc526260310"/>
      <w:bookmarkStart w:id="4" w:name="_Toc501634014"/>
      <w:bookmarkStart w:id="5" w:name="_Toc517863341"/>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526260311"/>
      <w:bookmarkStart w:id="8" w:name="_Toc517863342"/>
      <w:r>
        <w:rPr>
          <w:rStyle w:val="CharSectno"/>
        </w:rPr>
        <w:t>1</w:t>
      </w:r>
      <w:r>
        <w:t>.</w:t>
      </w:r>
      <w:r>
        <w:tab/>
        <w:t>Citation</w:t>
      </w:r>
      <w:bookmarkEnd w:id="7"/>
      <w:bookmarkEnd w:id="8"/>
    </w:p>
    <w:p>
      <w:pPr>
        <w:pStyle w:val="Subsection"/>
      </w:pPr>
      <w:r>
        <w:tab/>
      </w:r>
      <w:r>
        <w:tab/>
        <w:t xml:space="preserve">These regulations may be cited as the </w:t>
      </w:r>
      <w:r>
        <w:rPr>
          <w:i/>
        </w:rPr>
        <w:t>Gas Standards (Gasfitting and Consumer Gas Installations) Regulations 1999</w:t>
      </w:r>
      <w:r>
        <w:rPr>
          <w:vertAlign w:val="superscript"/>
        </w:rPr>
        <w:t xml:space="preserve"> 1</w:t>
      </w:r>
      <w:r>
        <w:rPr>
          <w:iCs/>
        </w:rPr>
        <w:t>.</w:t>
      </w:r>
    </w:p>
    <w:p>
      <w:pPr>
        <w:pStyle w:val="Heading5"/>
      </w:pPr>
      <w:bookmarkStart w:id="9" w:name="_Toc526260312"/>
      <w:bookmarkStart w:id="10" w:name="_Toc517863343"/>
      <w:r>
        <w:rPr>
          <w:rStyle w:val="CharSectno"/>
        </w:rPr>
        <w:t>2</w:t>
      </w:r>
      <w:r>
        <w:t>.</w:t>
      </w:r>
      <w:r>
        <w:tab/>
        <w:t>Commencement</w:t>
      </w:r>
      <w:bookmarkEnd w:id="9"/>
      <w:bookmarkEnd w:id="10"/>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11" w:name="_Toc526260313"/>
      <w:bookmarkStart w:id="12" w:name="_Toc517863344"/>
      <w:r>
        <w:rPr>
          <w:rStyle w:val="CharSectno"/>
        </w:rPr>
        <w:t>3</w:t>
      </w:r>
      <w:r>
        <w:t>.</w:t>
      </w:r>
      <w:r>
        <w:tab/>
        <w:t>Terms used</w:t>
      </w:r>
      <w:bookmarkEnd w:id="11"/>
      <w:bookmarkEnd w:id="12"/>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w:t>
      </w:r>
      <w:del w:id="13" w:author="Master Repository Process" w:date="2021-08-28T10:56:00Z">
        <w:r>
          <w:delText xml:space="preserve"> in</w:delText>
        </w:r>
      </w:del>
      <w:ins w:id="14" w:author="Master Repository Process" w:date="2021-08-28T10:56:00Z">
        <w:r>
          <w:t>:</w:t>
        </w:r>
      </w:ins>
      <w:r>
        <w:t xml:space="preserve"> Gazette 19 Dec 2000 p. 7275; 21 Apr 2006 p. 1575; 30 Nov 2007 p. 5934; 26 Nov 2010 p. 5929; 8 Jan 2015 p. 99</w:t>
      </w:r>
      <w:r>
        <w:noBreakHyphen/>
        <w:t>100.]</w:t>
      </w:r>
    </w:p>
    <w:p>
      <w:pPr>
        <w:pStyle w:val="Heading5"/>
      </w:pPr>
      <w:bookmarkStart w:id="15" w:name="_Toc526260314"/>
      <w:bookmarkStart w:id="16" w:name="_Toc517863345"/>
      <w:r>
        <w:rPr>
          <w:rStyle w:val="CharSectno"/>
        </w:rPr>
        <w:t>4</w:t>
      </w:r>
      <w:r>
        <w:t>.</w:t>
      </w:r>
      <w:r>
        <w:tab/>
        <w:t>Gasfitting work, defined</w:t>
      </w:r>
      <w:bookmarkEnd w:id="15"/>
      <w:bookmarkEnd w:id="16"/>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w:t>
      </w:r>
      <w:del w:id="17" w:author="Master Repository Process" w:date="2021-08-28T10:56:00Z">
        <w:r>
          <w:delText xml:space="preserve"> in</w:delText>
        </w:r>
      </w:del>
      <w:ins w:id="18" w:author="Master Repository Process" w:date="2021-08-28T10:56:00Z">
        <w:r>
          <w:t>:</w:t>
        </w:r>
      </w:ins>
      <w:r>
        <w:t xml:space="preserve"> Gazette 21 Apr 2006 p. 1575.]</w:t>
      </w:r>
    </w:p>
    <w:p>
      <w:pPr>
        <w:pStyle w:val="Heading5"/>
      </w:pPr>
      <w:bookmarkStart w:id="19" w:name="_Toc526260315"/>
      <w:bookmarkStart w:id="20" w:name="_Toc517863346"/>
      <w:r>
        <w:rPr>
          <w:rStyle w:val="CharSectno"/>
        </w:rPr>
        <w:t>5</w:t>
      </w:r>
      <w:r>
        <w:t>.</w:t>
      </w:r>
      <w:r>
        <w:tab/>
        <w:t>Work etc. in nature of gasfitting prescribed (Act s. 13A(2))</w:t>
      </w:r>
      <w:bookmarkEnd w:id="19"/>
      <w:bookmarkEnd w:id="20"/>
    </w:p>
    <w:p>
      <w:pPr>
        <w:pStyle w:val="Subsection"/>
      </w:pPr>
      <w:r>
        <w:tab/>
      </w:r>
      <w:r>
        <w:tab/>
        <w:t>For the purposes of section 13A(2) of the Act, doing or supervising any gasfitting work is of the nature of gasfitting.</w:t>
      </w:r>
    </w:p>
    <w:p>
      <w:pPr>
        <w:pStyle w:val="Heading5"/>
      </w:pPr>
      <w:bookmarkStart w:id="21" w:name="_Toc526260316"/>
      <w:bookmarkStart w:id="22" w:name="_Toc517863347"/>
      <w:r>
        <w:rPr>
          <w:rStyle w:val="CharSectno"/>
        </w:rPr>
        <w:t>6</w:t>
      </w:r>
      <w:r>
        <w:t>.</w:t>
      </w:r>
      <w:r>
        <w:tab/>
        <w:t>Capacity prescribed (Act s. 13A(2))</w:t>
      </w:r>
      <w:bookmarkEnd w:id="21"/>
      <w:bookmarkEnd w:id="22"/>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w:t>
      </w:r>
      <w:del w:id="23" w:author="Master Repository Process" w:date="2021-08-28T10:56:00Z">
        <w:r>
          <w:delText xml:space="preserve"> in</w:delText>
        </w:r>
      </w:del>
      <w:ins w:id="24" w:author="Master Repository Process" w:date="2021-08-28T10:56:00Z">
        <w:r>
          <w:t>:</w:t>
        </w:r>
      </w:ins>
      <w:r>
        <w:t xml:space="preserve"> Gazette 26 Nov 2010 p. 5929.]</w:t>
      </w:r>
    </w:p>
    <w:p>
      <w:pPr>
        <w:pStyle w:val="Heading2"/>
      </w:pPr>
      <w:bookmarkStart w:id="25" w:name="_Toc526235265"/>
      <w:bookmarkStart w:id="26" w:name="_Toc526260100"/>
      <w:bookmarkStart w:id="27" w:name="_Toc526260317"/>
      <w:bookmarkStart w:id="28" w:name="_Toc501634021"/>
      <w:bookmarkStart w:id="29" w:name="_Toc517863348"/>
      <w:r>
        <w:rPr>
          <w:rStyle w:val="CharPartNo"/>
        </w:rPr>
        <w:t>Part 2</w:t>
      </w:r>
      <w:r>
        <w:rPr>
          <w:rStyle w:val="CharDivNo"/>
        </w:rPr>
        <w:t xml:space="preserve"> </w:t>
      </w:r>
      <w:r>
        <w:t>—</w:t>
      </w:r>
      <w:r>
        <w:rPr>
          <w:rStyle w:val="CharDivText"/>
        </w:rPr>
        <w:t xml:space="preserve"> </w:t>
      </w:r>
      <w:r>
        <w:rPr>
          <w:rStyle w:val="CharPartText"/>
        </w:rPr>
        <w:t>Administration</w:t>
      </w:r>
      <w:bookmarkEnd w:id="25"/>
      <w:bookmarkEnd w:id="26"/>
      <w:bookmarkEnd w:id="27"/>
      <w:bookmarkEnd w:id="28"/>
      <w:bookmarkEnd w:id="29"/>
    </w:p>
    <w:p>
      <w:pPr>
        <w:pStyle w:val="Heading5"/>
      </w:pPr>
      <w:bookmarkStart w:id="30" w:name="_Toc526260318"/>
      <w:bookmarkStart w:id="31" w:name="_Toc517863349"/>
      <w:r>
        <w:rPr>
          <w:rStyle w:val="CharSectno"/>
        </w:rPr>
        <w:t>7</w:t>
      </w:r>
      <w:r>
        <w:t>.</w:t>
      </w:r>
      <w:r>
        <w:tab/>
        <w:t>Particulars for register prescribed (Act s. 13A(4))</w:t>
      </w:r>
      <w:bookmarkEnd w:id="30"/>
      <w:bookmarkEnd w:id="31"/>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32" w:name="_Toc526260319"/>
      <w:bookmarkStart w:id="33" w:name="_Toc517863350"/>
      <w:r>
        <w:rPr>
          <w:rStyle w:val="CharSectno"/>
        </w:rPr>
        <w:t>8</w:t>
      </w:r>
      <w:r>
        <w:t>.</w:t>
      </w:r>
      <w:r>
        <w:tab/>
        <w:t>Change of address, notice of to be given</w:t>
      </w:r>
      <w:bookmarkEnd w:id="32"/>
      <w:bookmarkEnd w:id="33"/>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34" w:name="_Toc526260320"/>
      <w:bookmarkStart w:id="35" w:name="_Toc517863351"/>
      <w:r>
        <w:rPr>
          <w:rStyle w:val="CharSectno"/>
        </w:rPr>
        <w:t>9</w:t>
      </w:r>
      <w:r>
        <w:t>.</w:t>
      </w:r>
      <w:r>
        <w:tab/>
        <w:t>Inquiries etc., matters prescribed for (Act s. 13A)</w:t>
      </w:r>
      <w:bookmarkEnd w:id="34"/>
      <w:bookmarkEnd w:id="35"/>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w:t>
      </w:r>
      <w:del w:id="36" w:author="Master Repository Process" w:date="2021-08-28T10:56:00Z">
        <w:r>
          <w:delText xml:space="preserve"> in</w:delText>
        </w:r>
      </w:del>
      <w:ins w:id="37" w:author="Master Repository Process" w:date="2021-08-28T10:56:00Z">
        <w:r>
          <w:t>:</w:t>
        </w:r>
      </w:ins>
      <w:r>
        <w:t xml:space="preserve"> Gazette 30 Dec 2004 p. 6988</w:t>
      </w:r>
      <w:r>
        <w:noBreakHyphen/>
        <w:t>9.]</w:t>
      </w:r>
    </w:p>
    <w:p>
      <w:pPr>
        <w:pStyle w:val="Ednotesection"/>
      </w:pPr>
      <w:r>
        <w:t>[</w:t>
      </w:r>
      <w:r>
        <w:rPr>
          <w:b/>
        </w:rPr>
        <w:t>10.</w:t>
      </w:r>
      <w:r>
        <w:tab/>
        <w:t>Deleted</w:t>
      </w:r>
      <w:del w:id="38" w:author="Master Repository Process" w:date="2021-08-28T10:56:00Z">
        <w:r>
          <w:delText xml:space="preserve"> in</w:delText>
        </w:r>
      </w:del>
      <w:ins w:id="39" w:author="Master Repository Process" w:date="2021-08-28T10:56:00Z">
        <w:r>
          <w:t>:</w:t>
        </w:r>
      </w:ins>
      <w:r>
        <w:t xml:space="preserve"> Gazette 30 Dec 2004 p. 6989.]</w:t>
      </w:r>
    </w:p>
    <w:p>
      <w:pPr>
        <w:pStyle w:val="Heading2"/>
      </w:pPr>
      <w:bookmarkStart w:id="40" w:name="_Toc526235269"/>
      <w:bookmarkStart w:id="41" w:name="_Toc526260104"/>
      <w:bookmarkStart w:id="42" w:name="_Toc526260321"/>
      <w:bookmarkStart w:id="43" w:name="_Toc501634025"/>
      <w:bookmarkStart w:id="44" w:name="_Toc517863352"/>
      <w:r>
        <w:rPr>
          <w:rStyle w:val="CharPartNo"/>
        </w:rPr>
        <w:t>Part 3</w:t>
      </w:r>
      <w:r>
        <w:rPr>
          <w:rStyle w:val="CharDivNo"/>
        </w:rPr>
        <w:t xml:space="preserve"> </w:t>
      </w:r>
      <w:r>
        <w:t>—</w:t>
      </w:r>
      <w:r>
        <w:rPr>
          <w:rStyle w:val="CharDivText"/>
        </w:rPr>
        <w:t xml:space="preserve"> </w:t>
      </w:r>
      <w:r>
        <w:rPr>
          <w:rStyle w:val="CharPartText"/>
        </w:rPr>
        <w:t>Permits and authorisations</w:t>
      </w:r>
      <w:bookmarkEnd w:id="40"/>
      <w:bookmarkEnd w:id="41"/>
      <w:bookmarkEnd w:id="42"/>
      <w:bookmarkEnd w:id="43"/>
      <w:bookmarkEnd w:id="44"/>
    </w:p>
    <w:p>
      <w:pPr>
        <w:pStyle w:val="Heading5"/>
      </w:pPr>
      <w:bookmarkStart w:id="45" w:name="_Toc526260322"/>
      <w:bookmarkStart w:id="46" w:name="_Toc517863353"/>
      <w:r>
        <w:rPr>
          <w:rStyle w:val="CharSectno"/>
        </w:rPr>
        <w:t>11</w:t>
      </w:r>
      <w:r>
        <w:t>.</w:t>
      </w:r>
      <w:r>
        <w:tab/>
        <w:t>Applications for permits and authorisations (Act s. 13A(6))</w:t>
      </w:r>
      <w:bookmarkEnd w:id="45"/>
      <w:bookmarkEnd w:id="46"/>
    </w:p>
    <w:p>
      <w:pPr>
        <w:pStyle w:val="Subsection"/>
      </w:pPr>
      <w:r>
        <w:tab/>
      </w:r>
      <w:r>
        <w:tab/>
        <w:t>For the purposes of section 13A(6) of the Act, a person may apply for a permit or an authorisation to carry out gasfitting by sending to the Director an application in an approved form, accompanied by the appropriate fee set out in Schedule 4.</w:t>
      </w:r>
    </w:p>
    <w:p>
      <w:pPr>
        <w:pStyle w:val="Footnotesection"/>
      </w:pPr>
      <w:r>
        <w:tab/>
        <w:t>[Regulation 11 amended</w:t>
      </w:r>
      <w:del w:id="47" w:author="Master Repository Process" w:date="2021-08-28T10:56:00Z">
        <w:r>
          <w:delText xml:space="preserve"> in</w:delText>
        </w:r>
      </w:del>
      <w:ins w:id="48" w:author="Master Repository Process" w:date="2021-08-28T10:56:00Z">
        <w:r>
          <w:t>:</w:t>
        </w:r>
      </w:ins>
      <w:r>
        <w:t xml:space="preserve"> Gazette 22 Dec 2017 p. 5987.]</w:t>
      </w:r>
    </w:p>
    <w:p>
      <w:pPr>
        <w:pStyle w:val="Heading5"/>
      </w:pPr>
      <w:bookmarkStart w:id="49" w:name="_Toc526260323"/>
      <w:bookmarkStart w:id="50" w:name="_Toc517863354"/>
      <w:r>
        <w:rPr>
          <w:rStyle w:val="CharSectno"/>
        </w:rPr>
        <w:t>12</w:t>
      </w:r>
      <w:r>
        <w:t>.</w:t>
      </w:r>
      <w:r>
        <w:tab/>
        <w:t>Issue of permits and authorisation</w:t>
      </w:r>
      <w:bookmarkEnd w:id="49"/>
      <w:bookmarkEnd w:id="50"/>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51" w:name="_Toc526260324"/>
      <w:bookmarkStart w:id="52" w:name="_Toc517863355"/>
      <w:r>
        <w:rPr>
          <w:rStyle w:val="CharSectno"/>
        </w:rPr>
        <w:t>13A</w:t>
      </w:r>
      <w:r>
        <w:t>.</w:t>
      </w:r>
      <w:r>
        <w:tab/>
        <w:t>Replacing lost etc. permits and authorisations</w:t>
      </w:r>
      <w:bookmarkEnd w:id="51"/>
      <w:bookmarkEnd w:id="52"/>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w:t>
      </w:r>
      <w:del w:id="53" w:author="Master Repository Process" w:date="2021-08-28T10:56:00Z">
        <w:r>
          <w:delText xml:space="preserve"> in</w:delText>
        </w:r>
      </w:del>
      <w:ins w:id="54" w:author="Master Repository Process" w:date="2021-08-28T10:56:00Z">
        <w:r>
          <w:t>:</w:t>
        </w:r>
      </w:ins>
      <w:r>
        <w:t xml:space="preserve"> Gazette 26 Nov 2010 p. 5929-30.]</w:t>
      </w:r>
    </w:p>
    <w:p>
      <w:pPr>
        <w:pStyle w:val="Heading5"/>
      </w:pPr>
      <w:bookmarkStart w:id="55" w:name="_Toc526260325"/>
      <w:bookmarkStart w:id="56" w:name="_Toc517863356"/>
      <w:r>
        <w:rPr>
          <w:rStyle w:val="CharSectno"/>
        </w:rPr>
        <w:t>13</w:t>
      </w:r>
      <w:r>
        <w:t>.</w:t>
      </w:r>
      <w:r>
        <w:tab/>
        <w:t>Grades of permit or authorisation</w:t>
      </w:r>
      <w:bookmarkEnd w:id="55"/>
      <w:bookmarkEnd w:id="56"/>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57" w:name="_Toc526260326"/>
      <w:bookmarkStart w:id="58" w:name="_Toc517863357"/>
      <w:r>
        <w:rPr>
          <w:rStyle w:val="CharSectno"/>
        </w:rPr>
        <w:t>14</w:t>
      </w:r>
      <w:r>
        <w:t>.</w:t>
      </w:r>
      <w:r>
        <w:tab/>
        <w:t>Restrictions etc. on permits or authorisations</w:t>
      </w:r>
      <w:bookmarkEnd w:id="57"/>
      <w:bookmarkEnd w:id="58"/>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59" w:name="_Toc526260327"/>
      <w:bookmarkStart w:id="60" w:name="_Toc517863358"/>
      <w:r>
        <w:rPr>
          <w:rStyle w:val="CharSectno"/>
        </w:rPr>
        <w:t>15</w:t>
      </w:r>
      <w:r>
        <w:t>.</w:t>
      </w:r>
      <w:r>
        <w:tab/>
        <w:t>Permits, effect of</w:t>
      </w:r>
      <w:bookmarkEnd w:id="59"/>
      <w:bookmarkEnd w:id="60"/>
    </w:p>
    <w:p>
      <w:pPr>
        <w:pStyle w:val="Subsection"/>
      </w:pPr>
      <w:r>
        <w:tab/>
        <w:t>(1)</w:t>
      </w:r>
      <w:r>
        <w:tab/>
        <w:t>A permit authorises the holder to do the gasfitting work specified in the permit.</w:t>
      </w:r>
    </w:p>
    <w:p>
      <w:pPr>
        <w:pStyle w:val="Subsection"/>
      </w:pPr>
      <w:r>
        <w:tab/>
        <w:t>(2)</w:t>
      </w:r>
      <w:r>
        <w:tab/>
        <w:t xml:space="preserve">The permit authorises the holder to supervise the gasfitting work </w:t>
      </w:r>
      <w:ins w:id="61" w:author="Master Repository Process" w:date="2021-08-28T10:56:00Z">
        <w:r>
          <w:t xml:space="preserve">specified in the permit </w:t>
        </w:r>
      </w:ins>
      <w:r>
        <w:t>if it is being done by a person who</w:t>
      </w:r>
      <w:del w:id="62" w:author="Master Repository Process" w:date="2021-08-28T10:56:00Z">
        <w:r>
          <w:delText xml:space="preserve"> has a permit to do the work in the course of training.</w:delText>
        </w:r>
      </w:del>
      <w:ins w:id="63" w:author="Master Repository Process" w:date="2021-08-28T10:56:00Z">
        <w:r>
          <w:t> —</w:t>
        </w:r>
      </w:ins>
    </w:p>
    <w:p>
      <w:pPr>
        <w:pStyle w:val="Indenta"/>
        <w:rPr>
          <w:ins w:id="64" w:author="Master Repository Process" w:date="2021-08-28T10:56:00Z"/>
        </w:rPr>
      </w:pPr>
      <w:ins w:id="65" w:author="Master Repository Process" w:date="2021-08-28T10:56:00Z">
        <w:r>
          <w:tab/>
          <w:t>(a)</w:t>
        </w:r>
        <w:r>
          <w:tab/>
          <w:t>has a permit to do the work; or</w:t>
        </w:r>
      </w:ins>
    </w:p>
    <w:p>
      <w:pPr>
        <w:pStyle w:val="Indenta"/>
        <w:rPr>
          <w:ins w:id="66" w:author="Master Repository Process" w:date="2021-08-28T10:56:00Z"/>
        </w:rPr>
      </w:pPr>
      <w:ins w:id="67" w:author="Master Repository Process" w:date="2021-08-28T10:56:00Z">
        <w:r>
          <w:tab/>
          <w:t>(b)</w:t>
        </w:r>
        <w:r>
          <w:tab/>
          <w:t>is a supervised gas fitter.</w:t>
        </w:r>
      </w:ins>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w:t>
      </w:r>
      <w:del w:id="68" w:author="Master Repository Process" w:date="2021-08-28T10:56:00Z">
        <w:r>
          <w:delText xml:space="preserve"> in</w:delText>
        </w:r>
      </w:del>
      <w:ins w:id="69" w:author="Master Repository Process" w:date="2021-08-28T10:56:00Z">
        <w:r>
          <w:t>:</w:t>
        </w:r>
      </w:ins>
      <w:r>
        <w:t xml:space="preserve"> Gazette 26 Nov 2010 p. 5930; 22 Dec 2017 p. 5987</w:t>
      </w:r>
      <w:ins w:id="70" w:author="Master Repository Process" w:date="2021-08-28T10:56:00Z">
        <w:r>
          <w:t>; 2 Oct 2018 p. 3784</w:t>
        </w:r>
      </w:ins>
      <w:r>
        <w:t>.]</w:t>
      </w:r>
    </w:p>
    <w:p>
      <w:pPr>
        <w:pStyle w:val="Heading5"/>
      </w:pPr>
      <w:bookmarkStart w:id="71" w:name="_Toc526260328"/>
      <w:bookmarkStart w:id="72" w:name="_Toc499034496"/>
      <w:bookmarkStart w:id="73" w:name="_Toc499034505"/>
      <w:bookmarkStart w:id="74" w:name="_Toc517863359"/>
      <w:r>
        <w:rPr>
          <w:rStyle w:val="CharSectno"/>
        </w:rPr>
        <w:t>15A</w:t>
      </w:r>
      <w:r>
        <w:t>.</w:t>
      </w:r>
      <w:r>
        <w:tab/>
        <w:t>Renewal of permits</w:t>
      </w:r>
      <w:bookmarkEnd w:id="71"/>
      <w:bookmarkEnd w:id="72"/>
      <w:bookmarkEnd w:id="73"/>
      <w:bookmarkEnd w:id="74"/>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w:t>
      </w:r>
      <w:del w:id="75" w:author="Master Repository Process" w:date="2021-08-28T10:56:00Z">
        <w:r>
          <w:delText xml:space="preserve"> in</w:delText>
        </w:r>
      </w:del>
      <w:ins w:id="76" w:author="Master Repository Process" w:date="2021-08-28T10:56:00Z">
        <w:r>
          <w:t>:</w:t>
        </w:r>
      </w:ins>
      <w:r>
        <w:t xml:space="preserve"> Gazette 22 Dec 2017 p. 5988.]</w:t>
      </w:r>
    </w:p>
    <w:p>
      <w:pPr>
        <w:pStyle w:val="Heading5"/>
      </w:pPr>
      <w:bookmarkStart w:id="77" w:name="_Toc526260329"/>
      <w:bookmarkStart w:id="78" w:name="_Toc517863360"/>
      <w:r>
        <w:rPr>
          <w:rStyle w:val="CharSectno"/>
        </w:rPr>
        <w:t>16</w:t>
      </w:r>
      <w:r>
        <w:t>.</w:t>
      </w:r>
      <w:r>
        <w:tab/>
        <w:t>Authorisations, effect of</w:t>
      </w:r>
      <w:bookmarkEnd w:id="77"/>
      <w:bookmarkEnd w:id="78"/>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79" w:name="_Toc526235278"/>
      <w:bookmarkStart w:id="80" w:name="_Toc526260113"/>
      <w:bookmarkStart w:id="81" w:name="_Toc526260330"/>
      <w:bookmarkStart w:id="82" w:name="_Toc501634034"/>
      <w:bookmarkStart w:id="83" w:name="_Toc517863361"/>
      <w:r>
        <w:rPr>
          <w:rStyle w:val="CharPartNo"/>
        </w:rPr>
        <w:t>Part 4</w:t>
      </w:r>
      <w:r>
        <w:t xml:space="preserve"> — </w:t>
      </w:r>
      <w:r>
        <w:rPr>
          <w:rStyle w:val="CharPartText"/>
        </w:rPr>
        <w:t>Performance of gasfitting</w:t>
      </w:r>
      <w:bookmarkEnd w:id="79"/>
      <w:bookmarkEnd w:id="80"/>
      <w:bookmarkEnd w:id="81"/>
      <w:bookmarkEnd w:id="82"/>
      <w:bookmarkEnd w:id="83"/>
    </w:p>
    <w:p>
      <w:pPr>
        <w:pStyle w:val="Heading5"/>
      </w:pPr>
      <w:bookmarkStart w:id="84" w:name="_Toc526260331"/>
      <w:bookmarkStart w:id="85" w:name="_Toc517863362"/>
      <w:r>
        <w:rPr>
          <w:rStyle w:val="CharSectno"/>
        </w:rPr>
        <w:t>17</w:t>
      </w:r>
      <w:r>
        <w:t>.</w:t>
      </w:r>
      <w:r>
        <w:tab/>
        <w:t>Terms used</w:t>
      </w:r>
      <w:bookmarkEnd w:id="84"/>
      <w:bookmarkEnd w:id="85"/>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86" w:name="_Toc526260332"/>
      <w:bookmarkStart w:id="87" w:name="_Toc517863363"/>
      <w:r>
        <w:rPr>
          <w:rStyle w:val="CharSectno"/>
        </w:rPr>
        <w:t>18</w:t>
      </w:r>
      <w:r>
        <w:t>.</w:t>
      </w:r>
      <w:r>
        <w:tab/>
        <w:t>Gas fitters, duties of as to gasfitting work</w:t>
      </w:r>
      <w:bookmarkEnd w:id="86"/>
      <w:bookmarkEnd w:id="87"/>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w:t>
      </w:r>
      <w:del w:id="88" w:author="Master Repository Process" w:date="2021-08-28T10:56:00Z">
        <w:r>
          <w:delText xml:space="preserve"> in</w:delText>
        </w:r>
      </w:del>
      <w:ins w:id="89" w:author="Master Repository Process" w:date="2021-08-28T10:56:00Z">
        <w:r>
          <w:t>:</w:t>
        </w:r>
      </w:ins>
      <w:r>
        <w:t xml:space="preserve"> Gazette 19 Dec 2000 p. 7275</w:t>
      </w:r>
      <w:r>
        <w:noBreakHyphen/>
        <w:t>6.]</w:t>
      </w:r>
    </w:p>
    <w:p>
      <w:pPr>
        <w:pStyle w:val="Heading5"/>
      </w:pPr>
      <w:bookmarkStart w:id="90" w:name="_Toc526260333"/>
      <w:bookmarkStart w:id="91" w:name="_Toc517863364"/>
      <w:r>
        <w:rPr>
          <w:rStyle w:val="CharSectno"/>
        </w:rPr>
        <w:t>19</w:t>
      </w:r>
      <w:r>
        <w:t>.</w:t>
      </w:r>
      <w:r>
        <w:tab/>
        <w:t>Supervising gas fitter, duties of</w:t>
      </w:r>
      <w:bookmarkEnd w:id="90"/>
      <w:bookmarkEnd w:id="91"/>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w:t>
      </w:r>
      <w:del w:id="92" w:author="Master Repository Process" w:date="2021-08-28T10:56:00Z">
        <w:r>
          <w:delText xml:space="preserve"> in</w:delText>
        </w:r>
      </w:del>
      <w:ins w:id="93" w:author="Master Repository Process" w:date="2021-08-28T10:56:00Z">
        <w:r>
          <w:t>:</w:t>
        </w:r>
      </w:ins>
      <w:r>
        <w:t xml:space="preserve"> Gazette 26 Nov 2010 p. 5930.]</w:t>
      </w:r>
    </w:p>
    <w:p>
      <w:pPr>
        <w:pStyle w:val="Heading5"/>
      </w:pPr>
      <w:bookmarkStart w:id="94" w:name="_Toc526260334"/>
      <w:bookmarkStart w:id="95" w:name="_Toc517863365"/>
      <w:r>
        <w:rPr>
          <w:rStyle w:val="CharSectno"/>
        </w:rPr>
        <w:t>20</w:t>
      </w:r>
      <w:r>
        <w:t>.</w:t>
      </w:r>
      <w:r>
        <w:tab/>
        <w:t>Installing etc. appliances etc., gas fitters’ duties as to</w:t>
      </w:r>
      <w:bookmarkEnd w:id="94"/>
      <w:bookmarkEnd w:id="95"/>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w:t>
      </w:r>
      <w:del w:id="96" w:author="Master Repository Process" w:date="2021-08-28T10:56:00Z">
        <w:r>
          <w:delText xml:space="preserve"> in</w:delText>
        </w:r>
      </w:del>
      <w:ins w:id="97" w:author="Master Repository Process" w:date="2021-08-28T10:56:00Z">
        <w:r>
          <w:t>:</w:t>
        </w:r>
      </w:ins>
      <w:r>
        <w:t xml:space="preserve"> Gazette 19 Dec 2000 p. 7276.]</w:t>
      </w:r>
    </w:p>
    <w:p>
      <w:pPr>
        <w:pStyle w:val="Heading5"/>
      </w:pPr>
      <w:bookmarkStart w:id="98" w:name="_Toc526260335"/>
      <w:bookmarkStart w:id="99" w:name="_Toc517863366"/>
      <w:r>
        <w:rPr>
          <w:rStyle w:val="CharSectno"/>
        </w:rPr>
        <w:t>21</w:t>
      </w:r>
      <w:r>
        <w:t>.</w:t>
      </w:r>
      <w:r>
        <w:tab/>
        <w:t>Commissioning appliances, gas fitters’ duties as to</w:t>
      </w:r>
      <w:bookmarkEnd w:id="98"/>
      <w:bookmarkEnd w:id="99"/>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100" w:name="_Toc526260336"/>
      <w:bookmarkStart w:id="101" w:name="_Toc517863367"/>
      <w:r>
        <w:rPr>
          <w:rStyle w:val="CharSectno"/>
        </w:rPr>
        <w:t>22</w:t>
      </w:r>
      <w:r>
        <w:t>.</w:t>
      </w:r>
      <w:r>
        <w:tab/>
        <w:t>Type B appliances, permanent connection of</w:t>
      </w:r>
      <w:bookmarkEnd w:id="100"/>
      <w:bookmarkEnd w:id="101"/>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w:t>
      </w:r>
      <w:del w:id="102" w:author="Master Repository Process" w:date="2021-08-28T10:56:00Z">
        <w:r>
          <w:delText xml:space="preserve"> in</w:delText>
        </w:r>
      </w:del>
      <w:ins w:id="103" w:author="Master Repository Process" w:date="2021-08-28T10:56:00Z">
        <w:r>
          <w:t>:</w:t>
        </w:r>
      </w:ins>
      <w:r>
        <w:t xml:space="preserve"> Gazette 19 Dec 2000 p. 7276</w:t>
      </w:r>
      <w:r>
        <w:noBreakHyphen/>
        <w:t>7.]</w:t>
      </w:r>
    </w:p>
    <w:p>
      <w:pPr>
        <w:pStyle w:val="Heading5"/>
      </w:pPr>
      <w:bookmarkStart w:id="104" w:name="_Toc526260337"/>
      <w:bookmarkStart w:id="105" w:name="_Toc517863368"/>
      <w:r>
        <w:rPr>
          <w:rStyle w:val="CharSectno"/>
        </w:rPr>
        <w:t>22A</w:t>
      </w:r>
      <w:r>
        <w:t>.</w:t>
      </w:r>
      <w:r>
        <w:tab/>
        <w:t>Type B appliances, inspection and certification of</w:t>
      </w:r>
      <w:bookmarkEnd w:id="104"/>
      <w:bookmarkEnd w:id="105"/>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w:t>
      </w:r>
      <w:del w:id="106" w:author="Master Repository Process" w:date="2021-08-28T10:56:00Z">
        <w:r>
          <w:delText xml:space="preserve"> in</w:delText>
        </w:r>
      </w:del>
      <w:ins w:id="107" w:author="Master Repository Process" w:date="2021-08-28T10:56:00Z">
        <w:r>
          <w:t>:</w:t>
        </w:r>
      </w:ins>
      <w:r>
        <w:t xml:space="preserve"> Gazette 19 Dec 2000 p. 7277.]</w:t>
      </w:r>
    </w:p>
    <w:p>
      <w:pPr>
        <w:pStyle w:val="Heading5"/>
      </w:pPr>
      <w:bookmarkStart w:id="108" w:name="_Toc526260338"/>
      <w:bookmarkStart w:id="109" w:name="_Toc517863369"/>
      <w:r>
        <w:rPr>
          <w:rStyle w:val="CharSectno"/>
        </w:rPr>
        <w:t>23</w:t>
      </w:r>
      <w:r>
        <w:t>.</w:t>
      </w:r>
      <w:r>
        <w:tab/>
        <w:t>Servicing gas installations, gas fitters’ duties as to</w:t>
      </w:r>
      <w:bookmarkEnd w:id="108"/>
      <w:bookmarkEnd w:id="109"/>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110" w:name="_Toc526260339"/>
      <w:bookmarkStart w:id="111" w:name="_Toc517863370"/>
      <w:r>
        <w:rPr>
          <w:rStyle w:val="CharSectno"/>
        </w:rPr>
        <w:t>24</w:t>
      </w:r>
      <w:r>
        <w:t>.</w:t>
      </w:r>
      <w:r>
        <w:tab/>
        <w:t>Inaccessible fitting lines, gas fitters’ duties as to</w:t>
      </w:r>
      <w:bookmarkEnd w:id="110"/>
      <w:bookmarkEnd w:id="111"/>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112" w:name="_Toc526260340"/>
      <w:bookmarkStart w:id="113" w:name="_Toc517863371"/>
      <w:r>
        <w:rPr>
          <w:rStyle w:val="CharSectno"/>
        </w:rPr>
        <w:t>25</w:t>
      </w:r>
      <w:r>
        <w:t>.</w:t>
      </w:r>
      <w:r>
        <w:tab/>
        <w:t>Fitting lines to be clean</w:t>
      </w:r>
      <w:bookmarkEnd w:id="112"/>
      <w:bookmarkEnd w:id="113"/>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114" w:name="_Toc526260341"/>
      <w:bookmarkStart w:id="115" w:name="_Toc517863372"/>
      <w:r>
        <w:rPr>
          <w:rStyle w:val="CharSectno"/>
        </w:rPr>
        <w:t>26</w:t>
      </w:r>
      <w:r>
        <w:t>.</w:t>
      </w:r>
      <w:r>
        <w:tab/>
        <w:t>Pressure testing gas installations</w:t>
      </w:r>
      <w:bookmarkEnd w:id="114"/>
      <w:bookmarkEnd w:id="115"/>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w:t>
      </w:r>
      <w:del w:id="116" w:author="Master Repository Process" w:date="2021-08-28T10:56:00Z">
        <w:r>
          <w:delText xml:space="preserve"> in</w:delText>
        </w:r>
      </w:del>
      <w:ins w:id="117" w:author="Master Repository Process" w:date="2021-08-28T10:56:00Z">
        <w:r>
          <w:t>:</w:t>
        </w:r>
      </w:ins>
      <w:r>
        <w:t xml:space="preserve"> Gazette 21 Apr 2006 p. 1576.]</w:t>
      </w:r>
    </w:p>
    <w:p>
      <w:pPr>
        <w:pStyle w:val="Heading5"/>
      </w:pPr>
      <w:bookmarkStart w:id="118" w:name="_Toc526260342"/>
      <w:bookmarkStart w:id="119" w:name="_Toc517863373"/>
      <w:r>
        <w:rPr>
          <w:rStyle w:val="CharSectno"/>
        </w:rPr>
        <w:t>28</w:t>
      </w:r>
      <w:r>
        <w:t>.</w:t>
      </w:r>
      <w:r>
        <w:tab/>
        <w:t>Completion of gasfitting work, gas fitters’ duties on</w:t>
      </w:r>
      <w:bookmarkEnd w:id="118"/>
      <w:bookmarkEnd w:id="119"/>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w:t>
      </w:r>
      <w:del w:id="120" w:author="Master Repository Process" w:date="2021-08-28T10:56:00Z">
        <w:r>
          <w:delText xml:space="preserve"> in</w:delText>
        </w:r>
      </w:del>
      <w:ins w:id="121" w:author="Master Repository Process" w:date="2021-08-28T10:56:00Z">
        <w:r>
          <w:t>:</w:t>
        </w:r>
      </w:ins>
      <w:r>
        <w:t xml:space="preserve"> Gazette 19 Dec 2000 p. 7278.]</w:t>
      </w:r>
    </w:p>
    <w:p>
      <w:pPr>
        <w:pStyle w:val="Heading5"/>
      </w:pPr>
      <w:bookmarkStart w:id="122" w:name="_Toc526260343"/>
      <w:bookmarkStart w:id="123" w:name="_Toc517863374"/>
      <w:r>
        <w:rPr>
          <w:rStyle w:val="CharSectno"/>
        </w:rPr>
        <w:t>29</w:t>
      </w:r>
      <w:r>
        <w:t>.</w:t>
      </w:r>
      <w:r>
        <w:tab/>
        <w:t>Defective gasfitting work, notice of defects to gas fitter</w:t>
      </w:r>
      <w:bookmarkEnd w:id="122"/>
      <w:bookmarkEnd w:id="123"/>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124" w:name="_Toc526260344"/>
      <w:bookmarkStart w:id="125" w:name="_Toc517863375"/>
      <w:r>
        <w:rPr>
          <w:rStyle w:val="CharSectno"/>
        </w:rPr>
        <w:t>30</w:t>
      </w:r>
      <w:r>
        <w:t>.</w:t>
      </w:r>
      <w:r>
        <w:tab/>
        <w:t>Notice of defects, gas fitter’s duties as to</w:t>
      </w:r>
      <w:bookmarkEnd w:id="124"/>
      <w:bookmarkEnd w:id="125"/>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126" w:name="_Toc526260345"/>
      <w:bookmarkStart w:id="127" w:name="_Toc517863376"/>
      <w:r>
        <w:rPr>
          <w:rStyle w:val="CharSectno"/>
        </w:rPr>
        <w:t>31</w:t>
      </w:r>
      <w:r>
        <w:rPr>
          <w:snapToGrid w:val="0"/>
        </w:rPr>
        <w:t>.</w:t>
      </w:r>
      <w:r>
        <w:rPr>
          <w:snapToGrid w:val="0"/>
        </w:rPr>
        <w:tab/>
        <w:t>Appeal against notice of defects</w:t>
      </w:r>
      <w:bookmarkEnd w:id="126"/>
      <w:bookmarkEnd w:id="127"/>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128" w:name="_Toc526235294"/>
      <w:bookmarkStart w:id="129" w:name="_Toc526260129"/>
      <w:bookmarkStart w:id="130" w:name="_Toc526260346"/>
      <w:bookmarkStart w:id="131" w:name="_Toc501634050"/>
      <w:bookmarkStart w:id="132" w:name="_Toc517863377"/>
      <w:r>
        <w:rPr>
          <w:rStyle w:val="CharPartNo"/>
        </w:rPr>
        <w:t>Part 4A</w:t>
      </w:r>
      <w:r>
        <w:t> — </w:t>
      </w:r>
      <w:r>
        <w:rPr>
          <w:rStyle w:val="CharPartText"/>
        </w:rPr>
        <w:t>Appeals under section 13N(1)(b) of the Act</w:t>
      </w:r>
      <w:bookmarkEnd w:id="128"/>
      <w:bookmarkEnd w:id="129"/>
      <w:bookmarkEnd w:id="130"/>
      <w:bookmarkEnd w:id="131"/>
      <w:bookmarkEnd w:id="132"/>
    </w:p>
    <w:p>
      <w:pPr>
        <w:pStyle w:val="Footnoteheading"/>
      </w:pPr>
      <w:r>
        <w:tab/>
        <w:t>[Heading inserted</w:t>
      </w:r>
      <w:del w:id="133" w:author="Master Repository Process" w:date="2021-08-28T10:56:00Z">
        <w:r>
          <w:delText xml:space="preserve"> in</w:delText>
        </w:r>
      </w:del>
      <w:ins w:id="134" w:author="Master Repository Process" w:date="2021-08-28T10:56:00Z">
        <w:r>
          <w:t>:</w:t>
        </w:r>
      </w:ins>
      <w:r>
        <w:t xml:space="preserve"> Gazette 30 Nov 2007 p. 5934.]</w:t>
      </w:r>
    </w:p>
    <w:p>
      <w:pPr>
        <w:pStyle w:val="Heading5"/>
      </w:pPr>
      <w:bookmarkStart w:id="135" w:name="_Toc526260347"/>
      <w:bookmarkStart w:id="136" w:name="_Toc517863378"/>
      <w:r>
        <w:rPr>
          <w:rStyle w:val="CharSectno"/>
        </w:rPr>
        <w:t>31A</w:t>
      </w:r>
      <w:r>
        <w:t>.</w:t>
      </w:r>
      <w:r>
        <w:tab/>
        <w:t>Terms used</w:t>
      </w:r>
      <w:bookmarkEnd w:id="135"/>
      <w:bookmarkEnd w:id="136"/>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w:t>
      </w:r>
      <w:del w:id="137" w:author="Master Repository Process" w:date="2021-08-28T10:56:00Z">
        <w:r>
          <w:delText xml:space="preserve"> in</w:delText>
        </w:r>
      </w:del>
      <w:ins w:id="138" w:author="Master Repository Process" w:date="2021-08-28T10:56:00Z">
        <w:r>
          <w:t>:</w:t>
        </w:r>
      </w:ins>
      <w:r>
        <w:t xml:space="preserve"> Gazette 30 Nov 2007 p. 5934.]</w:t>
      </w:r>
    </w:p>
    <w:p>
      <w:pPr>
        <w:pStyle w:val="Heading5"/>
      </w:pPr>
      <w:bookmarkStart w:id="139" w:name="_Toc526260348"/>
      <w:bookmarkStart w:id="140" w:name="_Toc517863379"/>
      <w:r>
        <w:rPr>
          <w:rStyle w:val="CharSectno"/>
        </w:rPr>
        <w:t>31B</w:t>
      </w:r>
      <w:r>
        <w:t>.</w:t>
      </w:r>
      <w:r>
        <w:tab/>
        <w:t>Technical review panel, convening of etc.</w:t>
      </w:r>
      <w:bookmarkEnd w:id="139"/>
      <w:bookmarkEnd w:id="140"/>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w:t>
      </w:r>
      <w:del w:id="141" w:author="Master Repository Process" w:date="2021-08-28T10:56:00Z">
        <w:r>
          <w:delText xml:space="preserve"> in</w:delText>
        </w:r>
      </w:del>
      <w:ins w:id="142" w:author="Master Repository Process" w:date="2021-08-28T10:56:00Z">
        <w:r>
          <w:t>:</w:t>
        </w:r>
      </w:ins>
      <w:r>
        <w:t xml:space="preserve"> Gazette 30 Nov 2007 p. 5934</w:t>
      </w:r>
      <w:r>
        <w:noBreakHyphen/>
        <w:t>5; amended</w:t>
      </w:r>
      <w:del w:id="143" w:author="Master Repository Process" w:date="2021-08-28T10:56:00Z">
        <w:r>
          <w:delText xml:space="preserve"> in</w:delText>
        </w:r>
      </w:del>
      <w:ins w:id="144" w:author="Master Repository Process" w:date="2021-08-28T10:56:00Z">
        <w:r>
          <w:t>:</w:t>
        </w:r>
      </w:ins>
      <w:r>
        <w:t xml:space="preserve"> Gazette </w:t>
      </w:r>
      <w:r>
        <w:rPr>
          <w:szCs w:val="24"/>
        </w:rPr>
        <w:t>11 Feb 2011 p. 506</w:t>
      </w:r>
      <w:r>
        <w:rPr>
          <w:szCs w:val="24"/>
        </w:rPr>
        <w:noBreakHyphen/>
        <w:t>7</w:t>
      </w:r>
      <w:r>
        <w:t>.]</w:t>
      </w:r>
    </w:p>
    <w:p>
      <w:pPr>
        <w:pStyle w:val="Heading5"/>
      </w:pPr>
      <w:bookmarkStart w:id="145" w:name="_Toc526260349"/>
      <w:bookmarkStart w:id="146" w:name="_Toc517863380"/>
      <w:r>
        <w:rPr>
          <w:rStyle w:val="CharSectno"/>
        </w:rPr>
        <w:t>31C</w:t>
      </w:r>
      <w:r>
        <w:t>.</w:t>
      </w:r>
      <w:r>
        <w:tab/>
        <w:t>Procedure for appeals</w:t>
      </w:r>
      <w:bookmarkEnd w:id="145"/>
      <w:bookmarkEnd w:id="146"/>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w:t>
      </w:r>
      <w:del w:id="147" w:author="Master Repository Process" w:date="2021-08-28T10:56:00Z">
        <w:r>
          <w:delText xml:space="preserve"> in</w:delText>
        </w:r>
      </w:del>
      <w:ins w:id="148" w:author="Master Repository Process" w:date="2021-08-28T10:56:00Z">
        <w:r>
          <w:t>:</w:t>
        </w:r>
      </w:ins>
      <w:r>
        <w:t xml:space="preserve"> Gazette 30 Nov 2007 p. 5935.]</w:t>
      </w:r>
    </w:p>
    <w:p>
      <w:pPr>
        <w:pStyle w:val="Heading2"/>
      </w:pPr>
      <w:bookmarkStart w:id="149" w:name="_Toc526235298"/>
      <w:bookmarkStart w:id="150" w:name="_Toc526260133"/>
      <w:bookmarkStart w:id="151" w:name="_Toc526260350"/>
      <w:bookmarkStart w:id="152" w:name="_Toc501634054"/>
      <w:bookmarkStart w:id="153" w:name="_Toc517863381"/>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149"/>
      <w:bookmarkEnd w:id="150"/>
      <w:bookmarkEnd w:id="151"/>
      <w:bookmarkEnd w:id="152"/>
      <w:bookmarkEnd w:id="153"/>
    </w:p>
    <w:p>
      <w:pPr>
        <w:pStyle w:val="Heading5"/>
        <w:spacing w:before="180"/>
      </w:pPr>
      <w:bookmarkStart w:id="154" w:name="_Toc526260351"/>
      <w:bookmarkStart w:id="155" w:name="_Toc517863382"/>
      <w:r>
        <w:rPr>
          <w:rStyle w:val="CharSectno"/>
        </w:rPr>
        <w:t>32</w:t>
      </w:r>
      <w:r>
        <w:t>.</w:t>
      </w:r>
      <w:r>
        <w:tab/>
        <w:t>Consumer’s gas installations, requirements for prescribed (Act s. 13)</w:t>
      </w:r>
      <w:bookmarkEnd w:id="154"/>
      <w:bookmarkEnd w:id="155"/>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w:t>
      </w:r>
      <w:del w:id="156" w:author="Master Repository Process" w:date="2021-08-28T10:56:00Z">
        <w:r>
          <w:delText xml:space="preserve"> in</w:delText>
        </w:r>
      </w:del>
      <w:ins w:id="157" w:author="Master Repository Process" w:date="2021-08-28T10:56:00Z">
        <w:r>
          <w:t>:</w:t>
        </w:r>
      </w:ins>
      <w:r>
        <w:t xml:space="preserve"> Gazette 21 Apr 2006 p. 1576; 26 Nov 2010 p. 5930-1.]</w:t>
      </w:r>
    </w:p>
    <w:p>
      <w:pPr>
        <w:pStyle w:val="Heading5"/>
      </w:pPr>
      <w:bookmarkStart w:id="158" w:name="_Toc526260352"/>
      <w:bookmarkStart w:id="159" w:name="_Toc517863383"/>
      <w:r>
        <w:rPr>
          <w:rStyle w:val="CharSectno"/>
        </w:rPr>
        <w:t>32A</w:t>
      </w:r>
      <w:r>
        <w:t>.</w:t>
      </w:r>
      <w:r>
        <w:tab/>
        <w:t>Gas installations outside consumer’s land, plan required for</w:t>
      </w:r>
      <w:bookmarkEnd w:id="158"/>
      <w:bookmarkEnd w:id="159"/>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w:t>
      </w:r>
      <w:del w:id="160" w:author="Master Repository Process" w:date="2021-08-28T10:56:00Z">
        <w:r>
          <w:delText xml:space="preserve"> in</w:delText>
        </w:r>
      </w:del>
      <w:ins w:id="161" w:author="Master Repository Process" w:date="2021-08-28T10:56:00Z">
        <w:r>
          <w:t>:</w:t>
        </w:r>
      </w:ins>
      <w:r>
        <w:t xml:space="preserve"> Gazette 21 Apr 2006 p. 1576.]</w:t>
      </w:r>
    </w:p>
    <w:p>
      <w:pPr>
        <w:pStyle w:val="Heading5"/>
      </w:pPr>
      <w:bookmarkStart w:id="162" w:name="_Toc526260353"/>
      <w:bookmarkStart w:id="163" w:name="_Toc517863384"/>
      <w:r>
        <w:rPr>
          <w:rStyle w:val="CharSectno"/>
        </w:rPr>
        <w:t>33</w:t>
      </w:r>
      <w:r>
        <w:rPr>
          <w:snapToGrid w:val="0"/>
        </w:rPr>
        <w:t>.</w:t>
      </w:r>
      <w:r>
        <w:rPr>
          <w:snapToGrid w:val="0"/>
        </w:rPr>
        <w:tab/>
        <w:t>Terms used in codes and standards</w:t>
      </w:r>
      <w:bookmarkEnd w:id="162"/>
      <w:bookmarkEnd w:id="163"/>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w:t>
      </w:r>
      <w:del w:id="164" w:author="Master Repository Process" w:date="2021-08-28T10:56:00Z">
        <w:r>
          <w:delText xml:space="preserve"> in</w:delText>
        </w:r>
      </w:del>
      <w:ins w:id="165" w:author="Master Repository Process" w:date="2021-08-28T10:56:00Z">
        <w:r>
          <w:t>:</w:t>
        </w:r>
      </w:ins>
      <w:r>
        <w:t xml:space="preserve"> Gazette 19 Dec 2000 p. 7278; 31 Jan 2003 p. 280; 21 Apr 2006 p. 1576; 18 Jan 2011 p. 147.]</w:t>
      </w:r>
    </w:p>
    <w:p>
      <w:pPr>
        <w:pStyle w:val="Heading2"/>
      </w:pPr>
      <w:bookmarkStart w:id="166" w:name="_Toc526235302"/>
      <w:bookmarkStart w:id="167" w:name="_Toc526260137"/>
      <w:bookmarkStart w:id="168" w:name="_Toc526260354"/>
      <w:bookmarkStart w:id="169" w:name="_Toc501634058"/>
      <w:bookmarkStart w:id="170" w:name="_Toc517863385"/>
      <w:r>
        <w:rPr>
          <w:rStyle w:val="CharPartNo"/>
        </w:rPr>
        <w:t>Part 6</w:t>
      </w:r>
      <w:r>
        <w:rPr>
          <w:rStyle w:val="CharDivNo"/>
        </w:rPr>
        <w:t xml:space="preserve"> </w:t>
      </w:r>
      <w:r>
        <w:t>—</w:t>
      </w:r>
      <w:r>
        <w:rPr>
          <w:rStyle w:val="CharDivText"/>
        </w:rPr>
        <w:t xml:space="preserve"> </w:t>
      </w:r>
      <w:r>
        <w:rPr>
          <w:rStyle w:val="CharPartText"/>
        </w:rPr>
        <w:t>Miscellaneous</w:t>
      </w:r>
      <w:bookmarkEnd w:id="166"/>
      <w:bookmarkEnd w:id="167"/>
      <w:bookmarkEnd w:id="168"/>
      <w:bookmarkEnd w:id="169"/>
      <w:bookmarkEnd w:id="170"/>
    </w:p>
    <w:p>
      <w:pPr>
        <w:pStyle w:val="Heading5"/>
      </w:pPr>
      <w:bookmarkStart w:id="171" w:name="_Toc526260355"/>
      <w:bookmarkStart w:id="172" w:name="_Toc517863386"/>
      <w:r>
        <w:rPr>
          <w:rStyle w:val="CharSectno"/>
        </w:rPr>
        <w:t>34</w:t>
      </w:r>
      <w:r>
        <w:t>.</w:t>
      </w:r>
      <w:r>
        <w:tab/>
        <w:t>Records about gas fitters, employers to keep</w:t>
      </w:r>
      <w:bookmarkEnd w:id="171"/>
      <w:bookmarkEnd w:id="172"/>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73" w:name="_Toc526260356"/>
      <w:bookmarkStart w:id="174" w:name="_Toc517863387"/>
      <w:r>
        <w:rPr>
          <w:rStyle w:val="CharSectno"/>
        </w:rPr>
        <w:t>35</w:t>
      </w:r>
      <w:r>
        <w:t>.</w:t>
      </w:r>
      <w:r>
        <w:tab/>
        <w:t>Gas suppliers’ duties after gasfitting work on installation that only has Type A gas appliance</w:t>
      </w:r>
      <w:bookmarkEnd w:id="173"/>
      <w:bookmarkEnd w:id="174"/>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w:t>
      </w:r>
      <w:del w:id="175" w:author="Master Repository Process" w:date="2021-08-28T10:56:00Z">
        <w:r>
          <w:delText xml:space="preserve"> in</w:delText>
        </w:r>
      </w:del>
      <w:ins w:id="176" w:author="Master Repository Process" w:date="2021-08-28T10:56:00Z">
        <w:r>
          <w:t>:</w:t>
        </w:r>
      </w:ins>
      <w:r>
        <w:t xml:space="preserve"> Gazette 19 Dec 2000 p. 7278; 30 Nov 2007 p. 5936.]</w:t>
      </w:r>
    </w:p>
    <w:p>
      <w:pPr>
        <w:pStyle w:val="Heading5"/>
      </w:pPr>
      <w:bookmarkStart w:id="177" w:name="_Toc526260357"/>
      <w:bookmarkStart w:id="178" w:name="_Toc517863388"/>
      <w:r>
        <w:rPr>
          <w:rStyle w:val="CharSectno"/>
        </w:rPr>
        <w:t>35A</w:t>
      </w:r>
      <w:r>
        <w:t>.</w:t>
      </w:r>
      <w:r>
        <w:tab/>
        <w:t>Gas suppliers’ duties after gasfitting work on installation that includes Type B appliance</w:t>
      </w:r>
      <w:bookmarkEnd w:id="177"/>
      <w:bookmarkEnd w:id="178"/>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w:t>
      </w:r>
      <w:del w:id="179" w:author="Master Repository Process" w:date="2021-08-28T10:56:00Z">
        <w:r>
          <w:delText xml:space="preserve"> in</w:delText>
        </w:r>
      </w:del>
      <w:ins w:id="180" w:author="Master Repository Process" w:date="2021-08-28T10:56:00Z">
        <w:r>
          <w:t>:</w:t>
        </w:r>
      </w:ins>
      <w:r>
        <w:t xml:space="preserve"> Gazette 19 Dec 2000 p. 7278</w:t>
      </w:r>
      <w:r>
        <w:noBreakHyphen/>
        <w:t>9.]</w:t>
      </w:r>
    </w:p>
    <w:p>
      <w:pPr>
        <w:pStyle w:val="Heading5"/>
      </w:pPr>
      <w:bookmarkStart w:id="181" w:name="_Toc526260358"/>
      <w:bookmarkStart w:id="182" w:name="_Toc517863389"/>
      <w:r>
        <w:rPr>
          <w:rStyle w:val="CharSectno"/>
        </w:rPr>
        <w:t>35B</w:t>
      </w:r>
      <w:r>
        <w:t>.</w:t>
      </w:r>
      <w:r>
        <w:tab/>
        <w:t>Gas suppliers’ duties as to Type B appliance in existing gas installation</w:t>
      </w:r>
      <w:bookmarkEnd w:id="181"/>
      <w:bookmarkEnd w:id="182"/>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w:t>
      </w:r>
      <w:del w:id="183" w:author="Master Repository Process" w:date="2021-08-28T10:56:00Z">
        <w:r>
          <w:delText xml:space="preserve"> in</w:delText>
        </w:r>
      </w:del>
      <w:ins w:id="184" w:author="Master Repository Process" w:date="2021-08-28T10:56:00Z">
        <w:r>
          <w:t>:</w:t>
        </w:r>
      </w:ins>
      <w:r>
        <w:t xml:space="preserve"> Gazette 19 Dec 2000 p. 7279.]</w:t>
      </w:r>
    </w:p>
    <w:p>
      <w:pPr>
        <w:pStyle w:val="Heading5"/>
      </w:pPr>
      <w:bookmarkStart w:id="185" w:name="_Toc526260359"/>
      <w:bookmarkStart w:id="186" w:name="_Toc517863390"/>
      <w:r>
        <w:rPr>
          <w:rStyle w:val="CharSectno"/>
        </w:rPr>
        <w:t>36</w:t>
      </w:r>
      <w:r>
        <w:t>.</w:t>
      </w:r>
      <w:r>
        <w:tab/>
        <w:t>Consumers’ duties as to gas installations</w:t>
      </w:r>
      <w:bookmarkEnd w:id="185"/>
      <w:bookmarkEnd w:id="186"/>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w:t>
      </w:r>
      <w:del w:id="187" w:author="Master Repository Process" w:date="2021-08-28T10:56:00Z">
        <w:r>
          <w:delText xml:space="preserve"> in</w:delText>
        </w:r>
      </w:del>
      <w:ins w:id="188" w:author="Master Repository Process" w:date="2021-08-28T10:56:00Z">
        <w:r>
          <w:t>:</w:t>
        </w:r>
      </w:ins>
      <w:r>
        <w:t xml:space="preserve"> Gazette 19 Dec 2000 p. 7279</w:t>
      </w:r>
      <w:r>
        <w:noBreakHyphen/>
        <w:t>80; 21 Apr 2006 p. 1576</w:t>
      </w:r>
      <w:r>
        <w:noBreakHyphen/>
        <w:t>7; 26 Nov 2010 p. 5931.]</w:t>
      </w:r>
    </w:p>
    <w:p>
      <w:pPr>
        <w:pStyle w:val="Heading5"/>
      </w:pPr>
      <w:bookmarkStart w:id="189" w:name="_Toc526260360"/>
      <w:bookmarkStart w:id="190" w:name="_Toc517863391"/>
      <w:r>
        <w:rPr>
          <w:rStyle w:val="CharSectno"/>
        </w:rPr>
        <w:t>37</w:t>
      </w:r>
      <w:r>
        <w:t>.</w:t>
      </w:r>
      <w:r>
        <w:tab/>
        <w:t>Service apparatus not to be installed etc. without owner’s authority</w:t>
      </w:r>
      <w:bookmarkEnd w:id="189"/>
      <w:bookmarkEnd w:id="190"/>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91" w:name="_Toc526260361"/>
      <w:bookmarkStart w:id="192" w:name="_Toc517863392"/>
      <w:r>
        <w:rPr>
          <w:rStyle w:val="CharSectno"/>
        </w:rPr>
        <w:t>38</w:t>
      </w:r>
      <w:r>
        <w:t>.</w:t>
      </w:r>
      <w:r>
        <w:tab/>
        <w:t>Misleading statements etc. by gas fitters etc.</w:t>
      </w:r>
      <w:bookmarkEnd w:id="191"/>
      <w:bookmarkEnd w:id="192"/>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93" w:name="_Toc526260362"/>
      <w:bookmarkStart w:id="194" w:name="_Toc517863393"/>
      <w:r>
        <w:rPr>
          <w:rStyle w:val="CharSectno"/>
        </w:rPr>
        <w:t>39</w:t>
      </w:r>
      <w:r>
        <w:t>.</w:t>
      </w:r>
      <w:r>
        <w:tab/>
        <w:t>Improper use of marks signifying Director’s approval</w:t>
      </w:r>
      <w:bookmarkEnd w:id="193"/>
      <w:bookmarkEnd w:id="194"/>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95" w:name="_Toc526260363"/>
      <w:bookmarkStart w:id="196" w:name="_Toc517863394"/>
      <w:r>
        <w:rPr>
          <w:rStyle w:val="CharSectno"/>
        </w:rPr>
        <w:t>40</w:t>
      </w:r>
      <w:r>
        <w:t>.</w:t>
      </w:r>
      <w:r>
        <w:tab/>
        <w:t>Operators of appliances etc., duties of</w:t>
      </w:r>
      <w:bookmarkEnd w:id="195"/>
      <w:bookmarkEnd w:id="196"/>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97" w:name="_Toc526260364"/>
      <w:bookmarkStart w:id="198" w:name="_Toc517863395"/>
      <w:r>
        <w:rPr>
          <w:rStyle w:val="CharSectno"/>
        </w:rPr>
        <w:t>41</w:t>
      </w:r>
      <w:r>
        <w:t>.</w:t>
      </w:r>
      <w:r>
        <w:tab/>
        <w:t>Boats left unattended, duties of master etc.</w:t>
      </w:r>
      <w:bookmarkEnd w:id="197"/>
      <w:bookmarkEnd w:id="198"/>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99" w:name="_Toc526260365"/>
      <w:bookmarkStart w:id="200" w:name="_Toc517863396"/>
      <w:r>
        <w:rPr>
          <w:rStyle w:val="CharSectno"/>
        </w:rPr>
        <w:t>42</w:t>
      </w:r>
      <w:r>
        <w:t>.</w:t>
      </w:r>
      <w:r>
        <w:tab/>
        <w:t>Certain incidents, duty to report</w:t>
      </w:r>
      <w:bookmarkEnd w:id="199"/>
      <w:bookmarkEnd w:id="200"/>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201" w:name="_Toc526260366"/>
      <w:bookmarkStart w:id="202" w:name="_Toc517863397"/>
      <w:r>
        <w:rPr>
          <w:rStyle w:val="CharSectno"/>
        </w:rPr>
        <w:t>42A</w:t>
      </w:r>
      <w:r>
        <w:t>.</w:t>
      </w:r>
      <w:r>
        <w:tab/>
        <w:t>Unsafe gas installations, gas fitters to report</w:t>
      </w:r>
      <w:bookmarkEnd w:id="201"/>
      <w:bookmarkEnd w:id="202"/>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w:t>
      </w:r>
      <w:del w:id="203" w:author="Master Repository Process" w:date="2021-08-28T10:56:00Z">
        <w:r>
          <w:delText xml:space="preserve"> in</w:delText>
        </w:r>
      </w:del>
      <w:ins w:id="204" w:author="Master Repository Process" w:date="2021-08-28T10:56:00Z">
        <w:r>
          <w:t>:</w:t>
        </w:r>
      </w:ins>
      <w:r>
        <w:t xml:space="preserve"> Gazette 19 Dec 2000 p. 7280.]</w:t>
      </w:r>
    </w:p>
    <w:p>
      <w:pPr>
        <w:pStyle w:val="Heading5"/>
      </w:pPr>
      <w:bookmarkStart w:id="205" w:name="_Toc526260367"/>
      <w:bookmarkStart w:id="206" w:name="_Toc517863398"/>
      <w:r>
        <w:rPr>
          <w:rStyle w:val="CharSectno"/>
        </w:rPr>
        <w:t>42B</w:t>
      </w:r>
      <w:r>
        <w:t>.</w:t>
      </w:r>
      <w:r>
        <w:tab/>
        <w:t>Type A gas appliances prescribed (Act s. 4)</w:t>
      </w:r>
      <w:bookmarkEnd w:id="205"/>
      <w:bookmarkEnd w:id="206"/>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w:t>
      </w:r>
      <w:del w:id="207" w:author="Master Repository Process" w:date="2021-08-28T10:56:00Z">
        <w:r>
          <w:delText xml:space="preserve"> in</w:delText>
        </w:r>
      </w:del>
      <w:ins w:id="208" w:author="Master Repository Process" w:date="2021-08-28T10:56:00Z">
        <w:r>
          <w:t>:</w:t>
        </w:r>
      </w:ins>
      <w:r>
        <w:t xml:space="preserve"> Gazette 30 Nov 2007 p. 5936</w:t>
      </w:r>
      <w:r>
        <w:noBreakHyphen/>
        <w:t>7; amended</w:t>
      </w:r>
      <w:del w:id="209" w:author="Master Repository Process" w:date="2021-08-28T10:56:00Z">
        <w:r>
          <w:delText xml:space="preserve"> in</w:delText>
        </w:r>
      </w:del>
      <w:ins w:id="210" w:author="Master Repository Process" w:date="2021-08-28T10:56:00Z">
        <w:r>
          <w:t>:</w:t>
        </w:r>
      </w:ins>
      <w:r>
        <w:t xml:space="preserve"> Gazette 25 Nov 2010 p. 5931.]</w:t>
      </w:r>
    </w:p>
    <w:p>
      <w:pPr>
        <w:pStyle w:val="Heading2"/>
      </w:pPr>
      <w:bookmarkStart w:id="211" w:name="_Toc526235316"/>
      <w:bookmarkStart w:id="212" w:name="_Toc526260151"/>
      <w:bookmarkStart w:id="213" w:name="_Toc526260368"/>
      <w:bookmarkStart w:id="214" w:name="_Toc501634072"/>
      <w:bookmarkStart w:id="215" w:name="_Toc517863399"/>
      <w:r>
        <w:rPr>
          <w:rStyle w:val="CharPartNo"/>
        </w:rPr>
        <w:t>Part 7</w:t>
      </w:r>
      <w:r>
        <w:rPr>
          <w:rStyle w:val="CharDivNo"/>
        </w:rPr>
        <w:t xml:space="preserve"> </w:t>
      </w:r>
      <w:r>
        <w:t>—</w:t>
      </w:r>
      <w:r>
        <w:rPr>
          <w:rStyle w:val="CharDivText"/>
        </w:rPr>
        <w:t xml:space="preserve"> </w:t>
      </w:r>
      <w:r>
        <w:rPr>
          <w:rStyle w:val="CharPartText"/>
        </w:rPr>
        <w:t>Saving and repeal</w:t>
      </w:r>
      <w:bookmarkEnd w:id="211"/>
      <w:bookmarkEnd w:id="212"/>
      <w:bookmarkEnd w:id="213"/>
      <w:bookmarkEnd w:id="214"/>
      <w:bookmarkEnd w:id="215"/>
    </w:p>
    <w:p>
      <w:pPr>
        <w:pStyle w:val="Heading5"/>
        <w:rPr>
          <w:snapToGrid w:val="0"/>
        </w:rPr>
      </w:pPr>
      <w:bookmarkStart w:id="216" w:name="_Toc526260369"/>
      <w:bookmarkStart w:id="217" w:name="_Toc517863400"/>
      <w:r>
        <w:rPr>
          <w:rStyle w:val="CharSectno"/>
        </w:rPr>
        <w:t>43</w:t>
      </w:r>
      <w:r>
        <w:rPr>
          <w:snapToGrid w:val="0"/>
        </w:rPr>
        <w:t>.</w:t>
      </w:r>
      <w:r>
        <w:rPr>
          <w:snapToGrid w:val="0"/>
        </w:rPr>
        <w:tab/>
        <w:t>Savings for repealed regulations</w:t>
      </w:r>
      <w:bookmarkEnd w:id="216"/>
      <w:bookmarkEnd w:id="217"/>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218" w:name="_Toc526260370"/>
      <w:bookmarkStart w:id="219" w:name="_Toc517863401"/>
      <w:r>
        <w:rPr>
          <w:rStyle w:val="CharSectno"/>
        </w:rPr>
        <w:t>44</w:t>
      </w:r>
      <w:r>
        <w:t>.</w:t>
      </w:r>
      <w:r>
        <w:tab/>
        <w:t>Repeal</w:t>
      </w:r>
      <w:bookmarkEnd w:id="218"/>
      <w:bookmarkEnd w:id="219"/>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w:t>
      </w:r>
      <w:del w:id="220" w:author="Master Repository Process" w:date="2021-08-28T10:56:00Z">
        <w:r>
          <w:delText xml:space="preserve"> in</w:delText>
        </w:r>
      </w:del>
      <w:ins w:id="221" w:author="Master Repository Process" w:date="2021-08-28T10:56:00Z">
        <w:r>
          <w:t>:</w:t>
        </w:r>
      </w:ins>
      <w:r>
        <w:t xml:space="preserve"> Gazette 30 Nov 2007 p. 5937.]</w:t>
      </w:r>
    </w:p>
    <w:p>
      <w:pPr>
        <w:ind w:left="612" w:hanging="612"/>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22" w:name="_Toc526235319"/>
      <w:bookmarkStart w:id="223" w:name="_Toc526260154"/>
      <w:bookmarkStart w:id="224" w:name="_Toc526260371"/>
      <w:bookmarkStart w:id="225" w:name="_Toc501634075"/>
      <w:bookmarkStart w:id="226" w:name="_Toc517863402"/>
      <w:r>
        <w:rPr>
          <w:rStyle w:val="CharSchNo"/>
        </w:rPr>
        <w:t>Schedule 2</w:t>
      </w:r>
      <w:r>
        <w:rPr>
          <w:rStyle w:val="CharSDivNo"/>
        </w:rPr>
        <w:t xml:space="preserve"> </w:t>
      </w:r>
      <w:r>
        <w:t>—</w:t>
      </w:r>
      <w:r>
        <w:rPr>
          <w:rStyle w:val="CharSDivText"/>
        </w:rPr>
        <w:t xml:space="preserve"> </w:t>
      </w:r>
      <w:r>
        <w:rPr>
          <w:rStyle w:val="CharSchText"/>
        </w:rPr>
        <w:t>Forms</w:t>
      </w:r>
      <w:bookmarkEnd w:id="222"/>
      <w:bookmarkEnd w:id="223"/>
      <w:bookmarkEnd w:id="224"/>
      <w:bookmarkEnd w:id="225"/>
      <w:bookmarkEnd w:id="226"/>
    </w:p>
    <w:p>
      <w:pPr>
        <w:pStyle w:val="yShoulderClause"/>
      </w:pPr>
      <w:r>
        <w:t>[r. 9(2) and 9(3)]</w:t>
      </w:r>
    </w:p>
    <w:p>
      <w:pPr>
        <w:pStyle w:val="yFootnoteheading"/>
        <w:spacing w:after="120"/>
      </w:pPr>
      <w:r>
        <w:tab/>
        <w:t>[Heading inserted</w:t>
      </w:r>
      <w:del w:id="227" w:author="Master Repository Process" w:date="2021-08-28T10:56:00Z">
        <w:r>
          <w:delText xml:space="preserve"> in </w:delText>
        </w:r>
      </w:del>
      <w:ins w:id="228" w:author="Master Repository Process" w:date="2021-08-28T10:56:00Z">
        <w:r>
          <w:t xml:space="preserve">: </w:t>
        </w:r>
      </w:ins>
      <w:r>
        <w:t>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w:t>
      </w:r>
      <w:del w:id="229" w:author="Master Repository Process" w:date="2021-08-28T10:56:00Z">
        <w:r>
          <w:delText xml:space="preserve"> in</w:delText>
        </w:r>
      </w:del>
      <w:ins w:id="230" w:author="Master Repository Process" w:date="2021-08-28T10:56:00Z">
        <w:r>
          <w:t>:</w:t>
        </w:r>
      </w:ins>
      <w:r>
        <w:t xml:space="preserve">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w:t>
      </w:r>
      <w:del w:id="231" w:author="Master Repository Process" w:date="2021-08-28T10:56:00Z">
        <w:r>
          <w:delText xml:space="preserve"> in</w:delText>
        </w:r>
      </w:del>
      <w:ins w:id="232" w:author="Master Repository Process" w:date="2021-08-28T10:56:00Z">
        <w:r>
          <w:t>:</w:t>
        </w:r>
      </w:ins>
      <w:r>
        <w:t xml:space="preserve"> Gazette 21 Apr 2006 p. 1578.]</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234" w:name="_Toc526235320"/>
      <w:bookmarkStart w:id="235" w:name="_Toc526260155"/>
      <w:bookmarkStart w:id="236" w:name="_Toc526260372"/>
      <w:bookmarkStart w:id="237" w:name="_Toc501634076"/>
      <w:bookmarkStart w:id="238" w:name="_Toc517863403"/>
      <w:r>
        <w:rPr>
          <w:rStyle w:val="CharSchNo"/>
        </w:rPr>
        <w:t>Schedule 3</w:t>
      </w:r>
      <w:r>
        <w:t xml:space="preserve"> — </w:t>
      </w:r>
      <w:r>
        <w:rPr>
          <w:rStyle w:val="CharSchText"/>
        </w:rPr>
        <w:t>Witness fees and allowances</w:t>
      </w:r>
      <w:bookmarkEnd w:id="234"/>
      <w:bookmarkEnd w:id="235"/>
      <w:bookmarkEnd w:id="236"/>
      <w:bookmarkEnd w:id="237"/>
      <w:bookmarkEnd w:id="238"/>
    </w:p>
    <w:p>
      <w:pPr>
        <w:pStyle w:val="yShoulderClause"/>
      </w:pPr>
      <w:r>
        <w:t>[r. 9(4)]</w:t>
      </w:r>
    </w:p>
    <w:p>
      <w:pPr>
        <w:pStyle w:val="yHeading5"/>
      </w:pPr>
      <w:bookmarkStart w:id="239" w:name="_Toc526260373"/>
      <w:bookmarkStart w:id="240" w:name="_Toc517863404"/>
      <w:r>
        <w:rPr>
          <w:rStyle w:val="CharSClsNo"/>
        </w:rPr>
        <w:t>1</w:t>
      </w:r>
      <w:r>
        <w:t>.</w:t>
      </w:r>
      <w:r>
        <w:tab/>
        <w:t>Daily allowance</w:t>
      </w:r>
      <w:bookmarkEnd w:id="239"/>
      <w:bookmarkEnd w:id="240"/>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241" w:name="_Toc526260374"/>
      <w:bookmarkStart w:id="242" w:name="_Toc517863405"/>
      <w:r>
        <w:rPr>
          <w:rStyle w:val="CharSClsNo"/>
        </w:rPr>
        <w:t>2</w:t>
      </w:r>
      <w:r>
        <w:t>.</w:t>
      </w:r>
      <w:r>
        <w:tab/>
        <w:t>Expenses</w:t>
      </w:r>
      <w:bookmarkEnd w:id="241"/>
      <w:bookmarkEnd w:id="242"/>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243" w:name="_Toc526260375"/>
      <w:bookmarkStart w:id="244" w:name="_Toc517863406"/>
      <w:r>
        <w:rPr>
          <w:rStyle w:val="CharSClsNo"/>
        </w:rPr>
        <w:t>3</w:t>
      </w:r>
      <w:r>
        <w:t>.</w:t>
      </w:r>
      <w:r>
        <w:tab/>
        <w:t>Expert evidence</w:t>
      </w:r>
      <w:bookmarkEnd w:id="243"/>
      <w:bookmarkEnd w:id="244"/>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245" w:name="_Toc526235324"/>
      <w:bookmarkStart w:id="246" w:name="_Toc526260159"/>
      <w:bookmarkStart w:id="247" w:name="_Toc526260376"/>
      <w:bookmarkStart w:id="248" w:name="_Toc499034489"/>
      <w:bookmarkStart w:id="249" w:name="_Toc499034498"/>
      <w:bookmarkStart w:id="250" w:name="_Toc499034507"/>
      <w:bookmarkStart w:id="251" w:name="_Toc501634080"/>
      <w:bookmarkStart w:id="252" w:name="_Toc517863407"/>
      <w:r>
        <w:rPr>
          <w:rStyle w:val="CharSchNo"/>
        </w:rPr>
        <w:t>Schedule 4</w:t>
      </w:r>
      <w:r>
        <w:t> — </w:t>
      </w:r>
      <w:r>
        <w:rPr>
          <w:rStyle w:val="CharSchText"/>
        </w:rPr>
        <w:t>Fees for permits and authorisations</w:t>
      </w:r>
      <w:bookmarkEnd w:id="245"/>
      <w:bookmarkEnd w:id="246"/>
      <w:bookmarkEnd w:id="247"/>
      <w:bookmarkEnd w:id="248"/>
      <w:bookmarkEnd w:id="249"/>
      <w:bookmarkEnd w:id="250"/>
      <w:bookmarkEnd w:id="251"/>
      <w:bookmarkEnd w:id="252"/>
    </w:p>
    <w:p>
      <w:pPr>
        <w:pStyle w:val="yShoulderClause"/>
      </w:pPr>
      <w:r>
        <w:t>[r. 11, 13A and 15A]</w:t>
      </w:r>
    </w:p>
    <w:p>
      <w:pPr>
        <w:pStyle w:val="yFootnoteheading"/>
      </w:pPr>
      <w:r>
        <w:tab/>
        <w:t>[Heading inserted</w:t>
      </w:r>
      <w:del w:id="253" w:author="Master Repository Process" w:date="2021-08-28T10:56:00Z">
        <w:r>
          <w:delText xml:space="preserve"> in</w:delText>
        </w:r>
      </w:del>
      <w:ins w:id="254" w:author="Master Repository Process" w:date="2021-08-28T10:56:00Z">
        <w:r>
          <w:t>:</w:t>
        </w:r>
      </w:ins>
      <w:r>
        <w:t xml:space="preserve"> Gazette 22 Dec 2017 p. 5989.]</w:t>
      </w:r>
    </w:p>
    <w:p>
      <w:pPr>
        <w:pStyle w:val="ySubsection"/>
      </w:pPr>
    </w:p>
    <w:tbl>
      <w:tblPr>
        <w:tblW w:w="0" w:type="auto"/>
        <w:tblInd w:w="283" w:type="dxa"/>
        <w:tblLayout w:type="fixed"/>
        <w:tblCellMar>
          <w:left w:w="141" w:type="dxa"/>
          <w:right w:w="141" w:type="dxa"/>
        </w:tblCellMar>
        <w:tblLook w:val="0000" w:firstRow="0" w:lastRow="0" w:firstColumn="0" w:lastColumn="0" w:noHBand="0" w:noVBand="0"/>
      </w:tblPr>
      <w:tblGrid>
        <w:gridCol w:w="5812"/>
        <w:gridCol w:w="992"/>
      </w:tblGrid>
      <w:tr>
        <w:tc>
          <w:tcPr>
            <w:tcW w:w="5812"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pPr>
            <w:r>
              <w:rPr>
                <w:b/>
              </w:rPr>
              <w:t>Fee</w:t>
            </w:r>
          </w:p>
        </w:tc>
      </w:tr>
      <w:tr>
        <w:tc>
          <w:tcPr>
            <w:tcW w:w="5812" w:type="dxa"/>
            <w:tcBorders>
              <w:top w:val="single" w:sz="4" w:space="0" w:color="auto"/>
            </w:tcBorders>
          </w:tcPr>
          <w:p>
            <w:pPr>
              <w:pStyle w:val="yTableNAm"/>
            </w:pPr>
            <w:r>
              <w:t>Application for permit</w:t>
            </w:r>
          </w:p>
        </w:tc>
        <w:tc>
          <w:tcPr>
            <w:tcW w:w="992" w:type="dxa"/>
            <w:tcBorders>
              <w:top w:val="single" w:sz="4" w:space="0" w:color="auto"/>
            </w:tcBorders>
          </w:tcPr>
          <w:p>
            <w:pPr>
              <w:pStyle w:val="yTableNAm"/>
            </w:pPr>
            <w:r>
              <w:rPr>
                <w:szCs w:val="22"/>
              </w:rPr>
              <w:t>$51.45</w:t>
            </w:r>
          </w:p>
        </w:tc>
      </w:tr>
      <w:tr>
        <w:tc>
          <w:tcPr>
            <w:tcW w:w="5812" w:type="dxa"/>
          </w:tcPr>
          <w:p>
            <w:pPr>
              <w:pStyle w:val="yTableNAm"/>
              <w:rPr>
                <w:rStyle w:val="DraftersNotes"/>
                <w:b w:val="0"/>
                <w:i w:val="0"/>
                <w:sz w:val="22"/>
              </w:rPr>
            </w:pPr>
            <w:r>
              <w:t>Issue or renewal of permit (for each year)</w:t>
            </w:r>
          </w:p>
        </w:tc>
        <w:tc>
          <w:tcPr>
            <w:tcW w:w="992" w:type="dxa"/>
          </w:tcPr>
          <w:p>
            <w:pPr>
              <w:pStyle w:val="yTableNAm"/>
              <w:rPr>
                <w:rStyle w:val="DraftersNotes"/>
                <w:b w:val="0"/>
                <w:i w:val="0"/>
                <w:sz w:val="22"/>
                <w:szCs w:val="22"/>
              </w:rPr>
            </w:pPr>
            <w:r>
              <w:rPr>
                <w:szCs w:val="22"/>
              </w:rPr>
              <w:t>$54</w:t>
            </w:r>
          </w:p>
        </w:tc>
      </w:tr>
      <w:tr>
        <w:tc>
          <w:tcPr>
            <w:tcW w:w="5812" w:type="dxa"/>
          </w:tcPr>
          <w:p>
            <w:pPr>
              <w:pStyle w:val="yTableNAm"/>
            </w:pPr>
            <w:r>
              <w:t>Application for authorisation</w:t>
            </w:r>
          </w:p>
        </w:tc>
        <w:tc>
          <w:tcPr>
            <w:tcW w:w="992" w:type="dxa"/>
          </w:tcPr>
          <w:p>
            <w:pPr>
              <w:pStyle w:val="yTableNAm"/>
            </w:pPr>
            <w:r>
              <w:rPr>
                <w:szCs w:val="22"/>
              </w:rPr>
              <w:t>$632.10</w:t>
            </w:r>
          </w:p>
        </w:tc>
      </w:tr>
      <w:tr>
        <w:tc>
          <w:tcPr>
            <w:tcW w:w="5812" w:type="dxa"/>
            <w:tcBorders>
              <w:bottom w:val="single" w:sz="4" w:space="0" w:color="auto"/>
            </w:tcBorders>
          </w:tcPr>
          <w:p>
            <w:pPr>
              <w:pStyle w:val="yTableNAm"/>
            </w:pPr>
            <w:r>
              <w:t>Replacement permit or authorisation</w:t>
            </w:r>
          </w:p>
        </w:tc>
        <w:tc>
          <w:tcPr>
            <w:tcW w:w="992" w:type="dxa"/>
            <w:tcBorders>
              <w:bottom w:val="single" w:sz="4" w:space="0" w:color="auto"/>
            </w:tcBorders>
          </w:tcPr>
          <w:p>
            <w:pPr>
              <w:pStyle w:val="yTableNAm"/>
            </w:pPr>
            <w:r>
              <w:rPr>
                <w:szCs w:val="22"/>
              </w:rPr>
              <w:t>$110.25</w:t>
            </w:r>
          </w:p>
        </w:tc>
      </w:tr>
    </w:tbl>
    <w:p>
      <w:pPr>
        <w:pStyle w:val="yFootnotesection"/>
      </w:pPr>
      <w:r>
        <w:tab/>
        <w:t>[Schedule 4 inserted</w:t>
      </w:r>
      <w:del w:id="255" w:author="Master Repository Process" w:date="2021-08-28T10:56:00Z">
        <w:r>
          <w:delText xml:space="preserve"> in</w:delText>
        </w:r>
      </w:del>
      <w:ins w:id="256" w:author="Master Repository Process" w:date="2021-08-28T10:56:00Z">
        <w:r>
          <w:t>:</w:t>
        </w:r>
      </w:ins>
      <w:r>
        <w:t xml:space="preserve"> Gazette 22 Dec 2017 p. 5989; amended</w:t>
      </w:r>
      <w:del w:id="257" w:author="Master Repository Process" w:date="2021-08-28T10:56:00Z">
        <w:r>
          <w:delText xml:space="preserve"> in</w:delText>
        </w:r>
      </w:del>
      <w:ins w:id="258" w:author="Master Repository Process" w:date="2021-08-28T10:56:00Z">
        <w:r>
          <w:t>:</w:t>
        </w:r>
      </w:ins>
      <w:r>
        <w:t xml:space="preserve"> Gazette 25 Jun 2018 p. 2342.]</w:t>
      </w:r>
    </w:p>
    <w:p>
      <w:pPr>
        <w:pStyle w:val="yScheduleHeading"/>
      </w:pPr>
      <w:bookmarkStart w:id="259" w:name="_Toc526235325"/>
      <w:bookmarkStart w:id="260" w:name="_Toc526260160"/>
      <w:bookmarkStart w:id="261" w:name="_Toc526260377"/>
      <w:bookmarkStart w:id="262" w:name="_Toc501634081"/>
      <w:bookmarkStart w:id="263" w:name="_Toc517863408"/>
      <w:r>
        <w:rPr>
          <w:rStyle w:val="CharSchNo"/>
        </w:rPr>
        <w:t>Schedule 5</w:t>
      </w:r>
      <w:r>
        <w:t xml:space="preserve"> — </w:t>
      </w:r>
      <w:r>
        <w:rPr>
          <w:rStyle w:val="CharSchText"/>
        </w:rPr>
        <w:t>Classes of gasfitting work</w:t>
      </w:r>
      <w:bookmarkEnd w:id="259"/>
      <w:bookmarkEnd w:id="260"/>
      <w:bookmarkEnd w:id="261"/>
      <w:bookmarkEnd w:id="262"/>
      <w:bookmarkEnd w:id="263"/>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w:t>
      </w:r>
      <w:del w:id="264" w:author="Master Repository Process" w:date="2021-08-28T10:56:00Z">
        <w:r>
          <w:delText xml:space="preserve"> in</w:delText>
        </w:r>
      </w:del>
      <w:ins w:id="265" w:author="Master Repository Process" w:date="2021-08-28T10:56:00Z">
        <w:r>
          <w:t>:</w:t>
        </w:r>
      </w:ins>
      <w:r>
        <w:t xml:space="preserve"> Gazette 8 Jan 2015 p. 100.]</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266" w:name="_Toc526235326"/>
      <w:bookmarkStart w:id="267" w:name="_Toc526260161"/>
      <w:bookmarkStart w:id="268" w:name="_Toc526260378"/>
      <w:bookmarkStart w:id="269" w:name="_Toc501634082"/>
      <w:bookmarkStart w:id="270" w:name="_Toc517863409"/>
      <w:r>
        <w:rPr>
          <w:rStyle w:val="CharSchNo"/>
        </w:rPr>
        <w:t>Schedule 6</w:t>
      </w:r>
      <w:r>
        <w:t xml:space="preserve"> — </w:t>
      </w:r>
      <w:r>
        <w:rPr>
          <w:rStyle w:val="CharSchText"/>
        </w:rPr>
        <w:t>Certain requirements as to consumers’ gas installations</w:t>
      </w:r>
      <w:bookmarkEnd w:id="266"/>
      <w:bookmarkEnd w:id="267"/>
      <w:bookmarkEnd w:id="268"/>
      <w:bookmarkEnd w:id="269"/>
      <w:bookmarkEnd w:id="270"/>
    </w:p>
    <w:p>
      <w:pPr>
        <w:pStyle w:val="yShoulderClause"/>
      </w:pPr>
      <w:r>
        <w:t>[r. 32(1)(a)]</w:t>
      </w:r>
    </w:p>
    <w:p>
      <w:pPr>
        <w:pStyle w:val="yHeading3"/>
      </w:pPr>
      <w:bookmarkStart w:id="271" w:name="_Toc526235327"/>
      <w:bookmarkStart w:id="272" w:name="_Toc526260162"/>
      <w:bookmarkStart w:id="273" w:name="_Toc526260379"/>
      <w:bookmarkStart w:id="274" w:name="_Toc501634083"/>
      <w:bookmarkStart w:id="275" w:name="_Toc517863410"/>
      <w:r>
        <w:rPr>
          <w:rStyle w:val="CharSDivNo"/>
        </w:rPr>
        <w:t>Division 1</w:t>
      </w:r>
      <w:r>
        <w:t xml:space="preserve"> — </w:t>
      </w:r>
      <w:r>
        <w:rPr>
          <w:rStyle w:val="CharSDivText"/>
        </w:rPr>
        <w:t>Interpretation</w:t>
      </w:r>
      <w:bookmarkEnd w:id="271"/>
      <w:bookmarkEnd w:id="272"/>
      <w:bookmarkEnd w:id="273"/>
      <w:bookmarkEnd w:id="274"/>
      <w:bookmarkEnd w:id="275"/>
    </w:p>
    <w:p>
      <w:pPr>
        <w:pStyle w:val="yHeading5"/>
      </w:pPr>
      <w:bookmarkStart w:id="276" w:name="_Toc526260380"/>
      <w:bookmarkStart w:id="277" w:name="_Toc517863411"/>
      <w:r>
        <w:rPr>
          <w:rStyle w:val="CharSClsNo"/>
        </w:rPr>
        <w:t>101</w:t>
      </w:r>
      <w:r>
        <w:t>.</w:t>
      </w:r>
      <w:r>
        <w:tab/>
        <w:t>Terms used</w:t>
      </w:r>
      <w:bookmarkEnd w:id="276"/>
      <w:bookmarkEnd w:id="277"/>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rPr>
          <w:del w:id="278" w:author="Master Repository Process" w:date="2021-08-28T10:56:00Z"/>
        </w:rPr>
      </w:pPr>
      <w:ins w:id="279" w:author="Master Repository Process" w:date="2021-08-28T10:56:00Z">
        <w:r>
          <w:tab/>
          <w:t>[</w:t>
        </w:r>
      </w:ins>
      <w:bookmarkStart w:id="280" w:name="_Toc501634085"/>
      <w:bookmarkStart w:id="281" w:name="_Toc517863412"/>
      <w:r>
        <w:t>Division 2</w:t>
      </w:r>
      <w:del w:id="282" w:author="Master Repository Process" w:date="2021-08-28T10:56:00Z">
        <w:r>
          <w:rPr>
            <w:rStyle w:val="CharDivNo"/>
          </w:rPr>
          <w:delText xml:space="preserve"> — </w:delText>
        </w:r>
        <w:r>
          <w:rPr>
            <w:rStyle w:val="CharSDivText"/>
          </w:rPr>
          <w:delText>Master meters</w:delText>
        </w:r>
        <w:bookmarkEnd w:id="280"/>
        <w:bookmarkEnd w:id="281"/>
      </w:del>
    </w:p>
    <w:p>
      <w:pPr>
        <w:pStyle w:val="yEdnotesection"/>
        <w:rPr>
          <w:del w:id="283" w:author="Master Repository Process" w:date="2021-08-28T10:56:00Z"/>
        </w:rPr>
      </w:pPr>
      <w:del w:id="284" w:author="Master Repository Process" w:date="2021-08-28T10:56:00Z">
        <w:r>
          <w:delText>[</w:delText>
        </w:r>
      </w:del>
      <w:ins w:id="285" w:author="Master Repository Process" w:date="2021-08-28T10:56:00Z">
        <w:r>
          <w:t xml:space="preserve">:  </w:t>
        </w:r>
        <w:r>
          <w:tab/>
          <w:t xml:space="preserve">r.  </w:t>
        </w:r>
      </w:ins>
      <w:r>
        <w:t>201</w:t>
      </w:r>
      <w:del w:id="286" w:author="Master Repository Process" w:date="2021-08-28T10:56:00Z">
        <w:r>
          <w:rPr>
            <w:b/>
          </w:rPr>
          <w:delText>.</w:delText>
        </w:r>
        <w:r>
          <w:rPr>
            <w:b/>
          </w:rPr>
          <w:tab/>
        </w:r>
        <w:r>
          <w:delText>Deleted in</w:delText>
        </w:r>
      </w:del>
      <w:ins w:id="287" w:author="Master Repository Process" w:date="2021-08-28T10:56:00Z">
        <w:r>
          <w:t xml:space="preserve"> deleted:</w:t>
        </w:r>
      </w:ins>
      <w:r>
        <w:t xml:space="preserve"> Gazette 21 Apr 2006 p. 1578</w:t>
      </w:r>
      <w:del w:id="288" w:author="Master Repository Process" w:date="2021-08-28T10:56:00Z">
        <w:r>
          <w:delText>.]</w:delText>
        </w:r>
      </w:del>
    </w:p>
    <w:p>
      <w:pPr>
        <w:pStyle w:val="yHeading5"/>
        <w:rPr>
          <w:del w:id="289" w:author="Master Repository Process" w:date="2021-08-28T10:56:00Z"/>
        </w:rPr>
      </w:pPr>
      <w:ins w:id="290" w:author="Master Repository Process" w:date="2021-08-28T10:56:00Z">
        <w:r>
          <w:t>;.</w:t>
        </w:r>
        <w:r>
          <w:br/>
        </w:r>
        <w:r>
          <w:tab/>
          <w:t>r. </w:t>
        </w:r>
      </w:ins>
      <w:bookmarkStart w:id="291" w:name="_Toc517863413"/>
      <w:r>
        <w:t>202</w:t>
      </w:r>
      <w:del w:id="292" w:author="Master Repository Process" w:date="2021-08-28T10:56:00Z">
        <w:r>
          <w:delText>.</w:delText>
        </w:r>
        <w:r>
          <w:tab/>
          <w:delText>Location of master meters</w:delText>
        </w:r>
        <w:bookmarkEnd w:id="291"/>
      </w:del>
    </w:p>
    <w:p>
      <w:pPr>
        <w:pStyle w:val="ySubsection"/>
        <w:spacing w:before="120"/>
        <w:rPr>
          <w:del w:id="293" w:author="Master Repository Process" w:date="2021-08-28T10:56:00Z"/>
          <w:snapToGrid w:val="0"/>
        </w:rPr>
      </w:pPr>
      <w:del w:id="294" w:author="Master Repository Process" w:date="2021-08-28T10:56:00Z">
        <w:r>
          <w:tab/>
        </w:r>
        <w:r>
          <w:tab/>
        </w:r>
        <w:r>
          <w:rPr>
            <w:snapToGrid w:val="0"/>
          </w:rPr>
          <w:delText xml:space="preserve">A master meter </w:delText>
        </w:r>
        <w:r>
          <w:delText>must</w:delText>
        </w:r>
        <w:r>
          <w:rPr>
            <w:snapToGrid w:val="0"/>
          </w:rPr>
          <w:delText xml:space="preserve"> be installed in a location approved by the gas supplier and </w:delText>
        </w:r>
        <w:r>
          <w:delText>must not</w:delText>
        </w:r>
        <w:r>
          <w:rPr>
            <w:snapToGrid w:val="0"/>
          </w:rPr>
          <w:delText xml:space="preserve"> be moved without the approval of the gas supplier.</w:delText>
        </w:r>
      </w:del>
    </w:p>
    <w:p>
      <w:pPr>
        <w:pStyle w:val="yHeading5"/>
        <w:spacing w:before="160"/>
        <w:rPr>
          <w:del w:id="295" w:author="Master Repository Process" w:date="2021-08-28T10:56:00Z"/>
        </w:rPr>
      </w:pPr>
      <w:bookmarkStart w:id="296" w:name="_Toc517863414"/>
      <w:del w:id="297" w:author="Master Repository Process" w:date="2021-08-28T10:56:00Z">
        <w:r>
          <w:rPr>
            <w:rStyle w:val="CharSClsNo"/>
          </w:rPr>
          <w:delText>203</w:delText>
        </w:r>
        <w:r>
          <w:delText>.</w:delText>
        </w:r>
        <w:r>
          <w:tab/>
          <w:delText>Position of master meters generally</w:delText>
        </w:r>
        <w:bookmarkEnd w:id="296"/>
      </w:del>
    </w:p>
    <w:p>
      <w:pPr>
        <w:pStyle w:val="ySubsection"/>
        <w:rPr>
          <w:del w:id="298" w:author="Master Repository Process" w:date="2021-08-28T10:56:00Z"/>
          <w:snapToGrid w:val="0"/>
        </w:rPr>
      </w:pPr>
      <w:del w:id="299" w:author="Master Repository Process" w:date="2021-08-28T10:56:00Z">
        <w:r>
          <w:tab/>
        </w:r>
        <w:r>
          <w:tab/>
        </w:r>
        <w:r>
          <w:rPr>
            <w:snapToGrid w:val="0"/>
          </w:rPr>
          <w:delText xml:space="preserve">A master meter </w:delText>
        </w:r>
        <w:r>
          <w:delText>must</w:delText>
        </w:r>
        <w:r>
          <w:rPr>
            <w:snapToGrid w:val="0"/>
          </w:rPr>
          <w:delText xml:space="preserve"> be installed so that —</w:delText>
        </w:r>
      </w:del>
    </w:p>
    <w:p>
      <w:pPr>
        <w:pStyle w:val="yIndenta"/>
        <w:rPr>
          <w:del w:id="300" w:author="Master Repository Process" w:date="2021-08-28T10:56:00Z"/>
          <w:spacing w:val="-4"/>
        </w:rPr>
      </w:pPr>
      <w:del w:id="301" w:author="Master Repository Process" w:date="2021-08-28T10:56:00Z">
        <w:r>
          <w:rPr>
            <w:spacing w:val="-4"/>
          </w:rPr>
          <w:tab/>
          <w:delText>(a)</w:delText>
        </w:r>
        <w:r>
          <w:rPr>
            <w:spacing w:val="-4"/>
          </w:rPr>
          <w:tab/>
        </w:r>
        <w:r>
          <w:rPr>
            <w:snapToGrid w:val="0"/>
            <w:spacing w:val="-4"/>
          </w:rPr>
          <w:delText>it is at all times clear of the ground and in a level position; and</w:delText>
        </w:r>
      </w:del>
    </w:p>
    <w:p>
      <w:pPr>
        <w:pStyle w:val="yIndenta"/>
        <w:rPr>
          <w:del w:id="302" w:author="Master Repository Process" w:date="2021-08-28T10:56:00Z"/>
          <w:snapToGrid w:val="0"/>
        </w:rPr>
      </w:pPr>
      <w:del w:id="303" w:author="Master Repository Process" w:date="2021-08-28T10:56:00Z">
        <w:r>
          <w:tab/>
          <w:delText>(b)</w:delText>
        </w:r>
        <w:r>
          <w:tab/>
        </w:r>
        <w:r>
          <w:rPr>
            <w:snapToGrid w:val="0"/>
          </w:rPr>
          <w:delText>it is at all times readily accessible for reading, servicing, adjustment or replacement.</w:delText>
        </w:r>
      </w:del>
    </w:p>
    <w:p>
      <w:pPr>
        <w:pStyle w:val="yHeading5"/>
        <w:spacing w:before="240"/>
        <w:rPr>
          <w:del w:id="304" w:author="Master Repository Process" w:date="2021-08-28T10:56:00Z"/>
        </w:rPr>
      </w:pPr>
      <w:bookmarkStart w:id="305" w:name="_Toc517863415"/>
      <w:del w:id="306" w:author="Master Repository Process" w:date="2021-08-28T10:56:00Z">
        <w:r>
          <w:rPr>
            <w:rStyle w:val="CharSClsNo"/>
          </w:rPr>
          <w:delText>204</w:delText>
        </w:r>
        <w:r>
          <w:delText>.</w:delText>
        </w:r>
        <w:r>
          <w:tab/>
          <w:delText>Prohibited positions for master meters</w:delText>
        </w:r>
        <w:bookmarkEnd w:id="305"/>
      </w:del>
    </w:p>
    <w:p>
      <w:pPr>
        <w:pStyle w:val="ySubsection"/>
        <w:rPr>
          <w:del w:id="307" w:author="Master Repository Process" w:date="2021-08-28T10:56:00Z"/>
          <w:snapToGrid w:val="0"/>
        </w:rPr>
      </w:pPr>
      <w:del w:id="308" w:author="Master Repository Process" w:date="2021-08-28T10:56:00Z">
        <w:r>
          <w:tab/>
        </w:r>
        <w:r>
          <w:tab/>
        </w:r>
        <w:r>
          <w:rPr>
            <w:snapToGrid w:val="0"/>
          </w:rPr>
          <w:delText xml:space="preserve">A master meter </w:delText>
        </w:r>
        <w:r>
          <w:delText>must not</w:delText>
        </w:r>
        <w:r>
          <w:rPr>
            <w:snapToGrid w:val="0"/>
          </w:rPr>
          <w:delText xml:space="preserve"> be installed —</w:delText>
        </w:r>
      </w:del>
    </w:p>
    <w:p>
      <w:pPr>
        <w:pStyle w:val="yIndenta"/>
        <w:rPr>
          <w:del w:id="309" w:author="Master Repository Process" w:date="2021-08-28T10:56:00Z"/>
        </w:rPr>
      </w:pPr>
      <w:del w:id="310" w:author="Master Repository Process" w:date="2021-08-28T10:56:00Z">
        <w:r>
          <w:tab/>
          <w:delText>(a)</w:delText>
        </w:r>
        <w:r>
          <w:tab/>
        </w:r>
        <w:r>
          <w:rPr>
            <w:snapToGrid w:val="0"/>
          </w:rPr>
          <w:delText>in a bedroom; or</w:delText>
        </w:r>
      </w:del>
    </w:p>
    <w:p>
      <w:pPr>
        <w:pStyle w:val="yIndenta"/>
        <w:rPr>
          <w:del w:id="311" w:author="Master Repository Process" w:date="2021-08-28T10:56:00Z"/>
        </w:rPr>
      </w:pPr>
      <w:del w:id="312" w:author="Master Repository Process" w:date="2021-08-28T10:56:00Z">
        <w:r>
          <w:tab/>
          <w:delText>(b)</w:delText>
        </w:r>
        <w:r>
          <w:tab/>
        </w:r>
        <w:r>
          <w:rPr>
            <w:snapToGrid w:val="0"/>
          </w:rPr>
          <w:delText>in a position in which it is inadequately ventilated; or</w:delText>
        </w:r>
      </w:del>
    </w:p>
    <w:p>
      <w:pPr>
        <w:pStyle w:val="yIndenta"/>
        <w:rPr>
          <w:del w:id="313" w:author="Master Repository Process" w:date="2021-08-28T10:56:00Z"/>
        </w:rPr>
      </w:pPr>
      <w:del w:id="314" w:author="Master Repository Process" w:date="2021-08-28T10:56:00Z">
        <w:r>
          <w:tab/>
          <w:delText>(c)</w:delText>
        </w:r>
        <w:r>
          <w:tab/>
        </w:r>
        <w:r>
          <w:rPr>
            <w:snapToGrid w:val="0"/>
          </w:rPr>
          <w:delText>in such a position that it will be subjected to wide variations of temperature or to other conditions that are likely to affect its accuracy; or</w:delText>
        </w:r>
      </w:del>
    </w:p>
    <w:p>
      <w:pPr>
        <w:pStyle w:val="yIndenta"/>
        <w:rPr>
          <w:del w:id="315" w:author="Master Repository Process" w:date="2021-08-28T10:56:00Z"/>
        </w:rPr>
      </w:pPr>
      <w:del w:id="316" w:author="Master Repository Process" w:date="2021-08-28T10:56:00Z">
        <w:r>
          <w:tab/>
          <w:delText>(d)</w:delText>
        </w:r>
        <w:r>
          <w:tab/>
        </w:r>
        <w:r>
          <w:rPr>
            <w:snapToGrid w:val="0"/>
          </w:rPr>
          <w:delText>closer than one metre to any appliance combustion air inlet; or</w:delText>
        </w:r>
      </w:del>
    </w:p>
    <w:p>
      <w:pPr>
        <w:pStyle w:val="yIndenta"/>
        <w:rPr>
          <w:del w:id="317" w:author="Master Repository Process" w:date="2021-08-28T10:56:00Z"/>
        </w:rPr>
      </w:pPr>
      <w:del w:id="318" w:author="Master Repository Process" w:date="2021-08-28T10:56:00Z">
        <w:r>
          <w:tab/>
          <w:delText>(e)</w:delText>
        </w:r>
        <w:r>
          <w:tab/>
        </w:r>
        <w:r>
          <w:rPr>
            <w:snapToGrid w:val="0"/>
          </w:rPr>
          <w:delText>in a room primarily for housing electrical meters or switchgear; or</w:delText>
        </w:r>
      </w:del>
    </w:p>
    <w:p>
      <w:pPr>
        <w:pStyle w:val="yIndenta"/>
        <w:rPr>
          <w:del w:id="319" w:author="Master Repository Process" w:date="2021-08-28T10:56:00Z"/>
        </w:rPr>
      </w:pPr>
      <w:del w:id="320" w:author="Master Repository Process" w:date="2021-08-28T10:56:00Z">
        <w:r>
          <w:tab/>
          <w:delText>(f)</w:delText>
        </w:r>
        <w:r>
          <w:tab/>
        </w:r>
        <w:r>
          <w:rPr>
            <w:snapToGrid w:val="0"/>
          </w:rPr>
          <w:delTex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delText>
        </w:r>
      </w:del>
    </w:p>
    <w:p>
      <w:pPr>
        <w:pStyle w:val="yIndenta"/>
        <w:rPr>
          <w:del w:id="321" w:author="Master Repository Process" w:date="2021-08-28T10:56:00Z"/>
          <w:snapToGrid w:val="0"/>
        </w:rPr>
      </w:pPr>
      <w:del w:id="322" w:author="Master Repository Process" w:date="2021-08-28T10:56:00Z">
        <w:r>
          <w:tab/>
          <w:delText>(g)</w:delText>
        </w:r>
        <w:r>
          <w:tab/>
        </w:r>
        <w:r>
          <w:rPr>
            <w:snapToGrid w:val="0"/>
          </w:rPr>
          <w:delText>beneath a liquid fuel storage tank, or closer than 500 mm measured laterally to any such tank.</w:delText>
        </w:r>
      </w:del>
    </w:p>
    <w:p>
      <w:pPr>
        <w:pStyle w:val="yHeading5"/>
        <w:spacing w:before="240"/>
        <w:rPr>
          <w:del w:id="323" w:author="Master Repository Process" w:date="2021-08-28T10:56:00Z"/>
        </w:rPr>
      </w:pPr>
      <w:bookmarkStart w:id="324" w:name="_Toc517863416"/>
      <w:del w:id="325" w:author="Master Repository Process" w:date="2021-08-28T10:56:00Z">
        <w:r>
          <w:rPr>
            <w:rStyle w:val="CharSClsNo"/>
          </w:rPr>
          <w:delText>205</w:delText>
        </w:r>
        <w:r>
          <w:delText>.</w:delText>
        </w:r>
        <w:r>
          <w:tab/>
          <w:delText>Master meter boxes</w:delText>
        </w:r>
        <w:bookmarkEnd w:id="324"/>
      </w:del>
    </w:p>
    <w:p>
      <w:pPr>
        <w:pStyle w:val="ySubsection"/>
        <w:rPr>
          <w:del w:id="326" w:author="Master Repository Process" w:date="2021-08-28T10:56:00Z"/>
          <w:snapToGrid w:val="0"/>
        </w:rPr>
      </w:pPr>
      <w:del w:id="327" w:author="Master Repository Process" w:date="2021-08-28T10:56:00Z">
        <w:r>
          <w:tab/>
        </w:r>
        <w:r>
          <w:tab/>
        </w:r>
        <w:r>
          <w:rPr>
            <w:snapToGrid w:val="0"/>
          </w:rPr>
          <w:delText xml:space="preserve">A master meter, and any associated regulator, </w:delText>
        </w:r>
        <w:r>
          <w:delText>must</w:delText>
        </w:r>
        <w:r>
          <w:rPr>
            <w:snapToGrid w:val="0"/>
          </w:rPr>
          <w:delText xml:space="preserve"> be installed —</w:delText>
        </w:r>
      </w:del>
    </w:p>
    <w:p>
      <w:pPr>
        <w:pStyle w:val="yIndenta"/>
        <w:rPr>
          <w:del w:id="328" w:author="Master Repository Process" w:date="2021-08-28T10:56:00Z"/>
        </w:rPr>
      </w:pPr>
      <w:del w:id="329" w:author="Master Repository Process" w:date="2021-08-28T10:56:00Z">
        <w:r>
          <w:tab/>
          <w:delText>(a)</w:delText>
        </w:r>
        <w:r>
          <w:tab/>
        </w:r>
        <w:r>
          <w:rPr>
            <w:snapToGrid w:val="0"/>
          </w:rPr>
          <w:delText>in a meter box or housing that has a supporting base and is provided specifically for that purpose; or</w:delText>
        </w:r>
      </w:del>
    </w:p>
    <w:p>
      <w:pPr>
        <w:pStyle w:val="yIndenta"/>
        <w:rPr>
          <w:del w:id="330" w:author="Master Repository Process" w:date="2021-08-28T10:56:00Z"/>
          <w:snapToGrid w:val="0"/>
        </w:rPr>
      </w:pPr>
      <w:del w:id="331" w:author="Master Repository Process" w:date="2021-08-28T10:56:00Z">
        <w:r>
          <w:tab/>
          <w:delText>(b)</w:delText>
        </w:r>
        <w:r>
          <w:tab/>
        </w:r>
        <w:r>
          <w:rPr>
            <w:snapToGrid w:val="0"/>
          </w:rPr>
          <w:delText>otherwise to the satisfaction of the gas supplier.</w:delText>
        </w:r>
      </w:del>
    </w:p>
    <w:p>
      <w:pPr>
        <w:pStyle w:val="yHeading5"/>
        <w:spacing w:before="240"/>
        <w:rPr>
          <w:del w:id="332" w:author="Master Repository Process" w:date="2021-08-28T10:56:00Z"/>
        </w:rPr>
      </w:pPr>
      <w:bookmarkStart w:id="333" w:name="_Toc517863417"/>
      <w:del w:id="334" w:author="Master Repository Process" w:date="2021-08-28T10:56:00Z">
        <w:r>
          <w:rPr>
            <w:rStyle w:val="CharSClsNo"/>
          </w:rPr>
          <w:delText>206</w:delText>
        </w:r>
        <w:r>
          <w:delText>.</w:delText>
        </w:r>
        <w:r>
          <w:tab/>
          <w:delText>Master meter boxes in cavity walls</w:delText>
        </w:r>
        <w:bookmarkEnd w:id="333"/>
      </w:del>
    </w:p>
    <w:p>
      <w:pPr>
        <w:pStyle w:val="ySubsection"/>
        <w:keepNext/>
        <w:rPr>
          <w:del w:id="335" w:author="Master Repository Process" w:date="2021-08-28T10:56:00Z"/>
          <w:snapToGrid w:val="0"/>
        </w:rPr>
      </w:pPr>
      <w:del w:id="336" w:author="Master Repository Process" w:date="2021-08-28T10:56:00Z">
        <w:r>
          <w:tab/>
        </w:r>
        <w:r>
          <w:tab/>
        </w:r>
        <w:r>
          <w:rPr>
            <w:snapToGrid w:val="0"/>
          </w:rPr>
          <w:delText xml:space="preserve">If a master meter is installed in a cavity wall, the meter box or housing containing the meter </w:delText>
        </w:r>
        <w:r>
          <w:delText>must</w:delText>
        </w:r>
        <w:r>
          <w:rPr>
            <w:snapToGrid w:val="0"/>
          </w:rPr>
          <w:delText xml:space="preserve"> be completely sealed with fireproof materials from any adjoining recess or cavity and </w:delText>
        </w:r>
        <w:r>
          <w:delText>must</w:delText>
        </w:r>
        <w:r>
          <w:rPr>
            <w:snapToGrid w:val="0"/>
          </w:rPr>
          <w:delText xml:space="preserve"> be ventilated to the outside atmosphere.</w:delText>
        </w:r>
      </w:del>
    </w:p>
    <w:p>
      <w:pPr>
        <w:pStyle w:val="yHeading5"/>
        <w:rPr>
          <w:del w:id="337" w:author="Master Repository Process" w:date="2021-08-28T10:56:00Z"/>
        </w:rPr>
      </w:pPr>
      <w:bookmarkStart w:id="338" w:name="_Toc517863418"/>
      <w:del w:id="339" w:author="Master Repository Process" w:date="2021-08-28T10:56:00Z">
        <w:r>
          <w:rPr>
            <w:rStyle w:val="CharSClsNo"/>
          </w:rPr>
          <w:delText>207</w:delText>
        </w:r>
        <w:r>
          <w:delText>.</w:delText>
        </w:r>
        <w:r>
          <w:tab/>
          <w:delText>Prepayment meters</w:delText>
        </w:r>
        <w:bookmarkEnd w:id="338"/>
      </w:del>
    </w:p>
    <w:p>
      <w:pPr>
        <w:pStyle w:val="ySubsection"/>
        <w:keepNext/>
        <w:keepLines/>
        <w:rPr>
          <w:del w:id="340" w:author="Master Repository Process" w:date="2021-08-28T10:56:00Z"/>
          <w:snapToGrid w:val="0"/>
        </w:rPr>
      </w:pPr>
      <w:del w:id="341" w:author="Master Repository Process" w:date="2021-08-28T10:56:00Z">
        <w:r>
          <w:tab/>
        </w:r>
        <w:r>
          <w:tab/>
        </w:r>
        <w:r>
          <w:rPr>
            <w:snapToGrid w:val="0"/>
          </w:rPr>
          <w:delText xml:space="preserve">The outlet of a prepayment meter to which more than one appliance is connected </w:delText>
        </w:r>
        <w:r>
          <w:delText>must</w:delText>
        </w:r>
        <w:r>
          <w:rPr>
            <w:snapToGrid w:val="0"/>
          </w:rPr>
          <w:delText xml:space="preserve"> be fitted with —</w:delText>
        </w:r>
      </w:del>
    </w:p>
    <w:p>
      <w:pPr>
        <w:pStyle w:val="yIndenta"/>
        <w:keepNext/>
        <w:rPr>
          <w:del w:id="342" w:author="Master Repository Process" w:date="2021-08-28T10:56:00Z"/>
        </w:rPr>
      </w:pPr>
      <w:del w:id="343" w:author="Master Repository Process" w:date="2021-08-28T10:56:00Z">
        <w:r>
          <w:rPr>
            <w:snapToGrid w:val="0"/>
          </w:rPr>
          <w:tab/>
          <w:delText>(a)</w:delText>
        </w:r>
        <w:r>
          <w:rPr>
            <w:snapToGrid w:val="0"/>
          </w:rPr>
          <w:tab/>
          <w:delText xml:space="preserve">an approved </w:delText>
        </w:r>
        <w:r>
          <w:delText>valve designed to automatically shut off the flow of gas when an unsafe condition is detected; and</w:delText>
        </w:r>
      </w:del>
    </w:p>
    <w:p>
      <w:pPr>
        <w:pStyle w:val="yIndenta"/>
        <w:rPr>
          <w:del w:id="344" w:author="Master Repository Process" w:date="2021-08-28T10:56:00Z"/>
        </w:rPr>
      </w:pPr>
      <w:del w:id="345" w:author="Master Repository Process" w:date="2021-08-28T10:56:00Z">
        <w:r>
          <w:tab/>
          <w:delText>(b)</w:delText>
        </w:r>
        <w:r>
          <w:tab/>
          <w:delText>an approved manual reset system,</w:delText>
        </w:r>
      </w:del>
    </w:p>
    <w:p>
      <w:pPr>
        <w:pStyle w:val="ySubsection"/>
        <w:rPr>
          <w:del w:id="346" w:author="Master Repository Process" w:date="2021-08-28T10:56:00Z"/>
        </w:rPr>
      </w:pPr>
      <w:del w:id="347" w:author="Master Repository Process" w:date="2021-08-28T10:56:00Z">
        <w:r>
          <w:tab/>
        </w:r>
        <w:r>
          <w:tab/>
          <w:delText xml:space="preserve">unless every appliance </w:delText>
        </w:r>
        <w:r>
          <w:rPr>
            <w:snapToGrid w:val="0"/>
          </w:rPr>
          <w:delText>connected to the prepayment meter</w:delText>
        </w:r>
        <w:r>
          <w:delText xml:space="preserve"> is</w:delText>
        </w:r>
        <w:r>
          <w:rPr>
            <w:snapToGrid w:val="0"/>
          </w:rPr>
          <w:delText xml:space="preserve"> fitted with an approved flame safeguard system</w:delText>
        </w:r>
        <w:r>
          <w:delText>.</w:delText>
        </w:r>
      </w:del>
    </w:p>
    <w:p>
      <w:pPr>
        <w:pStyle w:val="yEdnotedivision"/>
        <w:tabs>
          <w:tab w:val="left" w:pos="2410"/>
        </w:tabs>
        <w:ind w:left="1134" w:hanging="1134"/>
      </w:pPr>
      <w:ins w:id="348" w:author="Master Repository Process" w:date="2021-08-28T10:56:00Z">
        <w:r>
          <w:t>-</w:t>
        </w:r>
      </w:ins>
      <w:bookmarkStart w:id="349" w:name="_Toc517863419"/>
      <w:r>
        <w:t>208</w:t>
      </w:r>
      <w:del w:id="350" w:author="Master Repository Process" w:date="2021-08-28T10:56:00Z">
        <w:r>
          <w:delText>.</w:delText>
        </w:r>
        <w:r>
          <w:tab/>
          <w:delText>Identification of master meters</w:delText>
        </w:r>
      </w:del>
      <w:bookmarkEnd w:id="349"/>
      <w:ins w:id="351" w:author="Master Repository Process" w:date="2021-08-28T10:56:00Z">
        <w:r>
          <w:t xml:space="preserve"> deleted: Gazette 2 Oct 2018 p. 3784.]</w:t>
        </w:r>
      </w:ins>
    </w:p>
    <w:p>
      <w:pPr>
        <w:pStyle w:val="ySubsection"/>
        <w:rPr>
          <w:del w:id="352" w:author="Master Repository Process" w:date="2021-08-28T10:56:00Z"/>
          <w:snapToGrid w:val="0"/>
        </w:rPr>
      </w:pPr>
      <w:del w:id="353" w:author="Master Repository Process" w:date="2021-08-28T10:56:00Z">
        <w:r>
          <w:tab/>
        </w:r>
        <w:r>
          <w:tab/>
        </w:r>
        <w:r>
          <w:rPr>
            <w:snapToGrid w:val="0"/>
          </w:rPr>
          <w:delText xml:space="preserve">A master meter </w:delText>
        </w:r>
        <w:r>
          <w:delText>must</w:delText>
        </w:r>
        <w:r>
          <w:rPr>
            <w:snapToGrid w:val="0"/>
          </w:rPr>
          <w:delText xml:space="preserve"> be clearly identifiable with the consumer’s gas installation to which it measures the supply of gas.</w:delText>
        </w:r>
      </w:del>
    </w:p>
    <w:p>
      <w:pPr>
        <w:pStyle w:val="yHeading3"/>
      </w:pPr>
      <w:bookmarkStart w:id="354" w:name="_Toc526235329"/>
      <w:bookmarkStart w:id="355" w:name="_Toc526260164"/>
      <w:bookmarkStart w:id="356" w:name="_Toc526260381"/>
      <w:bookmarkStart w:id="357" w:name="_Toc501634093"/>
      <w:bookmarkStart w:id="358" w:name="_Toc517863420"/>
      <w:r>
        <w:rPr>
          <w:rStyle w:val="CharSDivNo"/>
        </w:rPr>
        <w:t>Division 3</w:t>
      </w:r>
      <w:r>
        <w:rPr>
          <w:rStyle w:val="CharDivNo"/>
        </w:rPr>
        <w:t xml:space="preserve"> — </w:t>
      </w:r>
      <w:r>
        <w:rPr>
          <w:rStyle w:val="CharSDivText"/>
        </w:rPr>
        <w:t>LPG cylinders and tanks</w:t>
      </w:r>
      <w:bookmarkEnd w:id="354"/>
      <w:bookmarkEnd w:id="355"/>
      <w:bookmarkEnd w:id="356"/>
      <w:bookmarkEnd w:id="357"/>
      <w:bookmarkEnd w:id="358"/>
    </w:p>
    <w:p>
      <w:pPr>
        <w:pStyle w:val="yHeading5"/>
      </w:pPr>
      <w:bookmarkStart w:id="359" w:name="_Toc526260382"/>
      <w:bookmarkStart w:id="360" w:name="_Toc517863421"/>
      <w:r>
        <w:rPr>
          <w:rStyle w:val="CharSClsNo"/>
        </w:rPr>
        <w:t>301</w:t>
      </w:r>
      <w:r>
        <w:t>.</w:t>
      </w:r>
      <w:r>
        <w:tab/>
        <w:t>Location of cylinders, tanks and regulators</w:t>
      </w:r>
      <w:bookmarkEnd w:id="359"/>
      <w:bookmarkEnd w:id="360"/>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w:t>
      </w:r>
      <w:del w:id="361" w:author="Master Repository Process" w:date="2021-08-28T10:56:00Z">
        <w:r>
          <w:delText xml:space="preserve"> in</w:delText>
        </w:r>
      </w:del>
      <w:ins w:id="362" w:author="Master Repository Process" w:date="2021-08-28T10:56:00Z">
        <w:r>
          <w:t>:</w:t>
        </w:r>
      </w:ins>
      <w:r>
        <w:t xml:space="preserve"> Gazette 19 Dec 2000 p. 7281; 31 Jan 2003 p. 280; 21 Apr 2006 p. 1578; 18 Jan 2011 p. 147.]</w:t>
      </w:r>
    </w:p>
    <w:p>
      <w:pPr>
        <w:pStyle w:val="yHeading5"/>
        <w:spacing w:before="240"/>
      </w:pPr>
      <w:bookmarkStart w:id="363" w:name="_Toc526260383"/>
      <w:bookmarkStart w:id="364" w:name="_Toc517863422"/>
      <w:r>
        <w:rPr>
          <w:rStyle w:val="CharSClsNo"/>
        </w:rPr>
        <w:t>302</w:t>
      </w:r>
      <w:r>
        <w:t>.</w:t>
      </w:r>
      <w:r>
        <w:tab/>
        <w:t>Housings for cylinders</w:t>
      </w:r>
      <w:bookmarkEnd w:id="363"/>
      <w:bookmarkEnd w:id="364"/>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w:t>
      </w:r>
      <w:del w:id="365" w:author="Master Repository Process" w:date="2021-08-28T10:56:00Z">
        <w:r>
          <w:delText xml:space="preserve"> in</w:delText>
        </w:r>
      </w:del>
      <w:ins w:id="366" w:author="Master Repository Process" w:date="2021-08-28T10:56:00Z">
        <w:r>
          <w:t>:</w:t>
        </w:r>
      </w:ins>
      <w:r>
        <w:t xml:space="preserve"> Gazette 31 Jan 2003 p. 280; 21 Apr 2006 p. 1579; 18 Jan 2011 p. 147.]</w:t>
      </w:r>
    </w:p>
    <w:p>
      <w:pPr>
        <w:pStyle w:val="yHeading5"/>
        <w:keepNext w:val="0"/>
        <w:keepLines w:val="0"/>
      </w:pPr>
      <w:bookmarkStart w:id="367" w:name="_Toc526260384"/>
      <w:bookmarkStart w:id="368" w:name="_Toc517863423"/>
      <w:r>
        <w:rPr>
          <w:rStyle w:val="CharSClsNo"/>
        </w:rPr>
        <w:t>303</w:t>
      </w:r>
      <w:r>
        <w:t>.</w:t>
      </w:r>
      <w:r>
        <w:tab/>
        <w:t>Pressure relief valve outlets, position of</w:t>
      </w:r>
      <w:bookmarkEnd w:id="367"/>
      <w:bookmarkEnd w:id="368"/>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w:t>
      </w:r>
      <w:del w:id="369" w:author="Master Repository Process" w:date="2021-08-28T10:56:00Z">
        <w:r>
          <w:delText xml:space="preserve"> in</w:delText>
        </w:r>
      </w:del>
      <w:ins w:id="370" w:author="Master Repository Process" w:date="2021-08-28T10:56:00Z">
        <w:r>
          <w:t>:</w:t>
        </w:r>
      </w:ins>
      <w:r>
        <w:t xml:space="preserve"> Gazette 19 Dec 2000 p. 7281; 31 Jan 2003 p. 281; 21 Apr 2006 p. 1579; 18 Jan 2011 p. 147.]</w:t>
      </w:r>
    </w:p>
    <w:p>
      <w:pPr>
        <w:pStyle w:val="yHeading5"/>
      </w:pPr>
      <w:bookmarkStart w:id="371" w:name="_Toc526260385"/>
      <w:bookmarkStart w:id="372" w:name="_Toc517863424"/>
      <w:r>
        <w:rPr>
          <w:rStyle w:val="CharSClsNo"/>
        </w:rPr>
        <w:t>304</w:t>
      </w:r>
      <w:r>
        <w:t>.</w:t>
      </w:r>
      <w:r>
        <w:tab/>
        <w:t>Appliances not to be connected to gas supply for mobile engines</w:t>
      </w:r>
      <w:bookmarkEnd w:id="371"/>
      <w:bookmarkEnd w:id="372"/>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373" w:name="_Toc526235334"/>
      <w:bookmarkStart w:id="374" w:name="_Toc526260169"/>
      <w:bookmarkStart w:id="375" w:name="_Toc526260386"/>
      <w:bookmarkStart w:id="376" w:name="_Toc501634098"/>
      <w:bookmarkStart w:id="377" w:name="_Toc517863425"/>
      <w:r>
        <w:rPr>
          <w:rStyle w:val="CharSDivNo"/>
        </w:rPr>
        <w:t>Division 4</w:t>
      </w:r>
      <w:r>
        <w:rPr>
          <w:rStyle w:val="CharDivNo"/>
        </w:rPr>
        <w:t xml:space="preserve"> — </w:t>
      </w:r>
      <w:r>
        <w:rPr>
          <w:rStyle w:val="CharSDivText"/>
        </w:rPr>
        <w:t>Fitting lines and fittings</w:t>
      </w:r>
      <w:bookmarkEnd w:id="373"/>
      <w:bookmarkEnd w:id="374"/>
      <w:bookmarkEnd w:id="375"/>
      <w:bookmarkEnd w:id="376"/>
      <w:bookmarkEnd w:id="377"/>
    </w:p>
    <w:p>
      <w:pPr>
        <w:pStyle w:val="yHeading5"/>
        <w:spacing w:before="180"/>
      </w:pPr>
      <w:bookmarkStart w:id="378" w:name="_Toc526260387"/>
      <w:bookmarkStart w:id="379" w:name="_Toc517863426"/>
      <w:r>
        <w:rPr>
          <w:rStyle w:val="CharSClsNo"/>
        </w:rPr>
        <w:t>401</w:t>
      </w:r>
      <w:r>
        <w:t>.</w:t>
      </w:r>
      <w:r>
        <w:tab/>
        <w:t>Fitting lines and fittings</w:t>
      </w:r>
      <w:bookmarkEnd w:id="378"/>
      <w:bookmarkEnd w:id="379"/>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w:t>
      </w:r>
      <w:del w:id="380" w:author="Master Repository Process" w:date="2021-08-28T10:56:00Z">
        <w:r>
          <w:delText xml:space="preserve"> in</w:delText>
        </w:r>
      </w:del>
      <w:ins w:id="381" w:author="Master Repository Process" w:date="2021-08-28T10:56:00Z">
        <w:r>
          <w:t>:</w:t>
        </w:r>
      </w:ins>
      <w:r>
        <w:t xml:space="preserve"> Gazette 19 Dec 2000 p. 7281; 31 Jan 2003 p. 281; 21 Apr 2006 p. 1579; 26 Nov 2010 p. 5932; 18 Jan 2011 p. 147.]</w:t>
      </w:r>
    </w:p>
    <w:p>
      <w:pPr>
        <w:pStyle w:val="yHeading5"/>
        <w:keepNext w:val="0"/>
        <w:keepLines w:val="0"/>
        <w:spacing w:before="160"/>
      </w:pPr>
      <w:bookmarkStart w:id="382" w:name="_Toc526260388"/>
      <w:bookmarkStart w:id="383" w:name="_Toc517863427"/>
      <w:r>
        <w:rPr>
          <w:rStyle w:val="CharSClsNo"/>
        </w:rPr>
        <w:t>402</w:t>
      </w:r>
      <w:r>
        <w:t>.</w:t>
      </w:r>
      <w:r>
        <w:tab/>
        <w:t>PVC or PE fitting lines</w:t>
      </w:r>
      <w:bookmarkEnd w:id="382"/>
      <w:bookmarkEnd w:id="383"/>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w:t>
      </w:r>
      <w:del w:id="384" w:author="Master Repository Process" w:date="2021-08-28T10:56:00Z">
        <w:r>
          <w:delText xml:space="preserve"> in</w:delText>
        </w:r>
      </w:del>
      <w:ins w:id="385" w:author="Master Repository Process" w:date="2021-08-28T10:56:00Z">
        <w:r>
          <w:t>:</w:t>
        </w:r>
      </w:ins>
      <w:r>
        <w:t xml:space="preserve"> Gazette 19 Dec 2000 p. 7281; 31 Jan 2003 p. 281; 21 Apr 2006 p. 1579; 18 Jan 2011 p. 147.]</w:t>
      </w:r>
    </w:p>
    <w:p>
      <w:pPr>
        <w:pStyle w:val="yEdnotesection"/>
        <w:spacing w:before="200"/>
      </w:pPr>
      <w:r>
        <w:t>[</w:t>
      </w:r>
      <w:r>
        <w:rPr>
          <w:b/>
        </w:rPr>
        <w:t>403.</w:t>
      </w:r>
      <w:r>
        <w:tab/>
        <w:t>Deleted</w:t>
      </w:r>
      <w:del w:id="386" w:author="Master Repository Process" w:date="2021-08-28T10:56:00Z">
        <w:r>
          <w:delText xml:space="preserve"> in</w:delText>
        </w:r>
      </w:del>
      <w:ins w:id="387" w:author="Master Repository Process" w:date="2021-08-28T10:56:00Z">
        <w:r>
          <w:t>:</w:t>
        </w:r>
      </w:ins>
      <w:r>
        <w:t xml:space="preserve"> Gazette 19 Dec 2000 p. 7281.]</w:t>
      </w:r>
    </w:p>
    <w:p>
      <w:pPr>
        <w:pStyle w:val="yEdnotesection"/>
        <w:spacing w:before="200"/>
      </w:pPr>
      <w:r>
        <w:t>[</w:t>
      </w:r>
      <w:r>
        <w:rPr>
          <w:b/>
          <w:bCs/>
        </w:rPr>
        <w:t>404.</w:t>
      </w:r>
      <w:r>
        <w:tab/>
        <w:t>Deleted</w:t>
      </w:r>
      <w:del w:id="388" w:author="Master Repository Process" w:date="2021-08-28T10:56:00Z">
        <w:r>
          <w:delText xml:space="preserve"> in</w:delText>
        </w:r>
      </w:del>
      <w:ins w:id="389" w:author="Master Repository Process" w:date="2021-08-28T10:56:00Z">
        <w:r>
          <w:t>:</w:t>
        </w:r>
      </w:ins>
      <w:r>
        <w:t xml:space="preserve"> Gazette 21 Apr 2006 p. 1579.]</w:t>
      </w:r>
    </w:p>
    <w:p>
      <w:pPr>
        <w:pStyle w:val="yHeading5"/>
        <w:spacing w:before="200"/>
      </w:pPr>
      <w:bookmarkStart w:id="390" w:name="_Toc526260389"/>
      <w:bookmarkStart w:id="391" w:name="_Toc517863428"/>
      <w:r>
        <w:rPr>
          <w:rStyle w:val="CharSClsNo"/>
        </w:rPr>
        <w:t>405</w:t>
      </w:r>
      <w:r>
        <w:t>.</w:t>
      </w:r>
      <w:r>
        <w:tab/>
        <w:t>Pressure holding capability of consumer’s gas installations</w:t>
      </w:r>
      <w:bookmarkEnd w:id="390"/>
      <w:bookmarkEnd w:id="391"/>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pPr>
      <w:bookmarkStart w:id="392" w:name="_Toc526260390"/>
      <w:bookmarkStart w:id="393" w:name="_Toc517863429"/>
      <w:r>
        <w:rPr>
          <w:rStyle w:val="CharSClsNo"/>
        </w:rPr>
        <w:t>406</w:t>
      </w:r>
      <w:r>
        <w:t>.</w:t>
      </w:r>
      <w:r>
        <w:tab/>
        <w:t>Protection from excessive pressure</w:t>
      </w:r>
      <w:bookmarkEnd w:id="392"/>
      <w:bookmarkEnd w:id="393"/>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w:t>
      </w:r>
      <w:del w:id="394" w:author="Master Repository Process" w:date="2021-08-28T10:56:00Z">
        <w:r>
          <w:delText xml:space="preserve"> in</w:delText>
        </w:r>
      </w:del>
      <w:ins w:id="395" w:author="Master Repository Process" w:date="2021-08-28T10:56:00Z">
        <w:r>
          <w:t>:</w:t>
        </w:r>
      </w:ins>
      <w:r>
        <w:t xml:space="preserve"> Gazette 19 Dec 2000 p. 7281; 31 Jan 2003 p. 281; 21 Apr 2006 p. 1579.]</w:t>
      </w:r>
    </w:p>
    <w:p>
      <w:pPr>
        <w:pStyle w:val="yHeading3"/>
      </w:pPr>
      <w:bookmarkStart w:id="396" w:name="_Toc526235339"/>
      <w:bookmarkStart w:id="397" w:name="_Toc526260174"/>
      <w:bookmarkStart w:id="398" w:name="_Toc526260391"/>
      <w:bookmarkStart w:id="399" w:name="_Toc501634103"/>
      <w:bookmarkStart w:id="400" w:name="_Toc517863430"/>
      <w:r>
        <w:rPr>
          <w:rStyle w:val="CharSDivNo"/>
        </w:rPr>
        <w:t>Division 5</w:t>
      </w:r>
      <w:r>
        <w:rPr>
          <w:rStyle w:val="CharDivNo"/>
        </w:rPr>
        <w:t xml:space="preserve"> — </w:t>
      </w:r>
      <w:r>
        <w:rPr>
          <w:rStyle w:val="CharSDivText"/>
        </w:rPr>
        <w:t>Appliances generally</w:t>
      </w:r>
      <w:bookmarkEnd w:id="396"/>
      <w:bookmarkEnd w:id="397"/>
      <w:bookmarkEnd w:id="398"/>
      <w:bookmarkEnd w:id="399"/>
      <w:bookmarkEnd w:id="400"/>
    </w:p>
    <w:p>
      <w:pPr>
        <w:pStyle w:val="yHeading5"/>
        <w:keepLines w:val="0"/>
        <w:spacing w:before="180"/>
      </w:pPr>
      <w:bookmarkStart w:id="401" w:name="_Toc526260392"/>
      <w:bookmarkStart w:id="402" w:name="_Toc517863431"/>
      <w:r>
        <w:rPr>
          <w:rStyle w:val="CharSClsNo"/>
        </w:rPr>
        <w:t>501</w:t>
      </w:r>
      <w:r>
        <w:t>.</w:t>
      </w:r>
      <w:r>
        <w:tab/>
        <w:t>Appliances to be approved</w:t>
      </w:r>
      <w:bookmarkEnd w:id="401"/>
      <w:bookmarkEnd w:id="402"/>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w:t>
      </w:r>
      <w:del w:id="403" w:author="Master Repository Process" w:date="2021-08-28T10:56:00Z">
        <w:r>
          <w:delText xml:space="preserve"> in</w:delText>
        </w:r>
      </w:del>
      <w:ins w:id="404" w:author="Master Repository Process" w:date="2021-08-28T10:56:00Z">
        <w:r>
          <w:t>:</w:t>
        </w:r>
      </w:ins>
      <w:r>
        <w:t xml:space="preserve"> Gazette 30 Nov 2007 p. 5937.]</w:t>
      </w:r>
    </w:p>
    <w:p>
      <w:pPr>
        <w:pStyle w:val="yHeading5"/>
      </w:pPr>
      <w:bookmarkStart w:id="405" w:name="_Toc526260393"/>
      <w:bookmarkStart w:id="406" w:name="_Toc517863432"/>
      <w:r>
        <w:rPr>
          <w:rStyle w:val="CharSClsNo"/>
        </w:rPr>
        <w:t>502</w:t>
      </w:r>
      <w:r>
        <w:t>.</w:t>
      </w:r>
      <w:r>
        <w:tab/>
        <w:t>Appliances not to be connected to wrong type of gas</w:t>
      </w:r>
      <w:bookmarkEnd w:id="405"/>
      <w:bookmarkEnd w:id="406"/>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407" w:name="_Toc526260394"/>
      <w:bookmarkStart w:id="408" w:name="_Toc517863433"/>
      <w:r>
        <w:rPr>
          <w:rStyle w:val="CharSClsNo"/>
        </w:rPr>
        <w:t>503</w:t>
      </w:r>
      <w:r>
        <w:t>.</w:t>
      </w:r>
      <w:r>
        <w:tab/>
        <w:t>Avoidance of hazards</w:t>
      </w:r>
      <w:bookmarkEnd w:id="407"/>
      <w:bookmarkEnd w:id="408"/>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w:t>
      </w:r>
      <w:del w:id="409" w:author="Master Repository Process" w:date="2021-08-28T10:56:00Z">
        <w:r>
          <w:delText xml:space="preserve"> in</w:delText>
        </w:r>
      </w:del>
      <w:ins w:id="410" w:author="Master Repository Process" w:date="2021-08-28T10:56:00Z">
        <w:r>
          <w:t>:</w:t>
        </w:r>
      </w:ins>
      <w:r>
        <w:t xml:space="preserve"> Gazette 19 Dec 2000 p. 7280.]</w:t>
      </w:r>
    </w:p>
    <w:p>
      <w:pPr>
        <w:pStyle w:val="yHeading5"/>
      </w:pPr>
      <w:bookmarkStart w:id="411" w:name="_Toc526260395"/>
      <w:bookmarkStart w:id="412" w:name="_Toc517863434"/>
      <w:r>
        <w:rPr>
          <w:rStyle w:val="CharSClsNo"/>
        </w:rPr>
        <w:t>504</w:t>
      </w:r>
      <w:r>
        <w:t>.</w:t>
      </w:r>
      <w:r>
        <w:tab/>
        <w:t>Certain appliances not to be installed in certain rooms</w:t>
      </w:r>
      <w:bookmarkEnd w:id="411"/>
      <w:bookmarkEnd w:id="412"/>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413" w:name="_Toc526260396"/>
      <w:bookmarkStart w:id="414" w:name="_Toc517863435"/>
      <w:r>
        <w:rPr>
          <w:rStyle w:val="CharSClsNo"/>
        </w:rPr>
        <w:t>505</w:t>
      </w:r>
      <w:r>
        <w:t>.</w:t>
      </w:r>
      <w:r>
        <w:tab/>
        <w:t>Safety devices required for certain appliances</w:t>
      </w:r>
      <w:bookmarkEnd w:id="413"/>
      <w:bookmarkEnd w:id="41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415" w:name="_Toc526260397"/>
      <w:bookmarkStart w:id="416" w:name="_Toc517863436"/>
      <w:r>
        <w:rPr>
          <w:rStyle w:val="CharSClsNo"/>
        </w:rPr>
        <w:t>506</w:t>
      </w:r>
      <w:r>
        <w:t>.</w:t>
      </w:r>
      <w:r>
        <w:tab/>
        <w:t>Flues</w:t>
      </w:r>
      <w:bookmarkEnd w:id="415"/>
      <w:bookmarkEnd w:id="416"/>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w:t>
      </w:r>
      <w:del w:id="417" w:author="Master Repository Process" w:date="2021-08-28T10:56:00Z">
        <w:r>
          <w:delText xml:space="preserve"> in</w:delText>
        </w:r>
      </w:del>
      <w:ins w:id="418" w:author="Master Repository Process" w:date="2021-08-28T10:56:00Z">
        <w:r>
          <w:t>:</w:t>
        </w:r>
      </w:ins>
      <w:r>
        <w:t xml:space="preserve"> Gazette 19 Dec 2000 p. 7281; 31 Jan 2003 p. 281; 21 Apr 2006 p. 1579; 18 Jan 2011 p. 147.]</w:t>
      </w:r>
    </w:p>
    <w:p>
      <w:pPr>
        <w:pStyle w:val="yHeading5"/>
        <w:rPr>
          <w:snapToGrid w:val="0"/>
        </w:rPr>
      </w:pPr>
      <w:bookmarkStart w:id="419" w:name="_Toc526260398"/>
      <w:bookmarkStart w:id="420" w:name="_Toc517863437"/>
      <w:r>
        <w:rPr>
          <w:rStyle w:val="CharSClsNo"/>
        </w:rPr>
        <w:t>507</w:t>
      </w:r>
      <w:r>
        <w:rPr>
          <w:snapToGrid w:val="0"/>
        </w:rPr>
        <w:t>.</w:t>
      </w:r>
      <w:r>
        <w:rPr>
          <w:snapToGrid w:val="0"/>
        </w:rPr>
        <w:tab/>
      </w:r>
      <w:r>
        <w:t>Hoods or canopies</w:t>
      </w:r>
      <w:bookmarkEnd w:id="419"/>
      <w:bookmarkEnd w:id="420"/>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w:t>
      </w:r>
      <w:del w:id="421" w:author="Master Repository Process" w:date="2021-08-28T10:56:00Z">
        <w:r>
          <w:delText xml:space="preserve"> in</w:delText>
        </w:r>
      </w:del>
      <w:ins w:id="422" w:author="Master Repository Process" w:date="2021-08-28T10:56:00Z">
        <w:r>
          <w:t>:</w:t>
        </w:r>
      </w:ins>
      <w:r>
        <w:t xml:space="preserve"> Gazette 19 Dec 2000 p. 7281; 31 Jan 2003 p. 281; 21 Apr 2006 p. 1579; 18 Jan 2011 p. 147.]</w:t>
      </w:r>
    </w:p>
    <w:p>
      <w:pPr>
        <w:pStyle w:val="yHeading5"/>
        <w:rPr>
          <w:snapToGrid w:val="0"/>
        </w:rPr>
      </w:pPr>
      <w:bookmarkStart w:id="423" w:name="_Toc526260399"/>
      <w:bookmarkStart w:id="424" w:name="_Toc517863438"/>
      <w:r>
        <w:rPr>
          <w:rStyle w:val="CharSClsNo"/>
        </w:rPr>
        <w:t>508</w:t>
      </w:r>
      <w:r>
        <w:rPr>
          <w:snapToGrid w:val="0"/>
        </w:rPr>
        <w:t>.</w:t>
      </w:r>
      <w:r>
        <w:rPr>
          <w:snapToGrid w:val="0"/>
        </w:rPr>
        <w:tab/>
      </w:r>
      <w:r>
        <w:t>Electrical apparatus in appliances</w:t>
      </w:r>
      <w:bookmarkEnd w:id="423"/>
      <w:bookmarkEnd w:id="424"/>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w:t>
      </w:r>
      <w:del w:id="425" w:author="Master Repository Process" w:date="2021-08-28T10:56:00Z">
        <w:r>
          <w:delText xml:space="preserve"> in</w:delText>
        </w:r>
      </w:del>
      <w:ins w:id="426" w:author="Master Repository Process" w:date="2021-08-28T10:56:00Z">
        <w:r>
          <w:t>:</w:t>
        </w:r>
      </w:ins>
      <w:r>
        <w:t xml:space="preserve"> Gazette 31 Jan 2003 p. 281; 21 Apr 2006 p. 1579.]</w:t>
      </w:r>
    </w:p>
    <w:p>
      <w:pPr>
        <w:pStyle w:val="yHeading3"/>
      </w:pPr>
      <w:bookmarkStart w:id="427" w:name="_Toc526235348"/>
      <w:bookmarkStart w:id="428" w:name="_Toc526260183"/>
      <w:bookmarkStart w:id="429" w:name="_Toc526260400"/>
      <w:bookmarkStart w:id="430" w:name="_Toc501634112"/>
      <w:bookmarkStart w:id="431" w:name="_Toc517863439"/>
      <w:r>
        <w:rPr>
          <w:rStyle w:val="CharSDivNo"/>
        </w:rPr>
        <w:t>Division 6</w:t>
      </w:r>
      <w:r>
        <w:rPr>
          <w:rStyle w:val="CharDivNo"/>
        </w:rPr>
        <w:t xml:space="preserve"> — </w:t>
      </w:r>
      <w:r>
        <w:rPr>
          <w:rStyle w:val="CharSDivText"/>
        </w:rPr>
        <w:t>Additional requirements for particular appliances</w:t>
      </w:r>
      <w:bookmarkEnd w:id="427"/>
      <w:bookmarkEnd w:id="428"/>
      <w:bookmarkEnd w:id="429"/>
      <w:bookmarkEnd w:id="430"/>
      <w:bookmarkEnd w:id="431"/>
    </w:p>
    <w:p>
      <w:pPr>
        <w:pStyle w:val="yHeading5"/>
        <w:rPr>
          <w:snapToGrid w:val="0"/>
        </w:rPr>
      </w:pPr>
      <w:bookmarkStart w:id="432" w:name="_Toc526260401"/>
      <w:bookmarkStart w:id="433" w:name="_Toc517863440"/>
      <w:r>
        <w:rPr>
          <w:rStyle w:val="CharSClsNo"/>
        </w:rPr>
        <w:t>601</w:t>
      </w:r>
      <w:r>
        <w:rPr>
          <w:snapToGrid w:val="0"/>
        </w:rPr>
        <w:t>.</w:t>
      </w:r>
      <w:r>
        <w:rPr>
          <w:snapToGrid w:val="0"/>
        </w:rPr>
        <w:tab/>
        <w:t>Cooking appliances, fryers etc.</w:t>
      </w:r>
      <w:bookmarkEnd w:id="432"/>
      <w:bookmarkEnd w:id="433"/>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w:t>
      </w:r>
      <w:del w:id="434" w:author="Master Repository Process" w:date="2021-08-28T10:56:00Z">
        <w:r>
          <w:delText xml:space="preserve"> in</w:delText>
        </w:r>
      </w:del>
      <w:ins w:id="435" w:author="Master Repository Process" w:date="2021-08-28T10:56:00Z">
        <w:r>
          <w:t>:</w:t>
        </w:r>
      </w:ins>
      <w:r>
        <w:t xml:space="preserve"> Gazette 19 Dec 2000 p. 7281; 31 Jan 2003 p. 281; 21 Apr 2006 p. 1580; 18 Jan 2011 p. 147.]</w:t>
      </w:r>
    </w:p>
    <w:p>
      <w:pPr>
        <w:pStyle w:val="yHeading5"/>
        <w:rPr>
          <w:snapToGrid w:val="0"/>
        </w:rPr>
      </w:pPr>
      <w:bookmarkStart w:id="436" w:name="_Toc526260402"/>
      <w:bookmarkStart w:id="437" w:name="_Toc517863441"/>
      <w:r>
        <w:rPr>
          <w:rStyle w:val="CharSClsNo"/>
        </w:rPr>
        <w:t>602</w:t>
      </w:r>
      <w:r>
        <w:rPr>
          <w:snapToGrid w:val="0"/>
        </w:rPr>
        <w:t>.</w:t>
      </w:r>
      <w:r>
        <w:rPr>
          <w:snapToGrid w:val="0"/>
        </w:rPr>
        <w:tab/>
        <w:t>Water heaters</w:t>
      </w:r>
      <w:bookmarkEnd w:id="436"/>
      <w:bookmarkEnd w:id="437"/>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w:t>
      </w:r>
      <w:del w:id="438" w:author="Master Repository Process" w:date="2021-08-28T10:56:00Z">
        <w:r>
          <w:delText xml:space="preserve"> in</w:delText>
        </w:r>
      </w:del>
      <w:ins w:id="439" w:author="Master Repository Process" w:date="2021-08-28T10:56:00Z">
        <w:r>
          <w:t>:</w:t>
        </w:r>
      </w:ins>
      <w:r>
        <w:t xml:space="preserve"> Gazette 19 Dec 2000 p. 7281; 31 Jan 2003 p. 281; 21 Apr 2006 p. 1580; 18 Jan 2011 p. 147.]</w:t>
      </w:r>
    </w:p>
    <w:p>
      <w:pPr>
        <w:pStyle w:val="yHeading5"/>
        <w:spacing w:before="180"/>
        <w:rPr>
          <w:snapToGrid w:val="0"/>
        </w:rPr>
      </w:pPr>
      <w:bookmarkStart w:id="440" w:name="_Toc526260403"/>
      <w:bookmarkStart w:id="441" w:name="_Toc517863442"/>
      <w:r>
        <w:rPr>
          <w:rStyle w:val="CharSClsNo"/>
        </w:rPr>
        <w:t>603</w:t>
      </w:r>
      <w:r>
        <w:rPr>
          <w:snapToGrid w:val="0"/>
        </w:rPr>
        <w:t>.</w:t>
      </w:r>
      <w:r>
        <w:rPr>
          <w:snapToGrid w:val="0"/>
        </w:rPr>
        <w:tab/>
        <w:t>Space heating appliances</w:t>
      </w:r>
      <w:bookmarkEnd w:id="440"/>
      <w:bookmarkEnd w:id="441"/>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w:t>
      </w:r>
      <w:del w:id="442" w:author="Master Repository Process" w:date="2021-08-28T10:56:00Z">
        <w:r>
          <w:delText xml:space="preserve"> in</w:delText>
        </w:r>
      </w:del>
      <w:ins w:id="443" w:author="Master Repository Process" w:date="2021-08-28T10:56:00Z">
        <w:r>
          <w:t>:</w:t>
        </w:r>
      </w:ins>
      <w:r>
        <w:t xml:space="preserve"> Gazette 19 Dec 2000 p. 7281; 31 Jan 2003 p. 281; 21 Apr 2006 p. 1580; 18 Jan 2011 p. 147.]</w:t>
      </w:r>
    </w:p>
    <w:p>
      <w:pPr>
        <w:pStyle w:val="yHeading5"/>
      </w:pPr>
      <w:bookmarkStart w:id="444" w:name="_Toc526260404"/>
      <w:bookmarkStart w:id="445" w:name="_Toc517863443"/>
      <w:r>
        <w:rPr>
          <w:rStyle w:val="CharSClsNo"/>
        </w:rPr>
        <w:t>604A</w:t>
      </w:r>
      <w:r>
        <w:t>.</w:t>
      </w:r>
      <w:r>
        <w:rPr>
          <w:b w:val="0"/>
        </w:rPr>
        <w:tab/>
      </w:r>
      <w:r>
        <w:t>Flueless gas space heaters in schools and child care centres</w:t>
      </w:r>
      <w:bookmarkEnd w:id="444"/>
      <w:bookmarkEnd w:id="445"/>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w:t>
      </w:r>
      <w:del w:id="446" w:author="Master Repository Process" w:date="2021-08-28T10:56:00Z">
        <w:r>
          <w:delText xml:space="preserve"> in</w:delText>
        </w:r>
      </w:del>
      <w:ins w:id="447" w:author="Master Repository Process" w:date="2021-08-28T10:56:00Z">
        <w:r>
          <w:t>:</w:t>
        </w:r>
      </w:ins>
      <w:r>
        <w:t xml:space="preserve"> Gazette 26 Nov 2010 p. 5932; amended</w:t>
      </w:r>
      <w:del w:id="448" w:author="Master Repository Process" w:date="2021-08-28T10:56:00Z">
        <w:r>
          <w:delText xml:space="preserve"> in</w:delText>
        </w:r>
      </w:del>
      <w:ins w:id="449" w:author="Master Repository Process" w:date="2021-08-28T10:56:00Z">
        <w:r>
          <w:t>:</w:t>
        </w:r>
      </w:ins>
      <w:r>
        <w:t xml:space="preserve"> Gazette 12 Dec 2014 p. 4711-12.]</w:t>
      </w:r>
    </w:p>
    <w:p>
      <w:pPr>
        <w:pStyle w:val="yHeading5"/>
        <w:rPr>
          <w:snapToGrid w:val="0"/>
        </w:rPr>
      </w:pPr>
      <w:bookmarkStart w:id="450" w:name="_Toc526260405"/>
      <w:bookmarkStart w:id="451" w:name="_Toc517863444"/>
      <w:r>
        <w:rPr>
          <w:rStyle w:val="CharSClsNo"/>
        </w:rPr>
        <w:t>604</w:t>
      </w:r>
      <w:r>
        <w:rPr>
          <w:snapToGrid w:val="0"/>
        </w:rPr>
        <w:t>.</w:t>
      </w:r>
      <w:r>
        <w:rPr>
          <w:snapToGrid w:val="0"/>
        </w:rPr>
        <w:tab/>
        <w:t>Swimming pool heaters</w:t>
      </w:r>
      <w:bookmarkEnd w:id="450"/>
      <w:bookmarkEnd w:id="451"/>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w:t>
      </w:r>
      <w:del w:id="452" w:author="Master Repository Process" w:date="2021-08-28T10:56:00Z">
        <w:r>
          <w:delText xml:space="preserve"> in</w:delText>
        </w:r>
      </w:del>
      <w:ins w:id="453" w:author="Master Repository Process" w:date="2021-08-28T10:56:00Z">
        <w:r>
          <w:t>:</w:t>
        </w:r>
      </w:ins>
      <w:r>
        <w:t xml:space="preserve"> Gazette 19 Dec 2000 p. 7281; 31 Jan 2003 p. 281; 21 Apr 2006 p. 1580; 18 Jan 2011 p. 147.]</w:t>
      </w:r>
    </w:p>
    <w:p>
      <w:pPr>
        <w:pStyle w:val="yHeading3"/>
        <w:rPr>
          <w:snapToGrid w:val="0"/>
        </w:rPr>
      </w:pPr>
      <w:bookmarkStart w:id="454" w:name="_Toc526235354"/>
      <w:bookmarkStart w:id="455" w:name="_Toc526260189"/>
      <w:bookmarkStart w:id="456" w:name="_Toc526260406"/>
      <w:bookmarkStart w:id="457" w:name="_Toc501634118"/>
      <w:bookmarkStart w:id="458" w:name="_Toc517863445"/>
      <w:r>
        <w:rPr>
          <w:rStyle w:val="CharSDivNo"/>
        </w:rPr>
        <w:t>Division 7</w:t>
      </w:r>
      <w:r>
        <w:rPr>
          <w:snapToGrid w:val="0"/>
        </w:rPr>
        <w:t xml:space="preserve"> — </w:t>
      </w:r>
      <w:r>
        <w:rPr>
          <w:rStyle w:val="CharSDivText"/>
        </w:rPr>
        <w:t>Caravans</w:t>
      </w:r>
      <w:bookmarkEnd w:id="454"/>
      <w:bookmarkEnd w:id="455"/>
      <w:bookmarkEnd w:id="456"/>
      <w:bookmarkEnd w:id="457"/>
      <w:bookmarkEnd w:id="458"/>
    </w:p>
    <w:p>
      <w:pPr>
        <w:pStyle w:val="yHeading5"/>
        <w:rPr>
          <w:snapToGrid w:val="0"/>
        </w:rPr>
      </w:pPr>
      <w:bookmarkStart w:id="459" w:name="_Toc526260407"/>
      <w:bookmarkStart w:id="460" w:name="_Toc517863446"/>
      <w:r>
        <w:rPr>
          <w:rStyle w:val="CharSClsNo"/>
        </w:rPr>
        <w:t>701</w:t>
      </w:r>
      <w:r>
        <w:rPr>
          <w:snapToGrid w:val="0"/>
        </w:rPr>
        <w:t>.</w:t>
      </w:r>
      <w:r>
        <w:rPr>
          <w:snapToGrid w:val="0"/>
        </w:rPr>
        <w:tab/>
        <w:t>Application of this Division</w:t>
      </w:r>
      <w:bookmarkEnd w:id="459"/>
      <w:bookmarkEnd w:id="460"/>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w:t>
      </w:r>
      <w:del w:id="461" w:author="Master Repository Process" w:date="2021-08-28T10:56:00Z">
        <w:r>
          <w:delText xml:space="preserve"> in</w:delText>
        </w:r>
      </w:del>
      <w:ins w:id="462" w:author="Master Repository Process" w:date="2021-08-28T10:56:00Z">
        <w:r>
          <w:t>:</w:t>
        </w:r>
      </w:ins>
      <w:r>
        <w:t xml:space="preserve"> Gazette 19 Dec 2000 p. 7281; 31 Jan 2003 p. 281; 21 Apr 2006 p. 1580; 18 Jan 2011 p. 147.]</w:t>
      </w:r>
    </w:p>
    <w:p>
      <w:pPr>
        <w:pStyle w:val="yEdnotesection"/>
      </w:pPr>
      <w:r>
        <w:t>[</w:t>
      </w:r>
      <w:r>
        <w:rPr>
          <w:b/>
        </w:rPr>
        <w:t>702.</w:t>
      </w:r>
      <w:r>
        <w:tab/>
        <w:t>Deleted</w:t>
      </w:r>
      <w:del w:id="463" w:author="Master Repository Process" w:date="2021-08-28T10:56:00Z">
        <w:r>
          <w:delText xml:space="preserve"> in</w:delText>
        </w:r>
      </w:del>
      <w:ins w:id="464" w:author="Master Repository Process" w:date="2021-08-28T10:56:00Z">
        <w:r>
          <w:t>:</w:t>
        </w:r>
      </w:ins>
      <w:r>
        <w:t xml:space="preserve"> Gazette 26 Nov 2010 p. 5933.]</w:t>
      </w:r>
    </w:p>
    <w:p>
      <w:pPr>
        <w:pStyle w:val="yHeading5"/>
        <w:rPr>
          <w:snapToGrid w:val="0"/>
        </w:rPr>
      </w:pPr>
      <w:bookmarkStart w:id="465" w:name="_Toc526260408"/>
      <w:bookmarkStart w:id="466" w:name="_Toc517863447"/>
      <w:r>
        <w:rPr>
          <w:rStyle w:val="CharSClsNo"/>
        </w:rPr>
        <w:t>703</w:t>
      </w:r>
      <w:r>
        <w:rPr>
          <w:snapToGrid w:val="0"/>
        </w:rPr>
        <w:t>.</w:t>
      </w:r>
      <w:r>
        <w:rPr>
          <w:snapToGrid w:val="0"/>
        </w:rPr>
        <w:tab/>
        <w:t>Location of appliances</w:t>
      </w:r>
      <w:bookmarkEnd w:id="465"/>
      <w:bookmarkEnd w:id="466"/>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467" w:name="_Toc526260409"/>
      <w:bookmarkStart w:id="468" w:name="_Toc517863448"/>
      <w:r>
        <w:rPr>
          <w:rStyle w:val="CharSClsNo"/>
        </w:rPr>
        <w:t>704</w:t>
      </w:r>
      <w:r>
        <w:rPr>
          <w:snapToGrid w:val="0"/>
        </w:rPr>
        <w:t>.</w:t>
      </w:r>
      <w:r>
        <w:rPr>
          <w:snapToGrid w:val="0"/>
        </w:rPr>
        <w:tab/>
        <w:t>Pressure</w:t>
      </w:r>
      <w:bookmarkEnd w:id="467"/>
      <w:bookmarkEnd w:id="468"/>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w:t>
      </w:r>
      <w:del w:id="469" w:author="Master Repository Process" w:date="2021-08-28T10:56:00Z">
        <w:r>
          <w:delText xml:space="preserve"> in</w:delText>
        </w:r>
      </w:del>
      <w:ins w:id="470" w:author="Master Repository Process" w:date="2021-08-28T10:56:00Z">
        <w:r>
          <w:t>:</w:t>
        </w:r>
      </w:ins>
      <w:r>
        <w:t xml:space="preserve"> Gazette 26 Nov 2010 p. 5933.]</w:t>
      </w:r>
    </w:p>
    <w:p>
      <w:pPr>
        <w:pStyle w:val="yHeading5"/>
        <w:rPr>
          <w:snapToGrid w:val="0"/>
        </w:rPr>
      </w:pPr>
      <w:bookmarkStart w:id="471" w:name="_Toc526260410"/>
      <w:bookmarkStart w:id="472" w:name="_Toc517863449"/>
      <w:r>
        <w:rPr>
          <w:rStyle w:val="CharSClsNo"/>
        </w:rPr>
        <w:t>705</w:t>
      </w:r>
      <w:r>
        <w:rPr>
          <w:snapToGrid w:val="0"/>
        </w:rPr>
        <w:t>.</w:t>
      </w:r>
      <w:r>
        <w:rPr>
          <w:snapToGrid w:val="0"/>
        </w:rPr>
        <w:tab/>
        <w:t>Warnings</w:t>
      </w:r>
      <w:bookmarkEnd w:id="471"/>
      <w:bookmarkEnd w:id="472"/>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w:t>
      </w:r>
      <w:del w:id="473" w:author="Master Repository Process" w:date="2021-08-28T10:56:00Z">
        <w:r>
          <w:delText xml:space="preserve"> in</w:delText>
        </w:r>
      </w:del>
      <w:ins w:id="474" w:author="Master Repository Process" w:date="2021-08-28T10:56:00Z">
        <w:r>
          <w:t>:</w:t>
        </w:r>
      </w:ins>
      <w:r>
        <w:t xml:space="preserve"> Gazette 19 Dec 2000 p. 7281; 31 Jan 2003 p. 281; 21 Apr 2006 p. 1580; 18 Jan 2011 p. 147.]</w:t>
      </w:r>
    </w:p>
    <w:p>
      <w:pPr>
        <w:pStyle w:val="yHeading3"/>
      </w:pPr>
      <w:bookmarkStart w:id="475" w:name="_Toc526235359"/>
      <w:bookmarkStart w:id="476" w:name="_Toc526260194"/>
      <w:bookmarkStart w:id="477" w:name="_Toc526260411"/>
      <w:bookmarkStart w:id="478" w:name="_Toc501634123"/>
      <w:bookmarkStart w:id="479" w:name="_Toc517863450"/>
      <w:r>
        <w:rPr>
          <w:rStyle w:val="CharSDivNo"/>
        </w:rPr>
        <w:t>Division 8</w:t>
      </w:r>
      <w:r>
        <w:rPr>
          <w:rStyle w:val="CharDivNo"/>
        </w:rPr>
        <w:t xml:space="preserve"> — </w:t>
      </w:r>
      <w:r>
        <w:rPr>
          <w:rStyle w:val="CharSDivText"/>
        </w:rPr>
        <w:t>Marine craft</w:t>
      </w:r>
      <w:bookmarkEnd w:id="475"/>
      <w:bookmarkEnd w:id="476"/>
      <w:bookmarkEnd w:id="477"/>
      <w:bookmarkEnd w:id="478"/>
      <w:bookmarkEnd w:id="479"/>
    </w:p>
    <w:p>
      <w:pPr>
        <w:pStyle w:val="yHeading5"/>
        <w:rPr>
          <w:snapToGrid w:val="0"/>
        </w:rPr>
      </w:pPr>
      <w:bookmarkStart w:id="480" w:name="_Toc526260412"/>
      <w:bookmarkStart w:id="481" w:name="_Toc517863451"/>
      <w:r>
        <w:rPr>
          <w:rStyle w:val="CharSClsNo"/>
        </w:rPr>
        <w:t>801</w:t>
      </w:r>
      <w:r>
        <w:rPr>
          <w:snapToGrid w:val="0"/>
        </w:rPr>
        <w:t>.</w:t>
      </w:r>
      <w:r>
        <w:rPr>
          <w:snapToGrid w:val="0"/>
        </w:rPr>
        <w:tab/>
        <w:t>Application of this Division</w:t>
      </w:r>
      <w:bookmarkEnd w:id="480"/>
      <w:bookmarkEnd w:id="481"/>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w:t>
      </w:r>
      <w:del w:id="482" w:author="Master Repository Process" w:date="2021-08-28T10:56:00Z">
        <w:r>
          <w:delText xml:space="preserve"> in</w:delText>
        </w:r>
      </w:del>
      <w:ins w:id="483" w:author="Master Repository Process" w:date="2021-08-28T10:56:00Z">
        <w:r>
          <w:t>:</w:t>
        </w:r>
      </w:ins>
      <w:r>
        <w:t xml:space="preserve"> Gazette 19 Dec 2000 p. 7281; 31 Jan 2003 p. 281; 21 Apr 2006 p. 1580; 18 Jan 2011 p. 147.]</w:t>
      </w:r>
    </w:p>
    <w:p>
      <w:pPr>
        <w:pStyle w:val="yHeading5"/>
        <w:rPr>
          <w:snapToGrid w:val="0"/>
        </w:rPr>
      </w:pPr>
      <w:bookmarkStart w:id="484" w:name="_Toc526260413"/>
      <w:bookmarkStart w:id="485" w:name="_Toc517863452"/>
      <w:r>
        <w:rPr>
          <w:rStyle w:val="CharSClsNo"/>
        </w:rPr>
        <w:t>802</w:t>
      </w:r>
      <w:r>
        <w:rPr>
          <w:snapToGrid w:val="0"/>
        </w:rPr>
        <w:t>.</w:t>
      </w:r>
      <w:r>
        <w:rPr>
          <w:snapToGrid w:val="0"/>
        </w:rPr>
        <w:tab/>
        <w:t>Cylinders and their valves to be accessible</w:t>
      </w:r>
      <w:bookmarkEnd w:id="484"/>
      <w:bookmarkEnd w:id="485"/>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486" w:name="_Toc526260414"/>
      <w:bookmarkStart w:id="487" w:name="_Toc517863453"/>
      <w:r>
        <w:rPr>
          <w:rStyle w:val="CharSClsNo"/>
        </w:rPr>
        <w:t>803</w:t>
      </w:r>
      <w:r>
        <w:rPr>
          <w:snapToGrid w:val="0"/>
        </w:rPr>
        <w:t>.</w:t>
      </w:r>
      <w:r>
        <w:rPr>
          <w:snapToGrid w:val="0"/>
        </w:rPr>
        <w:tab/>
        <w:t>Cylinders and their compartments</w:t>
      </w:r>
      <w:bookmarkEnd w:id="486"/>
      <w:bookmarkEnd w:id="487"/>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w:t>
      </w:r>
      <w:del w:id="488" w:author="Master Repository Process" w:date="2021-08-28T10:56:00Z">
        <w:r>
          <w:delText xml:space="preserve"> in</w:delText>
        </w:r>
      </w:del>
      <w:ins w:id="489" w:author="Master Repository Process" w:date="2021-08-28T10:56:00Z">
        <w:r>
          <w:t>:</w:t>
        </w:r>
      </w:ins>
      <w:r>
        <w:t xml:space="preserve"> Gazette 19 Dec 2000 p. 7281; 31 Jan 2003 p. 281; 21 Apr 2006 p. 1580.]</w:t>
      </w:r>
    </w:p>
    <w:p>
      <w:pPr>
        <w:pStyle w:val="yHeading5"/>
        <w:rPr>
          <w:snapToGrid w:val="0"/>
        </w:rPr>
      </w:pPr>
      <w:bookmarkStart w:id="490" w:name="_Toc526260415"/>
      <w:bookmarkStart w:id="491" w:name="_Toc517863454"/>
      <w:r>
        <w:rPr>
          <w:rStyle w:val="CharSClsNo"/>
        </w:rPr>
        <w:t>804</w:t>
      </w:r>
      <w:r>
        <w:rPr>
          <w:snapToGrid w:val="0"/>
        </w:rPr>
        <w:t>.</w:t>
      </w:r>
      <w:r>
        <w:rPr>
          <w:snapToGrid w:val="0"/>
        </w:rPr>
        <w:tab/>
        <w:t>Appliances etc. not be installed in some places</w:t>
      </w:r>
      <w:bookmarkEnd w:id="490"/>
      <w:bookmarkEnd w:id="491"/>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492" w:name="_Toc526260416"/>
      <w:bookmarkStart w:id="493" w:name="_Toc517863455"/>
      <w:r>
        <w:rPr>
          <w:rStyle w:val="CharSClsNo"/>
        </w:rPr>
        <w:t>805</w:t>
      </w:r>
      <w:r>
        <w:rPr>
          <w:snapToGrid w:val="0"/>
        </w:rPr>
        <w:t>.</w:t>
      </w:r>
      <w:r>
        <w:rPr>
          <w:snapToGrid w:val="0"/>
        </w:rPr>
        <w:tab/>
        <w:t>Fitting lines, location of</w:t>
      </w:r>
      <w:bookmarkEnd w:id="492"/>
      <w:bookmarkEnd w:id="493"/>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494" w:name="_Toc526260417"/>
      <w:bookmarkStart w:id="495" w:name="_Toc517863456"/>
      <w:r>
        <w:rPr>
          <w:rStyle w:val="CharSClsNo"/>
        </w:rPr>
        <w:t>806</w:t>
      </w:r>
      <w:r>
        <w:rPr>
          <w:snapToGrid w:val="0"/>
        </w:rPr>
        <w:t>.</w:t>
      </w:r>
      <w:r>
        <w:rPr>
          <w:snapToGrid w:val="0"/>
        </w:rPr>
        <w:tab/>
        <w:t>Appliances, location of</w:t>
      </w:r>
      <w:bookmarkEnd w:id="494"/>
      <w:bookmarkEnd w:id="495"/>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496" w:name="_Toc526260418"/>
      <w:bookmarkStart w:id="497" w:name="_Toc517863457"/>
      <w:r>
        <w:rPr>
          <w:rStyle w:val="CharSClsNo"/>
        </w:rPr>
        <w:t>807</w:t>
      </w:r>
      <w:r>
        <w:rPr>
          <w:snapToGrid w:val="0"/>
        </w:rPr>
        <w:t>.</w:t>
      </w:r>
      <w:r>
        <w:rPr>
          <w:snapToGrid w:val="0"/>
        </w:rPr>
        <w:tab/>
        <w:t>Pressure</w:t>
      </w:r>
      <w:bookmarkEnd w:id="496"/>
      <w:bookmarkEnd w:id="497"/>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498" w:name="_Toc526260419"/>
      <w:bookmarkStart w:id="499" w:name="_Toc517863458"/>
      <w:r>
        <w:rPr>
          <w:rStyle w:val="CharSClsNo"/>
        </w:rPr>
        <w:t>808</w:t>
      </w:r>
      <w:r>
        <w:rPr>
          <w:snapToGrid w:val="0"/>
        </w:rPr>
        <w:t>.</w:t>
      </w:r>
      <w:r>
        <w:rPr>
          <w:snapToGrid w:val="0"/>
        </w:rPr>
        <w:tab/>
        <w:t>Ventilation</w:t>
      </w:r>
      <w:bookmarkEnd w:id="498"/>
      <w:bookmarkEnd w:id="499"/>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rPr>
          <w:snapToGrid w:val="0"/>
        </w:rPr>
      </w:pPr>
      <w:bookmarkStart w:id="500" w:name="_Toc526260420"/>
      <w:bookmarkStart w:id="501" w:name="_Toc517863459"/>
      <w:r>
        <w:rPr>
          <w:rStyle w:val="CharSClsNo"/>
        </w:rPr>
        <w:t>809</w:t>
      </w:r>
      <w:r>
        <w:rPr>
          <w:snapToGrid w:val="0"/>
        </w:rPr>
        <w:t>.</w:t>
      </w:r>
      <w:r>
        <w:rPr>
          <w:snapToGrid w:val="0"/>
        </w:rPr>
        <w:tab/>
        <w:t>Flues</w:t>
      </w:r>
      <w:bookmarkEnd w:id="500"/>
      <w:bookmarkEnd w:id="501"/>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rPr>
          <w:snapToGrid w:val="0"/>
        </w:rPr>
      </w:pPr>
      <w:bookmarkStart w:id="502" w:name="_Toc526260421"/>
      <w:bookmarkStart w:id="503" w:name="_Toc517863460"/>
      <w:r>
        <w:rPr>
          <w:rStyle w:val="CharSClsNo"/>
        </w:rPr>
        <w:t>810</w:t>
      </w:r>
      <w:r>
        <w:rPr>
          <w:snapToGrid w:val="0"/>
        </w:rPr>
        <w:t>.</w:t>
      </w:r>
      <w:r>
        <w:rPr>
          <w:snapToGrid w:val="0"/>
        </w:rPr>
        <w:tab/>
        <w:t>Water or room heaters</w:t>
      </w:r>
      <w:bookmarkEnd w:id="502"/>
      <w:bookmarkEnd w:id="503"/>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504" w:name="_Toc526260422"/>
      <w:bookmarkStart w:id="505" w:name="_Toc517863461"/>
      <w:r>
        <w:rPr>
          <w:rStyle w:val="CharSClsNo"/>
        </w:rPr>
        <w:t>811</w:t>
      </w:r>
      <w:r>
        <w:rPr>
          <w:snapToGrid w:val="0"/>
        </w:rPr>
        <w:t>.</w:t>
      </w:r>
      <w:r>
        <w:rPr>
          <w:snapToGrid w:val="0"/>
        </w:rPr>
        <w:tab/>
        <w:t>Cooking appliances</w:t>
      </w:r>
      <w:bookmarkEnd w:id="504"/>
      <w:bookmarkEnd w:id="505"/>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506" w:name="_Toc526260423"/>
      <w:bookmarkStart w:id="507" w:name="_Toc517863462"/>
      <w:r>
        <w:rPr>
          <w:rStyle w:val="CharSClsNo"/>
        </w:rPr>
        <w:t>812</w:t>
      </w:r>
      <w:r>
        <w:rPr>
          <w:snapToGrid w:val="0"/>
        </w:rPr>
        <w:t>.</w:t>
      </w:r>
      <w:r>
        <w:rPr>
          <w:snapToGrid w:val="0"/>
        </w:rPr>
        <w:tab/>
        <w:t>Warnings</w:t>
      </w:r>
      <w:bookmarkEnd w:id="506"/>
      <w:bookmarkEnd w:id="507"/>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508" w:name="_Toc526235372"/>
      <w:bookmarkStart w:id="509" w:name="_Toc526260207"/>
      <w:bookmarkStart w:id="510" w:name="_Toc526260424"/>
      <w:bookmarkStart w:id="511" w:name="_Toc501634136"/>
      <w:bookmarkStart w:id="512" w:name="_Toc517863463"/>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508"/>
      <w:bookmarkEnd w:id="509"/>
      <w:bookmarkEnd w:id="510"/>
      <w:bookmarkEnd w:id="511"/>
      <w:bookmarkEnd w:id="512"/>
    </w:p>
    <w:p>
      <w:pPr>
        <w:pStyle w:val="yShoulderClause"/>
        <w:spacing w:after="120"/>
      </w:pPr>
      <w:r>
        <w:t>[r. 32(1)(b)]</w:t>
      </w:r>
    </w:p>
    <w:p>
      <w:pPr>
        <w:pStyle w:val="yFootnotesection"/>
        <w:spacing w:after="120"/>
      </w:pPr>
      <w:r>
        <w:tab/>
        <w:t>[Heading inserted</w:t>
      </w:r>
      <w:del w:id="513" w:author="Master Repository Process" w:date="2021-08-28T10:56:00Z">
        <w:r>
          <w:delText xml:space="preserve"> in</w:delText>
        </w:r>
      </w:del>
      <w:ins w:id="514" w:author="Master Repository Process" w:date="2021-08-28T10:56:00Z">
        <w:r>
          <w:t>:</w:t>
        </w:r>
      </w:ins>
      <w:r>
        <w:t xml:space="preserve">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w:t>
      </w:r>
      <w:del w:id="515" w:author="Master Repository Process" w:date="2021-08-28T10:56:00Z">
        <w:r>
          <w:delText xml:space="preserve"> in</w:delText>
        </w:r>
      </w:del>
      <w:ins w:id="516" w:author="Master Repository Process" w:date="2021-08-28T10:56:00Z">
        <w:r>
          <w:t>:</w:t>
        </w:r>
      </w:ins>
      <w:r>
        <w:t xml:space="preserve"> Gazette 26 Nov 2010 p. 5933-4; amended</w:t>
      </w:r>
      <w:del w:id="517" w:author="Master Repository Process" w:date="2021-08-28T10:56:00Z">
        <w:r>
          <w:delText xml:space="preserve"> in</w:delText>
        </w:r>
      </w:del>
      <w:ins w:id="518" w:author="Master Repository Process" w:date="2021-08-28T10:56:00Z">
        <w:r>
          <w:t>:</w:t>
        </w:r>
      </w:ins>
      <w:r>
        <w:t xml:space="preserve">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519" w:name="_Toc526235373"/>
      <w:bookmarkStart w:id="520" w:name="_Toc526260208"/>
      <w:bookmarkStart w:id="521" w:name="_Toc526260425"/>
      <w:bookmarkStart w:id="522" w:name="_Toc501634137"/>
      <w:bookmarkStart w:id="523" w:name="_Toc517863464"/>
      <w:r>
        <w:t>Notes</w:t>
      </w:r>
      <w:bookmarkEnd w:id="519"/>
      <w:bookmarkEnd w:id="520"/>
      <w:bookmarkEnd w:id="521"/>
      <w:bookmarkEnd w:id="522"/>
      <w:bookmarkEnd w:id="523"/>
    </w:p>
    <w:p>
      <w:pPr>
        <w:pStyle w:val="nSubsection"/>
      </w:pPr>
      <w:r>
        <w:rPr>
          <w:vertAlign w:val="superscript"/>
        </w:rPr>
        <w:t>1</w:t>
      </w:r>
      <w:r>
        <w:tab/>
        <w:t xml:space="preserve">This is a compilation of the </w:t>
      </w:r>
      <w:r>
        <w:rPr>
          <w:i/>
          <w:noProof/>
        </w:rPr>
        <w:t>Gas Standards (Gasfitting and Consumer Gas Installations) Regulations 1999</w:t>
      </w:r>
      <w:r>
        <w:t xml:space="preserve"> and includes the amendments made by the other written laws referred to in the following table.  The table also contains information about any reprint.</w:t>
      </w:r>
    </w:p>
    <w:p>
      <w:pPr>
        <w:pStyle w:val="nHeading3"/>
        <w:rPr>
          <w:snapToGrid w:val="0"/>
        </w:rPr>
      </w:pPr>
      <w:bookmarkStart w:id="524" w:name="_Toc526260426"/>
      <w:bookmarkStart w:id="525" w:name="_Toc517863465"/>
      <w:r>
        <w:rPr>
          <w:snapToGrid w:val="0"/>
        </w:rPr>
        <w:t>Compilation table</w:t>
      </w:r>
      <w:bookmarkEnd w:id="524"/>
      <w:bookmarkEnd w:id="525"/>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9"/>
        <w:gridCol w:w="2664"/>
        <w:gridCol w:w="63"/>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305"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Pr>
          <w:p>
            <w:pPr>
              <w:pStyle w:val="nTable"/>
              <w:spacing w:after="40"/>
            </w:pPr>
            <w:r>
              <w:rPr>
                <w:i/>
                <w:snapToGrid w:val="0"/>
              </w:rPr>
              <w:t>Gas Standards (Gasfitting and Consumer Gas Installations) Regulations 1999</w:t>
            </w:r>
          </w:p>
        </w:tc>
        <w:tc>
          <w:tcPr>
            <w:tcW w:w="1305" w:type="dxa"/>
            <w:gridSpan w:val="2"/>
          </w:tcPr>
          <w:p>
            <w:pPr>
              <w:pStyle w:val="nTable"/>
              <w:spacing w:after="40"/>
            </w:pPr>
            <w:r>
              <w:t>30 Jul 1999 p. 3499</w:t>
            </w:r>
            <w:r>
              <w:noBreakHyphen/>
              <w:t>539</w:t>
            </w:r>
          </w:p>
        </w:tc>
        <w:tc>
          <w:tcPr>
            <w:tcW w:w="2722" w:type="dxa"/>
            <w:gridSpan w:val="2"/>
          </w:tcPr>
          <w:p>
            <w:pPr>
              <w:pStyle w:val="nTable"/>
              <w:spacing w:after="40"/>
            </w:pPr>
            <w:r>
              <w:t>30 Jul 1999 (see r. 2)</w:t>
            </w:r>
          </w:p>
        </w:tc>
      </w:tr>
      <w:tr>
        <w:tc>
          <w:tcPr>
            <w:tcW w:w="3123" w:type="dxa"/>
          </w:tcPr>
          <w:p>
            <w:pPr>
              <w:pStyle w:val="nTable"/>
              <w:spacing w:after="40"/>
              <w:rPr>
                <w:i/>
                <w:snapToGrid w:val="0"/>
              </w:rPr>
            </w:pPr>
            <w:r>
              <w:rPr>
                <w:i/>
                <w:snapToGrid w:val="0"/>
              </w:rPr>
              <w:t xml:space="preserve">Gas Standards (Gasfitting and Consumer Gas Installations) Amendment Regulations 2000 </w:t>
            </w:r>
          </w:p>
        </w:tc>
        <w:tc>
          <w:tcPr>
            <w:tcW w:w="1305" w:type="dxa"/>
            <w:gridSpan w:val="2"/>
          </w:tcPr>
          <w:p>
            <w:pPr>
              <w:pStyle w:val="nTable"/>
              <w:spacing w:after="40"/>
            </w:pPr>
            <w:r>
              <w:t>2 May 2000 p. 2114</w:t>
            </w:r>
          </w:p>
        </w:tc>
        <w:tc>
          <w:tcPr>
            <w:tcW w:w="2722" w:type="dxa"/>
            <w:gridSpan w:val="2"/>
          </w:tcPr>
          <w:p>
            <w:pPr>
              <w:pStyle w:val="nTable"/>
              <w:spacing w:after="40"/>
            </w:pPr>
            <w:r>
              <w:t>2 May 2000</w:t>
            </w:r>
          </w:p>
        </w:tc>
      </w:tr>
      <w:tr>
        <w:tc>
          <w:tcPr>
            <w:tcW w:w="3123"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305" w:type="dxa"/>
            <w:gridSpan w:val="2"/>
          </w:tcPr>
          <w:p>
            <w:pPr>
              <w:pStyle w:val="nTable"/>
              <w:spacing w:after="40"/>
            </w:pPr>
            <w:r>
              <w:t>19 Dec 2000 p. 7275</w:t>
            </w:r>
            <w:r>
              <w:noBreakHyphen/>
              <w:t>82</w:t>
            </w:r>
          </w:p>
        </w:tc>
        <w:tc>
          <w:tcPr>
            <w:tcW w:w="2722" w:type="dxa"/>
            <w:gridSpan w:val="2"/>
          </w:tcPr>
          <w:p>
            <w:pPr>
              <w:pStyle w:val="nTable"/>
              <w:spacing w:after="40"/>
            </w:pPr>
            <w:r>
              <w:t>19 Dec 2000 (see r. 2)</w:t>
            </w:r>
          </w:p>
        </w:tc>
      </w:tr>
      <w:tr>
        <w:tc>
          <w:tcPr>
            <w:tcW w:w="3123" w:type="dxa"/>
          </w:tcPr>
          <w:p>
            <w:pPr>
              <w:pStyle w:val="nTable"/>
              <w:spacing w:after="40"/>
              <w:rPr>
                <w:i/>
                <w:snapToGrid w:val="0"/>
              </w:rPr>
            </w:pPr>
            <w:r>
              <w:rPr>
                <w:i/>
                <w:snapToGrid w:val="0"/>
              </w:rPr>
              <w:t>Gas Standards (Gasfitting and Consumer Gas Installations) Amendment Regulations 2001</w:t>
            </w:r>
          </w:p>
        </w:tc>
        <w:tc>
          <w:tcPr>
            <w:tcW w:w="1305" w:type="dxa"/>
            <w:gridSpan w:val="2"/>
          </w:tcPr>
          <w:p>
            <w:pPr>
              <w:pStyle w:val="nTable"/>
              <w:spacing w:after="40"/>
            </w:pPr>
            <w:r>
              <w:t>23 Nov 2001 p. 6029</w:t>
            </w:r>
          </w:p>
        </w:tc>
        <w:tc>
          <w:tcPr>
            <w:tcW w:w="2722" w:type="dxa"/>
            <w:gridSpan w:val="2"/>
          </w:tcPr>
          <w:p>
            <w:pPr>
              <w:pStyle w:val="nTable"/>
              <w:spacing w:after="40"/>
            </w:pPr>
            <w:r>
              <w:t>23 Nov 2001</w:t>
            </w:r>
          </w:p>
        </w:tc>
      </w:tr>
      <w:tr>
        <w:trPr>
          <w:cantSplit/>
        </w:trPr>
        <w:tc>
          <w:tcPr>
            <w:tcW w:w="7150" w:type="dxa"/>
            <w:gridSpan w:val="5"/>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23" w:type="dxa"/>
          </w:tcPr>
          <w:p>
            <w:pPr>
              <w:pStyle w:val="nTable"/>
              <w:spacing w:after="40"/>
              <w:rPr>
                <w:i/>
                <w:snapToGrid w:val="0"/>
              </w:rPr>
            </w:pPr>
            <w:r>
              <w:rPr>
                <w:i/>
                <w:snapToGrid w:val="0"/>
              </w:rPr>
              <w:t>Gas Standards (Gasfitting and Consumer Gas Installations) Amendment Regulations 2003</w:t>
            </w:r>
          </w:p>
        </w:tc>
        <w:tc>
          <w:tcPr>
            <w:tcW w:w="1305" w:type="dxa"/>
            <w:gridSpan w:val="2"/>
          </w:tcPr>
          <w:p>
            <w:pPr>
              <w:pStyle w:val="nTable"/>
              <w:spacing w:after="40"/>
            </w:pPr>
            <w:r>
              <w:t>31 Jan 2003 p. 280</w:t>
            </w:r>
            <w:r>
              <w:noBreakHyphen/>
              <w:t>2</w:t>
            </w:r>
          </w:p>
        </w:tc>
        <w:tc>
          <w:tcPr>
            <w:tcW w:w="2722" w:type="dxa"/>
            <w:gridSpan w:val="2"/>
          </w:tcPr>
          <w:p>
            <w:pPr>
              <w:pStyle w:val="nTable"/>
              <w:spacing w:after="40"/>
            </w:pPr>
            <w:r>
              <w:t>31 Jan 2003</w:t>
            </w:r>
          </w:p>
        </w:tc>
      </w:tr>
      <w:tr>
        <w:tc>
          <w:tcPr>
            <w:tcW w:w="3123" w:type="dxa"/>
          </w:tcPr>
          <w:p>
            <w:pPr>
              <w:pStyle w:val="nTable"/>
              <w:spacing w:after="40"/>
              <w:rPr>
                <w:i/>
                <w:snapToGrid w:val="0"/>
              </w:rPr>
            </w:pPr>
            <w:r>
              <w:rPr>
                <w:i/>
                <w:snapToGrid w:val="0"/>
              </w:rPr>
              <w:t>Gas Standards (Gasfitting and Consumer Gas Installations) Amendment Regulations 2004</w:t>
            </w:r>
          </w:p>
        </w:tc>
        <w:tc>
          <w:tcPr>
            <w:tcW w:w="1305" w:type="dxa"/>
            <w:gridSpan w:val="2"/>
          </w:tcPr>
          <w:p>
            <w:pPr>
              <w:pStyle w:val="nTable"/>
              <w:spacing w:after="40"/>
            </w:pPr>
            <w:r>
              <w:t>13 Jul 2004 p. 2822</w:t>
            </w:r>
            <w:r>
              <w:noBreakHyphen/>
              <w:t>3</w:t>
            </w:r>
          </w:p>
        </w:tc>
        <w:tc>
          <w:tcPr>
            <w:tcW w:w="2722" w:type="dxa"/>
            <w:gridSpan w:val="2"/>
          </w:tcPr>
          <w:p>
            <w:pPr>
              <w:pStyle w:val="nTable"/>
              <w:spacing w:after="40"/>
            </w:pPr>
            <w:r>
              <w:t>13 Jul 2004</w:t>
            </w:r>
          </w:p>
        </w:tc>
      </w:tr>
      <w:tr>
        <w:tc>
          <w:tcPr>
            <w:tcW w:w="3123" w:type="dxa"/>
          </w:tcPr>
          <w:p>
            <w:pPr>
              <w:pStyle w:val="nTable"/>
              <w:spacing w:after="40"/>
              <w:rPr>
                <w:i/>
                <w:snapToGrid w:val="0"/>
              </w:rPr>
            </w:pPr>
            <w:r>
              <w:rPr>
                <w:i/>
                <w:snapToGrid w:val="0"/>
              </w:rPr>
              <w:t>Gas Standards (Gasfitting and Consumer Gas Installations) Amendment Regulations (No. 2) 2004</w:t>
            </w:r>
          </w:p>
        </w:tc>
        <w:tc>
          <w:tcPr>
            <w:tcW w:w="1305" w:type="dxa"/>
            <w:gridSpan w:val="2"/>
          </w:tcPr>
          <w:p>
            <w:pPr>
              <w:pStyle w:val="nTable"/>
              <w:spacing w:after="40"/>
            </w:pPr>
            <w:r>
              <w:t>30 Dec 2004 p. 6988</w:t>
            </w:r>
            <w:r>
              <w:noBreakHyphen/>
              <w:t>9</w:t>
            </w:r>
          </w:p>
        </w:tc>
        <w:tc>
          <w:tcPr>
            <w:tcW w:w="2722" w:type="dxa"/>
            <w:gridSpan w:val="2"/>
          </w:tcPr>
          <w:p>
            <w:pPr>
              <w:pStyle w:val="nTable"/>
              <w:spacing w:after="40"/>
            </w:pPr>
            <w:r>
              <w:t xml:space="preserve">1 Jan 2005 (see r. 2 and </w:t>
            </w:r>
            <w:r>
              <w:rPr>
                <w:i/>
              </w:rPr>
              <w:t>Gazette</w:t>
            </w:r>
            <w:r>
              <w:t xml:space="preserve"> 31 Dec 2004 p. 7130)</w:t>
            </w:r>
          </w:p>
        </w:tc>
      </w:tr>
      <w:tr>
        <w:tc>
          <w:tcPr>
            <w:tcW w:w="3123" w:type="dxa"/>
          </w:tcPr>
          <w:p>
            <w:pPr>
              <w:pStyle w:val="nTable"/>
              <w:spacing w:after="40"/>
              <w:rPr>
                <w:i/>
                <w:snapToGrid w:val="0"/>
              </w:rPr>
            </w:pPr>
            <w:r>
              <w:rPr>
                <w:i/>
                <w:snapToGrid w:val="0"/>
              </w:rPr>
              <w:t>Gas Standards (Gasfitting and Consumer Gas Installations) Amendment Regulations (No. 2) 2005</w:t>
            </w:r>
          </w:p>
        </w:tc>
        <w:tc>
          <w:tcPr>
            <w:tcW w:w="1305" w:type="dxa"/>
            <w:gridSpan w:val="2"/>
          </w:tcPr>
          <w:p>
            <w:pPr>
              <w:pStyle w:val="nTable"/>
              <w:spacing w:after="40"/>
            </w:pPr>
            <w:r>
              <w:t>19 Aug 2005 p. 3867</w:t>
            </w:r>
          </w:p>
        </w:tc>
        <w:tc>
          <w:tcPr>
            <w:tcW w:w="2722" w:type="dxa"/>
            <w:gridSpan w:val="2"/>
          </w:tcPr>
          <w:p>
            <w:pPr>
              <w:pStyle w:val="nTable"/>
              <w:spacing w:after="40"/>
            </w:pPr>
            <w:r>
              <w:t>19 Aug 2005</w:t>
            </w:r>
          </w:p>
        </w:tc>
      </w:tr>
      <w:tr>
        <w:tc>
          <w:tcPr>
            <w:tcW w:w="3123" w:type="dxa"/>
          </w:tcPr>
          <w:p>
            <w:pPr>
              <w:pStyle w:val="nTable"/>
              <w:spacing w:after="40"/>
              <w:rPr>
                <w:i/>
                <w:snapToGrid w:val="0"/>
              </w:rPr>
            </w:pPr>
            <w:r>
              <w:rPr>
                <w:i/>
                <w:snapToGrid w:val="0"/>
              </w:rPr>
              <w:t>Gas Standards (Gasfitting and Consumer Gas Installations) Amendment Regulations 2006</w:t>
            </w:r>
          </w:p>
        </w:tc>
        <w:tc>
          <w:tcPr>
            <w:tcW w:w="1305" w:type="dxa"/>
            <w:gridSpan w:val="2"/>
          </w:tcPr>
          <w:p>
            <w:pPr>
              <w:pStyle w:val="nTable"/>
              <w:spacing w:after="40"/>
            </w:pPr>
            <w:r>
              <w:t>21 Apr 2006 p. 1575</w:t>
            </w:r>
            <w:r>
              <w:noBreakHyphen/>
              <w:t>81</w:t>
            </w:r>
          </w:p>
        </w:tc>
        <w:tc>
          <w:tcPr>
            <w:tcW w:w="2722" w:type="dxa"/>
            <w:gridSpan w:val="2"/>
          </w:tcPr>
          <w:p>
            <w:pPr>
              <w:pStyle w:val="nTable"/>
              <w:spacing w:after="40"/>
            </w:pPr>
            <w:r>
              <w:t>21 Apr 2006</w:t>
            </w:r>
          </w:p>
        </w:tc>
      </w:tr>
      <w:tr>
        <w:tc>
          <w:tcPr>
            <w:tcW w:w="3123" w:type="dxa"/>
          </w:tcPr>
          <w:p>
            <w:pPr>
              <w:pStyle w:val="nTable"/>
              <w:spacing w:after="40"/>
              <w:rPr>
                <w:i/>
                <w:snapToGrid w:val="0"/>
              </w:rPr>
            </w:pPr>
            <w:r>
              <w:rPr>
                <w:i/>
                <w:snapToGrid w:val="0"/>
              </w:rPr>
              <w:t>Gas Standards (Gasfitting and Consumer Gas Installations) Amendment Regulations (No. 2) 2006</w:t>
            </w:r>
          </w:p>
        </w:tc>
        <w:tc>
          <w:tcPr>
            <w:tcW w:w="1305" w:type="dxa"/>
            <w:gridSpan w:val="2"/>
          </w:tcPr>
          <w:p>
            <w:pPr>
              <w:pStyle w:val="nTable"/>
              <w:spacing w:after="40"/>
            </w:pPr>
            <w:r>
              <w:t>27 Jun 2006 p. 2284</w:t>
            </w:r>
            <w:r>
              <w:noBreakHyphen/>
              <w:t>5</w:t>
            </w:r>
          </w:p>
        </w:tc>
        <w:tc>
          <w:tcPr>
            <w:tcW w:w="2722" w:type="dxa"/>
            <w:gridSpan w:val="2"/>
          </w:tcPr>
          <w:p>
            <w:pPr>
              <w:pStyle w:val="nTable"/>
              <w:spacing w:after="40"/>
            </w:pPr>
            <w:r>
              <w:t>1 Jul 2006 (see r. 2)</w:t>
            </w:r>
          </w:p>
        </w:tc>
      </w:tr>
      <w:tr>
        <w:trPr>
          <w:cantSplit/>
        </w:trPr>
        <w:tc>
          <w:tcPr>
            <w:tcW w:w="7150" w:type="dxa"/>
            <w:gridSpan w:val="5"/>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23" w:type="dxa"/>
          </w:tcPr>
          <w:p>
            <w:pPr>
              <w:pStyle w:val="nTable"/>
              <w:spacing w:after="40"/>
              <w:rPr>
                <w:i/>
                <w:snapToGrid w:val="0"/>
              </w:rPr>
            </w:pPr>
            <w:r>
              <w:rPr>
                <w:i/>
                <w:snapToGrid w:val="0"/>
              </w:rPr>
              <w:t>Gas Standards (Gasfitting and Consumer Gas Installations) Amendment Regulations 2007</w:t>
            </w:r>
          </w:p>
        </w:tc>
        <w:tc>
          <w:tcPr>
            <w:tcW w:w="1305" w:type="dxa"/>
            <w:gridSpan w:val="2"/>
          </w:tcPr>
          <w:p>
            <w:pPr>
              <w:pStyle w:val="nTable"/>
              <w:spacing w:after="40"/>
            </w:pPr>
            <w:r>
              <w:t>15 Jun 2007 p. 2784</w:t>
            </w:r>
            <w:r>
              <w:noBreakHyphen/>
              <w:t>5</w:t>
            </w:r>
          </w:p>
        </w:tc>
        <w:tc>
          <w:tcPr>
            <w:tcW w:w="2722" w:type="dxa"/>
            <w:gridSpan w:val="2"/>
          </w:tcPr>
          <w:p>
            <w:pPr>
              <w:pStyle w:val="nTable"/>
              <w:spacing w:after="40"/>
            </w:pPr>
            <w:r>
              <w:t>r. 1 and 2: 15 Jun 2007 (see r. 2(a));</w:t>
            </w:r>
            <w:r>
              <w:br/>
              <w:t>Regulations other than r. 1 and 2: 1 Jul 2007 (see r. 2(b))</w:t>
            </w:r>
          </w:p>
        </w:tc>
      </w:tr>
      <w:tr>
        <w:tc>
          <w:tcPr>
            <w:tcW w:w="3123" w:type="dxa"/>
          </w:tcPr>
          <w:p>
            <w:pPr>
              <w:pStyle w:val="nTable"/>
              <w:spacing w:after="40"/>
              <w:rPr>
                <w:i/>
                <w:snapToGrid w:val="0"/>
              </w:rPr>
            </w:pPr>
            <w:r>
              <w:rPr>
                <w:i/>
                <w:snapToGrid w:val="0"/>
              </w:rPr>
              <w:t>Gas Standards (Gasfitting and Consumer Gas Installations) Amendment Regulations (No. 2) 2007</w:t>
            </w:r>
          </w:p>
        </w:tc>
        <w:tc>
          <w:tcPr>
            <w:tcW w:w="1305" w:type="dxa"/>
            <w:gridSpan w:val="2"/>
          </w:tcPr>
          <w:p>
            <w:pPr>
              <w:pStyle w:val="nTable"/>
              <w:spacing w:after="40"/>
            </w:pPr>
            <w:r>
              <w:t>30 Nov 2007 p. 5933</w:t>
            </w:r>
            <w:r>
              <w:noBreakHyphen/>
              <w:t>7</w:t>
            </w:r>
          </w:p>
        </w:tc>
        <w:tc>
          <w:tcPr>
            <w:tcW w:w="2722" w:type="dxa"/>
            <w:gridSpan w:val="2"/>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23" w:type="dxa"/>
          </w:tcPr>
          <w:p>
            <w:pPr>
              <w:pStyle w:val="nTable"/>
              <w:spacing w:after="40"/>
              <w:rPr>
                <w:i/>
                <w:snapToGrid w:val="0"/>
              </w:rPr>
            </w:pPr>
            <w:r>
              <w:rPr>
                <w:i/>
                <w:snapToGrid w:val="0"/>
              </w:rPr>
              <w:t>Gas Standards (Gasfitting and Consumer Gas Installations) Amendment Regulations 2008</w:t>
            </w:r>
          </w:p>
        </w:tc>
        <w:tc>
          <w:tcPr>
            <w:tcW w:w="1305" w:type="dxa"/>
            <w:gridSpan w:val="2"/>
          </w:tcPr>
          <w:p>
            <w:pPr>
              <w:pStyle w:val="nTable"/>
              <w:spacing w:after="40"/>
            </w:pPr>
            <w:r>
              <w:t>17 Jun 2008 p. 2565</w:t>
            </w:r>
            <w:r>
              <w:noBreakHyphen/>
              <w:t>6</w:t>
            </w:r>
          </w:p>
        </w:tc>
        <w:tc>
          <w:tcPr>
            <w:tcW w:w="2722" w:type="dxa"/>
            <w:gridSpan w:val="2"/>
          </w:tcPr>
          <w:p>
            <w:pPr>
              <w:pStyle w:val="nTable"/>
              <w:spacing w:after="40"/>
            </w:pPr>
            <w:r>
              <w:t>r. 1 and 2: 17 Jun 2008 (see r. 2(a));</w:t>
            </w:r>
            <w:r>
              <w:br/>
              <w:t>Regulations other than r. 1 and 2: 1 Jul 2008 (see r. 2(b))</w:t>
            </w:r>
          </w:p>
        </w:tc>
      </w:tr>
      <w:tr>
        <w:tc>
          <w:tcPr>
            <w:tcW w:w="3123" w:type="dxa"/>
          </w:tcPr>
          <w:p>
            <w:pPr>
              <w:pStyle w:val="nTable"/>
              <w:spacing w:after="40"/>
              <w:rPr>
                <w:i/>
                <w:snapToGrid w:val="0"/>
              </w:rPr>
            </w:pPr>
            <w:r>
              <w:rPr>
                <w:i/>
                <w:snapToGrid w:val="0"/>
              </w:rPr>
              <w:t>Gas Standards (Gasfitting and Consumer Gas Installations) Amendment Regulations 2009</w:t>
            </w:r>
          </w:p>
        </w:tc>
        <w:tc>
          <w:tcPr>
            <w:tcW w:w="1305" w:type="dxa"/>
            <w:gridSpan w:val="2"/>
          </w:tcPr>
          <w:p>
            <w:pPr>
              <w:pStyle w:val="nTable"/>
              <w:spacing w:after="40"/>
            </w:pPr>
            <w:r>
              <w:t>23 Jun 2009 p. 2441</w:t>
            </w:r>
            <w:r>
              <w:noBreakHyphen/>
              <w:t>2</w:t>
            </w:r>
          </w:p>
        </w:tc>
        <w:tc>
          <w:tcPr>
            <w:tcW w:w="2722"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7150" w:type="dxa"/>
            <w:gridSpan w:val="5"/>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23" w:type="dxa"/>
          </w:tcPr>
          <w:p>
            <w:pPr>
              <w:pStyle w:val="nTable"/>
              <w:spacing w:after="40"/>
              <w:rPr>
                <w:i/>
                <w:snapToGrid w:val="0"/>
              </w:rPr>
            </w:pPr>
            <w:r>
              <w:rPr>
                <w:i/>
                <w:snapToGrid w:val="0"/>
              </w:rPr>
              <w:t>Gas Standards (Gasfitting and Consumer Gas Installations) Amendment Regulations (No. 2) 2010</w:t>
            </w:r>
          </w:p>
        </w:tc>
        <w:tc>
          <w:tcPr>
            <w:tcW w:w="1305" w:type="dxa"/>
            <w:gridSpan w:val="2"/>
          </w:tcPr>
          <w:p>
            <w:pPr>
              <w:pStyle w:val="nTable"/>
              <w:spacing w:after="40"/>
            </w:pPr>
            <w:r>
              <w:t>25 Jun 2010 p. 2865-6</w:t>
            </w:r>
          </w:p>
        </w:tc>
        <w:tc>
          <w:tcPr>
            <w:tcW w:w="2722" w:type="dxa"/>
            <w:gridSpan w:val="2"/>
          </w:tcPr>
          <w:p>
            <w:pPr>
              <w:pStyle w:val="nTable"/>
              <w:spacing w:after="40"/>
            </w:pPr>
            <w:r>
              <w:rPr>
                <w:snapToGrid w:val="0"/>
              </w:rPr>
              <w:t>r. 1 and 2: 25 Jun 2010 (see r. 2(a));</w:t>
            </w:r>
            <w:r>
              <w:rPr>
                <w:snapToGrid w:val="0"/>
              </w:rPr>
              <w:br/>
              <w:t>Regulations other than r. 1 and 2: 1 Jul 2010 (see r. 2(b))</w:t>
            </w:r>
          </w:p>
        </w:tc>
      </w:tr>
      <w:tr>
        <w:tc>
          <w:tcPr>
            <w:tcW w:w="3123" w:type="dxa"/>
          </w:tcPr>
          <w:p>
            <w:pPr>
              <w:pStyle w:val="nTable"/>
              <w:spacing w:after="40"/>
              <w:rPr>
                <w:i/>
                <w:snapToGrid w:val="0"/>
              </w:rPr>
            </w:pPr>
            <w:r>
              <w:rPr>
                <w:i/>
                <w:snapToGrid w:val="0"/>
              </w:rPr>
              <w:t>Gas Standards (Gasfitting and Consumer Gas Installations) Amendment Regulations 2010</w:t>
            </w:r>
          </w:p>
        </w:tc>
        <w:tc>
          <w:tcPr>
            <w:tcW w:w="1305" w:type="dxa"/>
            <w:gridSpan w:val="2"/>
          </w:tcPr>
          <w:p>
            <w:pPr>
              <w:pStyle w:val="nTable"/>
              <w:spacing w:after="40"/>
            </w:pPr>
            <w:r>
              <w:t>26 Nov 2010 p. 5928-34</w:t>
            </w:r>
          </w:p>
        </w:tc>
        <w:tc>
          <w:tcPr>
            <w:tcW w:w="2722" w:type="dxa"/>
            <w:gridSpan w:val="2"/>
          </w:tcPr>
          <w:p>
            <w:pPr>
              <w:pStyle w:val="nTable"/>
              <w:spacing w:after="40"/>
              <w:rPr>
                <w:snapToGrid w:val="0"/>
              </w:rPr>
            </w:pPr>
            <w:r>
              <w:rPr>
                <w:snapToGrid w:val="0"/>
              </w:rPr>
              <w:t>r. 1 and 2: 26 Nov 2010 (see r. 2(a));</w:t>
            </w:r>
            <w:r>
              <w:rPr>
                <w:snapToGrid w:val="0"/>
              </w:rPr>
              <w:br/>
              <w:t>Regulations other than r. 1 and 2: 27 Nov 2010 (see r. 2(b))</w:t>
            </w:r>
          </w:p>
        </w:tc>
      </w:tr>
      <w:tr>
        <w:tc>
          <w:tcPr>
            <w:tcW w:w="3123" w:type="dxa"/>
          </w:tcPr>
          <w:p>
            <w:pPr>
              <w:pStyle w:val="nTable"/>
              <w:spacing w:after="40"/>
              <w:rPr>
                <w:i/>
                <w:snapToGrid w:val="0"/>
              </w:rPr>
            </w:pPr>
            <w:r>
              <w:rPr>
                <w:i/>
                <w:snapToGrid w:val="0"/>
              </w:rPr>
              <w:t>Gas Standards (Gasfitting and Consumer Gas Installations) Amendment Regulations (No. 3) 2010</w:t>
            </w:r>
          </w:p>
        </w:tc>
        <w:tc>
          <w:tcPr>
            <w:tcW w:w="1305" w:type="dxa"/>
            <w:gridSpan w:val="2"/>
          </w:tcPr>
          <w:p>
            <w:pPr>
              <w:pStyle w:val="nTable"/>
              <w:spacing w:after="40"/>
            </w:pPr>
            <w:r>
              <w:t>18 Jan 2011 p. 146-7</w:t>
            </w:r>
          </w:p>
        </w:tc>
        <w:tc>
          <w:tcPr>
            <w:tcW w:w="2722" w:type="dxa"/>
            <w:gridSpan w:val="2"/>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c>
          <w:tcPr>
            <w:tcW w:w="3123" w:type="dxa"/>
          </w:tcPr>
          <w:p>
            <w:pPr>
              <w:pStyle w:val="nTable"/>
              <w:spacing w:after="40"/>
              <w:rPr>
                <w:i/>
                <w:snapToGrid w:val="0"/>
              </w:rPr>
            </w:pPr>
            <w:r>
              <w:rPr>
                <w:i/>
              </w:rPr>
              <w:t>Public Sector Reform (Consequential Amendments) Regulations 2011</w:t>
            </w:r>
            <w:r>
              <w:t xml:space="preserve"> r. 20</w:t>
            </w:r>
          </w:p>
        </w:tc>
        <w:tc>
          <w:tcPr>
            <w:tcW w:w="1305" w:type="dxa"/>
            <w:gridSpan w:val="2"/>
          </w:tcPr>
          <w:p>
            <w:pPr>
              <w:pStyle w:val="nTable"/>
              <w:spacing w:after="40"/>
            </w:pPr>
            <w:r>
              <w:t>11 Feb 2011 p. 502</w:t>
            </w:r>
            <w:r>
              <w:noBreakHyphen/>
              <w:t>7</w:t>
            </w:r>
          </w:p>
        </w:tc>
        <w:tc>
          <w:tcPr>
            <w:tcW w:w="2722" w:type="dxa"/>
            <w:gridSpan w:val="2"/>
          </w:tcPr>
          <w:p>
            <w:pPr>
              <w:pStyle w:val="nTable"/>
              <w:spacing w:after="40"/>
              <w:rPr>
                <w:snapToGrid w:val="0"/>
              </w:rPr>
            </w:pPr>
            <w:r>
              <w:rPr>
                <w:snapToGrid w:val="0"/>
              </w:rPr>
              <w:t>12 Feb 2011 (see r. 2(d))</w:t>
            </w:r>
          </w:p>
        </w:tc>
      </w:tr>
      <w:tr>
        <w:tc>
          <w:tcPr>
            <w:tcW w:w="3123" w:type="dxa"/>
          </w:tcPr>
          <w:p>
            <w:pPr>
              <w:pStyle w:val="nTable"/>
              <w:spacing w:after="40"/>
              <w:rPr>
                <w:i/>
              </w:rPr>
            </w:pPr>
            <w:r>
              <w:rPr>
                <w:i/>
                <w:snapToGrid w:val="0"/>
              </w:rPr>
              <w:t>Gas Standards (Gasfitting and Consumer Gas Installations) Amendment Regulations 2011</w:t>
            </w:r>
          </w:p>
        </w:tc>
        <w:tc>
          <w:tcPr>
            <w:tcW w:w="1305" w:type="dxa"/>
            <w:gridSpan w:val="2"/>
          </w:tcPr>
          <w:p>
            <w:pPr>
              <w:pStyle w:val="nTable"/>
              <w:spacing w:after="40"/>
            </w:pPr>
            <w:r>
              <w:t>22 Jun 2011 p. 2315</w:t>
            </w:r>
            <w:r>
              <w:noBreakHyphen/>
              <w:t>16</w:t>
            </w:r>
          </w:p>
        </w:tc>
        <w:tc>
          <w:tcPr>
            <w:tcW w:w="2722" w:type="dxa"/>
            <w:gridSpan w:val="2"/>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150" w:type="dxa"/>
            <w:gridSpan w:val="5"/>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23" w:type="dxa"/>
          </w:tcPr>
          <w:p>
            <w:pPr>
              <w:pStyle w:val="nTable"/>
              <w:spacing w:after="40"/>
              <w:rPr>
                <w:i/>
              </w:rPr>
            </w:pPr>
            <w:r>
              <w:rPr>
                <w:i/>
                <w:snapToGrid w:val="0"/>
              </w:rPr>
              <w:t>Gas Standards (Gasfitting and Consumer Gas Installations) Amendment Regulations 2012</w:t>
            </w:r>
          </w:p>
        </w:tc>
        <w:tc>
          <w:tcPr>
            <w:tcW w:w="1305" w:type="dxa"/>
            <w:gridSpan w:val="2"/>
          </w:tcPr>
          <w:p>
            <w:pPr>
              <w:pStyle w:val="nTable"/>
              <w:spacing w:after="40"/>
            </w:pPr>
            <w:r>
              <w:t>15 Jun 2012 p. 2609-10</w:t>
            </w:r>
          </w:p>
        </w:tc>
        <w:tc>
          <w:tcPr>
            <w:tcW w:w="2722" w:type="dxa"/>
            <w:gridSpan w:val="2"/>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23" w:type="dxa"/>
          </w:tcPr>
          <w:p>
            <w:pPr>
              <w:pStyle w:val="nTable"/>
              <w:spacing w:after="40"/>
              <w:rPr>
                <w:i/>
                <w:snapToGrid w:val="0"/>
              </w:rPr>
            </w:pPr>
            <w:r>
              <w:rPr>
                <w:i/>
                <w:snapToGrid w:val="0"/>
              </w:rPr>
              <w:t>Gas Standards (Gasfitting and Consumer Gas Installations) Amendment Regulations (No. 2) 2013</w:t>
            </w:r>
          </w:p>
        </w:tc>
        <w:tc>
          <w:tcPr>
            <w:tcW w:w="1305" w:type="dxa"/>
            <w:gridSpan w:val="2"/>
          </w:tcPr>
          <w:p>
            <w:pPr>
              <w:pStyle w:val="nTable"/>
              <w:spacing w:after="40"/>
            </w:pPr>
            <w:r>
              <w:t>27 Jun 2013 p. 2711-12</w:t>
            </w:r>
          </w:p>
        </w:tc>
        <w:tc>
          <w:tcPr>
            <w:tcW w:w="2722" w:type="dxa"/>
            <w:gridSpan w:val="2"/>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23" w:type="dxa"/>
          </w:tcPr>
          <w:p>
            <w:pPr>
              <w:pStyle w:val="nTable"/>
              <w:spacing w:after="40"/>
              <w:rPr>
                <w:i/>
                <w:snapToGrid w:val="0"/>
              </w:rPr>
            </w:pPr>
            <w:r>
              <w:rPr>
                <w:i/>
              </w:rPr>
              <w:t>Gas Standards (Gasfitting and Consumer Gas Installations) Amendment Regulations (No. 2) 2014</w:t>
            </w:r>
          </w:p>
        </w:tc>
        <w:tc>
          <w:tcPr>
            <w:tcW w:w="1305" w:type="dxa"/>
            <w:gridSpan w:val="2"/>
          </w:tcPr>
          <w:p>
            <w:pPr>
              <w:pStyle w:val="nTable"/>
              <w:spacing w:after="40"/>
            </w:pPr>
            <w:r>
              <w:t>17 Jun 2014 p. 1966</w:t>
            </w:r>
            <w:r>
              <w:noBreakHyphen/>
              <w:t>7</w:t>
            </w:r>
          </w:p>
        </w:tc>
        <w:tc>
          <w:tcPr>
            <w:tcW w:w="2722" w:type="dxa"/>
            <w:gridSpan w:val="2"/>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23" w:type="dxa"/>
          </w:tcPr>
          <w:p>
            <w:pPr>
              <w:pStyle w:val="nTable"/>
              <w:spacing w:after="40"/>
              <w:rPr>
                <w:i/>
              </w:rPr>
            </w:pPr>
            <w:r>
              <w:rPr>
                <w:i/>
              </w:rPr>
              <w:t>Gas Standards (Gasfitting and Consumer Gas Installations) Amendment Regulations (No. 3) 2014</w:t>
            </w:r>
          </w:p>
        </w:tc>
        <w:tc>
          <w:tcPr>
            <w:tcW w:w="1305" w:type="dxa"/>
            <w:gridSpan w:val="2"/>
          </w:tcPr>
          <w:p>
            <w:pPr>
              <w:pStyle w:val="nTable"/>
              <w:spacing w:after="40"/>
            </w:pPr>
            <w:r>
              <w:t>12 Dec 2014 p. 4711-12</w:t>
            </w:r>
          </w:p>
        </w:tc>
        <w:tc>
          <w:tcPr>
            <w:tcW w:w="2722" w:type="dxa"/>
            <w:gridSpan w:val="2"/>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23" w:type="dxa"/>
            <w:shd w:val="clear" w:color="auto" w:fill="auto"/>
          </w:tcPr>
          <w:p>
            <w:pPr>
              <w:pStyle w:val="nTable"/>
              <w:spacing w:after="40"/>
              <w:rPr>
                <w:i/>
              </w:rPr>
            </w:pPr>
            <w:r>
              <w:rPr>
                <w:i/>
              </w:rPr>
              <w:t>Gas Standards (Gasfitting and Consumer Gas Installations) Amendment Regulations 2014</w:t>
            </w:r>
          </w:p>
        </w:tc>
        <w:tc>
          <w:tcPr>
            <w:tcW w:w="1305" w:type="dxa"/>
            <w:gridSpan w:val="2"/>
            <w:shd w:val="clear" w:color="auto" w:fill="auto"/>
          </w:tcPr>
          <w:p>
            <w:pPr>
              <w:pStyle w:val="nTable"/>
              <w:spacing w:after="40"/>
            </w:pPr>
            <w:r>
              <w:t>8 Jan 2015 p. 99</w:t>
            </w:r>
            <w:r>
              <w:noBreakHyphen/>
              <w:t>100</w:t>
            </w:r>
          </w:p>
        </w:tc>
        <w:tc>
          <w:tcPr>
            <w:tcW w:w="2722" w:type="dxa"/>
            <w:gridSpan w:val="2"/>
            <w:shd w:val="clear" w:color="auto" w:fill="auto"/>
          </w:tcPr>
          <w:p>
            <w:pPr>
              <w:pStyle w:val="nTable"/>
              <w:spacing w:after="40"/>
              <w:rPr>
                <w:rFonts w:ascii="Times" w:hAnsi="Times"/>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c>
          <w:tcPr>
            <w:tcW w:w="3123" w:type="dxa"/>
            <w:shd w:val="clear" w:color="auto" w:fill="auto"/>
          </w:tcPr>
          <w:p>
            <w:pPr>
              <w:pStyle w:val="nTable"/>
              <w:spacing w:after="40"/>
              <w:rPr>
                <w:i/>
              </w:rPr>
            </w:pPr>
            <w:r>
              <w:rPr>
                <w:i/>
              </w:rPr>
              <w:t>Gas Standards (Gasfitting and Consumer Gas Installations) Amendment Regulations 2015</w:t>
            </w:r>
          </w:p>
        </w:tc>
        <w:tc>
          <w:tcPr>
            <w:tcW w:w="1305" w:type="dxa"/>
            <w:gridSpan w:val="2"/>
            <w:shd w:val="clear" w:color="auto" w:fill="auto"/>
          </w:tcPr>
          <w:p>
            <w:pPr>
              <w:pStyle w:val="nTable"/>
              <w:spacing w:after="40"/>
            </w:pPr>
            <w:r>
              <w:t>23 Jun 2015 p. 2175</w:t>
            </w:r>
          </w:p>
        </w:tc>
        <w:tc>
          <w:tcPr>
            <w:tcW w:w="2722" w:type="dxa"/>
            <w:gridSpan w:val="2"/>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c>
          <w:tcPr>
            <w:tcW w:w="7150"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rFonts w:ascii="Times" w:hAnsi="Times"/>
                <w:b/>
                <w:bCs/>
                <w:snapToGrid w:val="0"/>
                <w:spacing w:val="-2"/>
              </w:rPr>
              <w:t>14 Aug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pPr>
            <w:r>
              <w:rPr>
                <w:i/>
              </w:rPr>
              <w:t>Commerce Regulations Amendment (Fees and Charges) Regulations 2016</w:t>
            </w:r>
            <w:r>
              <w:t xml:space="preserve"> Pt. 10</w:t>
            </w:r>
          </w:p>
        </w:tc>
        <w:tc>
          <w:tcPr>
            <w:tcW w:w="1305" w:type="dxa"/>
            <w:gridSpan w:val="2"/>
            <w:tcBorders>
              <w:top w:val="nil"/>
              <w:bottom w:val="nil"/>
            </w:tcBorders>
          </w:tcPr>
          <w:p>
            <w:pPr>
              <w:pStyle w:val="nTable"/>
              <w:spacing w:after="40"/>
            </w:pPr>
            <w:r>
              <w:t>3 Jun 2016 p. 1745-73</w:t>
            </w:r>
          </w:p>
        </w:tc>
        <w:tc>
          <w:tcPr>
            <w:tcW w:w="2722" w:type="dxa"/>
            <w:gridSpan w:val="2"/>
            <w:tcBorders>
              <w:top w:val="nil"/>
              <w:bottom w:val="nil"/>
            </w:tcBorders>
          </w:tcPr>
          <w:p>
            <w:pPr>
              <w:pStyle w:val="nTable"/>
              <w:spacing w:after="40"/>
            </w:pPr>
            <w:r>
              <w:t>1 Jul 2016 (see r. 2(b))</w:t>
            </w:r>
          </w:p>
        </w:tc>
      </w:tr>
      <w:tr>
        <w:trPr>
          <w:gridAfter w:val="1"/>
          <w:wAfter w:w="58" w:type="dxa"/>
        </w:trPr>
        <w:tc>
          <w:tcPr>
            <w:tcW w:w="3123" w:type="dxa"/>
          </w:tcPr>
          <w:p>
            <w:pPr>
              <w:pStyle w:val="nTable"/>
              <w:spacing w:after="40"/>
              <w:rPr>
                <w:noProof/>
                <w:snapToGrid w:val="0"/>
              </w:rPr>
            </w:pPr>
            <w:r>
              <w:rPr>
                <w:i/>
              </w:rPr>
              <w:t xml:space="preserve">Commerce Regulations Amendment (Fees and Charges) Regulations 2017 </w:t>
            </w:r>
            <w:r>
              <w:t>Pt. 12</w:t>
            </w:r>
          </w:p>
        </w:tc>
        <w:tc>
          <w:tcPr>
            <w:tcW w:w="1276" w:type="dxa"/>
          </w:tcPr>
          <w:p>
            <w:pPr>
              <w:pStyle w:val="nTable"/>
              <w:spacing w:after="40"/>
            </w:pPr>
            <w:r>
              <w:t>23 Jun 2017 p. 3213</w:t>
            </w:r>
            <w:r>
              <w:noBreakHyphen/>
              <w:t>52</w:t>
            </w:r>
          </w:p>
        </w:tc>
        <w:tc>
          <w:tcPr>
            <w:tcW w:w="2693" w:type="dxa"/>
            <w:gridSpan w:val="2"/>
          </w:tcPr>
          <w:p>
            <w:pPr>
              <w:pStyle w:val="nTable"/>
              <w:spacing w:after="40"/>
            </w:pPr>
            <w:r>
              <w:t>1 Jul 2017 (see r. 2(b))</w:t>
            </w:r>
          </w:p>
        </w:tc>
      </w:tr>
      <w:tr>
        <w:trPr>
          <w:gridAfter w:val="1"/>
          <w:wAfter w:w="58" w:type="dxa"/>
        </w:trPr>
        <w:tc>
          <w:tcPr>
            <w:tcW w:w="3123" w:type="dxa"/>
          </w:tcPr>
          <w:p>
            <w:pPr>
              <w:pStyle w:val="nTable"/>
              <w:spacing w:after="40"/>
              <w:rPr>
                <w:i/>
              </w:rPr>
            </w:pPr>
            <w:r>
              <w:rPr>
                <w:i/>
              </w:rPr>
              <w:t>Gas Standards (Gasfitting and Consumer Gas Installations) Amendment Regulations (No. 2) 2017</w:t>
            </w:r>
          </w:p>
        </w:tc>
        <w:tc>
          <w:tcPr>
            <w:tcW w:w="1276" w:type="dxa"/>
          </w:tcPr>
          <w:p>
            <w:pPr>
              <w:pStyle w:val="nTable"/>
              <w:spacing w:after="40"/>
            </w:pPr>
            <w:r>
              <w:t>22 Dec 2017 p. 5987</w:t>
            </w:r>
            <w:r>
              <w:noBreakHyphen/>
              <w:t>9</w:t>
            </w:r>
          </w:p>
        </w:tc>
        <w:tc>
          <w:tcPr>
            <w:tcW w:w="2693" w:type="dxa"/>
            <w:gridSpan w:val="2"/>
          </w:tcPr>
          <w:p>
            <w:pPr>
              <w:pStyle w:val="nTable"/>
              <w:spacing w:after="40"/>
            </w:pPr>
            <w:r>
              <w:rPr>
                <w:rFonts w:ascii="Times" w:hAnsi="Times"/>
                <w:bCs/>
                <w:snapToGrid w:val="0"/>
                <w:spacing w:val="-2"/>
              </w:rPr>
              <w:t>r. 1 and 2: 22 Dec 2017 (see r. 2(a));</w:t>
            </w:r>
            <w:r>
              <w:rPr>
                <w:rFonts w:ascii="Times" w:hAnsi="Times"/>
                <w:bCs/>
                <w:snapToGrid w:val="0"/>
                <w:spacing w:val="-2"/>
              </w:rPr>
              <w:br/>
              <w:t>Regulations other than r. 1 and 2: 23 Dec 2017 (see r. 2(b))</w:t>
            </w:r>
          </w:p>
        </w:tc>
      </w:tr>
      <w:tr>
        <w:tblPrEx>
          <w:tblBorders>
            <w:top w:val="single" w:sz="8" w:space="0" w:color="auto"/>
            <w:bottom w:val="single" w:sz="4" w:space="0" w:color="auto"/>
            <w:insideH w:val="single" w:sz="8" w:space="0" w:color="auto"/>
          </w:tblBorders>
        </w:tblPrEx>
        <w:trPr>
          <w:gridAfter w:val="1"/>
          <w:wAfter w:w="63" w:type="dxa"/>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76" w:type="dxa"/>
            <w:tcBorders>
              <w:top w:val="nil"/>
              <w:bottom w:val="nil"/>
            </w:tcBorders>
          </w:tcPr>
          <w:p>
            <w:pPr>
              <w:pStyle w:val="nTable"/>
              <w:spacing w:after="40"/>
            </w:pPr>
            <w:r>
              <w:t>25 Jun 2018 p. 2325</w:t>
            </w:r>
            <w:r>
              <w:noBreakHyphen/>
              <w:t>53</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8" w:space="0" w:color="auto"/>
            <w:bottom w:val="single" w:sz="4" w:space="0" w:color="auto"/>
            <w:insideH w:val="single" w:sz="8" w:space="0" w:color="auto"/>
          </w:tblBorders>
        </w:tblPrEx>
        <w:trPr>
          <w:gridAfter w:val="1"/>
          <w:wAfter w:w="63" w:type="dxa"/>
          <w:ins w:id="526" w:author="Master Repository Process" w:date="2021-08-28T10:56:00Z"/>
        </w:trPr>
        <w:tc>
          <w:tcPr>
            <w:tcW w:w="3123" w:type="dxa"/>
            <w:tcBorders>
              <w:top w:val="nil"/>
              <w:bottom w:val="single" w:sz="4" w:space="0" w:color="auto"/>
            </w:tcBorders>
          </w:tcPr>
          <w:p>
            <w:pPr>
              <w:pStyle w:val="nTable"/>
              <w:keepNext/>
              <w:spacing w:after="40"/>
              <w:rPr>
                <w:ins w:id="527" w:author="Master Repository Process" w:date="2021-08-28T10:56:00Z"/>
                <w:i/>
              </w:rPr>
            </w:pPr>
            <w:ins w:id="528" w:author="Master Repository Process" w:date="2021-08-28T10:56:00Z">
              <w:r>
                <w:rPr>
                  <w:i/>
                </w:rPr>
                <w:t>Gas Standards (Gasfitting and Consumer Gas Installations) Amendment Regulations (No. 2) 2018</w:t>
              </w:r>
            </w:ins>
          </w:p>
        </w:tc>
        <w:tc>
          <w:tcPr>
            <w:tcW w:w="1276" w:type="dxa"/>
            <w:tcBorders>
              <w:top w:val="nil"/>
              <w:bottom w:val="single" w:sz="4" w:space="0" w:color="auto"/>
            </w:tcBorders>
          </w:tcPr>
          <w:p>
            <w:pPr>
              <w:pStyle w:val="nTable"/>
              <w:keepNext/>
              <w:spacing w:after="40"/>
              <w:rPr>
                <w:ins w:id="529" w:author="Master Repository Process" w:date="2021-08-28T10:56:00Z"/>
              </w:rPr>
            </w:pPr>
            <w:ins w:id="530" w:author="Master Repository Process" w:date="2021-08-28T10:56:00Z">
              <w:r>
                <w:t>2 Oct 2018 p. 3783</w:t>
              </w:r>
              <w:r>
                <w:noBreakHyphen/>
                <w:t>4</w:t>
              </w:r>
            </w:ins>
          </w:p>
        </w:tc>
        <w:tc>
          <w:tcPr>
            <w:tcW w:w="2693" w:type="dxa"/>
            <w:gridSpan w:val="2"/>
            <w:tcBorders>
              <w:top w:val="nil"/>
              <w:bottom w:val="single" w:sz="4" w:space="0" w:color="auto"/>
            </w:tcBorders>
          </w:tcPr>
          <w:p>
            <w:pPr>
              <w:pStyle w:val="nTable"/>
              <w:keepNext/>
              <w:spacing w:after="40"/>
              <w:rPr>
                <w:ins w:id="531" w:author="Master Repository Process" w:date="2021-08-28T10:56:00Z"/>
                <w:rFonts w:ascii="Times" w:hAnsi="Times"/>
                <w:bCs/>
                <w:snapToGrid w:val="0"/>
                <w:spacing w:val="-2"/>
              </w:rPr>
            </w:pPr>
            <w:ins w:id="532" w:author="Master Repository Process" w:date="2021-08-28T10:56:00Z">
              <w:r>
                <w:rPr>
                  <w:rFonts w:ascii="Times" w:hAnsi="Times"/>
                  <w:bCs/>
                  <w:snapToGrid w:val="0"/>
                  <w:spacing w:val="-2"/>
                </w:rPr>
                <w:t>r. 1 and 2: 2 Oct 2018 (see r. 2(a));</w:t>
              </w:r>
              <w:r>
                <w:rPr>
                  <w:rFonts w:ascii="Times" w:hAnsi="Times"/>
                  <w:bCs/>
                  <w:snapToGrid w:val="0"/>
                  <w:spacing w:val="-2"/>
                </w:rPr>
                <w:br/>
                <w:t>Regulations other than r. 1 and 2: 3 Oct 2018 (see r. 2(b))</w:t>
              </w:r>
            </w:ins>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Pr>
        <w:pStyle w:val="nSubsection"/>
        <w:rPr>
          <w:u w:val="words"/>
        </w:rPr>
      </w:pP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3" w:name="Compilation"/>
    <w:bookmarkEnd w:id="53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4" w:name="Coversheet"/>
    <w:bookmarkEnd w:id="5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3" w:name="Schedule"/>
    <w:bookmarkEnd w:id="2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001135811"/>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FD6C46-E853-4097-9FAE-7D2EEB47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E64F-B0BE-46FA-9EEE-9C21295F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15179</Words>
  <Characters>73166</Characters>
  <Application>Microsoft Office Word</Application>
  <DocSecurity>0</DocSecurity>
  <Lines>2090</Lines>
  <Paragraphs>1210</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05-f0-00 - 05-g0-01</dc:title>
  <dc:subject/>
  <dc:creator/>
  <cp:keywords/>
  <dc:description/>
  <cp:lastModifiedBy>Master Repository Process</cp:lastModifiedBy>
  <cp:revision>2</cp:revision>
  <cp:lastPrinted>2018-10-02T08:06:00Z</cp:lastPrinted>
  <dcterms:created xsi:type="dcterms:W3CDTF">2021-08-28T02:56:00Z</dcterms:created>
  <dcterms:modified xsi:type="dcterms:W3CDTF">2021-08-28T02:56:00Z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CommencementDate">
    <vt:lpwstr>20181003</vt:lpwstr>
  </property>
  <property fmtid="{D5CDD505-2E9C-101B-9397-08002B2CF9AE}" pid="8" name="FromSuffix">
    <vt:lpwstr>05-f0-00</vt:lpwstr>
  </property>
  <property fmtid="{D5CDD505-2E9C-101B-9397-08002B2CF9AE}" pid="9" name="FromAsAtDate">
    <vt:lpwstr>01 Jul 2018</vt:lpwstr>
  </property>
  <property fmtid="{D5CDD505-2E9C-101B-9397-08002B2CF9AE}" pid="10" name="ToSuffix">
    <vt:lpwstr>05-g0-01</vt:lpwstr>
  </property>
  <property fmtid="{D5CDD505-2E9C-101B-9397-08002B2CF9AE}" pid="11" name="ToAsAtDate">
    <vt:lpwstr>03 Oct 2018</vt:lpwstr>
  </property>
</Properties>
</file>