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78" w:rsidRDefault="000E4B78">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E4B78" w:rsidRDefault="000E4B78">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rsidR="000E4B78" w:rsidRDefault="000E4B78">
      <w:pPr>
        <w:spacing w:after="800"/>
        <w:jc w:val="center"/>
      </w:pPr>
      <w:r>
        <w:t>Compare between:</w:t>
      </w:r>
    </w:p>
    <w:p w:rsidR="000E4B78" w:rsidRDefault="000E4B78">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01-g0-01</w:t>
      </w:r>
      <w:r>
        <w:fldChar w:fldCharType="end"/>
      </w:r>
      <w:r>
        <w:t>]</w:t>
      </w:r>
    </w:p>
    <w:p w:rsidR="000E4B78" w:rsidRDefault="000E4B78">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E4B78" w:rsidRDefault="000E4B78"/>
    <w:p w:rsidR="00094494" w:rsidRDefault="00094494">
      <w:pPr>
        <w:jc w:val="center"/>
        <w:sectPr w:rsidR="0009449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94494" w:rsidRDefault="005B3DF1">
      <w:pPr>
        <w:pStyle w:val="WA"/>
        <w:spacing w:before="12"/>
      </w:pPr>
      <w:r>
        <w:lastRenderedPageBreak/>
        <w:t>Western Australia</w:t>
      </w:r>
    </w:p>
    <w:p w:rsidR="00094494" w:rsidRDefault="005B3DF1">
      <w:pPr>
        <w:pStyle w:val="NameofActReg"/>
        <w:suppressLineNumbers/>
        <w:spacing w:after="720"/>
      </w:pPr>
      <w:r>
        <w:t>Building Act 2011</w:t>
      </w:r>
    </w:p>
    <w:p w:rsidR="00094494" w:rsidRDefault="005B3DF1">
      <w:pPr>
        <w:pStyle w:val="LongTitle"/>
      </w:pPr>
      <w:bookmarkStart w:id="1" w:name="BillCited"/>
      <w:bookmarkEnd w:id="1"/>
      <w:r>
        <w:t>A</w:t>
      </w:r>
      <w:bookmarkStart w:id="2" w:name="_GoBack"/>
      <w:bookmarkEnd w:id="2"/>
      <w:r>
        <w:t xml:space="preserve">n Act to provide for the following — </w:t>
      </w:r>
    </w:p>
    <w:p w:rsidR="00094494" w:rsidRDefault="005B3DF1">
      <w:pPr>
        <w:pStyle w:val="LongTitle"/>
        <w:numPr>
          <w:ilvl w:val="0"/>
          <w:numId w:val="1"/>
        </w:numPr>
        <w:suppressLineNumbers/>
        <w:tabs>
          <w:tab w:val="clear" w:pos="720"/>
        </w:tabs>
        <w:ind w:left="426" w:hanging="426"/>
        <w:rPr>
          <w:snapToGrid w:val="0"/>
        </w:rPr>
      </w:pPr>
      <w:r>
        <w:t>permits for building work and demolition work;</w:t>
      </w:r>
    </w:p>
    <w:p w:rsidR="00094494" w:rsidRDefault="005B3DF1">
      <w:pPr>
        <w:pStyle w:val="LongTitle"/>
        <w:numPr>
          <w:ilvl w:val="0"/>
          <w:numId w:val="1"/>
        </w:numPr>
        <w:suppressLineNumbers/>
        <w:tabs>
          <w:tab w:val="clear" w:pos="720"/>
        </w:tabs>
        <w:ind w:left="426" w:hanging="426"/>
        <w:rPr>
          <w:snapToGrid w:val="0"/>
        </w:rPr>
      </w:pPr>
      <w:r>
        <w:t>standards for the construction and demolition of buildings and incidental structures;</w:t>
      </w:r>
    </w:p>
    <w:p w:rsidR="00094494" w:rsidRDefault="005B3DF1">
      <w:pPr>
        <w:pStyle w:val="LongTitle"/>
        <w:numPr>
          <w:ilvl w:val="0"/>
          <w:numId w:val="1"/>
        </w:numPr>
        <w:suppressLineNumbers/>
        <w:tabs>
          <w:tab w:val="clear" w:pos="720"/>
        </w:tabs>
        <w:ind w:left="426" w:hanging="426"/>
        <w:rPr>
          <w:snapToGrid w:val="0"/>
        </w:rPr>
      </w:pPr>
      <w:r>
        <w:t>the use and maintenance of, and requirements in relation to, existing buildings and incidental structures;</w:t>
      </w:r>
    </w:p>
    <w:p w:rsidR="00094494" w:rsidRDefault="005B3DF1">
      <w:pPr>
        <w:pStyle w:val="LongTitle"/>
        <w:numPr>
          <w:ilvl w:val="0"/>
          <w:numId w:val="1"/>
        </w:numPr>
        <w:suppressLineNumbers/>
        <w:tabs>
          <w:tab w:val="clear" w:pos="720"/>
        </w:tabs>
        <w:ind w:left="426" w:hanging="426"/>
        <w:rPr>
          <w:snapToGrid w:val="0"/>
        </w:rPr>
      </w:pPr>
      <w:r>
        <w:rPr>
          <w:snapToGrid w:val="0"/>
        </w:rPr>
        <w:t>work affecting land other than land on which the work is done;</w:t>
      </w:r>
    </w:p>
    <w:p w:rsidR="00094494" w:rsidRDefault="005B3DF1">
      <w:pPr>
        <w:pStyle w:val="LongTitle"/>
        <w:numPr>
          <w:ilvl w:val="0"/>
          <w:numId w:val="1"/>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1</w:t>
      </w:r>
      <w:r>
        <w:rPr>
          <w:snapToGrid w:val="0"/>
        </w:rPr>
        <w:t>;</w:t>
      </w:r>
    </w:p>
    <w:p w:rsidR="00094494" w:rsidRDefault="005B3DF1">
      <w:pPr>
        <w:pStyle w:val="LongTitle"/>
        <w:numPr>
          <w:ilvl w:val="0"/>
          <w:numId w:val="1"/>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2</w:t>
      </w:r>
      <w:r>
        <w:rPr>
          <w:snapToGrid w:val="0"/>
        </w:rPr>
        <w:t>;</w:t>
      </w:r>
    </w:p>
    <w:p w:rsidR="00094494" w:rsidRDefault="005B3DF1">
      <w:pPr>
        <w:pStyle w:val="LongTitle"/>
        <w:numPr>
          <w:ilvl w:val="0"/>
          <w:numId w:val="1"/>
        </w:numPr>
        <w:suppressLineNumbers/>
        <w:tabs>
          <w:tab w:val="clear" w:pos="720"/>
        </w:tabs>
        <w:ind w:left="426" w:hanging="426"/>
        <w:rPr>
          <w:snapToGrid w:val="0"/>
        </w:rPr>
      </w:pPr>
      <w:r>
        <w:rPr>
          <w:snapToGrid w:val="0"/>
        </w:rPr>
        <w:t>related matters.</w:t>
      </w:r>
    </w:p>
    <w:p w:rsidR="00094494" w:rsidRDefault="005B3DF1">
      <w:pPr>
        <w:pStyle w:val="Heading2"/>
      </w:pPr>
      <w:bookmarkStart w:id="3" w:name="_Toc74644675"/>
      <w:bookmarkStart w:id="4" w:name="_Toc74644903"/>
      <w:bookmarkStart w:id="5" w:name="_Toc74727681"/>
      <w:bookmarkStart w:id="6" w:name="_Toc74728098"/>
      <w:bookmarkStart w:id="7" w:name="_Toc37943812"/>
      <w:bookmarkStart w:id="8" w:name="_Toc37944041"/>
      <w:bookmarkStart w:id="9" w:name="_Toc379442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rsidR="00094494" w:rsidRDefault="005B3DF1">
      <w:pPr>
        <w:pStyle w:val="Heading5"/>
        <w:spacing w:before="240"/>
      </w:pPr>
      <w:bookmarkStart w:id="10" w:name="_Toc74728099"/>
      <w:bookmarkStart w:id="11" w:name="_Toc37944271"/>
      <w:r>
        <w:rPr>
          <w:rStyle w:val="CharSectno"/>
        </w:rPr>
        <w:t>1</w:t>
      </w:r>
      <w:r>
        <w:t>.</w:t>
      </w:r>
      <w:r>
        <w:tab/>
      </w:r>
      <w:r>
        <w:rPr>
          <w:snapToGrid w:val="0"/>
        </w:rPr>
        <w:t>Short title</w:t>
      </w:r>
      <w:bookmarkEnd w:id="10"/>
      <w:bookmarkEnd w:id="11"/>
    </w:p>
    <w:p w:rsidR="00094494" w:rsidRDefault="005B3DF1">
      <w:pPr>
        <w:pStyle w:val="Subsection"/>
      </w:pPr>
      <w:r>
        <w:tab/>
      </w:r>
      <w:r>
        <w:tab/>
        <w:t>This</w:t>
      </w:r>
      <w:r>
        <w:rPr>
          <w:snapToGrid w:val="0"/>
        </w:rPr>
        <w:t xml:space="preserve"> is the</w:t>
      </w:r>
      <w:r>
        <w:rPr>
          <w:i/>
          <w:snapToGrid w:val="0"/>
        </w:rPr>
        <w:t xml:space="preserve"> Building Act 2011</w:t>
      </w:r>
      <w:r>
        <w:rPr>
          <w:snapToGrid w:val="0"/>
        </w:rPr>
        <w:t>.</w:t>
      </w:r>
    </w:p>
    <w:p w:rsidR="00094494" w:rsidRDefault="005B3DF1">
      <w:pPr>
        <w:pStyle w:val="Heading5"/>
        <w:spacing w:before="240"/>
        <w:rPr>
          <w:snapToGrid w:val="0"/>
        </w:rPr>
      </w:pPr>
      <w:bookmarkStart w:id="12" w:name="_Toc74728100"/>
      <w:bookmarkStart w:id="13" w:name="_Toc37944272"/>
      <w:r>
        <w:rPr>
          <w:rStyle w:val="CharSectno"/>
        </w:rPr>
        <w:t>2</w:t>
      </w:r>
      <w:r>
        <w:rPr>
          <w:snapToGrid w:val="0"/>
        </w:rPr>
        <w:t>.</w:t>
      </w:r>
      <w:r>
        <w:rPr>
          <w:snapToGrid w:val="0"/>
        </w:rPr>
        <w:tab/>
      </w:r>
      <w:r>
        <w:t>Commencement</w:t>
      </w:r>
      <w:bookmarkEnd w:id="12"/>
      <w:bookmarkEnd w:id="13"/>
    </w:p>
    <w:p w:rsidR="00094494" w:rsidRDefault="005B3DF1">
      <w:pPr>
        <w:pStyle w:val="Subsection"/>
        <w:rPr>
          <w:spacing w:val="-2"/>
        </w:rPr>
      </w:pPr>
      <w:r>
        <w:tab/>
      </w:r>
      <w:r>
        <w:tab/>
        <w:t xml:space="preserve">This Act </w:t>
      </w:r>
      <w:r>
        <w:rPr>
          <w:spacing w:val="-2"/>
        </w:rPr>
        <w:t>comes into operation as follows</w:t>
      </w:r>
      <w:r>
        <w:t> —</w:t>
      </w:r>
    </w:p>
    <w:p w:rsidR="00094494" w:rsidRDefault="005B3DF1">
      <w:pPr>
        <w:pStyle w:val="Indenta"/>
      </w:pPr>
      <w:r>
        <w:tab/>
        <w:t>(a)</w:t>
      </w:r>
      <w:r>
        <w:tab/>
        <w:t>sections 1 and 2 — on the day on which this Act receives the Royal Assent;</w:t>
      </w:r>
    </w:p>
    <w:p w:rsidR="00094494" w:rsidRDefault="005B3DF1">
      <w:pPr>
        <w:pStyle w:val="Indenta"/>
      </w:pPr>
      <w:r>
        <w:tab/>
        <w:t>(b)</w:t>
      </w:r>
      <w:r>
        <w:tab/>
        <w:t>the rest of the Act — on a day fixed by proclamation, and different days may be fixed for different provisions.</w:t>
      </w:r>
    </w:p>
    <w:p w:rsidR="00094494" w:rsidRDefault="005B3DF1">
      <w:pPr>
        <w:pStyle w:val="Heading5"/>
      </w:pPr>
      <w:bookmarkStart w:id="14" w:name="_Toc74728101"/>
      <w:bookmarkStart w:id="15" w:name="_Toc37944273"/>
      <w:r>
        <w:rPr>
          <w:rStyle w:val="CharSectno"/>
        </w:rPr>
        <w:t>3</w:t>
      </w:r>
      <w:r>
        <w:t>.</w:t>
      </w:r>
      <w:r>
        <w:tab/>
        <w:t>Terms used</w:t>
      </w:r>
      <w:bookmarkEnd w:id="14"/>
      <w:bookmarkEnd w:id="15"/>
    </w:p>
    <w:p w:rsidR="00094494" w:rsidRDefault="005B3DF1">
      <w:pPr>
        <w:pStyle w:val="Subsection"/>
      </w:pPr>
      <w:r>
        <w:tab/>
      </w:r>
      <w:r>
        <w:tab/>
        <w:t xml:space="preserve">In this Act, unless the contrary intention appears — </w:t>
      </w:r>
    </w:p>
    <w:p w:rsidR="00094494" w:rsidRDefault="005B3DF1">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rsidR="00094494" w:rsidRDefault="005B3DF1">
      <w:pPr>
        <w:pStyle w:val="Defstart"/>
      </w:pPr>
      <w:r>
        <w:tab/>
      </w:r>
      <w:r>
        <w:rPr>
          <w:rStyle w:val="CharDefText"/>
        </w:rPr>
        <w:t>adversely affect land</w:t>
      </w:r>
      <w:r>
        <w:t xml:space="preserve"> includes — </w:t>
      </w:r>
    </w:p>
    <w:p w:rsidR="00094494" w:rsidRDefault="005B3DF1">
      <w:pPr>
        <w:pStyle w:val="Defpara"/>
      </w:pPr>
      <w:r>
        <w:tab/>
        <w:t>(a)</w:t>
      </w:r>
      <w:r>
        <w:tab/>
        <w:t>reduce the stability or bearing capacity of the land or a building or structure on the land; or</w:t>
      </w:r>
    </w:p>
    <w:p w:rsidR="00094494" w:rsidRDefault="005B3DF1">
      <w:pPr>
        <w:pStyle w:val="Defpara"/>
      </w:pPr>
      <w:r>
        <w:tab/>
        <w:t>(b)</w:t>
      </w:r>
      <w:r>
        <w:tab/>
        <w:t>damage, or reduce the structural adequacy of, a building or structure on the land; or</w:t>
      </w:r>
    </w:p>
    <w:p w:rsidR="00094494" w:rsidRDefault="005B3DF1">
      <w:pPr>
        <w:pStyle w:val="Defpara"/>
      </w:pPr>
      <w:r>
        <w:tab/>
        <w:t>(c)</w:t>
      </w:r>
      <w:r>
        <w:tab/>
        <w:t xml:space="preserve">the changing of the natural site drainage in a way that reduces the effectiveness of the drainage of the land or existing or future buildings or structures on the land; </w:t>
      </w:r>
    </w:p>
    <w:p w:rsidR="00094494" w:rsidRDefault="005B3DF1">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rsidR="00094494" w:rsidRDefault="005B3DF1">
      <w:pPr>
        <w:pStyle w:val="Defstart"/>
        <w:keepNext/>
      </w:pPr>
      <w:r>
        <w:tab/>
      </w:r>
      <w:r>
        <w:rPr>
          <w:rStyle w:val="CharDefText"/>
        </w:rPr>
        <w:t>applicable certificate of design compliance</w:t>
      </w:r>
      <w:r>
        <w:t xml:space="preserve">, in relation to a building permit, means the certificate of design compliance — </w:t>
      </w:r>
    </w:p>
    <w:p w:rsidR="00094494" w:rsidRDefault="005B3DF1">
      <w:pPr>
        <w:pStyle w:val="Defpara"/>
      </w:pPr>
      <w:r>
        <w:tab/>
        <w:t>(a)</w:t>
      </w:r>
      <w:r>
        <w:tab/>
        <w:t>that, as required by section 16(e), accompanied a certified application for the building permit; or</w:t>
      </w:r>
    </w:p>
    <w:p w:rsidR="00094494" w:rsidRDefault="005B3DF1">
      <w:pPr>
        <w:pStyle w:val="Defpara"/>
      </w:pPr>
      <w:r>
        <w:tab/>
        <w:t>(b)</w:t>
      </w:r>
      <w:r>
        <w:tab/>
        <w:t>that was signed under section 17 on an uncertified application for the building permit,</w:t>
      </w:r>
    </w:p>
    <w:p w:rsidR="00094494" w:rsidRDefault="005B3DF1">
      <w:pPr>
        <w:pStyle w:val="Defstart"/>
      </w:pPr>
      <w:r>
        <w:tab/>
        <w:t>as is relevant in the case;</w:t>
      </w:r>
    </w:p>
    <w:p w:rsidR="00094494" w:rsidRDefault="005B3DF1">
      <w:pPr>
        <w:pStyle w:val="Defstart"/>
      </w:pPr>
      <w:r>
        <w:tab/>
      </w:r>
      <w:r>
        <w:rPr>
          <w:rStyle w:val="CharDefText"/>
        </w:rPr>
        <w:t>approved</w:t>
      </w:r>
      <w:r>
        <w:t xml:space="preserve">, in relation to the manner or form of something, means approved — </w:t>
      </w:r>
    </w:p>
    <w:p w:rsidR="00094494" w:rsidRDefault="005B3DF1">
      <w:pPr>
        <w:pStyle w:val="Defpara"/>
      </w:pPr>
      <w:r>
        <w:tab/>
        <w:t>(a)</w:t>
      </w:r>
      <w:r>
        <w:tab/>
        <w:t xml:space="preserve">by a prescribed person; or </w:t>
      </w:r>
    </w:p>
    <w:p w:rsidR="00094494" w:rsidRDefault="005B3DF1">
      <w:pPr>
        <w:pStyle w:val="Defpara"/>
      </w:pPr>
      <w:r>
        <w:tab/>
        <w:t>(b)</w:t>
      </w:r>
      <w:r>
        <w:tab/>
        <w:t>in a prescribed way;</w:t>
      </w:r>
    </w:p>
    <w:p w:rsidR="00094494" w:rsidRDefault="005B3DF1">
      <w:pPr>
        <w:pStyle w:val="Defstart"/>
      </w:pPr>
      <w:r>
        <w:tab/>
      </w:r>
      <w:r>
        <w:rPr>
          <w:rStyle w:val="CharDefText"/>
        </w:rPr>
        <w:t>authorised person</w:t>
      </w:r>
      <w:r>
        <w:t xml:space="preserve"> means a person designated under section 96 as an authorised person and includes, for the purposes of section 93(2)(d) — </w:t>
      </w:r>
    </w:p>
    <w:p w:rsidR="00094494" w:rsidRDefault="005B3DF1">
      <w:pPr>
        <w:pStyle w:val="Defpara"/>
      </w:pPr>
      <w:r>
        <w:tab/>
        <w:t>(a)</w:t>
      </w:r>
      <w:r>
        <w:tab/>
        <w:t>a person who is prescribed as an authorised person for the purposes of section 93(2)(d); and</w:t>
      </w:r>
    </w:p>
    <w:p w:rsidR="00094494" w:rsidRDefault="005B3DF1">
      <w:pPr>
        <w:pStyle w:val="Defpara"/>
      </w:pPr>
      <w:r>
        <w:tab/>
        <w:t>(b)</w:t>
      </w:r>
      <w:r>
        <w:tab/>
        <w:t>a person who is authorised by a local government in the manner prescribed for the purposes of section 93(2)(d);</w:t>
      </w:r>
    </w:p>
    <w:p w:rsidR="00094494" w:rsidRDefault="005B3DF1">
      <w:pPr>
        <w:pStyle w:val="Defstart"/>
      </w:pPr>
      <w:r>
        <w:tab/>
      </w:r>
      <w:r>
        <w:rPr>
          <w:rStyle w:val="CharDefText"/>
        </w:rPr>
        <w:t>authority under a written law</w:t>
      </w:r>
      <w:r>
        <w:t xml:space="preserve"> includes an approval, licence, registration, right, permit or exemption granted under a written law;</w:t>
      </w:r>
    </w:p>
    <w:p w:rsidR="00094494" w:rsidRDefault="005B3DF1">
      <w:pPr>
        <w:pStyle w:val="Defstart"/>
      </w:pPr>
      <w:r>
        <w:rPr>
          <w:b/>
        </w:rPr>
        <w:tab/>
      </w:r>
      <w:r>
        <w:rPr>
          <w:rStyle w:val="CharDefText"/>
        </w:rPr>
        <w:t>building</w:t>
      </w:r>
      <w:r>
        <w:t xml:space="preserve"> includes a part of a building;</w:t>
      </w:r>
    </w:p>
    <w:p w:rsidR="00094494" w:rsidRDefault="005B3DF1">
      <w:pPr>
        <w:pStyle w:val="Defstart"/>
      </w:pPr>
      <w:r>
        <w:tab/>
      </w:r>
      <w:r>
        <w:rPr>
          <w:rStyle w:val="CharDefText"/>
        </w:rPr>
        <w:t>building approval certificate</w:t>
      </w:r>
      <w:r>
        <w:t xml:space="preserve"> means a building approval certificate granted on an application of a kind mentioned in Part 4 Division 2;</w:t>
      </w:r>
    </w:p>
    <w:p w:rsidR="00094494" w:rsidRDefault="005B3DF1">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rsidR="00094494" w:rsidRDefault="005B3DF1">
      <w:pPr>
        <w:pStyle w:val="Defstart"/>
      </w:pPr>
      <w:r>
        <w:tab/>
      </w:r>
      <w:r>
        <w:rPr>
          <w:rStyle w:val="CharDefText"/>
        </w:rPr>
        <w:t>building order</w:t>
      </w:r>
      <w:r>
        <w:t xml:space="preserve"> means an order made under section 110(1);</w:t>
      </w:r>
    </w:p>
    <w:p w:rsidR="00094494" w:rsidRDefault="005B3DF1">
      <w:pPr>
        <w:pStyle w:val="Defstart"/>
      </w:pPr>
      <w:r>
        <w:tab/>
      </w:r>
      <w:r>
        <w:rPr>
          <w:rStyle w:val="CharDefText"/>
        </w:rPr>
        <w:t>building order (emergency)</w:t>
      </w:r>
      <w:r>
        <w:t xml:space="preserve"> means a building order made in the circumstances mentioned in section 111(2);</w:t>
      </w:r>
    </w:p>
    <w:p w:rsidR="00094494" w:rsidRDefault="005B3DF1">
      <w:pPr>
        <w:pStyle w:val="Defstart"/>
      </w:pPr>
      <w:r>
        <w:tab/>
      </w:r>
      <w:r>
        <w:rPr>
          <w:rStyle w:val="CharDefText"/>
        </w:rPr>
        <w:t>building permit</w:t>
      </w:r>
      <w:r>
        <w:t xml:space="preserve"> means a permit granted under section 20;</w:t>
      </w:r>
    </w:p>
    <w:p w:rsidR="00094494" w:rsidRDefault="005B3DF1">
      <w:pPr>
        <w:pStyle w:val="Defstart"/>
      </w:pPr>
      <w:r>
        <w:tab/>
      </w:r>
      <w:r>
        <w:rPr>
          <w:rStyle w:val="CharDefText"/>
        </w:rPr>
        <w:t>building service contractor</w:t>
      </w:r>
      <w:r>
        <w:t xml:space="preserve"> has the meaning given in the Registration Act section 3;</w:t>
      </w:r>
    </w:p>
    <w:p w:rsidR="00094494" w:rsidRDefault="005B3DF1">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rsidR="00094494" w:rsidRDefault="005B3DF1">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rsidR="00094494" w:rsidRDefault="005B3DF1">
      <w:pPr>
        <w:pStyle w:val="Defstart"/>
      </w:pPr>
      <w:r>
        <w:rPr>
          <w:b/>
        </w:rPr>
        <w:tab/>
      </w:r>
      <w:r>
        <w:rPr>
          <w:rStyle w:val="CharDefText"/>
        </w:rPr>
        <w:t>building work</w:t>
      </w:r>
      <w:r>
        <w:t xml:space="preserve"> means — </w:t>
      </w:r>
    </w:p>
    <w:p w:rsidR="00094494" w:rsidRDefault="005B3DF1">
      <w:pPr>
        <w:pStyle w:val="Defpara"/>
      </w:pPr>
      <w:r>
        <w:tab/>
        <w:t>(a)</w:t>
      </w:r>
      <w:r>
        <w:tab/>
        <w:t>the construction, erection, assembly or placement of a building or an incidental structure; or</w:t>
      </w:r>
    </w:p>
    <w:p w:rsidR="00094494" w:rsidRDefault="005B3DF1">
      <w:pPr>
        <w:pStyle w:val="Defpara"/>
      </w:pPr>
      <w:r>
        <w:tab/>
        <w:t>(b)</w:t>
      </w:r>
      <w:r>
        <w:tab/>
        <w:t>the renovation, alteration, extension, improvement or repair of a building or an incidental structure; or</w:t>
      </w:r>
    </w:p>
    <w:p w:rsidR="00094494" w:rsidRDefault="005B3DF1">
      <w:pPr>
        <w:pStyle w:val="Defpara"/>
      </w:pPr>
      <w:r>
        <w:tab/>
        <w:t>(c)</w:t>
      </w:r>
      <w:r>
        <w:tab/>
        <w:t>the assembly, reassembly or securing of a relocated building or a relocated incidental structure; or</w:t>
      </w:r>
    </w:p>
    <w:p w:rsidR="00094494" w:rsidRDefault="005B3DF1">
      <w:pPr>
        <w:pStyle w:val="Defpara"/>
      </w:pPr>
      <w:r>
        <w:tab/>
        <w:t>(d)</w:t>
      </w:r>
      <w:r>
        <w:tab/>
        <w:t>the changing of ground levels of land for the purposes of work of a kind mentioned in paragraph (a), (b) or (c) to an extent that could adversely affect land beyond its boundaries; or</w:t>
      </w:r>
    </w:p>
    <w:p w:rsidR="00094494" w:rsidRDefault="005B3DF1">
      <w:pPr>
        <w:pStyle w:val="Defpara"/>
      </w:pPr>
      <w:r>
        <w:tab/>
        <w:t>(e)</w:t>
      </w:r>
      <w:r>
        <w:tab/>
        <w:t xml:space="preserve">site work on any land for the purposes of, or required because of, work of a kind mentioned in — </w:t>
      </w:r>
    </w:p>
    <w:p w:rsidR="00094494" w:rsidRDefault="005B3DF1">
      <w:pPr>
        <w:pStyle w:val="Defsubpara"/>
      </w:pPr>
      <w:r>
        <w:tab/>
        <w:t>(i)</w:t>
      </w:r>
      <w:r>
        <w:tab/>
        <w:t>paragraph (a), (b), (c) or (d); or</w:t>
      </w:r>
    </w:p>
    <w:p w:rsidR="00094494" w:rsidRDefault="005B3DF1">
      <w:pPr>
        <w:pStyle w:val="Defsubpara"/>
      </w:pPr>
      <w:r>
        <w:tab/>
        <w:t>(ii)</w:t>
      </w:r>
      <w:r>
        <w:tab/>
        <w:t xml:space="preserve">paragraph (a) or (b) of the definition of </w:t>
      </w:r>
      <w:r>
        <w:rPr>
          <w:b/>
          <w:bCs/>
          <w:i/>
          <w:iCs/>
        </w:rPr>
        <w:t>demolition work</w:t>
      </w:r>
      <w:r>
        <w:t>;</w:t>
      </w:r>
    </w:p>
    <w:p w:rsidR="00094494" w:rsidRDefault="005B3DF1">
      <w:pPr>
        <w:pStyle w:val="Defpara"/>
      </w:pPr>
      <w:r>
        <w:tab/>
      </w:r>
      <w:r>
        <w:tab/>
        <w:t>or</w:t>
      </w:r>
    </w:p>
    <w:p w:rsidR="00094494" w:rsidRDefault="005B3DF1">
      <w:pPr>
        <w:pStyle w:val="Defpara"/>
      </w:pPr>
      <w:r>
        <w:tab/>
        <w:t>(f)</w:t>
      </w:r>
      <w:r>
        <w:tab/>
        <w:t>other prescribed work,</w:t>
      </w:r>
    </w:p>
    <w:p w:rsidR="00094494" w:rsidRDefault="005B3DF1">
      <w:pPr>
        <w:pStyle w:val="Defstart"/>
      </w:pPr>
      <w:r>
        <w:tab/>
        <w:t>but does not include work of a kind prescribed for the purposes of this definition as not being building work;</w:t>
      </w:r>
    </w:p>
    <w:p w:rsidR="00094494" w:rsidRDefault="005B3DF1">
      <w:pPr>
        <w:pStyle w:val="Defstart"/>
      </w:pPr>
      <w:r>
        <w:tab/>
      </w:r>
      <w:r>
        <w:rPr>
          <w:rStyle w:val="CharDefText"/>
        </w:rPr>
        <w:t>classification</w:t>
      </w:r>
      <w:r>
        <w:t>, in relation to a building or incidental structure, means the classification of the building or incidental structure under the regulations;</w:t>
      </w:r>
    </w:p>
    <w:p w:rsidR="00094494" w:rsidRDefault="005B3DF1">
      <w:pPr>
        <w:pStyle w:val="Defstart"/>
      </w:pPr>
      <w:r>
        <w:tab/>
      </w:r>
      <w:r>
        <w:rPr>
          <w:rStyle w:val="CharDefText"/>
        </w:rPr>
        <w:t>commencement day</w:t>
      </w:r>
      <w:r>
        <w:t xml:space="preserve"> means the day on which section 9 comes into operation;</w:t>
      </w:r>
    </w:p>
    <w:p w:rsidR="00094494" w:rsidRDefault="005B3DF1">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rsidR="00094494" w:rsidRDefault="005B3DF1">
      <w:pPr>
        <w:pStyle w:val="Defstart"/>
      </w:pPr>
      <w:r>
        <w:tab/>
      </w:r>
      <w:r>
        <w:rPr>
          <w:rStyle w:val="CharDefText"/>
        </w:rPr>
        <w:t>demolition permit</w:t>
      </w:r>
      <w:r>
        <w:t xml:space="preserve"> means a permit granted under section 21;</w:t>
      </w:r>
    </w:p>
    <w:p w:rsidR="00094494" w:rsidRDefault="005B3DF1">
      <w:pPr>
        <w:pStyle w:val="Defstart"/>
      </w:pPr>
      <w:r>
        <w:tab/>
      </w:r>
      <w:r>
        <w:rPr>
          <w:rStyle w:val="CharDefText"/>
        </w:rPr>
        <w:t>demolition work</w:t>
      </w:r>
      <w:r>
        <w:t xml:space="preserve"> means — </w:t>
      </w:r>
    </w:p>
    <w:p w:rsidR="00094494" w:rsidRDefault="005B3DF1">
      <w:pPr>
        <w:pStyle w:val="Defpara"/>
      </w:pPr>
      <w:r>
        <w:tab/>
        <w:t>(a)</w:t>
      </w:r>
      <w:r>
        <w:tab/>
        <w:t>the demolition, dismantling or removal of a building or an incidental structure; or</w:t>
      </w:r>
    </w:p>
    <w:p w:rsidR="00094494" w:rsidRDefault="005B3DF1">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rsidR="00094494" w:rsidRDefault="005B3DF1">
      <w:pPr>
        <w:pStyle w:val="Defpara"/>
      </w:pPr>
      <w:r>
        <w:tab/>
        <w:t>(c)</w:t>
      </w:r>
      <w:r>
        <w:tab/>
        <w:t>other prescribed work,</w:t>
      </w:r>
    </w:p>
    <w:p w:rsidR="00094494" w:rsidRDefault="005B3DF1">
      <w:pPr>
        <w:pStyle w:val="Defstart"/>
      </w:pPr>
      <w:r>
        <w:tab/>
        <w:t>but does not include work of a kind prescribed for the purposes of this definition as not being demolition work;</w:t>
      </w:r>
    </w:p>
    <w:p w:rsidR="00094494" w:rsidRDefault="005B3DF1">
      <w:pPr>
        <w:pStyle w:val="Defstart"/>
      </w:pPr>
      <w:r>
        <w:tab/>
      </w:r>
      <w:r>
        <w:rPr>
          <w:rStyle w:val="CharDefText"/>
        </w:rPr>
        <w:t xml:space="preserve">incidental structure </w:t>
      </w:r>
      <w:r>
        <w:t xml:space="preserve">means a structure attached to or incidental to a building and includes — </w:t>
      </w:r>
    </w:p>
    <w:p w:rsidR="00094494" w:rsidRDefault="005B3DF1">
      <w:pPr>
        <w:pStyle w:val="Defpara"/>
      </w:pPr>
      <w:r>
        <w:tab/>
        <w:t>(a)</w:t>
      </w:r>
      <w:r>
        <w:tab/>
        <w:t>a chimney, mast, swimming pool, fence, free</w:t>
      </w:r>
      <w:r>
        <w:noBreakHyphen/>
        <w:t xml:space="preserve">standing wall, retaining wall or permanent protection structure; and </w:t>
      </w:r>
    </w:p>
    <w:p w:rsidR="00094494" w:rsidRDefault="005B3DF1">
      <w:pPr>
        <w:pStyle w:val="Defpara"/>
      </w:pPr>
      <w:r>
        <w:tab/>
        <w:t>(b)</w:t>
      </w:r>
      <w:r>
        <w:tab/>
        <w:t>a part of a structure;</w:t>
      </w:r>
    </w:p>
    <w:p w:rsidR="00094494" w:rsidRDefault="005B3DF1">
      <w:pPr>
        <w:pStyle w:val="Defstart"/>
      </w:pPr>
      <w:r>
        <w:tab/>
      </w:r>
      <w:r>
        <w:rPr>
          <w:rStyle w:val="CharDefText"/>
        </w:rPr>
        <w:t>independent building surveyor</w:t>
      </w:r>
      <w:r>
        <w:t xml:space="preserve"> has the meaning given in section 4;</w:t>
      </w:r>
    </w:p>
    <w:p w:rsidR="00094494" w:rsidRDefault="005B3DF1">
      <w:pPr>
        <w:pStyle w:val="Defstart"/>
      </w:pPr>
      <w:r>
        <w:tab/>
      </w:r>
      <w:r>
        <w:rPr>
          <w:rStyle w:val="CharDefText"/>
        </w:rPr>
        <w:t>land</w:t>
      </w:r>
      <w:r>
        <w:t xml:space="preserve"> includes a lot as defined in the </w:t>
      </w:r>
      <w:r>
        <w:rPr>
          <w:i/>
        </w:rPr>
        <w:t>Strata Titles Act 1985</w:t>
      </w:r>
      <w:r>
        <w:t xml:space="preserve"> section 3(1);</w:t>
      </w:r>
    </w:p>
    <w:p w:rsidR="00094494" w:rsidRDefault="005B3DF1">
      <w:pPr>
        <w:pStyle w:val="Defstart"/>
      </w:pPr>
      <w:r>
        <w:tab/>
      </w:r>
      <w:r>
        <w:rPr>
          <w:rStyle w:val="CharDefText"/>
        </w:rPr>
        <w:t>Minister for Lands</w:t>
      </w:r>
      <w:r>
        <w:t xml:space="preserve"> means the Minister as defined in the </w:t>
      </w:r>
      <w:r>
        <w:rPr>
          <w:i/>
          <w:iCs/>
        </w:rPr>
        <w:t>Land Administration Act 1997</w:t>
      </w:r>
      <w:r>
        <w:t xml:space="preserve"> section 3(1);</w:t>
      </w:r>
    </w:p>
    <w:p w:rsidR="00094494" w:rsidRDefault="005B3DF1">
      <w:pPr>
        <w:pStyle w:val="Defstart"/>
      </w:pPr>
      <w:r>
        <w:tab/>
      </w:r>
      <w:r>
        <w:rPr>
          <w:rStyle w:val="CharDefText"/>
        </w:rPr>
        <w:t>occupancy permit</w:t>
      </w:r>
      <w:r>
        <w:t xml:space="preserve"> means an occupancy permit granted or modified on an application of a kind mentioned in Part 4 Division 2;</w:t>
      </w:r>
    </w:p>
    <w:p w:rsidR="00094494" w:rsidRDefault="005B3DF1">
      <w:pPr>
        <w:pStyle w:val="Defstart"/>
      </w:pPr>
      <w:r>
        <w:tab/>
      </w:r>
      <w:r>
        <w:rPr>
          <w:rStyle w:val="CharDefText"/>
        </w:rPr>
        <w:t>owner</w:t>
      </w:r>
      <w:r>
        <w:t xml:space="preserve"> has the meaning given in section 5;</w:t>
      </w:r>
    </w:p>
    <w:p w:rsidR="00094494" w:rsidRDefault="005B3DF1">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rsidR="00094494" w:rsidRDefault="005B3DF1">
      <w:pPr>
        <w:pStyle w:val="Defstart"/>
      </w:pPr>
      <w:r>
        <w:tab/>
      </w:r>
      <w:r>
        <w:rPr>
          <w:rStyle w:val="CharDefText"/>
        </w:rPr>
        <w:t>prescribed</w:t>
      </w:r>
      <w:r>
        <w:t xml:space="preserve"> means prescribed by regulation;</w:t>
      </w:r>
    </w:p>
    <w:p w:rsidR="00094494" w:rsidRDefault="005B3DF1">
      <w:pPr>
        <w:pStyle w:val="Defstart"/>
      </w:pPr>
      <w:r>
        <w:tab/>
      </w:r>
      <w:r>
        <w:rPr>
          <w:rStyle w:val="CharDefText"/>
        </w:rPr>
        <w:t>Registration Act</w:t>
      </w:r>
      <w:r>
        <w:t xml:space="preserve"> means the </w:t>
      </w:r>
      <w:r>
        <w:rPr>
          <w:i/>
          <w:iCs/>
        </w:rPr>
        <w:t>Building Services (Registration) Act 2011</w:t>
      </w:r>
      <w:r>
        <w:t xml:space="preserve">; </w:t>
      </w:r>
    </w:p>
    <w:p w:rsidR="00094494" w:rsidRDefault="005B3DF1">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rsidR="00094494" w:rsidRDefault="005B3DF1">
      <w:pPr>
        <w:pStyle w:val="Defstart"/>
        <w:rPr>
          <w:ins w:id="16" w:author="Master Repository Process" w:date="2021-06-18T14:12:00Z"/>
        </w:rPr>
      </w:pPr>
      <w:ins w:id="17" w:author="Master Repository Process" w:date="2021-06-18T14:12:00Z">
        <w:r>
          <w:tab/>
        </w:r>
        <w:r>
          <w:rPr>
            <w:rStyle w:val="CharDefText"/>
          </w:rPr>
          <w:t>strata lease</w:t>
        </w:r>
        <w:r>
          <w:t xml:space="preserve"> has the meaning given in the </w:t>
        </w:r>
        <w:r>
          <w:rPr>
            <w:i/>
          </w:rPr>
          <w:t>Strata Titles Act 1985</w:t>
        </w:r>
        <w:r>
          <w:t>;</w:t>
        </w:r>
      </w:ins>
    </w:p>
    <w:p w:rsidR="00094494" w:rsidRDefault="005B3DF1">
      <w:pPr>
        <w:pStyle w:val="Defstart"/>
      </w:pPr>
      <w:r>
        <w:tab/>
      </w:r>
      <w:r>
        <w:rPr>
          <w:rStyle w:val="CharDefText"/>
        </w:rPr>
        <w:t>survey</w:t>
      </w:r>
      <w:r>
        <w:t xml:space="preserve"> means a survey for the purpose of recording the condition of land including the existing cracks and defects in a building or structure on the land;</w:t>
      </w:r>
    </w:p>
    <w:p w:rsidR="00094494" w:rsidRDefault="005B3DF1">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rsidR="00094494" w:rsidRDefault="005B3DF1">
      <w:pPr>
        <w:pStyle w:val="Footnotesection"/>
      </w:pPr>
      <w:r>
        <w:tab/>
        <w:t>[Section 3 amended: No. 37 of 2012 s. 4 and 33</w:t>
      </w:r>
      <w:ins w:id="18" w:author="Master Repository Process" w:date="2021-06-18T14:12:00Z">
        <w:r>
          <w:t>; No. 30 of 2018 s. 121</w:t>
        </w:r>
      </w:ins>
      <w:r>
        <w:t>.]</w:t>
      </w:r>
    </w:p>
    <w:p w:rsidR="00094494" w:rsidRDefault="005B3DF1">
      <w:pPr>
        <w:pStyle w:val="Heading5"/>
      </w:pPr>
      <w:bookmarkStart w:id="19" w:name="_Toc74728102"/>
      <w:bookmarkStart w:id="20" w:name="_Toc37944274"/>
      <w:r>
        <w:rPr>
          <w:rStyle w:val="CharSectno"/>
        </w:rPr>
        <w:t>4</w:t>
      </w:r>
      <w:r>
        <w:t>.</w:t>
      </w:r>
      <w:r>
        <w:tab/>
        <w:t>Term used: independent building surveyor</w:t>
      </w:r>
      <w:bookmarkEnd w:id="19"/>
      <w:bookmarkEnd w:id="20"/>
    </w:p>
    <w:p w:rsidR="00094494" w:rsidRDefault="005B3DF1">
      <w:pPr>
        <w:pStyle w:val="Subsection"/>
      </w:pPr>
      <w:r>
        <w:tab/>
        <w:t>(1)</w:t>
      </w:r>
      <w:r>
        <w:tab/>
        <w:t xml:space="preserve">In this section — </w:t>
      </w:r>
    </w:p>
    <w:p w:rsidR="00094494" w:rsidRDefault="005B3DF1">
      <w:pPr>
        <w:pStyle w:val="Defstart"/>
      </w:pPr>
      <w:r>
        <w:tab/>
      </w:r>
      <w:r>
        <w:rPr>
          <w:rStyle w:val="CharDefText"/>
        </w:rPr>
        <w:t>application</w:t>
      </w:r>
      <w:r>
        <w:t xml:space="preserve"> means an application for a building permit or a demolition permit, or an application under Part 4 Division 2.</w:t>
      </w:r>
    </w:p>
    <w:p w:rsidR="00094494" w:rsidRDefault="005B3DF1">
      <w:pPr>
        <w:pStyle w:val="Subsection"/>
      </w:pPr>
      <w:r>
        <w:tab/>
        <w:t>(2)</w:t>
      </w:r>
      <w:r>
        <w:tab/>
        <w:t xml:space="preserve">A building surveyor is an </w:t>
      </w:r>
      <w:r>
        <w:rPr>
          <w:rStyle w:val="CharDefText"/>
        </w:rPr>
        <w:t>independent building surveyor</w:t>
      </w:r>
      <w:r>
        <w:t xml:space="preserve"> in relation to an application if — </w:t>
      </w:r>
    </w:p>
    <w:p w:rsidR="00094494" w:rsidRDefault="005B3DF1">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rsidR="00094494" w:rsidRDefault="005B3DF1">
      <w:pPr>
        <w:pStyle w:val="Indenta"/>
      </w:pPr>
      <w:r>
        <w:tab/>
        <w:t>(b)</w:t>
      </w:r>
      <w:r>
        <w:tab/>
        <w:t>the building surveyor is neither the person who proposes to be named as the builder or demolition contractor on the permit, nor an employee of that person.</w:t>
      </w:r>
    </w:p>
    <w:p w:rsidR="00094494" w:rsidRDefault="005B3DF1">
      <w:pPr>
        <w:pStyle w:val="Heading5"/>
        <w:spacing w:before="120"/>
      </w:pPr>
      <w:bookmarkStart w:id="21" w:name="_Toc74728103"/>
      <w:bookmarkStart w:id="22" w:name="_Toc37944275"/>
      <w:r>
        <w:rPr>
          <w:rStyle w:val="CharSectno"/>
        </w:rPr>
        <w:t>5</w:t>
      </w:r>
      <w:r>
        <w:t>.</w:t>
      </w:r>
      <w:r>
        <w:tab/>
        <w:t>Term used: owner</w:t>
      </w:r>
      <w:bookmarkEnd w:id="21"/>
      <w:bookmarkEnd w:id="22"/>
    </w:p>
    <w:p w:rsidR="00094494" w:rsidRDefault="005B3DF1">
      <w:pPr>
        <w:pStyle w:val="Subsection"/>
      </w:pPr>
      <w:r>
        <w:tab/>
        <w:t>(1)</w:t>
      </w:r>
      <w:r>
        <w:tab/>
        <w:t xml:space="preserve">In this Act, unless the contrary intention appears — </w:t>
      </w:r>
    </w:p>
    <w:p w:rsidR="00094494" w:rsidRDefault="005B3DF1">
      <w:pPr>
        <w:pStyle w:val="Defstart"/>
        <w:rPr>
          <w:bCs/>
        </w:rPr>
      </w:pPr>
      <w:r>
        <w:rPr>
          <w:b/>
        </w:rPr>
        <w:tab/>
      </w:r>
      <w:r>
        <w:rPr>
          <w:rStyle w:val="CharDefText"/>
        </w:rPr>
        <w:t>owner</w:t>
      </w:r>
      <w:r>
        <w:rPr>
          <w:bCs/>
        </w:rPr>
        <w:t xml:space="preserve">, in relation to land held in </w:t>
      </w:r>
      <w:r>
        <w:t>freehold</w:t>
      </w:r>
      <w:ins w:id="23" w:author="Master Repository Process" w:date="2021-06-18T14:12:00Z">
        <w:r>
          <w:rPr>
            <w:rStyle w:val="CharSectno"/>
          </w:rPr>
          <w:t xml:space="preserve"> or held in leasehold under a strata lease</w:t>
        </w:r>
      </w:ins>
      <w:r>
        <w:rPr>
          <w:rStyle w:val="CharSectno"/>
        </w:rPr>
        <w:t>,</w:t>
      </w:r>
      <w:r>
        <w:rPr>
          <w:bCs/>
        </w:rPr>
        <w:t xml:space="preserve"> means — </w:t>
      </w:r>
    </w:p>
    <w:p w:rsidR="00094494" w:rsidRDefault="005B3DF1">
      <w:pPr>
        <w:pStyle w:val="Defpara"/>
      </w:pPr>
      <w:r>
        <w:tab/>
        <w:t>(a)</w:t>
      </w:r>
      <w:r>
        <w:tab/>
      </w:r>
      <w:r>
        <w:rPr>
          <w:bCs/>
        </w:rPr>
        <w:t xml:space="preserve">a person </w:t>
      </w:r>
      <w:r>
        <w:t>whose name is registered as a proprietor of the land; and</w:t>
      </w:r>
    </w:p>
    <w:p w:rsidR="00094494" w:rsidRDefault="005B3DF1">
      <w:pPr>
        <w:pStyle w:val="Defpara"/>
      </w:pPr>
      <w:r>
        <w:tab/>
        <w:t>(b)</w:t>
      </w:r>
      <w:r>
        <w:tab/>
        <w:t>the State, if registered as a proprietor of the land; and</w:t>
      </w:r>
    </w:p>
    <w:p w:rsidR="00094494" w:rsidRDefault="005B3DF1">
      <w:pPr>
        <w:pStyle w:val="Defpara"/>
      </w:pPr>
      <w:r>
        <w:tab/>
        <w:t>(c)</w:t>
      </w:r>
      <w:r>
        <w:tab/>
        <w:t>a person who holds a prescribed interest in the land;</w:t>
      </w:r>
    </w:p>
    <w:p w:rsidR="00094494" w:rsidRDefault="005B3DF1">
      <w:pPr>
        <w:pStyle w:val="Defstart"/>
        <w:rPr>
          <w:bCs/>
        </w:rPr>
      </w:pPr>
      <w:r>
        <w:rPr>
          <w:b/>
        </w:rPr>
        <w:tab/>
      </w:r>
      <w:r>
        <w:rPr>
          <w:rStyle w:val="CharDefText"/>
        </w:rPr>
        <w:t>owner</w:t>
      </w:r>
      <w:r>
        <w:rPr>
          <w:bCs/>
        </w:rPr>
        <w:t xml:space="preserve">, in relation to Crown land, means — </w:t>
      </w:r>
    </w:p>
    <w:p w:rsidR="00094494" w:rsidRDefault="005B3DF1">
      <w:pPr>
        <w:pStyle w:val="Defpara"/>
      </w:pPr>
      <w:r>
        <w:tab/>
        <w:t>(a)</w:t>
      </w:r>
      <w:r>
        <w:tab/>
        <w:t>a prescribed person; or</w:t>
      </w:r>
    </w:p>
    <w:p w:rsidR="00094494" w:rsidRDefault="005B3DF1">
      <w:pPr>
        <w:pStyle w:val="Defpara"/>
      </w:pPr>
      <w:r>
        <w:tab/>
        <w:t>(ba)</w:t>
      </w:r>
      <w:r>
        <w:tab/>
        <w:t>the State, in prescribed circumstances; or</w:t>
      </w:r>
    </w:p>
    <w:p w:rsidR="00094494" w:rsidRDefault="005B3DF1">
      <w:pPr>
        <w:pStyle w:val="Defpara"/>
      </w:pPr>
      <w:r>
        <w:rPr>
          <w:bCs/>
        </w:rPr>
        <w:tab/>
        <w:t>(b)</w:t>
      </w:r>
      <w:r>
        <w:rPr>
          <w:bCs/>
        </w:rPr>
        <w:tab/>
        <w:t xml:space="preserve">a person who </w:t>
      </w:r>
      <w:r>
        <w:t xml:space="preserve">holds a prescribed interest in the land, </w:t>
      </w:r>
    </w:p>
    <w:p w:rsidR="00094494" w:rsidRDefault="005B3DF1">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rsidR="00094494" w:rsidRDefault="005B3DF1">
      <w:pPr>
        <w:pStyle w:val="Subsection"/>
      </w:pPr>
      <w:r>
        <w:tab/>
        <w:t>(2)</w:t>
      </w:r>
      <w:r>
        <w:tab/>
        <w:t>The regulations may impose restrictions on the circumstances in which a person will be treated as an owner for the purposes of a provision of this Act specified in the regulations.</w:t>
      </w:r>
    </w:p>
    <w:p w:rsidR="00094494" w:rsidRDefault="005B3DF1">
      <w:pPr>
        <w:pStyle w:val="Footnotesection"/>
      </w:pPr>
      <w:r>
        <w:tab/>
        <w:t>[Section 5 amended: No. 37 of 2012 s. </w:t>
      </w:r>
      <w:del w:id="24" w:author="Master Repository Process" w:date="2021-06-18T14:12:00Z">
        <w:r w:rsidR="002C7527">
          <w:delText>5</w:delText>
        </w:r>
      </w:del>
      <w:ins w:id="25" w:author="Master Repository Process" w:date="2021-06-18T14:12:00Z">
        <w:r>
          <w:t>5; No. 30 of 2018 s. 122</w:t>
        </w:r>
      </w:ins>
      <w:r>
        <w:t>.]</w:t>
      </w:r>
    </w:p>
    <w:p w:rsidR="00094494" w:rsidRDefault="005B3DF1">
      <w:pPr>
        <w:pStyle w:val="Heading5"/>
      </w:pPr>
      <w:bookmarkStart w:id="26" w:name="_Toc74728104"/>
      <w:bookmarkStart w:id="27" w:name="_Toc37944276"/>
      <w:r>
        <w:rPr>
          <w:rStyle w:val="CharSectno"/>
        </w:rPr>
        <w:t>6</w:t>
      </w:r>
      <w:r>
        <w:t>.</w:t>
      </w:r>
      <w:r>
        <w:tab/>
        <w:t>Permit authority for a building or incidental structure</w:t>
      </w:r>
      <w:bookmarkEnd w:id="26"/>
      <w:bookmarkEnd w:id="27"/>
    </w:p>
    <w:p w:rsidR="00094494" w:rsidRDefault="005B3DF1">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rsidR="00094494" w:rsidRDefault="005B3DF1">
      <w:pPr>
        <w:pStyle w:val="Subsection"/>
      </w:pPr>
      <w:r>
        <w:tab/>
        <w:t>(2)</w:t>
      </w:r>
      <w:r>
        <w:tab/>
        <w:t xml:space="preserve">If — </w:t>
      </w:r>
    </w:p>
    <w:p w:rsidR="00094494" w:rsidRDefault="005B3DF1">
      <w:pPr>
        <w:pStyle w:val="Indenta"/>
      </w:pPr>
      <w:r>
        <w:tab/>
        <w:t>(a)</w:t>
      </w:r>
      <w:r>
        <w:tab/>
        <w:t>subsection (1) does not apply; and</w:t>
      </w:r>
    </w:p>
    <w:p w:rsidR="00094494" w:rsidRDefault="005B3DF1">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rsidR="00094494" w:rsidRDefault="005B3DF1">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rsidR="00094494" w:rsidRDefault="005B3DF1">
      <w:pPr>
        <w:pStyle w:val="Heading5"/>
      </w:pPr>
      <w:bookmarkStart w:id="28" w:name="_Toc74728105"/>
      <w:bookmarkStart w:id="29" w:name="_Toc37944277"/>
      <w:r>
        <w:rPr>
          <w:rStyle w:val="CharSectno"/>
        </w:rPr>
        <w:t>7</w:t>
      </w:r>
      <w:r>
        <w:t>.</w:t>
      </w:r>
      <w:r>
        <w:tab/>
        <w:t>Which permit authority to receive application</w:t>
      </w:r>
      <w:bookmarkEnd w:id="28"/>
      <w:bookmarkEnd w:id="29"/>
    </w:p>
    <w:p w:rsidR="00094494" w:rsidRDefault="005B3DF1">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rsidR="00094494" w:rsidRDefault="005B3DF1">
      <w:pPr>
        <w:pStyle w:val="Subsection"/>
      </w:pPr>
      <w:r>
        <w:tab/>
        <w:t>(2)</w:t>
      </w:r>
      <w:r>
        <w:tab/>
        <w:t xml:space="preserve">A permit authority that is the State or a special permit authority — </w:t>
      </w:r>
    </w:p>
    <w:p w:rsidR="00094494" w:rsidRDefault="005B3DF1">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rsidR="00094494" w:rsidRDefault="005B3DF1">
      <w:pPr>
        <w:pStyle w:val="Indenta"/>
      </w:pPr>
      <w:r>
        <w:tab/>
        <w:t>(b)</w:t>
      </w:r>
      <w:r>
        <w:tab/>
        <w:t>that receives a notice of completion under section 33 or a notice of cessation under section 34 must give the relevant local government details of the notice.</w:t>
      </w:r>
    </w:p>
    <w:p w:rsidR="00094494" w:rsidRDefault="005B3DF1">
      <w:pPr>
        <w:pStyle w:val="Subsection"/>
      </w:pPr>
      <w:r>
        <w:tab/>
        <w:t>(3)</w:t>
      </w:r>
      <w:r>
        <w:tab/>
        <w:t xml:space="preserve">In subsection (2) — </w:t>
      </w:r>
    </w:p>
    <w:p w:rsidR="00094494" w:rsidRDefault="005B3DF1">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rsidR="00094494" w:rsidRDefault="005B3DF1">
      <w:pPr>
        <w:pStyle w:val="Heading5"/>
      </w:pPr>
      <w:bookmarkStart w:id="30" w:name="_Toc74728106"/>
      <w:bookmarkStart w:id="31" w:name="_Toc37944278"/>
      <w:r>
        <w:rPr>
          <w:rStyle w:val="CharSectno"/>
        </w:rPr>
        <w:t>8</w:t>
      </w:r>
      <w:r>
        <w:t>.</w:t>
      </w:r>
      <w:r>
        <w:tab/>
        <w:t>Crown bound</w:t>
      </w:r>
      <w:bookmarkEnd w:id="30"/>
      <w:bookmarkEnd w:id="31"/>
    </w:p>
    <w:p w:rsidR="00094494" w:rsidRDefault="005B3DF1">
      <w:pPr>
        <w:pStyle w:val="Subsection"/>
      </w:pPr>
      <w:r>
        <w:tab/>
      </w:r>
      <w:r>
        <w:tab/>
        <w:t>This Act binds the Crown.</w:t>
      </w:r>
    </w:p>
    <w:p w:rsidR="00094494" w:rsidRDefault="005B3DF1">
      <w:pPr>
        <w:pStyle w:val="Heading2"/>
      </w:pPr>
      <w:bookmarkStart w:id="32" w:name="_Toc74644684"/>
      <w:bookmarkStart w:id="33" w:name="_Toc74644912"/>
      <w:bookmarkStart w:id="34" w:name="_Toc74727690"/>
      <w:bookmarkStart w:id="35" w:name="_Toc74728107"/>
      <w:bookmarkStart w:id="36" w:name="_Toc37943821"/>
      <w:bookmarkStart w:id="37" w:name="_Toc37944050"/>
      <w:bookmarkStart w:id="38" w:name="_Toc37944279"/>
      <w:r>
        <w:rPr>
          <w:rStyle w:val="CharPartNo"/>
        </w:rPr>
        <w:t>Part 2</w:t>
      </w:r>
      <w:r>
        <w:t> — </w:t>
      </w:r>
      <w:r>
        <w:rPr>
          <w:rStyle w:val="CharPartText"/>
        </w:rPr>
        <w:t>Building and demolition permits</w:t>
      </w:r>
      <w:bookmarkEnd w:id="32"/>
      <w:bookmarkEnd w:id="33"/>
      <w:bookmarkEnd w:id="34"/>
      <w:bookmarkEnd w:id="35"/>
      <w:bookmarkEnd w:id="36"/>
      <w:bookmarkEnd w:id="37"/>
      <w:bookmarkEnd w:id="38"/>
      <w:r>
        <w:rPr>
          <w:b w:val="0"/>
          <w:bCs/>
        </w:rPr>
        <w:t> </w:t>
      </w:r>
    </w:p>
    <w:p w:rsidR="00094494" w:rsidRDefault="005B3DF1">
      <w:pPr>
        <w:pStyle w:val="Heading3"/>
      </w:pPr>
      <w:bookmarkStart w:id="39" w:name="_Toc74644685"/>
      <w:bookmarkStart w:id="40" w:name="_Toc74644913"/>
      <w:bookmarkStart w:id="41" w:name="_Toc74727691"/>
      <w:bookmarkStart w:id="42" w:name="_Toc74728108"/>
      <w:bookmarkStart w:id="43" w:name="_Toc37943822"/>
      <w:bookmarkStart w:id="44" w:name="_Toc37944051"/>
      <w:bookmarkStart w:id="45" w:name="_Toc37944280"/>
      <w:r>
        <w:rPr>
          <w:rStyle w:val="CharDivNo"/>
        </w:rPr>
        <w:t>Division 1</w:t>
      </w:r>
      <w:r>
        <w:t> — </w:t>
      </w:r>
      <w:r>
        <w:rPr>
          <w:rStyle w:val="CharDivText"/>
        </w:rPr>
        <w:t>Building or demolition permit generally required for building or demolition work</w:t>
      </w:r>
      <w:bookmarkEnd w:id="39"/>
      <w:bookmarkEnd w:id="40"/>
      <w:bookmarkEnd w:id="41"/>
      <w:bookmarkEnd w:id="42"/>
      <w:bookmarkEnd w:id="43"/>
      <w:bookmarkEnd w:id="44"/>
      <w:bookmarkEnd w:id="45"/>
    </w:p>
    <w:p w:rsidR="00094494" w:rsidRDefault="005B3DF1">
      <w:pPr>
        <w:pStyle w:val="Heading5"/>
      </w:pPr>
      <w:bookmarkStart w:id="46" w:name="_Toc74728109"/>
      <w:bookmarkStart w:id="47" w:name="_Toc37944281"/>
      <w:r>
        <w:rPr>
          <w:rStyle w:val="CharSectno"/>
        </w:rPr>
        <w:t>9</w:t>
      </w:r>
      <w:r>
        <w:t>.</w:t>
      </w:r>
      <w:r>
        <w:tab/>
        <w:t>No building work without a building permit</w:t>
      </w:r>
      <w:bookmarkEnd w:id="46"/>
      <w:bookmarkEnd w:id="47"/>
    </w:p>
    <w:p w:rsidR="00094494" w:rsidRDefault="005B3DF1">
      <w:pPr>
        <w:pStyle w:val="Subsection"/>
      </w:pPr>
      <w:r>
        <w:tab/>
      </w:r>
      <w:r>
        <w:tab/>
        <w:t xml:space="preserve">A person must not do building work unless — </w:t>
      </w:r>
    </w:p>
    <w:p w:rsidR="00094494" w:rsidRDefault="005B3DF1">
      <w:pPr>
        <w:pStyle w:val="Indenta"/>
      </w:pPr>
      <w:r>
        <w:tab/>
        <w:t>(a)</w:t>
      </w:r>
      <w:r>
        <w:tab/>
        <w:t>a building permit is in effect for the building work; or</w:t>
      </w:r>
    </w:p>
    <w:p w:rsidR="00094494" w:rsidRDefault="005B3DF1">
      <w:pPr>
        <w:pStyle w:val="Indenta"/>
      </w:pPr>
      <w:r>
        <w:tab/>
        <w:t>(b)</w:t>
      </w:r>
      <w:r>
        <w:tab/>
        <w:t>a building permit is not required for the building work under Part 5 or regulations or an order mentioned in Part 5 Division 1; or</w:t>
      </w:r>
    </w:p>
    <w:p w:rsidR="00094494" w:rsidRDefault="005B3DF1">
      <w:pPr>
        <w:pStyle w:val="Indenta"/>
      </w:pPr>
      <w:r>
        <w:tab/>
        <w:t>(c)</w:t>
      </w:r>
      <w:r>
        <w:tab/>
        <w:t>the work is done in accordance with a building order; or</w:t>
      </w:r>
    </w:p>
    <w:p w:rsidR="00094494" w:rsidRDefault="005B3DF1">
      <w:pPr>
        <w:pStyle w:val="Indenta"/>
      </w:pPr>
      <w:r>
        <w:tab/>
        <w:t>(d)</w:t>
      </w:r>
      <w:r>
        <w:tab/>
        <w:t>the work is done in the course of taking action under section 118(2).</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48" w:name="_Toc74728110"/>
      <w:bookmarkStart w:id="49" w:name="_Toc37944282"/>
      <w:r>
        <w:rPr>
          <w:rStyle w:val="CharSectno"/>
        </w:rPr>
        <w:t>10</w:t>
      </w:r>
      <w:r>
        <w:t>.</w:t>
      </w:r>
      <w:r>
        <w:tab/>
        <w:t>No demolition work without a demolition permit</w:t>
      </w:r>
      <w:bookmarkEnd w:id="48"/>
      <w:bookmarkEnd w:id="49"/>
    </w:p>
    <w:p w:rsidR="00094494" w:rsidRDefault="005B3DF1">
      <w:pPr>
        <w:pStyle w:val="Subsection"/>
      </w:pPr>
      <w:r>
        <w:tab/>
      </w:r>
      <w:r>
        <w:tab/>
        <w:t xml:space="preserve">A person must not do demolition work unless — </w:t>
      </w:r>
    </w:p>
    <w:p w:rsidR="00094494" w:rsidRDefault="005B3DF1">
      <w:pPr>
        <w:pStyle w:val="Indenta"/>
      </w:pPr>
      <w:r>
        <w:tab/>
        <w:t>(a)</w:t>
      </w:r>
      <w:r>
        <w:tab/>
        <w:t>a demolition permit is in effect for the demolition work; or</w:t>
      </w:r>
    </w:p>
    <w:p w:rsidR="00094494" w:rsidRDefault="005B3DF1">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rsidR="00094494" w:rsidRDefault="005B3DF1">
      <w:pPr>
        <w:pStyle w:val="Indenta"/>
      </w:pPr>
      <w:r>
        <w:tab/>
        <w:t>(c)</w:t>
      </w:r>
      <w:r>
        <w:tab/>
        <w:t>a demolition permit is not required for the demolition work under Part 5 or regulations or an order mentioned in Part 5 Division 1; or</w:t>
      </w:r>
    </w:p>
    <w:p w:rsidR="00094494" w:rsidRDefault="005B3DF1">
      <w:pPr>
        <w:pStyle w:val="Indenta"/>
      </w:pPr>
      <w:r>
        <w:tab/>
        <w:t>(d)</w:t>
      </w:r>
      <w:r>
        <w:tab/>
        <w:t>the work is done in accordance with a building order; or</w:t>
      </w:r>
    </w:p>
    <w:p w:rsidR="00094494" w:rsidRDefault="005B3DF1">
      <w:pPr>
        <w:pStyle w:val="Indenta"/>
      </w:pPr>
      <w:r>
        <w:tab/>
        <w:t>(e)</w:t>
      </w:r>
      <w:r>
        <w:tab/>
        <w:t>the work is done in the course of taking action under section 118(2).</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50" w:name="_Toc74728111"/>
      <w:bookmarkStart w:id="51" w:name="_Toc37944283"/>
      <w:r>
        <w:rPr>
          <w:rStyle w:val="CharSectno"/>
        </w:rPr>
        <w:t>11</w:t>
      </w:r>
      <w:r>
        <w:t>.</w:t>
      </w:r>
      <w:r>
        <w:tab/>
        <w:t>Defence if permit suspended</w:t>
      </w:r>
      <w:bookmarkEnd w:id="50"/>
      <w:bookmarkEnd w:id="51"/>
    </w:p>
    <w:p w:rsidR="00094494" w:rsidRDefault="005B3DF1">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rsidR="00094494" w:rsidRDefault="005B3DF1">
      <w:pPr>
        <w:pStyle w:val="Indenta"/>
      </w:pPr>
      <w:r>
        <w:tab/>
        <w:t>(a)</w:t>
      </w:r>
      <w:r>
        <w:tab/>
        <w:t>was not aware that an event mentioned in section 35(a) or (b) had occurred in relation to the permit; and</w:t>
      </w:r>
    </w:p>
    <w:p w:rsidR="00094494" w:rsidRDefault="005B3DF1">
      <w:pPr>
        <w:pStyle w:val="Indenta"/>
      </w:pPr>
      <w:r>
        <w:tab/>
        <w:t>(b)</w:t>
      </w:r>
      <w:r>
        <w:tab/>
        <w:t>could not reasonably be expected to have known that the event had occurred.</w:t>
      </w:r>
    </w:p>
    <w:p w:rsidR="00094494" w:rsidRDefault="005B3DF1">
      <w:pPr>
        <w:pStyle w:val="Heading5"/>
      </w:pPr>
      <w:bookmarkStart w:id="52" w:name="_Toc74728112"/>
      <w:bookmarkStart w:id="53" w:name="_Toc37944284"/>
      <w:r>
        <w:rPr>
          <w:rStyle w:val="CharSectno"/>
        </w:rPr>
        <w:t>12</w:t>
      </w:r>
      <w:r>
        <w:t>.</w:t>
      </w:r>
      <w:r>
        <w:tab/>
        <w:t>Defence if emergency</w:t>
      </w:r>
      <w:bookmarkEnd w:id="52"/>
      <w:bookmarkEnd w:id="53"/>
    </w:p>
    <w:p w:rsidR="00094494" w:rsidRDefault="005B3DF1">
      <w:pPr>
        <w:pStyle w:val="Subsection"/>
      </w:pPr>
      <w:r>
        <w:tab/>
      </w:r>
      <w:r>
        <w:tab/>
        <w:t xml:space="preserve">It is a defence to a charge under section 9 or 10 if — </w:t>
      </w:r>
    </w:p>
    <w:p w:rsidR="00094494" w:rsidRDefault="005B3DF1">
      <w:pPr>
        <w:pStyle w:val="Indenta"/>
      </w:pPr>
      <w:r>
        <w:tab/>
        <w:t>(a)</w:t>
      </w:r>
      <w:r>
        <w:tab/>
        <w:t>the building or demolition work is done in the circumstances mentioned in section 78(1)(c), 79(1)(c) or 80(1)(c); and</w:t>
      </w:r>
    </w:p>
    <w:p w:rsidR="00094494" w:rsidRDefault="005B3DF1">
      <w:pPr>
        <w:pStyle w:val="Indenta"/>
      </w:pPr>
      <w:r>
        <w:tab/>
        <w:t>(b)</w:t>
      </w:r>
      <w:r>
        <w:tab/>
        <w:t>section 78(3), 79(2)(b) or 80(2)(b), as is applicable to the case, is complied with; and</w:t>
      </w:r>
    </w:p>
    <w:p w:rsidR="00094494" w:rsidRDefault="005B3DF1">
      <w:pPr>
        <w:pStyle w:val="Indenta"/>
      </w:pPr>
      <w:r>
        <w:tab/>
        <w:t>(c)</w:t>
      </w:r>
      <w:r>
        <w:tab/>
        <w:t>as soon as practicable after the work is done an application for a building permit or demolition permit is made in respect of the work done.</w:t>
      </w:r>
    </w:p>
    <w:p w:rsidR="00094494" w:rsidRDefault="005B3DF1">
      <w:pPr>
        <w:pStyle w:val="Heading3"/>
        <w:pageBreakBefore/>
      </w:pPr>
      <w:bookmarkStart w:id="54" w:name="_Toc74644690"/>
      <w:bookmarkStart w:id="55" w:name="_Toc74644918"/>
      <w:bookmarkStart w:id="56" w:name="_Toc74727696"/>
      <w:bookmarkStart w:id="57" w:name="_Toc74728113"/>
      <w:bookmarkStart w:id="58" w:name="_Toc37943827"/>
      <w:bookmarkStart w:id="59" w:name="_Toc37944056"/>
      <w:bookmarkStart w:id="60" w:name="_Toc37944285"/>
      <w:r>
        <w:rPr>
          <w:rStyle w:val="CharDivNo"/>
        </w:rPr>
        <w:t>Division 2</w:t>
      </w:r>
      <w:r>
        <w:t> — </w:t>
      </w:r>
      <w:r>
        <w:rPr>
          <w:rStyle w:val="CharDivText"/>
        </w:rPr>
        <w:t>Applications for building or demolition permits</w:t>
      </w:r>
      <w:bookmarkEnd w:id="54"/>
      <w:bookmarkEnd w:id="55"/>
      <w:bookmarkEnd w:id="56"/>
      <w:bookmarkEnd w:id="57"/>
      <w:bookmarkEnd w:id="58"/>
      <w:bookmarkEnd w:id="59"/>
      <w:bookmarkEnd w:id="60"/>
    </w:p>
    <w:p w:rsidR="00094494" w:rsidRDefault="005B3DF1">
      <w:pPr>
        <w:pStyle w:val="Heading5"/>
      </w:pPr>
      <w:bookmarkStart w:id="61" w:name="_Toc74728114"/>
      <w:bookmarkStart w:id="62" w:name="_Toc37944286"/>
      <w:r>
        <w:rPr>
          <w:rStyle w:val="CharSectno"/>
        </w:rPr>
        <w:t>13</w:t>
      </w:r>
      <w:r>
        <w:t>.</w:t>
      </w:r>
      <w:r>
        <w:tab/>
        <w:t>Terms used</w:t>
      </w:r>
      <w:bookmarkEnd w:id="61"/>
      <w:bookmarkEnd w:id="62"/>
    </w:p>
    <w:p w:rsidR="00094494" w:rsidRDefault="005B3DF1">
      <w:pPr>
        <w:pStyle w:val="Subsection"/>
        <w:keepNext/>
      </w:pPr>
      <w:r>
        <w:tab/>
      </w:r>
      <w:r>
        <w:tab/>
        <w:t xml:space="preserve">In this Division — </w:t>
      </w:r>
    </w:p>
    <w:p w:rsidR="00094494" w:rsidRDefault="005B3DF1">
      <w:pPr>
        <w:pStyle w:val="Defstart"/>
      </w:pPr>
      <w:r>
        <w:tab/>
      </w:r>
      <w:r>
        <w:rPr>
          <w:rStyle w:val="CharDefText"/>
        </w:rPr>
        <w:t>application</w:t>
      </w:r>
      <w:r>
        <w:t xml:space="preserve"> means a certified application, an uncertified application, or an application for a demolition permit;</w:t>
      </w:r>
    </w:p>
    <w:p w:rsidR="00094494" w:rsidRDefault="005B3DF1">
      <w:pPr>
        <w:pStyle w:val="Defstart"/>
      </w:pPr>
      <w:r>
        <w:tab/>
      </w:r>
      <w:r>
        <w:rPr>
          <w:rStyle w:val="CharDefText"/>
        </w:rPr>
        <w:t>certified application</w:t>
      </w:r>
      <w:r>
        <w:t xml:space="preserve"> means an application made under section 14(1);</w:t>
      </w:r>
    </w:p>
    <w:p w:rsidR="00094494" w:rsidRDefault="005B3DF1">
      <w:pPr>
        <w:pStyle w:val="Defstart"/>
      </w:pPr>
      <w:r>
        <w:tab/>
      </w:r>
      <w:r>
        <w:rPr>
          <w:rStyle w:val="CharDefText"/>
        </w:rPr>
        <w:t>uncertified application</w:t>
      </w:r>
      <w:r>
        <w:t xml:space="preserve"> means an application made under section 14(2).</w:t>
      </w:r>
    </w:p>
    <w:p w:rsidR="00094494" w:rsidRDefault="005B3DF1">
      <w:pPr>
        <w:pStyle w:val="Heading5"/>
      </w:pPr>
      <w:bookmarkStart w:id="63" w:name="_Toc74728115"/>
      <w:bookmarkStart w:id="64" w:name="_Toc37944287"/>
      <w:r>
        <w:rPr>
          <w:rStyle w:val="CharSectno"/>
        </w:rPr>
        <w:t>14</w:t>
      </w:r>
      <w:r>
        <w:t>.</w:t>
      </w:r>
      <w:r>
        <w:tab/>
        <w:t>Certified applications for all buildings, uncertified application for buildings of certain classifications</w:t>
      </w:r>
      <w:bookmarkEnd w:id="63"/>
      <w:bookmarkEnd w:id="64"/>
      <w:r>
        <w:t xml:space="preserve"> </w:t>
      </w:r>
    </w:p>
    <w:p w:rsidR="00094494" w:rsidRDefault="005B3DF1">
      <w:pPr>
        <w:pStyle w:val="Subsection"/>
      </w:pPr>
      <w:r>
        <w:tab/>
        <w:t>(1)</w:t>
      </w:r>
      <w:r>
        <w:tab/>
        <w:t xml:space="preserve">A person may, by way of a certified application, apply for a building permit — </w:t>
      </w:r>
    </w:p>
    <w:p w:rsidR="00094494" w:rsidRDefault="005B3DF1">
      <w:pPr>
        <w:pStyle w:val="Indenta"/>
      </w:pPr>
      <w:r>
        <w:tab/>
        <w:t>(a)</w:t>
      </w:r>
      <w:r>
        <w:tab/>
        <w:t>to do building work in respect of a building or an incidental structure of any classification; or</w:t>
      </w:r>
    </w:p>
    <w:p w:rsidR="00094494" w:rsidRDefault="005B3DF1">
      <w:pPr>
        <w:pStyle w:val="Indenta"/>
      </w:pPr>
      <w:r>
        <w:tab/>
        <w:t>(b)</w:t>
      </w:r>
      <w:r>
        <w:tab/>
        <w:t>to do one or more stages of building work in respect of a building or an incidental structure of any classification.</w:t>
      </w:r>
    </w:p>
    <w:p w:rsidR="00094494" w:rsidRDefault="005B3DF1">
      <w:pPr>
        <w:pStyle w:val="Subsection"/>
      </w:pPr>
      <w:r>
        <w:tab/>
        <w:t>(2)</w:t>
      </w:r>
      <w:r>
        <w:tab/>
        <w:t xml:space="preserve">A person may, by way of an uncertified application, apply for a building permit — </w:t>
      </w:r>
    </w:p>
    <w:p w:rsidR="00094494" w:rsidRDefault="005B3DF1">
      <w:pPr>
        <w:pStyle w:val="Indenta"/>
      </w:pPr>
      <w:r>
        <w:tab/>
        <w:t>(a)</w:t>
      </w:r>
      <w:r>
        <w:tab/>
        <w:t>to do building work in respect of a building or an incidental structure of a classification that is prescribed for the purposes of this subsection; or</w:t>
      </w:r>
    </w:p>
    <w:p w:rsidR="00094494" w:rsidRDefault="005B3DF1">
      <w:pPr>
        <w:pStyle w:val="Indenta"/>
      </w:pPr>
      <w:r>
        <w:tab/>
        <w:t>(b)</w:t>
      </w:r>
      <w:r>
        <w:tab/>
        <w:t>to do one or more stages of building work in respect of a building or an incidental structure of a classification that is prescribed for the purposes of this subsection.</w:t>
      </w:r>
    </w:p>
    <w:p w:rsidR="00094494" w:rsidRDefault="005B3DF1">
      <w:pPr>
        <w:pStyle w:val="Heading5"/>
      </w:pPr>
      <w:bookmarkStart w:id="65" w:name="_Toc74728116"/>
      <w:bookmarkStart w:id="66" w:name="_Toc37944288"/>
      <w:r>
        <w:rPr>
          <w:rStyle w:val="CharSectno"/>
        </w:rPr>
        <w:t>15</w:t>
      </w:r>
      <w:r>
        <w:t>.</w:t>
      </w:r>
      <w:r>
        <w:tab/>
        <w:t>Application for demolition permit</w:t>
      </w:r>
      <w:bookmarkEnd w:id="65"/>
      <w:bookmarkEnd w:id="66"/>
    </w:p>
    <w:p w:rsidR="00094494" w:rsidRDefault="005B3DF1">
      <w:pPr>
        <w:pStyle w:val="Subsection"/>
      </w:pPr>
      <w:r>
        <w:tab/>
      </w:r>
      <w:r>
        <w:tab/>
        <w:t xml:space="preserve">A person may apply for a demolition permit — </w:t>
      </w:r>
    </w:p>
    <w:p w:rsidR="00094494" w:rsidRDefault="005B3DF1">
      <w:pPr>
        <w:pStyle w:val="Indenta"/>
      </w:pPr>
      <w:r>
        <w:tab/>
        <w:t>(a)</w:t>
      </w:r>
      <w:r>
        <w:tab/>
        <w:t>to do demolition work in respect of a building or an incidental structure; or</w:t>
      </w:r>
    </w:p>
    <w:p w:rsidR="00094494" w:rsidRDefault="005B3DF1">
      <w:pPr>
        <w:pStyle w:val="Indenta"/>
      </w:pPr>
      <w:r>
        <w:tab/>
        <w:t>(b)</w:t>
      </w:r>
      <w:r>
        <w:tab/>
        <w:t>to do one or more stages of demolition work in respect of a building or an incidental structure.</w:t>
      </w:r>
    </w:p>
    <w:p w:rsidR="00094494" w:rsidRDefault="005B3DF1">
      <w:pPr>
        <w:pStyle w:val="Heading5"/>
      </w:pPr>
      <w:bookmarkStart w:id="67" w:name="_Toc74728117"/>
      <w:bookmarkStart w:id="68" w:name="_Toc37944289"/>
      <w:r>
        <w:rPr>
          <w:rStyle w:val="CharSectno"/>
        </w:rPr>
        <w:t>16</w:t>
      </w:r>
      <w:r>
        <w:t>.</w:t>
      </w:r>
      <w:r>
        <w:tab/>
        <w:t>Making an application</w:t>
      </w:r>
      <w:bookmarkEnd w:id="67"/>
      <w:bookmarkEnd w:id="68"/>
    </w:p>
    <w:p w:rsidR="00094494" w:rsidRDefault="005B3DF1">
      <w:pPr>
        <w:pStyle w:val="Subsection"/>
      </w:pPr>
      <w:r>
        <w:tab/>
      </w:r>
      <w:r>
        <w:tab/>
        <w:t xml:space="preserve">An application — </w:t>
      </w:r>
    </w:p>
    <w:p w:rsidR="00094494" w:rsidRDefault="005B3DF1">
      <w:pPr>
        <w:pStyle w:val="Indenta"/>
      </w:pPr>
      <w:r>
        <w:tab/>
        <w:t>(a)</w:t>
      </w:r>
      <w:r>
        <w:tab/>
        <w:t>must be made in an approved manner and form; and</w:t>
      </w:r>
    </w:p>
    <w:p w:rsidR="00094494" w:rsidRDefault="005B3DF1">
      <w:pPr>
        <w:pStyle w:val="Indenta"/>
      </w:pPr>
      <w:r>
        <w:tab/>
        <w:t>(b)</w:t>
      </w:r>
      <w:r>
        <w:tab/>
        <w:t>must name, and be signed by, each owner of the land on which the building or incidental structure is, or is proposed to be, located; and</w:t>
      </w:r>
    </w:p>
    <w:p w:rsidR="00094494" w:rsidRDefault="005B3DF1">
      <w:pPr>
        <w:pStyle w:val="Indenta"/>
      </w:pPr>
      <w:r>
        <w:tab/>
        <w:t>(c)</w:t>
      </w:r>
      <w:r>
        <w:tab/>
        <w:t>must name, and be signed by, the person who proposes to be named as the builder on the building permit, or the demolition contractor on the demolition permit; and</w:t>
      </w:r>
    </w:p>
    <w:p w:rsidR="00094494" w:rsidRDefault="005B3DF1">
      <w:pPr>
        <w:pStyle w:val="Indenta"/>
      </w:pPr>
      <w:r>
        <w:tab/>
        <w:t>(d)</w:t>
      </w:r>
      <w:r>
        <w:tab/>
        <w:t>must provide prescribed information about the building or incidental structure and the persons mentioned in paragraph (b) or (c); and</w:t>
      </w:r>
    </w:p>
    <w:p w:rsidR="00094494" w:rsidRDefault="005B3DF1">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rsidR="00094494" w:rsidRDefault="005B3DF1">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rsidR="00094494" w:rsidRDefault="005B3DF1">
      <w:pPr>
        <w:pStyle w:val="Indenta"/>
      </w:pPr>
      <w:r>
        <w:tab/>
        <w:t>(g)</w:t>
      </w:r>
      <w:r>
        <w:tab/>
        <w:t>if a certified application, must be accompanied by a copy of each technical certificate signed by a specialist that the building surveyor has relied on to sign the certificate of design compliance; and</w:t>
      </w:r>
    </w:p>
    <w:p w:rsidR="00094494" w:rsidRDefault="005B3DF1">
      <w:pPr>
        <w:pStyle w:val="Indenta"/>
      </w:pPr>
      <w:r>
        <w:tab/>
        <w:t>(h)</w:t>
      </w:r>
      <w:r>
        <w:tab/>
        <w:t>if an uncertified application, must be accompanied by the plans and specifications for consideration by a building surveyor under section 17; and</w:t>
      </w:r>
    </w:p>
    <w:p w:rsidR="00094494" w:rsidRDefault="005B3DF1">
      <w:pPr>
        <w:pStyle w:val="Indenta"/>
      </w:pPr>
      <w:r>
        <w:tab/>
        <w:t>(i)</w:t>
      </w:r>
      <w:r>
        <w:tab/>
        <w:t>must be accompanied by each technical certificate that is prescribed to accompany the application; and</w:t>
      </w:r>
    </w:p>
    <w:p w:rsidR="00094494" w:rsidRDefault="005B3DF1">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rsidR="00094494" w:rsidRDefault="005B3DF1">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094494" w:rsidRDefault="005B3DF1">
      <w:pPr>
        <w:pStyle w:val="Indenta"/>
      </w:pPr>
      <w:r>
        <w:tab/>
        <w:t>(l)</w:t>
      </w:r>
      <w:r>
        <w:tab/>
        <w:t>must be accompanied by the prescribed fee, if any, for the application; and</w:t>
      </w:r>
    </w:p>
    <w:p w:rsidR="00094494" w:rsidRDefault="005B3DF1">
      <w:pPr>
        <w:pStyle w:val="Indenta"/>
      </w:pPr>
      <w:r>
        <w:tab/>
        <w:t>(m)</w:t>
      </w:r>
      <w:r>
        <w:tab/>
        <w:t>must be accompanied by each other thing that is prescribed to accompany the application.</w:t>
      </w:r>
    </w:p>
    <w:p w:rsidR="00094494" w:rsidRDefault="005B3DF1">
      <w:pPr>
        <w:pStyle w:val="Heading5"/>
      </w:pPr>
      <w:bookmarkStart w:id="69" w:name="_Toc74728118"/>
      <w:bookmarkStart w:id="70" w:name="_Toc37944290"/>
      <w:r>
        <w:rPr>
          <w:rStyle w:val="CharSectno"/>
        </w:rPr>
        <w:t>17</w:t>
      </w:r>
      <w:r>
        <w:t>.</w:t>
      </w:r>
      <w:r>
        <w:tab/>
        <w:t>Uncertified application to be considered by building surveyor</w:t>
      </w:r>
      <w:bookmarkEnd w:id="69"/>
      <w:bookmarkEnd w:id="70"/>
    </w:p>
    <w:p w:rsidR="00094494" w:rsidRDefault="005B3DF1">
      <w:pPr>
        <w:pStyle w:val="Subsection"/>
      </w:pPr>
      <w:r>
        <w:tab/>
        <w:t>(1)</w:t>
      </w:r>
      <w:r>
        <w:tab/>
        <w:t>A permit authority must refer to a building surveyor an uncertified application if the application complies with section 16.</w:t>
      </w:r>
    </w:p>
    <w:p w:rsidR="00094494" w:rsidRDefault="005B3DF1">
      <w:pPr>
        <w:pStyle w:val="Subsection"/>
      </w:pPr>
      <w:r>
        <w:tab/>
        <w:t>(2)</w:t>
      </w:r>
      <w:r>
        <w:tab/>
        <w:t>The building surveyor must decide whether to sign a certificate of design compliance for the building or incidental structure that is the subject of the application.</w:t>
      </w:r>
    </w:p>
    <w:p w:rsidR="00094494" w:rsidRDefault="005B3DF1">
      <w:pPr>
        <w:pStyle w:val="Subsection"/>
      </w:pPr>
      <w:r>
        <w:tab/>
        <w:t>(3)</w:t>
      </w:r>
      <w:r>
        <w:tab/>
        <w:t xml:space="preserve">If the building surveyor signs a certificate of design compliance for the building or incidental structure the certificate must comply with section 19 and be accompanied by — </w:t>
      </w:r>
    </w:p>
    <w:p w:rsidR="00094494" w:rsidRDefault="005B3DF1">
      <w:pPr>
        <w:pStyle w:val="Indenta"/>
      </w:pPr>
      <w:r>
        <w:tab/>
        <w:t>(a)</w:t>
      </w:r>
      <w:r>
        <w:tab/>
        <w:t>the version of the plans and specifications that are specified in the certificate of design compliance for the building or incidental structure that is the subject of the application; and</w:t>
      </w:r>
    </w:p>
    <w:p w:rsidR="00094494" w:rsidRDefault="005B3DF1">
      <w:pPr>
        <w:pStyle w:val="Indenta"/>
      </w:pPr>
      <w:r>
        <w:tab/>
        <w:t>(b)</w:t>
      </w:r>
      <w:r>
        <w:tab/>
        <w:t>a copy of each technical certificate signed by a specialist that the building surveyor has relied on to sign the certificate of design compliance.</w:t>
      </w:r>
    </w:p>
    <w:p w:rsidR="00094494" w:rsidRDefault="005B3DF1">
      <w:pPr>
        <w:pStyle w:val="Heading5"/>
      </w:pPr>
      <w:bookmarkStart w:id="71" w:name="_Toc74728119"/>
      <w:bookmarkStart w:id="72" w:name="_Toc37944291"/>
      <w:r>
        <w:rPr>
          <w:rStyle w:val="CharSectno"/>
        </w:rPr>
        <w:t>18</w:t>
      </w:r>
      <w:r>
        <w:t>.</w:t>
      </w:r>
      <w:r>
        <w:tab/>
        <w:t>Further information</w:t>
      </w:r>
      <w:bookmarkEnd w:id="71"/>
      <w:bookmarkEnd w:id="72"/>
    </w:p>
    <w:p w:rsidR="00094494" w:rsidRDefault="005B3DF1">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rsidR="00094494" w:rsidRDefault="005B3DF1">
      <w:pPr>
        <w:pStyle w:val="Subsection"/>
      </w:pPr>
      <w:r>
        <w:tab/>
        <w:t>(2)</w:t>
      </w:r>
      <w:r>
        <w:tab/>
        <w:t>The permit authority may refuse to consider an application if the applicant does not comply with a requirement under subsection (1) within the specified time.</w:t>
      </w:r>
    </w:p>
    <w:p w:rsidR="00094494" w:rsidRDefault="005B3DF1">
      <w:pPr>
        <w:pStyle w:val="Subsection"/>
      </w:pPr>
      <w:r>
        <w:tab/>
        <w:t>(3)</w:t>
      </w:r>
      <w:r>
        <w:tab/>
        <w:t>A requirement under subsection (1) must be given in the prescribed manner.</w:t>
      </w:r>
    </w:p>
    <w:p w:rsidR="00094494" w:rsidRDefault="005B3DF1">
      <w:pPr>
        <w:pStyle w:val="Subsection"/>
      </w:pPr>
      <w:r>
        <w:tab/>
        <w:t>(4)</w:t>
      </w:r>
      <w:r>
        <w:tab/>
        <w:t>The regulations may provide for how many separate requirements under subsection (1) may be made in relation to an application.</w:t>
      </w:r>
    </w:p>
    <w:p w:rsidR="00094494" w:rsidRDefault="005B3DF1">
      <w:pPr>
        <w:pStyle w:val="Subsection"/>
      </w:pPr>
      <w:r>
        <w:tab/>
        <w:t>(5)</w:t>
      </w:r>
      <w:r>
        <w:tab/>
        <w:t>A requirement under subsection (1) may be in respect of a document or information required by the building surveyor to whom the permit authority has referred an uncertified application.</w:t>
      </w:r>
    </w:p>
    <w:p w:rsidR="00094494" w:rsidRDefault="005B3DF1">
      <w:pPr>
        <w:pStyle w:val="Footnotesection"/>
      </w:pPr>
      <w:r>
        <w:tab/>
        <w:t>[Section 18 amended: No. 37 of 2012 s. 31.]</w:t>
      </w:r>
    </w:p>
    <w:p w:rsidR="00094494" w:rsidRDefault="005B3DF1">
      <w:pPr>
        <w:pStyle w:val="Heading5"/>
      </w:pPr>
      <w:bookmarkStart w:id="73" w:name="_Toc74728120"/>
      <w:bookmarkStart w:id="74" w:name="_Toc37944292"/>
      <w:r>
        <w:rPr>
          <w:rStyle w:val="CharSectno"/>
        </w:rPr>
        <w:t>19</w:t>
      </w:r>
      <w:r>
        <w:t>.</w:t>
      </w:r>
      <w:r>
        <w:tab/>
        <w:t>Certificate of design compliance</w:t>
      </w:r>
      <w:bookmarkEnd w:id="73"/>
      <w:bookmarkEnd w:id="74"/>
    </w:p>
    <w:p w:rsidR="00094494" w:rsidRDefault="005B3DF1">
      <w:pPr>
        <w:pStyle w:val="Subsection"/>
      </w:pPr>
      <w:r>
        <w:tab/>
        <w:t>(1)</w:t>
      </w:r>
      <w:r>
        <w:tab/>
        <w:t xml:space="preserve">In this section — </w:t>
      </w:r>
    </w:p>
    <w:p w:rsidR="00094494" w:rsidRDefault="005B3DF1">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rsidR="00094494" w:rsidRDefault="005B3DF1">
      <w:pPr>
        <w:pStyle w:val="Subsection"/>
      </w:pPr>
      <w:r>
        <w:tab/>
        <w:t>(2)</w:t>
      </w:r>
      <w:r>
        <w:tab/>
        <w:t>A certificate must be in an approved form.</w:t>
      </w:r>
    </w:p>
    <w:p w:rsidR="00094494" w:rsidRDefault="005B3DF1">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rsidR="00094494" w:rsidRDefault="005B3DF1">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rsidR="00094494" w:rsidRDefault="005B3DF1">
      <w:pPr>
        <w:pStyle w:val="Subsection"/>
      </w:pPr>
      <w:r>
        <w:tab/>
        <w:t>(5)</w:t>
      </w:r>
      <w:r>
        <w:tab/>
        <w:t>A certificate must contain each other thing that is prescribed to be in the certificate.</w:t>
      </w:r>
    </w:p>
    <w:p w:rsidR="00094494" w:rsidRDefault="005B3DF1">
      <w:pPr>
        <w:pStyle w:val="Subsection"/>
      </w:pPr>
      <w:r>
        <w:tab/>
        <w:t>(6)</w:t>
      </w:r>
      <w:r>
        <w:tab/>
        <w:t>The regulations may provide for the things that a building surveyor is required to do before signing a certificate.</w:t>
      </w:r>
    </w:p>
    <w:p w:rsidR="00094494" w:rsidRDefault="005B3DF1">
      <w:pPr>
        <w:pStyle w:val="Footnotesection"/>
      </w:pPr>
      <w:r>
        <w:tab/>
        <w:t>[Section 19 amended: No. 37 of 2012 s. 6 and 34.]</w:t>
      </w:r>
    </w:p>
    <w:p w:rsidR="00094494" w:rsidRDefault="005B3DF1">
      <w:pPr>
        <w:pStyle w:val="Heading5"/>
      </w:pPr>
      <w:bookmarkStart w:id="75" w:name="_Toc74728121"/>
      <w:bookmarkStart w:id="76" w:name="_Toc37944293"/>
      <w:r>
        <w:rPr>
          <w:rStyle w:val="CharSectno"/>
        </w:rPr>
        <w:t>20</w:t>
      </w:r>
      <w:r>
        <w:t>.</w:t>
      </w:r>
      <w:r>
        <w:tab/>
        <w:t>Grant of building permit</w:t>
      </w:r>
      <w:bookmarkEnd w:id="75"/>
      <w:bookmarkEnd w:id="76"/>
    </w:p>
    <w:p w:rsidR="00094494" w:rsidRDefault="005B3DF1">
      <w:pPr>
        <w:pStyle w:val="Subsection"/>
      </w:pPr>
      <w:r>
        <w:tab/>
        <w:t>(1)</w:t>
      </w:r>
      <w:r>
        <w:tab/>
        <w:t xml:space="preserve">A permit authority to which a certified application or an uncertified application is made must grant the building permit if it is satisfied — </w:t>
      </w:r>
    </w:p>
    <w:p w:rsidR="00094494" w:rsidRDefault="005B3DF1">
      <w:pPr>
        <w:pStyle w:val="Indenta"/>
      </w:pPr>
      <w:r>
        <w:tab/>
        <w:t>(a)</w:t>
      </w:r>
      <w:r>
        <w:tab/>
        <w:t>that the applicant has complied with section 16; and</w:t>
      </w:r>
    </w:p>
    <w:p w:rsidR="00094494" w:rsidRDefault="005B3DF1">
      <w:pPr>
        <w:pStyle w:val="Indenta"/>
      </w:pPr>
      <w:r>
        <w:tab/>
        <w:t>(b)</w:t>
      </w:r>
      <w:r>
        <w:tab/>
        <w:t xml:space="preserve">that the person mentioned in section 16(c) — </w:t>
      </w:r>
    </w:p>
    <w:p w:rsidR="00094494" w:rsidRDefault="005B3DF1">
      <w:pPr>
        <w:pStyle w:val="Indenti"/>
      </w:pPr>
      <w:r>
        <w:tab/>
        <w:t>(i)</w:t>
      </w:r>
      <w:r>
        <w:tab/>
        <w:t xml:space="preserve">is a building service contractor who is entitled under the Registration Act section 11 to be named as the builder on the building permit; or </w:t>
      </w:r>
    </w:p>
    <w:p w:rsidR="00094494" w:rsidRDefault="005B3DF1">
      <w:pPr>
        <w:pStyle w:val="Indenti"/>
      </w:pPr>
      <w:r>
        <w:tab/>
        <w:t>(ii)</w:t>
      </w:r>
      <w:r>
        <w:tab/>
        <w:t>has owner</w:t>
      </w:r>
      <w:r>
        <w:noBreakHyphen/>
        <w:t>builder approval under the Registration Act to carry out that work; or</w:t>
      </w:r>
    </w:p>
    <w:p w:rsidR="00094494" w:rsidRDefault="005B3DF1">
      <w:pPr>
        <w:pStyle w:val="Indenti"/>
      </w:pPr>
      <w:r>
        <w:tab/>
        <w:t>(iiia)</w:t>
      </w:r>
      <w:r>
        <w:tab/>
        <w:t>is a public authority as defined in the Registration Act section 3; or</w:t>
      </w:r>
    </w:p>
    <w:p w:rsidR="00094494" w:rsidRDefault="005B3DF1">
      <w:pPr>
        <w:pStyle w:val="Indenti"/>
      </w:pPr>
      <w:r>
        <w:tab/>
        <w:t>(iii)</w:t>
      </w:r>
      <w:r>
        <w:tab/>
        <w:t>is a person or in a class of persons prescribed for the purposes of the Registration Act section 7(2)(c) who may be named as the builder on the building permit,</w:t>
      </w:r>
    </w:p>
    <w:p w:rsidR="00094494" w:rsidRDefault="005B3DF1">
      <w:pPr>
        <w:pStyle w:val="Indenta"/>
      </w:pPr>
      <w:r>
        <w:tab/>
      </w:r>
      <w:r>
        <w:tab/>
        <w:t>unless the building work is of a kind specified by the regulations; and</w:t>
      </w:r>
    </w:p>
    <w:p w:rsidR="00094494" w:rsidRDefault="005B3DF1">
      <w:pPr>
        <w:pStyle w:val="Indenta"/>
      </w:pPr>
      <w:r>
        <w:tab/>
        <w:t>(c)</w:t>
      </w:r>
      <w:r>
        <w:tab/>
        <w:t>that a certificate of design compliance for the building or incidental structure that is the subject of the application complies with section 19; and</w:t>
      </w:r>
    </w:p>
    <w:p w:rsidR="00094494" w:rsidRDefault="005B3DF1">
      <w:pPr>
        <w:pStyle w:val="Indenta"/>
      </w:pPr>
      <w:r>
        <w:tab/>
        <w:t>(d)</w:t>
      </w:r>
      <w:r>
        <w:tab/>
        <w:t xml:space="preserve">that the building surveyor who signed the certificate of design compliance — </w:t>
      </w:r>
    </w:p>
    <w:p w:rsidR="00094494" w:rsidRDefault="005B3DF1">
      <w:pPr>
        <w:pStyle w:val="Indenti"/>
      </w:pPr>
      <w:r>
        <w:tab/>
        <w:t>(i)</w:t>
      </w:r>
      <w:r>
        <w:tab/>
        <w:t>is entitled under the Registration Act to sign certificates of design compliance for buildings or incidental structures of the kind that is the subject of the application; and</w:t>
      </w:r>
    </w:p>
    <w:p w:rsidR="00094494" w:rsidRDefault="005B3DF1">
      <w:pPr>
        <w:pStyle w:val="Indenti"/>
      </w:pPr>
      <w:r>
        <w:tab/>
        <w:t>(ii)</w:t>
      </w:r>
      <w:r>
        <w:tab/>
        <w:t>is an independent building surveyor in relation to the application;</w:t>
      </w:r>
    </w:p>
    <w:p w:rsidR="00094494" w:rsidRDefault="005B3DF1">
      <w:pPr>
        <w:pStyle w:val="Indenta"/>
      </w:pPr>
      <w:r>
        <w:tab/>
      </w:r>
      <w:r>
        <w:tab/>
        <w:t>and</w:t>
      </w:r>
    </w:p>
    <w:p w:rsidR="00094494" w:rsidRDefault="005B3DF1">
      <w:pPr>
        <w:pStyle w:val="Indenta"/>
        <w:keepNext/>
      </w:pPr>
      <w:r>
        <w:tab/>
        <w:t>(e)</w:t>
      </w:r>
      <w:r>
        <w:tab/>
        <w:t xml:space="preserve">that the certificate of design compliance is issued by a person who — </w:t>
      </w:r>
    </w:p>
    <w:p w:rsidR="00094494" w:rsidRDefault="005B3DF1">
      <w:pPr>
        <w:pStyle w:val="Indenti"/>
      </w:pPr>
      <w:r>
        <w:tab/>
        <w:t>(i)</w:t>
      </w:r>
      <w:r>
        <w:tab/>
        <w:t xml:space="preserve">is a building service contractor who is entitled under the Registration Act section 11 to issue the certificate; or </w:t>
      </w:r>
    </w:p>
    <w:p w:rsidR="00094494" w:rsidRDefault="005B3DF1">
      <w:pPr>
        <w:pStyle w:val="Indenti"/>
      </w:pPr>
      <w:r>
        <w:tab/>
        <w:t>(iia)</w:t>
      </w:r>
      <w:r>
        <w:tab/>
        <w:t>is a public authority as defined in the Registration Act section 3; or</w:t>
      </w:r>
    </w:p>
    <w:p w:rsidR="00094494" w:rsidRDefault="005B3DF1">
      <w:pPr>
        <w:pStyle w:val="Indenti"/>
      </w:pPr>
      <w:r>
        <w:tab/>
        <w:t>(ii)</w:t>
      </w:r>
      <w:r>
        <w:tab/>
        <w:t>is a person or in a class of persons prescribed for the purposes of the Registration Act section 7(2)(c) who may issue the certificate;</w:t>
      </w:r>
    </w:p>
    <w:p w:rsidR="00094494" w:rsidRDefault="005B3DF1">
      <w:pPr>
        <w:pStyle w:val="Indenta"/>
      </w:pPr>
      <w:r>
        <w:tab/>
      </w:r>
      <w:r>
        <w:tab/>
        <w:t>and</w:t>
      </w:r>
    </w:p>
    <w:p w:rsidR="00094494" w:rsidRDefault="005B3DF1">
      <w:pPr>
        <w:pStyle w:val="Indenta"/>
      </w:pPr>
      <w:r>
        <w:tab/>
        <w:t>(f)</w:t>
      </w:r>
      <w:r>
        <w:tab/>
        <w:t xml:space="preserve">that each technical certificate mentioned in section 16(i) is — </w:t>
      </w:r>
    </w:p>
    <w:p w:rsidR="00094494" w:rsidRDefault="005B3DF1">
      <w:pPr>
        <w:pStyle w:val="Indenti"/>
      </w:pPr>
      <w:r>
        <w:tab/>
        <w:t>(i)</w:t>
      </w:r>
      <w:r>
        <w:tab/>
        <w:t>signed by a person prescribed as a person who may sign the certificate; and</w:t>
      </w:r>
    </w:p>
    <w:p w:rsidR="00094494" w:rsidRDefault="005B3DF1">
      <w:pPr>
        <w:pStyle w:val="Indenti"/>
      </w:pPr>
      <w:r>
        <w:tab/>
        <w:t>(ii)</w:t>
      </w:r>
      <w:r>
        <w:tab/>
        <w:t>issued by a person prescribed as a person who may issue the certificate;</w:t>
      </w:r>
    </w:p>
    <w:p w:rsidR="00094494" w:rsidRDefault="005B3DF1">
      <w:pPr>
        <w:pStyle w:val="Indenta"/>
      </w:pPr>
      <w:r>
        <w:tab/>
      </w:r>
      <w:r>
        <w:tab/>
        <w:t>and</w:t>
      </w:r>
    </w:p>
    <w:p w:rsidR="00094494" w:rsidRDefault="005B3DF1">
      <w:pPr>
        <w:pStyle w:val="Indenta"/>
      </w:pPr>
      <w:r>
        <w:tab/>
        <w:t>(g)</w:t>
      </w:r>
      <w:r>
        <w:tab/>
        <w:t>if a part of a building or incidental structure is proposed to be placed beyond the boundaries of the land on which the building work is proposed to be done, that there is compliance with section 76; and</w:t>
      </w:r>
    </w:p>
    <w:p w:rsidR="00094494" w:rsidRDefault="005B3DF1">
      <w:pPr>
        <w:pStyle w:val="Indenta"/>
      </w:pPr>
      <w:r>
        <w:tab/>
        <w:t>(h)</w:t>
      </w:r>
      <w:r>
        <w:tab/>
        <w:t>if the building work may adversely affect land beyond the boundaries of the land on which the work is proposed to be done, that there is compliance with section 77; and</w:t>
      </w:r>
    </w:p>
    <w:p w:rsidR="00094494" w:rsidRDefault="005B3DF1">
      <w:pPr>
        <w:pStyle w:val="Indenta"/>
      </w:pPr>
      <w:r>
        <w:tab/>
        <w:t>(i)</w:t>
      </w:r>
      <w:r>
        <w:tab/>
        <w:t xml:space="preserve">that either — </w:t>
      </w:r>
    </w:p>
    <w:p w:rsidR="00094494" w:rsidRDefault="005B3DF1">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rsidR="00094494" w:rsidRDefault="005B3DF1">
      <w:pPr>
        <w:pStyle w:val="Indenti"/>
      </w:pPr>
      <w:r>
        <w:tab/>
        <w:t>(ii)</w:t>
      </w:r>
      <w:r>
        <w:tab/>
        <w:t xml:space="preserve">corresponding cover, as defined in the </w:t>
      </w:r>
      <w:r>
        <w:rPr>
          <w:i/>
        </w:rPr>
        <w:t xml:space="preserve">Home Building Contracts Act 1991 </w:t>
      </w:r>
      <w:r>
        <w:t>section 25A, is provided in respect of the building work; or</w:t>
      </w:r>
    </w:p>
    <w:p w:rsidR="00094494" w:rsidRDefault="005B3DF1">
      <w:pPr>
        <w:pStyle w:val="Indenti"/>
      </w:pPr>
      <w:r>
        <w:tab/>
        <w:t>(iii)</w:t>
      </w:r>
      <w:r>
        <w:tab/>
        <w:t xml:space="preserve">the policy of insurance mentioned in subparagraph (i) or the cover mentioned in subparagraph (ii) is not required under the </w:t>
      </w:r>
      <w:r>
        <w:rPr>
          <w:i/>
        </w:rPr>
        <w:t>Home Building Contracts Act 1991</w:t>
      </w:r>
      <w:r>
        <w:rPr>
          <w:iCs/>
        </w:rPr>
        <w:t xml:space="preserve"> in</w:t>
      </w:r>
      <w:r>
        <w:t xml:space="preserve"> respect of the building work;</w:t>
      </w:r>
    </w:p>
    <w:p w:rsidR="00094494" w:rsidRDefault="005B3DF1">
      <w:pPr>
        <w:pStyle w:val="Indenta"/>
      </w:pPr>
      <w:r>
        <w:tab/>
      </w:r>
      <w:r>
        <w:tab/>
        <w:t>and</w:t>
      </w:r>
    </w:p>
    <w:p w:rsidR="00094494" w:rsidRDefault="005B3DF1">
      <w:pPr>
        <w:pStyle w:val="Indenta"/>
      </w:pPr>
      <w:r>
        <w:tab/>
        <w:t>(j)</w:t>
      </w:r>
      <w:r>
        <w:tab/>
        <w:t>that the applicant satisfies any other insurance requirements prescribed by regulation or under any other written law in respect of the building work; and</w:t>
      </w:r>
    </w:p>
    <w:p w:rsidR="00094494" w:rsidRDefault="005B3DF1">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rsidR="00094494" w:rsidRDefault="005B3DF1">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rsidR="00094494" w:rsidRDefault="005B3DF1">
      <w:pPr>
        <w:pStyle w:val="Indenta"/>
      </w:pPr>
      <w:r>
        <w:tab/>
        <w:t>(m)</w:t>
      </w:r>
      <w:r>
        <w:tab/>
        <w:t xml:space="preserve">that the permit authority has complied with the provisions of the </w:t>
      </w:r>
      <w:r>
        <w:rPr>
          <w:i/>
        </w:rPr>
        <w:t xml:space="preserve">Heritage Act 2018 </w:t>
      </w:r>
      <w:r>
        <w:rPr>
          <w:iCs/>
        </w:rPr>
        <w:t xml:space="preserve">in relation to the application and that granting the building permit would not be inconsistent with </w:t>
      </w:r>
      <w:r>
        <w:t>an order, agreement or permit under that Act except to the extent allowed by that Act; and</w:t>
      </w:r>
    </w:p>
    <w:p w:rsidR="00094494" w:rsidRDefault="005B3DF1">
      <w:pPr>
        <w:pStyle w:val="Indenta"/>
      </w:pPr>
      <w:r>
        <w:tab/>
        <w:t>(n)</w:t>
      </w:r>
      <w:r>
        <w:tab/>
        <w:t>that the applicant has obtained in relation to the building work each authority under a written law that is prescribed for the purposes of this paragraph; and</w:t>
      </w:r>
    </w:p>
    <w:p w:rsidR="00094494" w:rsidRDefault="005B3DF1">
      <w:pPr>
        <w:pStyle w:val="Indenta"/>
      </w:pPr>
      <w:r>
        <w:tab/>
        <w:t>(o)</w:t>
      </w:r>
      <w:r>
        <w:tab/>
        <w:t>that the applicant has complied or is complying with each authority mentioned in paragraph (n); and</w:t>
      </w:r>
    </w:p>
    <w:p w:rsidR="00094494" w:rsidRDefault="005B3DF1">
      <w:pPr>
        <w:pStyle w:val="Indenta"/>
      </w:pPr>
      <w:r>
        <w:tab/>
        <w:t>(p)</w:t>
      </w:r>
      <w:r>
        <w:tab/>
        <w:t>that the applicant, in relation to the building work, has complied or is complying with each provision of a written law that is prescribed for the purposes of this paragraph; and</w:t>
      </w:r>
    </w:p>
    <w:p w:rsidR="00094494" w:rsidRDefault="005B3DF1">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rsidR="00094494" w:rsidRDefault="005B3DF1">
      <w:pPr>
        <w:pStyle w:val="Indenta"/>
      </w:pPr>
      <w:r>
        <w:tab/>
        <w:t>(r)</w:t>
      </w:r>
      <w:r>
        <w:tab/>
        <w:t>that each notification that is prescribed for the purposes of this paragraph to be given in relation to the building work has been given; and</w:t>
      </w:r>
    </w:p>
    <w:p w:rsidR="00094494" w:rsidRDefault="005B3DF1">
      <w:pPr>
        <w:pStyle w:val="Indenta"/>
      </w:pPr>
      <w:r>
        <w:tab/>
        <w:t>(s)</w:t>
      </w:r>
      <w:r>
        <w:tab/>
        <w:t>that the applicant has complied with each other prescribed requirement for the granting of a building permit on the application.</w:t>
      </w:r>
    </w:p>
    <w:p w:rsidR="00094494" w:rsidRDefault="005B3DF1">
      <w:pPr>
        <w:pStyle w:val="Subsection"/>
      </w:pPr>
      <w:r>
        <w:tab/>
        <w:t>(2)</w:t>
      </w:r>
      <w:r>
        <w:tab/>
        <w:t>A permit authority to which an application is made must not grant the building permit unless it is satisfied as to each of the matters mentioned in subsection (1)(a) to (s).</w:t>
      </w:r>
    </w:p>
    <w:p w:rsidR="00094494" w:rsidRDefault="005B3DF1">
      <w:pPr>
        <w:pStyle w:val="Footnotesection"/>
      </w:pPr>
      <w:r>
        <w:tab/>
        <w:t>[Section 20 amended: No. 37 of 2012 s. 7; No. 22 of 2018 s. 183(2).]</w:t>
      </w:r>
    </w:p>
    <w:p w:rsidR="00094494" w:rsidRDefault="005B3DF1">
      <w:pPr>
        <w:pStyle w:val="Heading5"/>
      </w:pPr>
      <w:bookmarkStart w:id="77" w:name="_Toc74728122"/>
      <w:bookmarkStart w:id="78" w:name="_Toc37944294"/>
      <w:r>
        <w:rPr>
          <w:rStyle w:val="CharSectno"/>
        </w:rPr>
        <w:t>21</w:t>
      </w:r>
      <w:r>
        <w:t>.</w:t>
      </w:r>
      <w:r>
        <w:tab/>
        <w:t>Grant of demolition permit</w:t>
      </w:r>
      <w:bookmarkEnd w:id="77"/>
      <w:bookmarkEnd w:id="78"/>
    </w:p>
    <w:p w:rsidR="00094494" w:rsidRDefault="005B3DF1">
      <w:pPr>
        <w:pStyle w:val="Subsection"/>
      </w:pPr>
      <w:r>
        <w:tab/>
        <w:t>(1)</w:t>
      </w:r>
      <w:r>
        <w:tab/>
        <w:t xml:space="preserve">The permit authority to which an application for a demolition permit is made must grant the demolition permit if it is satisfied — </w:t>
      </w:r>
    </w:p>
    <w:p w:rsidR="00094494" w:rsidRDefault="005B3DF1">
      <w:pPr>
        <w:pStyle w:val="Indenta"/>
      </w:pPr>
      <w:r>
        <w:tab/>
        <w:t>(a)</w:t>
      </w:r>
      <w:r>
        <w:tab/>
        <w:t>that the applicant has complied with section 16; and</w:t>
      </w:r>
    </w:p>
    <w:p w:rsidR="00094494" w:rsidRDefault="005B3DF1">
      <w:pPr>
        <w:pStyle w:val="Indenta"/>
      </w:pPr>
      <w:r>
        <w:tab/>
        <w:t>(b)</w:t>
      </w:r>
      <w:r>
        <w:tab/>
        <w:t>if the person mentioned in section 16(c) is required under another written law to have an authority under that law to do the demolition work, that the person has that authority; and</w:t>
      </w:r>
    </w:p>
    <w:p w:rsidR="00094494" w:rsidRDefault="005B3DF1">
      <w:pPr>
        <w:pStyle w:val="Indenta"/>
      </w:pPr>
      <w:r>
        <w:tab/>
        <w:t>(c)</w:t>
      </w:r>
      <w:r>
        <w:tab/>
        <w:t>that the demolition work will comply with each applicable building standard; and</w:t>
      </w:r>
    </w:p>
    <w:p w:rsidR="00094494" w:rsidRDefault="005B3DF1">
      <w:pPr>
        <w:pStyle w:val="Indenta"/>
      </w:pPr>
      <w:r>
        <w:tab/>
        <w:t>(d)</w:t>
      </w:r>
      <w:r>
        <w:tab/>
        <w:t>if the demolition work may adversely affect land beyond the boundaries of the land on which the work is proposed to be done, that there is compliance with section 77; and</w:t>
      </w:r>
    </w:p>
    <w:p w:rsidR="00094494" w:rsidRDefault="005B3DF1">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rsidR="00094494" w:rsidRDefault="005B3DF1">
      <w:pPr>
        <w:pStyle w:val="Indenta"/>
      </w:pPr>
      <w:r>
        <w:tab/>
        <w:t>(f)</w:t>
      </w:r>
      <w:r>
        <w:tab/>
        <w:t>that the applicant satisfies the insurance requirements prescribed by regulation or under any other written law in respect of the demolition work; and</w:t>
      </w:r>
    </w:p>
    <w:p w:rsidR="00094494" w:rsidRDefault="005B3DF1">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rsidR="00094494" w:rsidRDefault="005B3DF1">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rsidR="00094494" w:rsidRDefault="005B3DF1">
      <w:pPr>
        <w:pStyle w:val="Indenta"/>
      </w:pPr>
      <w:r>
        <w:tab/>
        <w:t>(i)</w:t>
      </w:r>
      <w:r>
        <w:tab/>
        <w:t xml:space="preserve">that the permit authority has complied with the provisions of the </w:t>
      </w:r>
      <w:r>
        <w:rPr>
          <w:i/>
        </w:rPr>
        <w:t xml:space="preserve">Heritage Act 2018 </w:t>
      </w:r>
      <w:r>
        <w:rPr>
          <w:iCs/>
        </w:rPr>
        <w:t xml:space="preserve">in relation to the application and that the demolition permit, if granted, would not be inconsistent with </w:t>
      </w:r>
      <w:r>
        <w:t>an order, agreement or permit under that Act except to the extent allowed by that Act; and</w:t>
      </w:r>
    </w:p>
    <w:p w:rsidR="00094494" w:rsidRDefault="005B3DF1">
      <w:pPr>
        <w:pStyle w:val="Indenta"/>
      </w:pPr>
      <w:r>
        <w:tab/>
        <w:t>(j)</w:t>
      </w:r>
      <w:r>
        <w:tab/>
        <w:t>that the applicant has obtained in relation to the demolition work each authority under a written law that is prescribed for the purposes of this paragraph; and</w:t>
      </w:r>
    </w:p>
    <w:p w:rsidR="00094494" w:rsidRDefault="005B3DF1">
      <w:pPr>
        <w:pStyle w:val="Indenta"/>
      </w:pPr>
      <w:r>
        <w:tab/>
        <w:t>(k)</w:t>
      </w:r>
      <w:r>
        <w:tab/>
        <w:t>that the applicant has complied or is complying with each authority mentioned in paragraph (j); and</w:t>
      </w:r>
    </w:p>
    <w:p w:rsidR="00094494" w:rsidRDefault="005B3DF1">
      <w:pPr>
        <w:pStyle w:val="Indenta"/>
      </w:pPr>
      <w:r>
        <w:tab/>
        <w:t>(l)</w:t>
      </w:r>
      <w:r>
        <w:tab/>
        <w:t>that the applicant, in relation to the demolition work, has complied or is complying with each provision of a written law that is prescribed for the purposes of this paragraph; and</w:t>
      </w:r>
    </w:p>
    <w:p w:rsidR="00094494" w:rsidRDefault="005B3DF1">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rsidR="00094494" w:rsidRDefault="005B3DF1">
      <w:pPr>
        <w:pStyle w:val="Indenta"/>
      </w:pPr>
      <w:r>
        <w:tab/>
        <w:t>(n)</w:t>
      </w:r>
      <w:r>
        <w:tab/>
        <w:t>that each notification that is prescribed for the purposes of this paragraph to be given in relation to the demolition work has been given; and</w:t>
      </w:r>
    </w:p>
    <w:p w:rsidR="00094494" w:rsidRDefault="005B3DF1">
      <w:pPr>
        <w:pStyle w:val="Indenta"/>
      </w:pPr>
      <w:r>
        <w:tab/>
        <w:t>(o)</w:t>
      </w:r>
      <w:r>
        <w:tab/>
        <w:t>that the applicant has complied with each other prescribed requirement for the granting of a demolition permit.</w:t>
      </w:r>
    </w:p>
    <w:p w:rsidR="00094494" w:rsidRDefault="005B3DF1">
      <w:pPr>
        <w:pStyle w:val="Subsection"/>
      </w:pPr>
      <w:r>
        <w:tab/>
        <w:t>(2)</w:t>
      </w:r>
      <w:r>
        <w:tab/>
        <w:t>A permit authority to which an application for a demolition permit is made must not grant the demolition permit unless it is satisfied as to each of the matters mentioned in subsection (1)(a) to (o).</w:t>
      </w:r>
    </w:p>
    <w:p w:rsidR="00094494" w:rsidRDefault="005B3DF1">
      <w:pPr>
        <w:pStyle w:val="Footnotesection"/>
      </w:pPr>
      <w:r>
        <w:tab/>
        <w:t>[Section 21 amended: No. 37 of 2012 s. 35; No. 22 of 2018 s. 183(3).]</w:t>
      </w:r>
    </w:p>
    <w:p w:rsidR="00094494" w:rsidRDefault="005B3DF1">
      <w:pPr>
        <w:pStyle w:val="Heading5"/>
      </w:pPr>
      <w:bookmarkStart w:id="79" w:name="_Toc74728123"/>
      <w:bookmarkStart w:id="80" w:name="_Toc37944295"/>
      <w:r>
        <w:rPr>
          <w:rStyle w:val="CharSectno"/>
        </w:rPr>
        <w:t>22</w:t>
      </w:r>
      <w:r>
        <w:t>.</w:t>
      </w:r>
      <w:r>
        <w:tab/>
        <w:t>Further grounds for not granting an application</w:t>
      </w:r>
      <w:bookmarkEnd w:id="79"/>
      <w:bookmarkEnd w:id="80"/>
    </w:p>
    <w:p w:rsidR="00094494" w:rsidRDefault="005B3DF1">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rsidR="00094494" w:rsidRDefault="005B3DF1">
      <w:pPr>
        <w:pStyle w:val="Subsection"/>
      </w:pPr>
      <w:r>
        <w:tab/>
        <w:t>(2)</w:t>
      </w:r>
      <w:r>
        <w:tab/>
        <w:t xml:space="preserve">A permit authority to which an application is made must not grant a building permit or demolition permit if to do so would be inconsistent with — </w:t>
      </w:r>
    </w:p>
    <w:p w:rsidR="00094494" w:rsidRDefault="005B3DF1">
      <w:pPr>
        <w:pStyle w:val="Indenta"/>
      </w:pPr>
      <w:r>
        <w:tab/>
        <w:t>(a)</w:t>
      </w:r>
      <w:r>
        <w:tab/>
        <w:t>a function that the permit authority has under any other written law; or</w:t>
      </w:r>
    </w:p>
    <w:p w:rsidR="00094494" w:rsidRDefault="005B3DF1">
      <w:pPr>
        <w:pStyle w:val="Indenta"/>
      </w:pPr>
      <w:r>
        <w:tab/>
        <w:t>(b)</w:t>
      </w:r>
      <w:r>
        <w:tab/>
        <w:t>an agreement between the permit authority, or the local government in whose district the building or incidental structure is, or is proposed to be, located and the applicant.</w:t>
      </w:r>
    </w:p>
    <w:p w:rsidR="00094494" w:rsidRDefault="005B3DF1">
      <w:pPr>
        <w:pStyle w:val="Heading5"/>
      </w:pPr>
      <w:bookmarkStart w:id="81" w:name="_Toc74728124"/>
      <w:bookmarkStart w:id="82" w:name="_Toc37944296"/>
      <w:r>
        <w:rPr>
          <w:rStyle w:val="CharSectno"/>
        </w:rPr>
        <w:t>23</w:t>
      </w:r>
      <w:r>
        <w:t>.</w:t>
      </w:r>
      <w:r>
        <w:tab/>
        <w:t>Time for deciding application for building or demolition permit</w:t>
      </w:r>
      <w:bookmarkEnd w:id="81"/>
      <w:bookmarkEnd w:id="82"/>
      <w:r>
        <w:t xml:space="preserve"> </w:t>
      </w:r>
    </w:p>
    <w:p w:rsidR="00094494" w:rsidRDefault="005B3DF1">
      <w:pPr>
        <w:pStyle w:val="Subsection"/>
      </w:pPr>
      <w:r>
        <w:tab/>
        <w:t>(1)</w:t>
      </w:r>
      <w:r>
        <w:tab/>
        <w:t xml:space="preserve">The permit authority to which an uncertified application is made must decide whether or not to grant the building permit — </w:t>
      </w:r>
    </w:p>
    <w:p w:rsidR="00094494" w:rsidRDefault="005B3DF1">
      <w:pPr>
        <w:pStyle w:val="Indenta"/>
      </w:pPr>
      <w:r>
        <w:tab/>
        <w:t>(a)</w:t>
      </w:r>
      <w:r>
        <w:tab/>
        <w:t>if there is no requirement under section 18(1), before the expiration of the period —</w:t>
      </w:r>
    </w:p>
    <w:p w:rsidR="00094494" w:rsidRDefault="005B3DF1">
      <w:pPr>
        <w:pStyle w:val="Indenti"/>
        <w:rPr>
          <w:szCs w:val="24"/>
        </w:rPr>
      </w:pPr>
      <w:r>
        <w:tab/>
        <w:t>(i)</w:t>
      </w:r>
      <w:r>
        <w:tab/>
      </w:r>
      <w:r>
        <w:rPr>
          <w:szCs w:val="24"/>
        </w:rPr>
        <w:t>that is prescribed for the purposes of this subsection for the classification of the building that is the subject of the application; and</w:t>
      </w:r>
    </w:p>
    <w:p w:rsidR="00094494" w:rsidRDefault="005B3DF1">
      <w:pPr>
        <w:pStyle w:val="Indenti"/>
      </w:pPr>
      <w:r>
        <w:tab/>
        <w:t>(ii)</w:t>
      </w:r>
      <w:r>
        <w:tab/>
        <w:t>starting on the day after the application is made;</w:t>
      </w:r>
    </w:p>
    <w:p w:rsidR="00094494" w:rsidRDefault="005B3DF1">
      <w:pPr>
        <w:pStyle w:val="Indenta"/>
      </w:pPr>
      <w:r>
        <w:tab/>
      </w:r>
      <w:r>
        <w:tab/>
        <w:t>or</w:t>
      </w:r>
    </w:p>
    <w:p w:rsidR="00094494" w:rsidRDefault="005B3DF1">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rsidR="00094494" w:rsidRDefault="005B3DF1">
      <w:pPr>
        <w:pStyle w:val="Subsection"/>
      </w:pPr>
      <w:r>
        <w:tab/>
        <w:t>(2)</w:t>
      </w:r>
      <w:r>
        <w:tab/>
        <w:t xml:space="preserve">The permit authority to which a certified application or an application for a demolition permit is made must decide whether or not to grant the building permit or demolition permit — </w:t>
      </w:r>
    </w:p>
    <w:p w:rsidR="00094494" w:rsidRDefault="005B3DF1">
      <w:pPr>
        <w:pStyle w:val="Indenta"/>
      </w:pPr>
      <w:r>
        <w:tab/>
        <w:t>(a)</w:t>
      </w:r>
      <w:r>
        <w:tab/>
        <w:t>if there is no requirement under section 18(1), before the expiration of the period —</w:t>
      </w:r>
    </w:p>
    <w:p w:rsidR="00094494" w:rsidRDefault="005B3DF1">
      <w:pPr>
        <w:pStyle w:val="Indenti"/>
      </w:pPr>
      <w:r>
        <w:tab/>
        <w:t>(i)</w:t>
      </w:r>
      <w:r>
        <w:tab/>
        <w:t>that is prescribed for the purposes of this subsection for the classification of the building that is the subject of the application; and</w:t>
      </w:r>
    </w:p>
    <w:p w:rsidR="00094494" w:rsidRDefault="005B3DF1">
      <w:pPr>
        <w:pStyle w:val="Indenti"/>
      </w:pPr>
      <w:r>
        <w:tab/>
        <w:t>(ii)</w:t>
      </w:r>
      <w:r>
        <w:tab/>
        <w:t>starting on the day after the application is made;</w:t>
      </w:r>
    </w:p>
    <w:p w:rsidR="00094494" w:rsidRDefault="005B3DF1">
      <w:pPr>
        <w:pStyle w:val="Indenta"/>
      </w:pPr>
      <w:r>
        <w:tab/>
      </w:r>
      <w:r>
        <w:tab/>
        <w:t>or</w:t>
      </w:r>
    </w:p>
    <w:p w:rsidR="00094494" w:rsidRDefault="005B3DF1">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rsidR="00094494" w:rsidRDefault="005B3DF1">
      <w:pPr>
        <w:pStyle w:val="Subsection"/>
      </w:pPr>
      <w:r>
        <w:tab/>
        <w:t>(3)</w:t>
      </w:r>
      <w:r>
        <w:tab/>
        <w:t>If the permit authority has not made a decision in the time mentioned in subsection (1) or (2) the permit authority is to be taken to have refused to grant the building permit or demolition permit.</w:t>
      </w:r>
    </w:p>
    <w:p w:rsidR="00094494" w:rsidRDefault="005B3DF1">
      <w:pPr>
        <w:pStyle w:val="Subsection"/>
      </w:pPr>
      <w:r>
        <w:tab/>
        <w:t>(4)</w:t>
      </w:r>
      <w:r>
        <w:tab/>
        <w:t xml:space="preserve">If the permit authority has not made a decision within the time mentioned in subsection (1) or (2) — </w:t>
      </w:r>
    </w:p>
    <w:p w:rsidR="00094494" w:rsidRDefault="005B3DF1">
      <w:pPr>
        <w:pStyle w:val="Indenta"/>
      </w:pPr>
      <w:r>
        <w:tab/>
        <w:t>(a)</w:t>
      </w:r>
      <w:r>
        <w:tab/>
        <w:t xml:space="preserve">the permit authority must refund to the applicant the fee mentioned in section 16(l) that accompanied the application; and </w:t>
      </w:r>
    </w:p>
    <w:p w:rsidR="00094494" w:rsidRDefault="005B3DF1">
      <w:pPr>
        <w:pStyle w:val="Indenta"/>
      </w:pPr>
      <w:r>
        <w:tab/>
        <w:t>(b)</w:t>
      </w:r>
      <w:r>
        <w:tab/>
        <w:t>the amount of the fee paid is recoverable in any court of competent jurisdiction as a debt due to the applicant.</w:t>
      </w:r>
    </w:p>
    <w:p w:rsidR="00094494" w:rsidRDefault="005B3DF1">
      <w:pPr>
        <w:pStyle w:val="Subsection"/>
      </w:pPr>
      <w:r>
        <w:tab/>
        <w:t>(5)</w:t>
      </w:r>
      <w:r>
        <w:tab/>
        <w:t xml:space="preserve">Subsection (4) does not apply — </w:t>
      </w:r>
    </w:p>
    <w:p w:rsidR="00094494" w:rsidRDefault="005B3DF1">
      <w:pPr>
        <w:pStyle w:val="Indenta"/>
      </w:pPr>
      <w:r>
        <w:tab/>
        <w:t>(a)</w:t>
      </w:r>
      <w:r>
        <w:tab/>
        <w:t>if the permit authority refuses to consider the application because the applicant has not complied with a requirement under section 18(1) within the specified time; or</w:t>
      </w:r>
    </w:p>
    <w:p w:rsidR="00094494" w:rsidRDefault="005B3DF1">
      <w:pPr>
        <w:pStyle w:val="Indenta"/>
      </w:pPr>
      <w:r>
        <w:tab/>
        <w:t>(b)</w:t>
      </w:r>
      <w:r>
        <w:tab/>
        <w:t xml:space="preserve">if the permit authority has referred the application in accordance with the </w:t>
      </w:r>
      <w:r>
        <w:rPr>
          <w:i/>
        </w:rPr>
        <w:t xml:space="preserve">Heritage Act 2018 </w:t>
      </w:r>
      <w:r>
        <w:t>but the Heritage Council has not provided its advice within the time mentioned in subsection (1) or (2).</w:t>
      </w:r>
    </w:p>
    <w:p w:rsidR="00094494" w:rsidRDefault="005B3DF1">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rsidR="00094494" w:rsidRDefault="005B3DF1">
      <w:pPr>
        <w:pStyle w:val="Footnotesection"/>
      </w:pPr>
      <w:r>
        <w:tab/>
        <w:t>[Section 23 amended: No. 37 of 2012 s. 8; No. 22 of 2018 s. 183(4).]</w:t>
      </w:r>
    </w:p>
    <w:p w:rsidR="00094494" w:rsidRDefault="005B3DF1">
      <w:pPr>
        <w:pStyle w:val="Heading5"/>
      </w:pPr>
      <w:bookmarkStart w:id="83" w:name="_Toc74728125"/>
      <w:bookmarkStart w:id="84" w:name="_Toc37944297"/>
      <w:r>
        <w:rPr>
          <w:rStyle w:val="CharSectno"/>
        </w:rPr>
        <w:t>24</w:t>
      </w:r>
      <w:r>
        <w:t>.</w:t>
      </w:r>
      <w:r>
        <w:tab/>
        <w:t>Notice of decision not to grant building or demolition permit</w:t>
      </w:r>
      <w:bookmarkEnd w:id="83"/>
      <w:bookmarkEnd w:id="84"/>
    </w:p>
    <w:p w:rsidR="00094494" w:rsidRDefault="005B3DF1">
      <w:pPr>
        <w:pStyle w:val="Subsection"/>
      </w:pPr>
      <w:r>
        <w:tab/>
      </w:r>
      <w:r>
        <w:tab/>
        <w:t xml:space="preserve">A permit authority must — </w:t>
      </w:r>
    </w:p>
    <w:p w:rsidR="00094494" w:rsidRDefault="005B3DF1">
      <w:pPr>
        <w:pStyle w:val="Indenta"/>
      </w:pPr>
      <w:r>
        <w:tab/>
        <w:t>(a)</w:t>
      </w:r>
      <w:r>
        <w:tab/>
        <w:t>record the grounds on which a decision to refuse to grant a building permit or demolition permit is based, and the reasons for the decision; and</w:t>
      </w:r>
    </w:p>
    <w:p w:rsidR="00094494" w:rsidRDefault="005B3DF1">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rsidR="00094494" w:rsidRDefault="005B3DF1">
      <w:pPr>
        <w:pStyle w:val="Heading3"/>
      </w:pPr>
      <w:bookmarkStart w:id="85" w:name="_Toc74644703"/>
      <w:bookmarkStart w:id="86" w:name="_Toc74644931"/>
      <w:bookmarkStart w:id="87" w:name="_Toc74727709"/>
      <w:bookmarkStart w:id="88" w:name="_Toc74728126"/>
      <w:bookmarkStart w:id="89" w:name="_Toc37943840"/>
      <w:bookmarkStart w:id="90" w:name="_Toc37944069"/>
      <w:bookmarkStart w:id="91" w:name="_Toc37944298"/>
      <w:r>
        <w:rPr>
          <w:rStyle w:val="CharDivNo"/>
        </w:rPr>
        <w:t>Division 3</w:t>
      </w:r>
      <w:r>
        <w:t> — </w:t>
      </w:r>
      <w:r>
        <w:rPr>
          <w:rStyle w:val="CharDivText"/>
        </w:rPr>
        <w:t>Building or demolition permits</w:t>
      </w:r>
      <w:bookmarkEnd w:id="85"/>
      <w:bookmarkEnd w:id="86"/>
      <w:bookmarkEnd w:id="87"/>
      <w:bookmarkEnd w:id="88"/>
      <w:bookmarkEnd w:id="89"/>
      <w:bookmarkEnd w:id="90"/>
      <w:bookmarkEnd w:id="91"/>
    </w:p>
    <w:p w:rsidR="00094494" w:rsidRDefault="005B3DF1">
      <w:pPr>
        <w:pStyle w:val="Heading5"/>
      </w:pPr>
      <w:bookmarkStart w:id="92" w:name="_Toc74728127"/>
      <w:bookmarkStart w:id="93" w:name="_Toc37944299"/>
      <w:r>
        <w:rPr>
          <w:rStyle w:val="CharSectno"/>
        </w:rPr>
        <w:t>25</w:t>
      </w:r>
      <w:r>
        <w:t>.</w:t>
      </w:r>
      <w:r>
        <w:tab/>
        <w:t>Form and content of building or demolition permit</w:t>
      </w:r>
      <w:bookmarkEnd w:id="92"/>
      <w:bookmarkEnd w:id="93"/>
    </w:p>
    <w:p w:rsidR="00094494" w:rsidRDefault="005B3DF1">
      <w:pPr>
        <w:pStyle w:val="Subsection"/>
      </w:pPr>
      <w:r>
        <w:tab/>
        <w:t>(1)</w:t>
      </w:r>
      <w:r>
        <w:tab/>
        <w:t>A building permit or demolition permit is to be in an approved form.</w:t>
      </w:r>
    </w:p>
    <w:p w:rsidR="00094494" w:rsidRDefault="005B3DF1">
      <w:pPr>
        <w:pStyle w:val="Subsection"/>
      </w:pPr>
      <w:r>
        <w:tab/>
        <w:t>(2)</w:t>
      </w:r>
      <w:r>
        <w:tab/>
        <w:t>A building permit or demolition permit may set out the period during which it has effect.</w:t>
      </w:r>
    </w:p>
    <w:p w:rsidR="00094494" w:rsidRDefault="005B3DF1">
      <w:pPr>
        <w:pStyle w:val="Subsection"/>
      </w:pPr>
      <w:r>
        <w:tab/>
        <w:t>(3)</w:t>
      </w:r>
      <w:r>
        <w:tab/>
        <w:t xml:space="preserve">A building permit must set out — </w:t>
      </w:r>
    </w:p>
    <w:p w:rsidR="00094494" w:rsidRDefault="005B3DF1">
      <w:pPr>
        <w:pStyle w:val="Indenta"/>
      </w:pPr>
      <w:r>
        <w:tab/>
        <w:t>(a)</w:t>
      </w:r>
      <w:r>
        <w:tab/>
        <w:t>the building or incidental structure to which it applies; and</w:t>
      </w:r>
    </w:p>
    <w:p w:rsidR="00094494" w:rsidRDefault="005B3DF1">
      <w:pPr>
        <w:pStyle w:val="Indenta"/>
      </w:pPr>
      <w:r>
        <w:tab/>
        <w:t>(b)</w:t>
      </w:r>
      <w:r>
        <w:tab/>
        <w:t>the classification of the building or incidental structure; and</w:t>
      </w:r>
    </w:p>
    <w:p w:rsidR="00094494" w:rsidRDefault="005B3DF1">
      <w:pPr>
        <w:pStyle w:val="Indenta"/>
      </w:pPr>
      <w:r>
        <w:tab/>
        <w:t>(c)</w:t>
      </w:r>
      <w:r>
        <w:tab/>
        <w:t>the use to which the building or incidental structure may be put and each restriction on the use; and</w:t>
      </w:r>
    </w:p>
    <w:p w:rsidR="00094494" w:rsidRDefault="005B3DF1">
      <w:pPr>
        <w:pStyle w:val="Indenta"/>
      </w:pPr>
      <w:r>
        <w:tab/>
        <w:t>(d)</w:t>
      </w:r>
      <w:r>
        <w:tab/>
        <w:t>in the case of a building permit for one or more stages of building work —</w:t>
      </w:r>
    </w:p>
    <w:p w:rsidR="00094494" w:rsidRDefault="005B3DF1">
      <w:pPr>
        <w:pStyle w:val="Indenti"/>
      </w:pPr>
      <w:r>
        <w:tab/>
        <w:t>(i)</w:t>
      </w:r>
      <w:r>
        <w:tab/>
        <w:t>each stage of the building work to which it applies; and</w:t>
      </w:r>
    </w:p>
    <w:p w:rsidR="00094494" w:rsidRDefault="005B3DF1">
      <w:pPr>
        <w:pStyle w:val="Indenti"/>
      </w:pPr>
      <w:r>
        <w:tab/>
        <w:t>(ii)</w:t>
      </w:r>
      <w:r>
        <w:tab/>
        <w:t>the effect of section 26;</w:t>
      </w:r>
    </w:p>
    <w:p w:rsidR="00094494" w:rsidRDefault="005B3DF1">
      <w:pPr>
        <w:pStyle w:val="Indenta"/>
      </w:pPr>
      <w:r>
        <w:tab/>
      </w:r>
      <w:r>
        <w:tab/>
        <w:t>and</w:t>
      </w:r>
    </w:p>
    <w:p w:rsidR="00094494" w:rsidRDefault="005B3DF1">
      <w:pPr>
        <w:pStyle w:val="Indenta"/>
      </w:pPr>
      <w:r>
        <w:tab/>
        <w:t>(e)</w:t>
      </w:r>
      <w:r>
        <w:tab/>
        <w:t>the prescribed details about the builder; and</w:t>
      </w:r>
    </w:p>
    <w:p w:rsidR="00094494" w:rsidRDefault="005B3DF1">
      <w:pPr>
        <w:pStyle w:val="Indenta"/>
      </w:pPr>
      <w:r>
        <w:tab/>
        <w:t>(f)</w:t>
      </w:r>
      <w:r>
        <w:tab/>
        <w:t>the prescribed details about each owner of the land on which the building or incidental structure is, or is proposed to be, located; and</w:t>
      </w:r>
    </w:p>
    <w:p w:rsidR="00094494" w:rsidRDefault="005B3DF1">
      <w:pPr>
        <w:pStyle w:val="Indenta"/>
      </w:pPr>
      <w:r>
        <w:tab/>
        <w:t>(g)</w:t>
      </w:r>
      <w:r>
        <w:tab/>
        <w:t>each condition imposed under section 27(1) that applies to the building permit; and</w:t>
      </w:r>
    </w:p>
    <w:p w:rsidR="00094494" w:rsidRDefault="005B3DF1">
      <w:pPr>
        <w:pStyle w:val="Indenta"/>
      </w:pPr>
      <w:r>
        <w:tab/>
        <w:t>(h)</w:t>
      </w:r>
      <w:r>
        <w:tab/>
        <w:t xml:space="preserve">each inspection and test that is to be conducted during or at the completion of the building work — </w:t>
      </w:r>
    </w:p>
    <w:p w:rsidR="00094494" w:rsidRDefault="005B3DF1">
      <w:pPr>
        <w:pStyle w:val="Indenti"/>
      </w:pPr>
      <w:r>
        <w:tab/>
        <w:t>(i)</w:t>
      </w:r>
      <w:r>
        <w:tab/>
        <w:t>as specified under section 19(4) in the applicable certificate of design compliance; or</w:t>
      </w:r>
    </w:p>
    <w:p w:rsidR="00094494" w:rsidRDefault="005B3DF1">
      <w:pPr>
        <w:pStyle w:val="Indenti"/>
      </w:pPr>
      <w:r>
        <w:tab/>
        <w:t>(ii)</w:t>
      </w:r>
      <w:r>
        <w:tab/>
        <w:t xml:space="preserve">under regulations mentioned in section 36(2)(a); </w:t>
      </w:r>
    </w:p>
    <w:p w:rsidR="00094494" w:rsidRDefault="005B3DF1">
      <w:pPr>
        <w:pStyle w:val="Indenta"/>
      </w:pPr>
      <w:r>
        <w:tab/>
      </w:r>
      <w:r>
        <w:tab/>
        <w:t>and</w:t>
      </w:r>
    </w:p>
    <w:p w:rsidR="00094494" w:rsidRDefault="005B3DF1">
      <w:pPr>
        <w:pStyle w:val="Indenta"/>
      </w:pPr>
      <w:r>
        <w:tab/>
        <w:t>(i)</w:t>
      </w:r>
      <w:r>
        <w:tab/>
        <w:t>each other thing that is prescribed to be set out in the permit.</w:t>
      </w:r>
    </w:p>
    <w:p w:rsidR="00094494" w:rsidRDefault="005B3DF1">
      <w:pPr>
        <w:pStyle w:val="Subsection"/>
      </w:pPr>
      <w:r>
        <w:tab/>
        <w:t>(4)</w:t>
      </w:r>
      <w:r>
        <w:tab/>
        <w:t xml:space="preserve">A demolition permit must set out — </w:t>
      </w:r>
    </w:p>
    <w:p w:rsidR="00094494" w:rsidRDefault="005B3DF1">
      <w:pPr>
        <w:pStyle w:val="Indenta"/>
      </w:pPr>
      <w:r>
        <w:tab/>
        <w:t>(a)</w:t>
      </w:r>
      <w:r>
        <w:tab/>
        <w:t>the building or incidental structure to which it applies; and</w:t>
      </w:r>
    </w:p>
    <w:p w:rsidR="00094494" w:rsidRDefault="005B3DF1">
      <w:pPr>
        <w:pStyle w:val="Indenta"/>
      </w:pPr>
      <w:r>
        <w:tab/>
        <w:t>(b)</w:t>
      </w:r>
      <w:r>
        <w:tab/>
        <w:t>in the case of a demolition permit for one or more stages of demolition work —</w:t>
      </w:r>
    </w:p>
    <w:p w:rsidR="00094494" w:rsidRDefault="005B3DF1">
      <w:pPr>
        <w:pStyle w:val="Indenti"/>
      </w:pPr>
      <w:r>
        <w:tab/>
        <w:t>(i)</w:t>
      </w:r>
      <w:r>
        <w:tab/>
        <w:t>each stage of the demolition work to which it applies; and</w:t>
      </w:r>
    </w:p>
    <w:p w:rsidR="00094494" w:rsidRDefault="005B3DF1">
      <w:pPr>
        <w:pStyle w:val="Indenti"/>
      </w:pPr>
      <w:r>
        <w:tab/>
        <w:t>(ii)</w:t>
      </w:r>
      <w:r>
        <w:tab/>
        <w:t>the effect of section 26;</w:t>
      </w:r>
    </w:p>
    <w:p w:rsidR="00094494" w:rsidRDefault="005B3DF1">
      <w:pPr>
        <w:pStyle w:val="Indenta"/>
      </w:pPr>
      <w:r>
        <w:tab/>
      </w:r>
      <w:r>
        <w:tab/>
        <w:t>and</w:t>
      </w:r>
    </w:p>
    <w:p w:rsidR="00094494" w:rsidRDefault="005B3DF1">
      <w:pPr>
        <w:pStyle w:val="Indenta"/>
      </w:pPr>
      <w:r>
        <w:tab/>
        <w:t>(c)</w:t>
      </w:r>
      <w:r>
        <w:tab/>
        <w:t>the prescribed details about the demolition contractor; and</w:t>
      </w:r>
    </w:p>
    <w:p w:rsidR="00094494" w:rsidRDefault="005B3DF1">
      <w:pPr>
        <w:pStyle w:val="Indenta"/>
      </w:pPr>
      <w:r>
        <w:tab/>
        <w:t>(d)</w:t>
      </w:r>
      <w:r>
        <w:tab/>
        <w:t>the prescribed details about each owner of the land on which the building or incidental structure is located; and</w:t>
      </w:r>
    </w:p>
    <w:p w:rsidR="00094494" w:rsidRDefault="005B3DF1">
      <w:pPr>
        <w:pStyle w:val="Indenta"/>
      </w:pPr>
      <w:r>
        <w:tab/>
        <w:t>(e)</w:t>
      </w:r>
      <w:r>
        <w:tab/>
        <w:t>each condition imposed under section 27(1) that applies to the demolition permit; and</w:t>
      </w:r>
    </w:p>
    <w:p w:rsidR="00094494" w:rsidRDefault="005B3DF1">
      <w:pPr>
        <w:pStyle w:val="Indenta"/>
      </w:pPr>
      <w:r>
        <w:tab/>
        <w:t>(f)</w:t>
      </w:r>
      <w:r>
        <w:tab/>
        <w:t>each inspection and test that must be conducted during or at the completion of the demolition work under regulations mentioned in section 36(2)(a); and</w:t>
      </w:r>
    </w:p>
    <w:p w:rsidR="00094494" w:rsidRDefault="005B3DF1">
      <w:pPr>
        <w:pStyle w:val="Indenta"/>
      </w:pPr>
      <w:r>
        <w:tab/>
        <w:t>(g)</w:t>
      </w:r>
      <w:r>
        <w:tab/>
        <w:t>each other thing that is prescribed to be set out in the permit.</w:t>
      </w:r>
    </w:p>
    <w:p w:rsidR="00094494" w:rsidRDefault="005B3DF1">
      <w:pPr>
        <w:pStyle w:val="Heading5"/>
      </w:pPr>
      <w:bookmarkStart w:id="94" w:name="_Toc74728128"/>
      <w:bookmarkStart w:id="95" w:name="_Toc37944300"/>
      <w:r>
        <w:rPr>
          <w:rStyle w:val="CharSectno"/>
        </w:rPr>
        <w:t>26</w:t>
      </w:r>
      <w:r>
        <w:t>.</w:t>
      </w:r>
      <w:r>
        <w:tab/>
        <w:t>Permit for staged works</w:t>
      </w:r>
      <w:bookmarkEnd w:id="94"/>
      <w:bookmarkEnd w:id="95"/>
    </w:p>
    <w:p w:rsidR="00094494" w:rsidRDefault="005B3DF1">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rsidR="00094494" w:rsidRDefault="005B3DF1">
      <w:pPr>
        <w:pStyle w:val="Heading5"/>
      </w:pPr>
      <w:bookmarkStart w:id="96" w:name="_Toc74728129"/>
      <w:bookmarkStart w:id="97" w:name="_Toc37944301"/>
      <w:r>
        <w:rPr>
          <w:rStyle w:val="CharSectno"/>
        </w:rPr>
        <w:t>27</w:t>
      </w:r>
      <w:r>
        <w:t>.</w:t>
      </w:r>
      <w:r>
        <w:tab/>
        <w:t>Conditions imposed by permit authority</w:t>
      </w:r>
      <w:bookmarkEnd w:id="96"/>
      <w:bookmarkEnd w:id="97"/>
    </w:p>
    <w:p w:rsidR="00094494" w:rsidRDefault="005B3DF1">
      <w:pPr>
        <w:pStyle w:val="Subsection"/>
      </w:pPr>
      <w:r>
        <w:tab/>
        <w:t>(1)</w:t>
      </w:r>
      <w:r>
        <w:tab/>
        <w:t>A permit authority may impose conditions on the grant of a building permit or demolition permit in addition to any provided for in the regulations.</w:t>
      </w:r>
    </w:p>
    <w:p w:rsidR="00094494" w:rsidRDefault="005B3DF1">
      <w:pPr>
        <w:pStyle w:val="Subsection"/>
      </w:pPr>
      <w:r>
        <w:tab/>
        <w:t>(2)</w:t>
      </w:r>
      <w:r>
        <w:tab/>
        <w:t xml:space="preserve">A condition imposed by a permit authority — </w:t>
      </w:r>
    </w:p>
    <w:p w:rsidR="00094494" w:rsidRDefault="005B3DF1">
      <w:pPr>
        <w:pStyle w:val="Indenta"/>
      </w:pPr>
      <w:r>
        <w:tab/>
        <w:t>(a)</w:t>
      </w:r>
      <w:r>
        <w:tab/>
        <w:t>is to relate to the particular building work or demolition work to which the permit applies rather than to work of that kind generally; and</w:t>
      </w:r>
    </w:p>
    <w:p w:rsidR="00094494" w:rsidRDefault="005B3DF1">
      <w:pPr>
        <w:pStyle w:val="Indenta"/>
      </w:pPr>
      <w:r>
        <w:tab/>
        <w:t>(b)</w:t>
      </w:r>
      <w:r>
        <w:tab/>
        <w:t>cannot modify the applicable certificate of design compliance or the plans and specifications that are specified in that certificate.</w:t>
      </w:r>
    </w:p>
    <w:p w:rsidR="00094494" w:rsidRDefault="005B3DF1">
      <w:pPr>
        <w:pStyle w:val="Subsection"/>
      </w:pPr>
      <w:r>
        <w:tab/>
        <w:t>(3)</w:t>
      </w:r>
      <w:r>
        <w:tab/>
        <w:t>The permit authority may add, vary or revoke conditions imposed under this section before the building work or demolition work is completed.</w:t>
      </w:r>
    </w:p>
    <w:p w:rsidR="00094494" w:rsidRDefault="005B3DF1">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rsidR="00094494" w:rsidRDefault="005B3DF1">
      <w:pPr>
        <w:pStyle w:val="Subsection"/>
      </w:pPr>
      <w:r>
        <w:tab/>
        <w:t>(5)</w:t>
      </w:r>
      <w:r>
        <w:tab/>
        <w:t>A permit authority must ensure that a notice under subsection (4) informs the person of the person’s right of review under section 119.</w:t>
      </w:r>
    </w:p>
    <w:p w:rsidR="00094494" w:rsidRDefault="005B3DF1">
      <w:pPr>
        <w:pStyle w:val="Heading5"/>
      </w:pPr>
      <w:bookmarkStart w:id="98" w:name="_Toc74728130"/>
      <w:bookmarkStart w:id="99" w:name="_Toc37944302"/>
      <w:r>
        <w:rPr>
          <w:rStyle w:val="CharSectno"/>
        </w:rPr>
        <w:t>28</w:t>
      </w:r>
      <w:r>
        <w:t>.</w:t>
      </w:r>
      <w:r>
        <w:tab/>
        <w:t>To whom permit document issued</w:t>
      </w:r>
      <w:bookmarkEnd w:id="98"/>
      <w:bookmarkEnd w:id="99"/>
    </w:p>
    <w:p w:rsidR="00094494" w:rsidRDefault="005B3DF1">
      <w:pPr>
        <w:pStyle w:val="Subsection"/>
      </w:pPr>
      <w:r>
        <w:tab/>
        <w:t>(1)</w:t>
      </w:r>
      <w:r>
        <w:tab/>
        <w:t xml:space="preserve">A building permit document must be given to — </w:t>
      </w:r>
    </w:p>
    <w:p w:rsidR="00094494" w:rsidRDefault="005B3DF1">
      <w:pPr>
        <w:pStyle w:val="Indenta"/>
      </w:pPr>
      <w:r>
        <w:tab/>
        <w:t>(a)</w:t>
      </w:r>
      <w:r>
        <w:tab/>
        <w:t>the person who is named as the builder on the building permit; and</w:t>
      </w:r>
    </w:p>
    <w:p w:rsidR="00094494" w:rsidRDefault="005B3DF1">
      <w:pPr>
        <w:pStyle w:val="Indenta"/>
      </w:pPr>
      <w:r>
        <w:tab/>
        <w:t>(b)</w:t>
      </w:r>
      <w:r>
        <w:tab/>
        <w:t>each owner of the land on which the building or incidental structure is, or is proposed to be, located; and</w:t>
      </w:r>
    </w:p>
    <w:p w:rsidR="00094494" w:rsidRDefault="005B3DF1">
      <w:pPr>
        <w:pStyle w:val="Indenta"/>
      </w:pPr>
      <w:r>
        <w:tab/>
        <w:t>(c)</w:t>
      </w:r>
      <w:r>
        <w:tab/>
        <w:t>the applicant, if the applicant is not a person mentioned in paragraph (a) or (b); and</w:t>
      </w:r>
    </w:p>
    <w:p w:rsidR="00094494" w:rsidRDefault="005B3DF1">
      <w:pPr>
        <w:pStyle w:val="Indenta"/>
      </w:pPr>
      <w:r>
        <w:tab/>
        <w:t>(d)</w:t>
      </w:r>
      <w:r>
        <w:tab/>
        <w:t>each other prescribed person.</w:t>
      </w:r>
    </w:p>
    <w:p w:rsidR="00094494" w:rsidRDefault="005B3DF1">
      <w:pPr>
        <w:pStyle w:val="Subsection"/>
      </w:pPr>
      <w:r>
        <w:tab/>
        <w:t>(2A)</w:t>
      </w:r>
      <w:r>
        <w:tab/>
        <w:t>If a building permit is granted on an uncertified application, a copy of the certificate of design compliance must also be given to the applicant.</w:t>
      </w:r>
    </w:p>
    <w:p w:rsidR="00094494" w:rsidRDefault="005B3DF1">
      <w:pPr>
        <w:pStyle w:val="Subsection"/>
      </w:pPr>
      <w:r>
        <w:tab/>
        <w:t>(2)</w:t>
      </w:r>
      <w:r>
        <w:tab/>
        <w:t xml:space="preserve">A demolition permit document must be given to — </w:t>
      </w:r>
    </w:p>
    <w:p w:rsidR="00094494" w:rsidRDefault="005B3DF1">
      <w:pPr>
        <w:pStyle w:val="Indenta"/>
      </w:pPr>
      <w:r>
        <w:tab/>
        <w:t>(a)</w:t>
      </w:r>
      <w:r>
        <w:tab/>
        <w:t>the person who is named as the demolition contractor on the demolition permit; and</w:t>
      </w:r>
    </w:p>
    <w:p w:rsidR="00094494" w:rsidRDefault="005B3DF1">
      <w:pPr>
        <w:pStyle w:val="Indenta"/>
      </w:pPr>
      <w:r>
        <w:tab/>
        <w:t>(b)</w:t>
      </w:r>
      <w:r>
        <w:tab/>
        <w:t>each owner of the land on which the building or incidental structure is located; and</w:t>
      </w:r>
    </w:p>
    <w:p w:rsidR="00094494" w:rsidRDefault="005B3DF1">
      <w:pPr>
        <w:pStyle w:val="Indenta"/>
      </w:pPr>
      <w:r>
        <w:tab/>
        <w:t>(c)</w:t>
      </w:r>
      <w:r>
        <w:tab/>
        <w:t>the applicant, if the applicant is not a person mentioned in paragraph (a) or (b); and</w:t>
      </w:r>
    </w:p>
    <w:p w:rsidR="00094494" w:rsidRDefault="005B3DF1">
      <w:pPr>
        <w:pStyle w:val="Indenta"/>
      </w:pPr>
      <w:r>
        <w:tab/>
        <w:t>(d)</w:t>
      </w:r>
      <w:r>
        <w:tab/>
        <w:t>each other prescribed person.</w:t>
      </w:r>
    </w:p>
    <w:p w:rsidR="00094494" w:rsidRDefault="005B3DF1">
      <w:pPr>
        <w:pStyle w:val="Footnotesection"/>
        <w:ind w:left="890" w:hanging="890"/>
      </w:pPr>
      <w:r>
        <w:tab/>
        <w:t>[Section 28 amended: No. 37 of 2012 s. 9.]</w:t>
      </w:r>
    </w:p>
    <w:p w:rsidR="00094494" w:rsidRDefault="005B3DF1">
      <w:pPr>
        <w:pStyle w:val="Heading5"/>
      </w:pPr>
      <w:bookmarkStart w:id="100" w:name="_Toc74728131"/>
      <w:bookmarkStart w:id="101" w:name="_Toc37944303"/>
      <w:r>
        <w:rPr>
          <w:rStyle w:val="CharSectno"/>
        </w:rPr>
        <w:t>29</w:t>
      </w:r>
      <w:r>
        <w:t>.</w:t>
      </w:r>
      <w:r>
        <w:tab/>
        <w:t>Compliance with building or demolition permit</w:t>
      </w:r>
      <w:bookmarkEnd w:id="100"/>
      <w:bookmarkEnd w:id="101"/>
    </w:p>
    <w:p w:rsidR="00094494" w:rsidRDefault="005B3DF1">
      <w:pPr>
        <w:pStyle w:val="Subsection"/>
      </w:pPr>
      <w:r>
        <w:tab/>
        <w:t>(1)</w:t>
      </w:r>
      <w:r>
        <w:tab/>
        <w:t xml:space="preserve">The person named as the builder on a building permit must ensure that — </w:t>
      </w:r>
    </w:p>
    <w:p w:rsidR="00094494" w:rsidRDefault="005B3DF1">
      <w:pPr>
        <w:pStyle w:val="Indenta"/>
      </w:pPr>
      <w:r>
        <w:tab/>
        <w:t>(a)</w:t>
      </w:r>
      <w:r>
        <w:tab/>
        <w:t>the building or incidental structure to which the permit applies is completed in accordance with the plans and specifications that are specified in the applicable certificate of design compliance; and</w:t>
      </w:r>
    </w:p>
    <w:p w:rsidR="00094494" w:rsidRDefault="005B3DF1">
      <w:pPr>
        <w:pStyle w:val="Indenta"/>
        <w:keepNext/>
      </w:pPr>
      <w:r>
        <w:tab/>
        <w:t>(b)</w:t>
      </w:r>
      <w:r>
        <w:tab/>
        <w:t>the building work otherwise complies with the building permit including each condition that applies to the permit.</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The person named as the demolition contractor on a demolition permit must ensure that the demolition work complies with the demolition permit including each condition that applies to the permit.</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102" w:name="_Toc74728132"/>
      <w:bookmarkStart w:id="103" w:name="_Toc37944304"/>
      <w:r>
        <w:rPr>
          <w:rStyle w:val="CharSectno"/>
        </w:rPr>
        <w:t>30</w:t>
      </w:r>
      <w:r>
        <w:t>.</w:t>
      </w:r>
      <w:r>
        <w:tab/>
        <w:t>Display of building or demolition permit details</w:t>
      </w:r>
      <w:bookmarkEnd w:id="102"/>
      <w:bookmarkEnd w:id="103"/>
    </w:p>
    <w:p w:rsidR="00094494" w:rsidRDefault="005B3DF1">
      <w:pPr>
        <w:pStyle w:val="Subsection"/>
      </w:pPr>
      <w:r>
        <w:tab/>
        <w:t>(1)</w:t>
      </w:r>
      <w:r>
        <w:tab/>
        <w:t>The person named as the builder on a building permit must ensure that information about, or contained in, the building permit is displayed in accordance with the regulations.</w:t>
      </w:r>
    </w:p>
    <w:p w:rsidR="00094494" w:rsidRDefault="005B3DF1">
      <w:pPr>
        <w:pStyle w:val="Penstart"/>
      </w:pPr>
      <w:r>
        <w:tab/>
        <w:t>Penalty: a fine of $10 000.</w:t>
      </w:r>
    </w:p>
    <w:p w:rsidR="00094494" w:rsidRDefault="005B3DF1">
      <w:pPr>
        <w:pStyle w:val="Subsection"/>
      </w:pPr>
      <w:r>
        <w:tab/>
        <w:t>(2)</w:t>
      </w:r>
      <w:r>
        <w:tab/>
        <w:t>The person named as the demolition contractor on a demolition permit must ensure that information about, or contained in, the demolition permit is displayed in accordance with the regulations.</w:t>
      </w:r>
    </w:p>
    <w:p w:rsidR="00094494" w:rsidRDefault="005B3DF1">
      <w:pPr>
        <w:pStyle w:val="Penstart"/>
      </w:pPr>
      <w:r>
        <w:tab/>
        <w:t>Penalty: a fine of $10 000.</w:t>
      </w:r>
    </w:p>
    <w:p w:rsidR="00094494" w:rsidRDefault="005B3DF1">
      <w:pPr>
        <w:pStyle w:val="Heading3"/>
      </w:pPr>
      <w:bookmarkStart w:id="104" w:name="_Toc74644710"/>
      <w:bookmarkStart w:id="105" w:name="_Toc74644938"/>
      <w:bookmarkStart w:id="106" w:name="_Toc74727716"/>
      <w:bookmarkStart w:id="107" w:name="_Toc74728133"/>
      <w:bookmarkStart w:id="108" w:name="_Toc37943847"/>
      <w:bookmarkStart w:id="109" w:name="_Toc37944076"/>
      <w:bookmarkStart w:id="110" w:name="_Toc37944305"/>
      <w:r>
        <w:rPr>
          <w:rStyle w:val="CharDivNo"/>
        </w:rPr>
        <w:t>Division 4</w:t>
      </w:r>
      <w:r>
        <w:t> — </w:t>
      </w:r>
      <w:r>
        <w:rPr>
          <w:rStyle w:val="CharDivText"/>
        </w:rPr>
        <w:t>Duration of building or demolition permits</w:t>
      </w:r>
      <w:bookmarkEnd w:id="104"/>
      <w:bookmarkEnd w:id="105"/>
      <w:bookmarkEnd w:id="106"/>
      <w:bookmarkEnd w:id="107"/>
      <w:bookmarkEnd w:id="108"/>
      <w:bookmarkEnd w:id="109"/>
      <w:bookmarkEnd w:id="110"/>
    </w:p>
    <w:p w:rsidR="00094494" w:rsidRDefault="005B3DF1">
      <w:pPr>
        <w:pStyle w:val="Heading5"/>
      </w:pPr>
      <w:bookmarkStart w:id="111" w:name="_Toc74728134"/>
      <w:bookmarkStart w:id="112" w:name="_Toc37944306"/>
      <w:r>
        <w:rPr>
          <w:rStyle w:val="CharSectno"/>
        </w:rPr>
        <w:t>31</w:t>
      </w:r>
      <w:r>
        <w:t>.</w:t>
      </w:r>
      <w:r>
        <w:tab/>
        <w:t>Terms used</w:t>
      </w:r>
      <w:bookmarkEnd w:id="111"/>
      <w:bookmarkEnd w:id="112"/>
    </w:p>
    <w:p w:rsidR="00094494" w:rsidRDefault="005B3DF1">
      <w:pPr>
        <w:pStyle w:val="Subsection"/>
        <w:keepNext/>
      </w:pPr>
      <w:r>
        <w:tab/>
      </w:r>
      <w:r>
        <w:tab/>
        <w:t xml:space="preserve">In this Division — </w:t>
      </w:r>
    </w:p>
    <w:p w:rsidR="00094494" w:rsidRDefault="005B3DF1">
      <w:pPr>
        <w:pStyle w:val="Defstart"/>
      </w:pPr>
      <w:r>
        <w:tab/>
      </w:r>
      <w:r>
        <w:rPr>
          <w:rStyle w:val="CharDefText"/>
        </w:rPr>
        <w:t>permit</w:t>
      </w:r>
      <w:r>
        <w:t xml:space="preserve"> means a building permit or a demolition permit;</w:t>
      </w:r>
    </w:p>
    <w:p w:rsidR="00094494" w:rsidRDefault="005B3DF1">
      <w:pPr>
        <w:pStyle w:val="Defstart"/>
      </w:pPr>
      <w:r>
        <w:tab/>
      </w:r>
      <w:r>
        <w:rPr>
          <w:rStyle w:val="CharDefText"/>
        </w:rPr>
        <w:t>relevant permit authority</w:t>
      </w:r>
      <w:r>
        <w:t>, in relation to a permit, means a current permit authority for the building or incidental structure for which the permit was granted;</w:t>
      </w:r>
    </w:p>
    <w:p w:rsidR="00094494" w:rsidRDefault="005B3DF1">
      <w:pPr>
        <w:pStyle w:val="Defstart"/>
      </w:pPr>
      <w:r>
        <w:tab/>
      </w:r>
      <w:r>
        <w:rPr>
          <w:rStyle w:val="CharDefText"/>
        </w:rPr>
        <w:t>responsible person</w:t>
      </w:r>
      <w:r>
        <w:t xml:space="preserve">, in relation to a permit, means — </w:t>
      </w:r>
    </w:p>
    <w:p w:rsidR="00094494" w:rsidRDefault="005B3DF1">
      <w:pPr>
        <w:pStyle w:val="Defpara"/>
      </w:pPr>
      <w:r>
        <w:tab/>
        <w:t>(a)</w:t>
      </w:r>
      <w:r>
        <w:tab/>
        <w:t>in the case of a building permit, the person named as the builder on the permit; or</w:t>
      </w:r>
    </w:p>
    <w:p w:rsidR="00094494" w:rsidRDefault="005B3DF1">
      <w:pPr>
        <w:pStyle w:val="Defpara"/>
      </w:pPr>
      <w:r>
        <w:tab/>
        <w:t>(b)</w:t>
      </w:r>
      <w:r>
        <w:tab/>
        <w:t>in the case of a demolition permit, the person named as the demolition contractor on the permit;</w:t>
      </w:r>
    </w:p>
    <w:p w:rsidR="00094494" w:rsidRDefault="005B3DF1">
      <w:pPr>
        <w:pStyle w:val="Defstart"/>
      </w:pPr>
      <w:r>
        <w:tab/>
      </w:r>
      <w:r>
        <w:rPr>
          <w:rStyle w:val="CharDefText"/>
        </w:rPr>
        <w:t>work</w:t>
      </w:r>
      <w:r>
        <w:t xml:space="preserve"> means building work or demolition work.</w:t>
      </w:r>
    </w:p>
    <w:p w:rsidR="00094494" w:rsidRDefault="005B3DF1">
      <w:pPr>
        <w:pStyle w:val="Heading5"/>
      </w:pPr>
      <w:bookmarkStart w:id="113" w:name="_Toc74728135"/>
      <w:bookmarkStart w:id="114" w:name="_Toc37944307"/>
      <w:r>
        <w:rPr>
          <w:rStyle w:val="CharSectno"/>
        </w:rPr>
        <w:t>32</w:t>
      </w:r>
      <w:r>
        <w:t>.</w:t>
      </w:r>
      <w:r>
        <w:tab/>
        <w:t>Duration of building or demolition permit</w:t>
      </w:r>
      <w:bookmarkEnd w:id="113"/>
      <w:bookmarkEnd w:id="114"/>
    </w:p>
    <w:p w:rsidR="00094494" w:rsidRDefault="005B3DF1">
      <w:pPr>
        <w:pStyle w:val="Subsection"/>
        <w:keepNext/>
        <w:keepLines/>
      </w:pPr>
      <w:r>
        <w:tab/>
        <w:t>(1)</w:t>
      </w:r>
      <w:r>
        <w:tab/>
        <w:t xml:space="preserve">A permit has effect for — </w:t>
      </w:r>
    </w:p>
    <w:p w:rsidR="00094494" w:rsidRDefault="005B3DF1">
      <w:pPr>
        <w:pStyle w:val="Indenta"/>
        <w:keepNext/>
        <w:keepLines/>
      </w:pPr>
      <w:r>
        <w:tab/>
        <w:t>(a)</w:t>
      </w:r>
      <w:r>
        <w:tab/>
        <w:t xml:space="preserve">the period set out in the permit as the period during which it has effect; or </w:t>
      </w:r>
    </w:p>
    <w:p w:rsidR="00094494" w:rsidRDefault="005B3DF1">
      <w:pPr>
        <w:pStyle w:val="Indenta"/>
      </w:pPr>
      <w:r>
        <w:tab/>
        <w:t>(b)</w:t>
      </w:r>
      <w:r>
        <w:tab/>
        <w:t>such longer period that is approved on an application to extend the time during which the permit has effect.</w:t>
      </w:r>
    </w:p>
    <w:p w:rsidR="00094494" w:rsidRDefault="005B3DF1">
      <w:pPr>
        <w:pStyle w:val="Subsection"/>
      </w:pPr>
      <w:r>
        <w:tab/>
        <w:t>(2)</w:t>
      </w:r>
      <w:r>
        <w:tab/>
        <w:t xml:space="preserve">If a permit does not set out the period during which it has effect, a permit has effect for — </w:t>
      </w:r>
    </w:p>
    <w:p w:rsidR="00094494" w:rsidRDefault="005B3DF1">
      <w:pPr>
        <w:pStyle w:val="Indenta"/>
      </w:pPr>
      <w:r>
        <w:tab/>
        <w:t>(a)</w:t>
      </w:r>
      <w:r>
        <w:tab/>
        <w:t xml:space="preserve">2 years from the day on which it is granted; or </w:t>
      </w:r>
    </w:p>
    <w:p w:rsidR="00094494" w:rsidRDefault="005B3DF1">
      <w:pPr>
        <w:pStyle w:val="Indenta"/>
      </w:pPr>
      <w:r>
        <w:tab/>
        <w:t>(b)</w:t>
      </w:r>
      <w:r>
        <w:tab/>
        <w:t>such longer period that is approved on an application to extend the time during which the permit has effect.</w:t>
      </w:r>
    </w:p>
    <w:p w:rsidR="00094494" w:rsidRDefault="005B3DF1">
      <w:pPr>
        <w:pStyle w:val="Subsection"/>
      </w:pPr>
      <w:r>
        <w:tab/>
        <w:t>(3)</w:t>
      </w:r>
      <w:r>
        <w:tab/>
        <w:t xml:space="preserve">The regulations may provide for — </w:t>
      </w:r>
    </w:p>
    <w:p w:rsidR="00094494" w:rsidRDefault="005B3DF1">
      <w:pPr>
        <w:pStyle w:val="Indenta"/>
      </w:pPr>
      <w:r>
        <w:tab/>
        <w:t>(a)</w:t>
      </w:r>
      <w:r>
        <w:tab/>
        <w:t>applications to extend the time during which a permit has effect; and</w:t>
      </w:r>
    </w:p>
    <w:p w:rsidR="00094494" w:rsidRDefault="005B3DF1">
      <w:pPr>
        <w:pStyle w:val="Indenta"/>
      </w:pPr>
      <w:r>
        <w:tab/>
        <w:t>(b)</w:t>
      </w:r>
      <w:r>
        <w:tab/>
        <w:t>the submission of information and documentation in support of an application; and</w:t>
      </w:r>
    </w:p>
    <w:p w:rsidR="00094494" w:rsidRDefault="005B3DF1">
      <w:pPr>
        <w:pStyle w:val="Indenta"/>
      </w:pPr>
      <w:r>
        <w:tab/>
        <w:t>(c)</w:t>
      </w:r>
      <w:r>
        <w:tab/>
        <w:t xml:space="preserve">the grounds for extending the time during which a permit has effect; and </w:t>
      </w:r>
    </w:p>
    <w:p w:rsidR="00094494" w:rsidRDefault="005B3DF1">
      <w:pPr>
        <w:pStyle w:val="Indenta"/>
      </w:pPr>
      <w:r>
        <w:tab/>
        <w:t>(d)</w:t>
      </w:r>
      <w:r>
        <w:tab/>
        <w:t>the maximum period of extension of time during which a permit can have effect; and</w:t>
      </w:r>
    </w:p>
    <w:p w:rsidR="00094494" w:rsidRDefault="005B3DF1">
      <w:pPr>
        <w:pStyle w:val="Indenta"/>
      </w:pPr>
      <w:r>
        <w:tab/>
        <w:t>(e)</w:t>
      </w:r>
      <w:r>
        <w:tab/>
        <w:t>the imposition of conditions in relation to an extension of time; and</w:t>
      </w:r>
    </w:p>
    <w:p w:rsidR="00094494" w:rsidRDefault="005B3DF1">
      <w:pPr>
        <w:pStyle w:val="Indenta"/>
      </w:pPr>
      <w:r>
        <w:tab/>
        <w:t>(f)</w:t>
      </w:r>
      <w:r>
        <w:tab/>
        <w:t>fees for applications; and</w:t>
      </w:r>
    </w:p>
    <w:p w:rsidR="00094494" w:rsidRDefault="005B3DF1">
      <w:pPr>
        <w:pStyle w:val="Indenta"/>
      </w:pPr>
      <w:r>
        <w:tab/>
        <w:t>(g)</w:t>
      </w:r>
      <w:r>
        <w:tab/>
        <w:t>review by the State Administrative Tribunal of a decision of a permit authority made on an application; and</w:t>
      </w:r>
    </w:p>
    <w:p w:rsidR="00094494" w:rsidRDefault="005B3DF1">
      <w:pPr>
        <w:pStyle w:val="Indenta"/>
      </w:pPr>
      <w:r>
        <w:tab/>
        <w:t>(h)</w:t>
      </w:r>
      <w:r>
        <w:tab/>
        <w:t>any other matter relating to an application.</w:t>
      </w:r>
    </w:p>
    <w:p w:rsidR="00094494" w:rsidRDefault="005B3DF1">
      <w:pPr>
        <w:pStyle w:val="Subsection"/>
      </w:pPr>
      <w:r>
        <w:tab/>
        <w:t>(4)</w:t>
      </w:r>
      <w:r>
        <w:tab/>
        <w:t>A permit ceases to have effect on the day on which a notice of completion in relation to the permit is received by the permit authority under section 33.</w:t>
      </w:r>
    </w:p>
    <w:p w:rsidR="00094494" w:rsidRDefault="005B3DF1">
      <w:pPr>
        <w:pStyle w:val="Heading5"/>
      </w:pPr>
      <w:bookmarkStart w:id="115" w:name="_Toc74728136"/>
      <w:bookmarkStart w:id="116" w:name="_Toc37944308"/>
      <w:r>
        <w:rPr>
          <w:rStyle w:val="CharSectno"/>
        </w:rPr>
        <w:t>33</w:t>
      </w:r>
      <w:r>
        <w:t>.</w:t>
      </w:r>
      <w:r>
        <w:tab/>
        <w:t>Notice of completion</w:t>
      </w:r>
      <w:bookmarkEnd w:id="115"/>
      <w:bookmarkEnd w:id="116"/>
    </w:p>
    <w:p w:rsidR="00094494" w:rsidRDefault="005B3DF1">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rsidR="00094494" w:rsidRDefault="005B3DF1">
      <w:pPr>
        <w:pStyle w:val="Penstart"/>
      </w:pPr>
      <w:r>
        <w:tab/>
        <w:t>Penalty: a fine of $10 000.</w:t>
      </w:r>
    </w:p>
    <w:p w:rsidR="00094494" w:rsidRDefault="005B3DF1">
      <w:pPr>
        <w:pStyle w:val="Subsection"/>
      </w:pPr>
      <w:r>
        <w:tab/>
        <w:t>(2)</w:t>
      </w:r>
      <w:r>
        <w:tab/>
        <w:t xml:space="preserve">A notice of completion must — </w:t>
      </w:r>
    </w:p>
    <w:p w:rsidR="00094494" w:rsidRDefault="005B3DF1">
      <w:pPr>
        <w:pStyle w:val="Indenta"/>
      </w:pPr>
      <w:r>
        <w:tab/>
        <w:t>(a)</w:t>
      </w:r>
      <w:r>
        <w:tab/>
        <w:t>be in an approved form; and</w:t>
      </w:r>
    </w:p>
    <w:p w:rsidR="00094494" w:rsidRDefault="005B3DF1">
      <w:pPr>
        <w:pStyle w:val="Indenta"/>
      </w:pPr>
      <w:r>
        <w:tab/>
        <w:t>(b)</w:t>
      </w:r>
      <w:r>
        <w:tab/>
        <w:t>state that the work, or the stage of the work, for which the permit was granted, is completed; and</w:t>
      </w:r>
    </w:p>
    <w:p w:rsidR="00094494" w:rsidRDefault="005B3DF1">
      <w:pPr>
        <w:pStyle w:val="Indenta"/>
      </w:pPr>
      <w:r>
        <w:tab/>
        <w:t>(c)</w:t>
      </w:r>
      <w:r>
        <w:tab/>
        <w:t>be accompanied by a copy of a certificate for each inspection or test mentioned in section 25(3)(h) or (4)(f) that applies to the permit.</w:t>
      </w:r>
    </w:p>
    <w:p w:rsidR="00094494" w:rsidRDefault="005B3DF1">
      <w:pPr>
        <w:pStyle w:val="Heading5"/>
        <w:keepNext w:val="0"/>
        <w:keepLines w:val="0"/>
      </w:pPr>
      <w:bookmarkStart w:id="117" w:name="_Toc74728137"/>
      <w:bookmarkStart w:id="118" w:name="_Toc37944309"/>
      <w:r>
        <w:rPr>
          <w:rStyle w:val="CharSectno"/>
        </w:rPr>
        <w:t>34</w:t>
      </w:r>
      <w:r>
        <w:t>.</w:t>
      </w:r>
      <w:r>
        <w:tab/>
        <w:t>Notice of cessation</w:t>
      </w:r>
      <w:bookmarkEnd w:id="117"/>
      <w:bookmarkEnd w:id="118"/>
    </w:p>
    <w:p w:rsidR="00094494" w:rsidRDefault="005B3DF1">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rsidR="00094494" w:rsidRDefault="005B3DF1">
      <w:pPr>
        <w:pStyle w:val="Subsection"/>
      </w:pPr>
      <w:r>
        <w:tab/>
        <w:t>(2)</w:t>
      </w:r>
      <w:r>
        <w:tab/>
        <w:t xml:space="preserve">The notice of cessation has no effect unless it — </w:t>
      </w:r>
    </w:p>
    <w:p w:rsidR="00094494" w:rsidRDefault="005B3DF1">
      <w:pPr>
        <w:pStyle w:val="Indenta"/>
      </w:pPr>
      <w:r>
        <w:tab/>
        <w:t>(a)</w:t>
      </w:r>
      <w:r>
        <w:tab/>
        <w:t>is in an approved form; and</w:t>
      </w:r>
    </w:p>
    <w:p w:rsidR="00094494" w:rsidRDefault="005B3DF1">
      <w:pPr>
        <w:pStyle w:val="Indenta"/>
      </w:pPr>
      <w:r>
        <w:tab/>
        <w:t>(b)</w:t>
      </w:r>
      <w:r>
        <w:tab/>
        <w:t>states that the work, or the stage of the work, for which the permit was granted, is not completed; and</w:t>
      </w:r>
    </w:p>
    <w:p w:rsidR="00094494" w:rsidRDefault="005B3DF1">
      <w:pPr>
        <w:pStyle w:val="Indenta"/>
      </w:pPr>
      <w:r>
        <w:tab/>
        <w:t>(c)</w:t>
      </w:r>
      <w:r>
        <w:tab/>
        <w:t>states that the person has ceased to act as the responsible person; and</w:t>
      </w:r>
    </w:p>
    <w:p w:rsidR="00094494" w:rsidRDefault="005B3DF1">
      <w:pPr>
        <w:pStyle w:val="Indenta"/>
      </w:pPr>
      <w:r>
        <w:tab/>
        <w:t>(d)</w:t>
      </w:r>
      <w:r>
        <w:tab/>
        <w:t>is accompanied by a copy of a certificate for each inspection or test mentioned in section 25(3)(h) or (4)(f) that applies to the permit and was to be obtained before the notice is given.</w:t>
      </w:r>
    </w:p>
    <w:p w:rsidR="00094494" w:rsidRDefault="005B3DF1">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rsidR="00094494" w:rsidRDefault="005B3DF1">
      <w:pPr>
        <w:pStyle w:val="Penstart"/>
      </w:pPr>
      <w:r>
        <w:tab/>
        <w:t>Penalty: a fine of $10 000.</w:t>
      </w:r>
    </w:p>
    <w:p w:rsidR="00094494" w:rsidRDefault="005B3DF1">
      <w:pPr>
        <w:pStyle w:val="Heading5"/>
      </w:pPr>
      <w:bookmarkStart w:id="119" w:name="_Toc74728138"/>
      <w:bookmarkStart w:id="120" w:name="_Toc37944310"/>
      <w:r>
        <w:rPr>
          <w:rStyle w:val="CharSectno"/>
        </w:rPr>
        <w:t>35</w:t>
      </w:r>
      <w:r>
        <w:t>.</w:t>
      </w:r>
      <w:r>
        <w:tab/>
        <w:t>Suspension of building or demolition permit</w:t>
      </w:r>
      <w:bookmarkEnd w:id="119"/>
      <w:bookmarkEnd w:id="120"/>
    </w:p>
    <w:p w:rsidR="00094494" w:rsidRDefault="005B3DF1">
      <w:pPr>
        <w:pStyle w:val="Subsection"/>
      </w:pPr>
      <w:r>
        <w:tab/>
      </w:r>
      <w:r>
        <w:tab/>
        <w:t xml:space="preserve">A permit does not have effect during the period starting from the day on which — </w:t>
      </w:r>
    </w:p>
    <w:p w:rsidR="00094494" w:rsidRDefault="005B3DF1">
      <w:pPr>
        <w:pStyle w:val="Indenta"/>
      </w:pPr>
      <w:r>
        <w:tab/>
        <w:t>(a)</w:t>
      </w:r>
      <w:r>
        <w:tab/>
        <w:t>a notice of cessation is received by the permit authority under section 34; or</w:t>
      </w:r>
    </w:p>
    <w:p w:rsidR="00094494" w:rsidRDefault="005B3DF1">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rsidR="00094494" w:rsidRDefault="005B3DF1">
      <w:pPr>
        <w:pStyle w:val="Subsection"/>
      </w:pPr>
      <w:r>
        <w:tab/>
      </w:r>
      <w:r>
        <w:tab/>
        <w:t xml:space="preserve">and ending on the first of the following days — </w:t>
      </w:r>
    </w:p>
    <w:p w:rsidR="00094494" w:rsidRDefault="005B3DF1">
      <w:pPr>
        <w:pStyle w:val="Indenta"/>
      </w:pPr>
      <w:r>
        <w:tab/>
        <w:t>(c)</w:t>
      </w:r>
      <w:r>
        <w:tab/>
        <w:t>the day that a relevant authority approves a new responsible person for the work to which the permit applies;</w:t>
      </w:r>
    </w:p>
    <w:p w:rsidR="00094494" w:rsidRDefault="005B3DF1">
      <w:pPr>
        <w:pStyle w:val="Indenta"/>
      </w:pPr>
      <w:r>
        <w:tab/>
        <w:t>(d)</w:t>
      </w:r>
      <w:r>
        <w:tab/>
        <w:t>the day on which the permit ceases to have effect under section 32(1) or (2).</w:t>
      </w:r>
    </w:p>
    <w:p w:rsidR="00094494" w:rsidRDefault="005B3DF1">
      <w:pPr>
        <w:pStyle w:val="Heading3"/>
      </w:pPr>
      <w:bookmarkStart w:id="121" w:name="_Toc74644716"/>
      <w:bookmarkStart w:id="122" w:name="_Toc74644944"/>
      <w:bookmarkStart w:id="123" w:name="_Toc74727722"/>
      <w:bookmarkStart w:id="124" w:name="_Toc74728139"/>
      <w:bookmarkStart w:id="125" w:name="_Toc37943853"/>
      <w:bookmarkStart w:id="126" w:name="_Toc37944082"/>
      <w:bookmarkStart w:id="127" w:name="_Toc37944311"/>
      <w:r>
        <w:rPr>
          <w:rStyle w:val="CharDivNo"/>
        </w:rPr>
        <w:t>Division 5</w:t>
      </w:r>
      <w:r>
        <w:t> — </w:t>
      </w:r>
      <w:r>
        <w:rPr>
          <w:rStyle w:val="CharDivText"/>
        </w:rPr>
        <w:t>Inspections of building or demolition work</w:t>
      </w:r>
      <w:bookmarkEnd w:id="121"/>
      <w:bookmarkEnd w:id="122"/>
      <w:bookmarkEnd w:id="123"/>
      <w:bookmarkEnd w:id="124"/>
      <w:bookmarkEnd w:id="125"/>
      <w:bookmarkEnd w:id="126"/>
      <w:bookmarkEnd w:id="127"/>
    </w:p>
    <w:p w:rsidR="00094494" w:rsidRDefault="005B3DF1">
      <w:pPr>
        <w:pStyle w:val="Heading5"/>
      </w:pPr>
      <w:bookmarkStart w:id="128" w:name="_Toc74728140"/>
      <w:bookmarkStart w:id="129" w:name="_Toc37944312"/>
      <w:r>
        <w:rPr>
          <w:rStyle w:val="CharSectno"/>
        </w:rPr>
        <w:t>36</w:t>
      </w:r>
      <w:r>
        <w:t>.</w:t>
      </w:r>
      <w:r>
        <w:tab/>
        <w:t>Regulations</w:t>
      </w:r>
      <w:bookmarkEnd w:id="128"/>
      <w:bookmarkEnd w:id="129"/>
    </w:p>
    <w:p w:rsidR="00094494" w:rsidRDefault="005B3DF1">
      <w:pPr>
        <w:pStyle w:val="Subsection"/>
      </w:pPr>
      <w:r>
        <w:tab/>
        <w:t>(1)</w:t>
      </w:r>
      <w:r>
        <w:tab/>
        <w:t>The regulations may provide for matters about inspecting or testing a building or an incidental structure, or building work or demolition work, to which a building permit or demolition permit applies.</w:t>
      </w:r>
    </w:p>
    <w:p w:rsidR="00094494" w:rsidRDefault="005B3DF1">
      <w:pPr>
        <w:pStyle w:val="Subsection"/>
      </w:pPr>
      <w:r>
        <w:tab/>
        <w:t>(2)</w:t>
      </w:r>
      <w:r>
        <w:tab/>
        <w:t xml:space="preserve">Without limiting subsection (1) the regulations may —  </w:t>
      </w:r>
    </w:p>
    <w:p w:rsidR="00094494" w:rsidRDefault="005B3DF1">
      <w:pPr>
        <w:pStyle w:val="Indenta"/>
      </w:pPr>
      <w:r>
        <w:tab/>
        <w:t>(a)</w:t>
      </w:r>
      <w:r>
        <w:tab/>
        <w:t>prescribe the inspections or tests that are to be conducted during or at the completion of building work or demolition work; and</w:t>
      </w:r>
    </w:p>
    <w:p w:rsidR="00094494" w:rsidRDefault="005B3DF1">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rsidR="00094494" w:rsidRDefault="005B3DF1">
      <w:pPr>
        <w:pStyle w:val="Indenta"/>
      </w:pPr>
      <w:r>
        <w:tab/>
        <w:t>(c)</w:t>
      </w:r>
      <w:r>
        <w:tab/>
        <w:t>provide for the persons or classes of persons who may conduct inspections or tests; and</w:t>
      </w:r>
    </w:p>
    <w:p w:rsidR="00094494" w:rsidRDefault="005B3DF1">
      <w:pPr>
        <w:pStyle w:val="Indenta"/>
      </w:pPr>
      <w:r>
        <w:tab/>
        <w:t>(d)</w:t>
      </w:r>
      <w:r>
        <w:tab/>
        <w:t>provide for the methods to be adopted in the inspection or testing process; and</w:t>
      </w:r>
    </w:p>
    <w:p w:rsidR="00094494" w:rsidRDefault="005B3DF1">
      <w:pPr>
        <w:pStyle w:val="Indenta"/>
      </w:pPr>
      <w:r>
        <w:tab/>
        <w:t>(e)</w:t>
      </w:r>
      <w:r>
        <w:tab/>
        <w:t>provide for the frequency of inspection or testing or the means for determining whether, when and how often an inspection or test must be conducted; and</w:t>
      </w:r>
    </w:p>
    <w:p w:rsidR="00094494" w:rsidRDefault="005B3DF1">
      <w:pPr>
        <w:pStyle w:val="Indenta"/>
      </w:pPr>
      <w:r>
        <w:tab/>
        <w:t>(f)</w:t>
      </w:r>
      <w:r>
        <w:tab/>
        <w:t>provide for persons undertaking building or demolition work to give notice of having reached, or completed, a stage of building or demolition work; and</w:t>
      </w:r>
    </w:p>
    <w:p w:rsidR="00094494" w:rsidRDefault="005B3DF1">
      <w:pPr>
        <w:pStyle w:val="Indenta"/>
      </w:pPr>
      <w:r>
        <w:tab/>
        <w:t>(g)</w:t>
      </w:r>
      <w:r>
        <w:tab/>
        <w:t>require an inspection certificate to be obtained; and</w:t>
      </w:r>
    </w:p>
    <w:p w:rsidR="00094494" w:rsidRDefault="005B3DF1">
      <w:pPr>
        <w:pStyle w:val="Indenta"/>
      </w:pPr>
      <w:r>
        <w:tab/>
        <w:t>(h)</w:t>
      </w:r>
      <w:r>
        <w:tab/>
        <w:t>make provision in relation to the form of an inspection certificate; and</w:t>
      </w:r>
    </w:p>
    <w:p w:rsidR="00094494" w:rsidRDefault="005B3DF1">
      <w:pPr>
        <w:pStyle w:val="Indenta"/>
        <w:keepNext/>
      </w:pPr>
      <w:r>
        <w:tab/>
        <w:t>(i)</w:t>
      </w:r>
      <w:r>
        <w:tab/>
        <w:t>provide for the keeping of records in relation to matters mentioned in this section; and</w:t>
      </w:r>
    </w:p>
    <w:p w:rsidR="00094494" w:rsidRDefault="005B3DF1">
      <w:pPr>
        <w:pStyle w:val="Indenta"/>
      </w:pPr>
      <w:r>
        <w:tab/>
        <w:t>(j)</w:t>
      </w:r>
      <w:r>
        <w:tab/>
        <w:t>provide for the reporting of information about matters mentioned in this section.</w:t>
      </w:r>
    </w:p>
    <w:p w:rsidR="00094494" w:rsidRDefault="005B3DF1">
      <w:pPr>
        <w:pStyle w:val="Heading2"/>
      </w:pPr>
      <w:bookmarkStart w:id="130" w:name="_Toc74644718"/>
      <w:bookmarkStart w:id="131" w:name="_Toc74644946"/>
      <w:bookmarkStart w:id="132" w:name="_Toc74727724"/>
      <w:bookmarkStart w:id="133" w:name="_Toc74728141"/>
      <w:bookmarkStart w:id="134" w:name="_Toc37943855"/>
      <w:bookmarkStart w:id="135" w:name="_Toc37944084"/>
      <w:bookmarkStart w:id="136" w:name="_Toc37944313"/>
      <w:r>
        <w:rPr>
          <w:rStyle w:val="CharPartNo"/>
        </w:rPr>
        <w:t>Part 3</w:t>
      </w:r>
      <w:r>
        <w:rPr>
          <w:rStyle w:val="CharDivNo"/>
        </w:rPr>
        <w:t> </w:t>
      </w:r>
      <w:r>
        <w:t>—</w:t>
      </w:r>
      <w:r>
        <w:rPr>
          <w:rStyle w:val="CharDivText"/>
        </w:rPr>
        <w:t> </w:t>
      </w:r>
      <w:r>
        <w:rPr>
          <w:rStyle w:val="CharPartText"/>
        </w:rPr>
        <w:t>Building standards</w:t>
      </w:r>
      <w:bookmarkEnd w:id="130"/>
      <w:bookmarkEnd w:id="131"/>
      <w:bookmarkEnd w:id="132"/>
      <w:bookmarkEnd w:id="133"/>
      <w:bookmarkEnd w:id="134"/>
      <w:bookmarkEnd w:id="135"/>
      <w:bookmarkEnd w:id="136"/>
    </w:p>
    <w:p w:rsidR="00094494" w:rsidRDefault="005B3DF1">
      <w:pPr>
        <w:pStyle w:val="Heading5"/>
        <w:spacing w:before="180"/>
      </w:pPr>
      <w:bookmarkStart w:id="137" w:name="_Toc74728142"/>
      <w:bookmarkStart w:id="138" w:name="_Toc37944314"/>
      <w:r>
        <w:rPr>
          <w:rStyle w:val="CharSectno"/>
        </w:rPr>
        <w:t>37</w:t>
      </w:r>
      <w:r>
        <w:t>.</w:t>
      </w:r>
      <w:r>
        <w:tab/>
        <w:t>All buildings to comply with applicable building standards</w:t>
      </w:r>
      <w:bookmarkEnd w:id="137"/>
      <w:bookmarkEnd w:id="138"/>
    </w:p>
    <w:p w:rsidR="00094494" w:rsidRDefault="005B3DF1">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Footnotesection"/>
      </w:pPr>
      <w:r>
        <w:tab/>
        <w:t>[Section 37 amended: No. 37 of 2012 s. 36.]</w:t>
      </w:r>
    </w:p>
    <w:p w:rsidR="00094494" w:rsidRDefault="005B3DF1">
      <w:pPr>
        <w:pStyle w:val="Heading5"/>
        <w:spacing w:before="180"/>
      </w:pPr>
      <w:bookmarkStart w:id="139" w:name="_Toc74728143"/>
      <w:bookmarkStart w:id="140" w:name="_Toc37944315"/>
      <w:r>
        <w:rPr>
          <w:rStyle w:val="CharSectno"/>
        </w:rPr>
        <w:t>38</w:t>
      </w:r>
      <w:r>
        <w:t>.</w:t>
      </w:r>
      <w:r>
        <w:tab/>
        <w:t>All demolition work to comply with applicable building standards</w:t>
      </w:r>
      <w:bookmarkEnd w:id="139"/>
      <w:bookmarkEnd w:id="140"/>
    </w:p>
    <w:p w:rsidR="00094494" w:rsidRDefault="005B3DF1">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Footnotesection"/>
      </w:pPr>
      <w:r>
        <w:tab/>
        <w:t>[Section 38 amended: No. 37 of 2012 s. 37.]</w:t>
      </w:r>
    </w:p>
    <w:p w:rsidR="00094494" w:rsidRDefault="005B3DF1">
      <w:pPr>
        <w:pStyle w:val="Heading5"/>
      </w:pPr>
      <w:bookmarkStart w:id="141" w:name="_Toc74728144"/>
      <w:bookmarkStart w:id="142" w:name="_Toc37944316"/>
      <w:r>
        <w:rPr>
          <w:rStyle w:val="CharSectno"/>
        </w:rPr>
        <w:t>39</w:t>
      </w:r>
      <w:r>
        <w:t>.</w:t>
      </w:r>
      <w:r>
        <w:tab/>
        <w:t>Non</w:t>
      </w:r>
      <w:r>
        <w:noBreakHyphen/>
        <w:t>application and modification of building standards</w:t>
      </w:r>
      <w:bookmarkEnd w:id="141"/>
      <w:bookmarkEnd w:id="142"/>
    </w:p>
    <w:p w:rsidR="00094494" w:rsidRDefault="005B3DF1">
      <w:pPr>
        <w:pStyle w:val="Subsection"/>
      </w:pPr>
      <w:r>
        <w:tab/>
        <w:t>(1)</w:t>
      </w:r>
      <w:r>
        <w:tab/>
        <w:t xml:space="preserve">In this section — </w:t>
      </w:r>
    </w:p>
    <w:p w:rsidR="00094494" w:rsidRDefault="005B3DF1">
      <w:pPr>
        <w:pStyle w:val="Defstart"/>
      </w:pPr>
      <w:r>
        <w:tab/>
      </w:r>
      <w:r>
        <w:rPr>
          <w:rStyle w:val="CharDefText"/>
        </w:rPr>
        <w:t>declaration</w:t>
      </w:r>
      <w:r>
        <w:t xml:space="preserve"> means a declaration under subsection (2);</w:t>
      </w:r>
    </w:p>
    <w:p w:rsidR="00094494" w:rsidRDefault="005B3DF1">
      <w:pPr>
        <w:pStyle w:val="Defstart"/>
      </w:pPr>
      <w:r>
        <w:tab/>
      </w:r>
      <w:r>
        <w:rPr>
          <w:rStyle w:val="CharDefText"/>
        </w:rPr>
        <w:t>specified</w:t>
      </w:r>
      <w:r>
        <w:t xml:space="preserve"> means specified in a declaration.</w:t>
      </w:r>
    </w:p>
    <w:p w:rsidR="00094494" w:rsidRDefault="005B3DF1">
      <w:pPr>
        <w:pStyle w:val="Subsection"/>
      </w:pPr>
      <w:r>
        <w:tab/>
        <w:t>(2)</w:t>
      </w:r>
      <w:r>
        <w:tab/>
        <w:t xml:space="preserve">The Building Commissioner may, in writing and on the application of another person declare that — </w:t>
      </w:r>
    </w:p>
    <w:p w:rsidR="00094494" w:rsidRDefault="005B3DF1">
      <w:pPr>
        <w:pStyle w:val="Indenta"/>
      </w:pPr>
      <w:r>
        <w:tab/>
        <w:t>(a)</w:t>
      </w:r>
      <w:r>
        <w:tab/>
        <w:t>a specified building standard does not apply to a specified building, specified incidental structure or specified demolition work; or</w:t>
      </w:r>
    </w:p>
    <w:p w:rsidR="00094494" w:rsidRDefault="005B3DF1">
      <w:pPr>
        <w:pStyle w:val="Indenta"/>
      </w:pPr>
      <w:r>
        <w:tab/>
        <w:t>(b)</w:t>
      </w:r>
      <w:r>
        <w:tab/>
        <w:t>a building standard that applies to a specified building, specified incidental structure or specified demolition work is modified in a specified way.</w:t>
      </w:r>
    </w:p>
    <w:p w:rsidR="00094494" w:rsidRDefault="005B3DF1">
      <w:pPr>
        <w:pStyle w:val="Subsection"/>
      </w:pPr>
      <w:r>
        <w:tab/>
        <w:t>(3)</w:t>
      </w:r>
      <w:r>
        <w:tab/>
        <w:t>A declaration has effect in accordance with its terms.</w:t>
      </w:r>
    </w:p>
    <w:p w:rsidR="00094494" w:rsidRDefault="005B3DF1">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rsidR="00094494" w:rsidRDefault="005B3DF1">
      <w:pPr>
        <w:pStyle w:val="Indenta"/>
      </w:pPr>
      <w:r>
        <w:tab/>
        <w:t>(a)</w:t>
      </w:r>
      <w:r>
        <w:tab/>
        <w:t>is in the public interest; or</w:t>
      </w:r>
    </w:p>
    <w:p w:rsidR="00094494" w:rsidRDefault="005B3DF1">
      <w:pPr>
        <w:pStyle w:val="Indenta"/>
      </w:pPr>
      <w:r>
        <w:tab/>
        <w:t>(b)</w:t>
      </w:r>
      <w:r>
        <w:tab/>
        <w:t>is consistent with the purpose of any other written law or a Commonwealth law.</w:t>
      </w:r>
    </w:p>
    <w:p w:rsidR="00094494" w:rsidRDefault="005B3DF1">
      <w:pPr>
        <w:pStyle w:val="Subsection"/>
      </w:pPr>
      <w:r>
        <w:tab/>
        <w:t>(5)</w:t>
      </w:r>
      <w:r>
        <w:tab/>
        <w:t>A declaration may be made subject to specified conditions.</w:t>
      </w:r>
    </w:p>
    <w:p w:rsidR="00094494" w:rsidRDefault="005B3DF1">
      <w:pPr>
        <w:pStyle w:val="Subsection"/>
      </w:pPr>
      <w:r>
        <w:tab/>
        <w:t>(6)</w:t>
      </w:r>
      <w:r>
        <w:tab/>
        <w:t>If a declaration is made subject to a specified condition, the declaration has no effect at any time when the condition is being contravened.</w:t>
      </w:r>
    </w:p>
    <w:p w:rsidR="00094494" w:rsidRDefault="005B3DF1">
      <w:pPr>
        <w:pStyle w:val="Subsection"/>
      </w:pPr>
      <w:r>
        <w:tab/>
        <w:t>(7)</w:t>
      </w:r>
      <w:r>
        <w:tab/>
        <w:t>The Building Commissioner may, by notice in writing, revoke or amend a declaration at any time and must serve the applicant for the original declaration with a copy of the notice.</w:t>
      </w:r>
    </w:p>
    <w:p w:rsidR="00094494" w:rsidRDefault="005B3DF1">
      <w:pPr>
        <w:pStyle w:val="Subsection"/>
      </w:pPr>
      <w:r>
        <w:tab/>
        <w:t>(8)</w:t>
      </w:r>
      <w:r>
        <w:tab/>
        <w:t xml:space="preserve">An application for a declaration must be made in an approved manner and form and accompanied by — </w:t>
      </w:r>
    </w:p>
    <w:p w:rsidR="00094494" w:rsidRDefault="005B3DF1">
      <w:pPr>
        <w:pStyle w:val="Indenta"/>
      </w:pPr>
      <w:r>
        <w:tab/>
        <w:t>(a)</w:t>
      </w:r>
      <w:r>
        <w:tab/>
        <w:t xml:space="preserve">the prescribed fee, if any, for the application; and </w:t>
      </w:r>
    </w:p>
    <w:p w:rsidR="00094494" w:rsidRDefault="005B3DF1">
      <w:pPr>
        <w:pStyle w:val="Indenta"/>
      </w:pPr>
      <w:r>
        <w:tab/>
        <w:t>(b)</w:t>
      </w:r>
      <w:r>
        <w:tab/>
        <w:t>each other thing that is prescribed to accompany the application.</w:t>
      </w:r>
    </w:p>
    <w:p w:rsidR="00094494" w:rsidRDefault="005B3DF1">
      <w:pPr>
        <w:pStyle w:val="Subsection"/>
      </w:pPr>
      <w:r>
        <w:tab/>
        <w:t>(9)</w:t>
      </w:r>
      <w:r>
        <w:tab/>
        <w:t xml:space="preserve">The regulations may provide for matters relating to — </w:t>
      </w:r>
    </w:p>
    <w:p w:rsidR="00094494" w:rsidRDefault="005B3DF1">
      <w:pPr>
        <w:pStyle w:val="Indenta"/>
      </w:pPr>
      <w:r>
        <w:tab/>
        <w:t>(a)</w:t>
      </w:r>
      <w:r>
        <w:tab/>
        <w:t xml:space="preserve">dealing with applications including giving notice of the right of review under section 120; and </w:t>
      </w:r>
    </w:p>
    <w:p w:rsidR="00094494" w:rsidRDefault="005B3DF1">
      <w:pPr>
        <w:pStyle w:val="Indenta"/>
      </w:pPr>
      <w:r>
        <w:tab/>
        <w:t>(b)</w:t>
      </w:r>
      <w:r>
        <w:tab/>
        <w:t>the grounds for revoking or amending a declaration.</w:t>
      </w:r>
    </w:p>
    <w:p w:rsidR="00094494" w:rsidRDefault="005B3DF1">
      <w:pPr>
        <w:pStyle w:val="Subsection"/>
      </w:pPr>
      <w:r>
        <w:tab/>
        <w:t>(10)</w:t>
      </w:r>
      <w:r>
        <w:tab/>
        <w:t>The Building Commissioner must keep a register of every declaration made and make the register available, without charge, for public inspection.</w:t>
      </w:r>
    </w:p>
    <w:p w:rsidR="00094494" w:rsidRDefault="005B3DF1">
      <w:pPr>
        <w:pStyle w:val="Footnotesection"/>
      </w:pPr>
      <w:r>
        <w:tab/>
        <w:t>[Section 39 amended: No. 37 of 2012 s. 10.]</w:t>
      </w:r>
    </w:p>
    <w:p w:rsidR="00094494" w:rsidRDefault="005B3DF1">
      <w:pPr>
        <w:pStyle w:val="Heading2"/>
      </w:pPr>
      <w:bookmarkStart w:id="143" w:name="_Toc74644722"/>
      <w:bookmarkStart w:id="144" w:name="_Toc74644950"/>
      <w:bookmarkStart w:id="145" w:name="_Toc74727728"/>
      <w:bookmarkStart w:id="146" w:name="_Toc74728145"/>
      <w:bookmarkStart w:id="147" w:name="_Toc37943859"/>
      <w:bookmarkStart w:id="148" w:name="_Toc37944088"/>
      <w:bookmarkStart w:id="149" w:name="_Toc37944317"/>
      <w:r>
        <w:rPr>
          <w:rStyle w:val="CharPartNo"/>
        </w:rPr>
        <w:t>Part 4</w:t>
      </w:r>
      <w:r>
        <w:t> — </w:t>
      </w:r>
      <w:r>
        <w:rPr>
          <w:rStyle w:val="CharPartText"/>
        </w:rPr>
        <w:t>Occupancy permits and building approval certificates</w:t>
      </w:r>
      <w:bookmarkEnd w:id="143"/>
      <w:bookmarkEnd w:id="144"/>
      <w:bookmarkEnd w:id="145"/>
      <w:bookmarkEnd w:id="146"/>
      <w:bookmarkEnd w:id="147"/>
      <w:bookmarkEnd w:id="148"/>
      <w:bookmarkEnd w:id="149"/>
    </w:p>
    <w:p w:rsidR="00094494" w:rsidRDefault="005B3DF1">
      <w:pPr>
        <w:pStyle w:val="Heading3"/>
      </w:pPr>
      <w:bookmarkStart w:id="150" w:name="_Toc74644723"/>
      <w:bookmarkStart w:id="151" w:name="_Toc74644951"/>
      <w:bookmarkStart w:id="152" w:name="_Toc74727729"/>
      <w:bookmarkStart w:id="153" w:name="_Toc74728146"/>
      <w:bookmarkStart w:id="154" w:name="_Toc37943860"/>
      <w:bookmarkStart w:id="155" w:name="_Toc37944089"/>
      <w:bookmarkStart w:id="156" w:name="_Toc37944318"/>
      <w:r>
        <w:rPr>
          <w:rStyle w:val="CharDivNo"/>
        </w:rPr>
        <w:t>Division 1</w:t>
      </w:r>
      <w:r>
        <w:t> — </w:t>
      </w:r>
      <w:r>
        <w:rPr>
          <w:rStyle w:val="CharDivText"/>
        </w:rPr>
        <w:t>Occupancy permits</w:t>
      </w:r>
      <w:bookmarkEnd w:id="150"/>
      <w:bookmarkEnd w:id="151"/>
      <w:bookmarkEnd w:id="152"/>
      <w:bookmarkEnd w:id="153"/>
      <w:bookmarkEnd w:id="154"/>
      <w:bookmarkEnd w:id="155"/>
      <w:bookmarkEnd w:id="156"/>
    </w:p>
    <w:p w:rsidR="00094494" w:rsidRDefault="005B3DF1">
      <w:pPr>
        <w:pStyle w:val="Heading5"/>
      </w:pPr>
      <w:bookmarkStart w:id="157" w:name="_Toc74728147"/>
      <w:bookmarkStart w:id="158" w:name="_Toc37944319"/>
      <w:r>
        <w:rPr>
          <w:rStyle w:val="CharSectno"/>
        </w:rPr>
        <w:t>40</w:t>
      </w:r>
      <w:r>
        <w:t>.</w:t>
      </w:r>
      <w:r>
        <w:tab/>
        <w:t>Term used: occupier</w:t>
      </w:r>
      <w:bookmarkEnd w:id="157"/>
      <w:bookmarkEnd w:id="158"/>
    </w:p>
    <w:p w:rsidR="00094494" w:rsidRDefault="005B3DF1">
      <w:pPr>
        <w:pStyle w:val="Subsection"/>
      </w:pPr>
      <w:r>
        <w:tab/>
      </w:r>
      <w:r>
        <w:tab/>
        <w:t xml:space="preserve">In this Division — </w:t>
      </w:r>
    </w:p>
    <w:p w:rsidR="00094494" w:rsidRDefault="005B3DF1">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rsidR="00094494" w:rsidRDefault="005B3DF1">
      <w:pPr>
        <w:pStyle w:val="Heading5"/>
      </w:pPr>
      <w:bookmarkStart w:id="159" w:name="_Toc74728148"/>
      <w:bookmarkStart w:id="160" w:name="_Toc37944320"/>
      <w:r>
        <w:rPr>
          <w:rStyle w:val="CharSectno"/>
        </w:rPr>
        <w:t>41</w:t>
      </w:r>
      <w:r>
        <w:t>.</w:t>
      </w:r>
      <w:r>
        <w:tab/>
        <w:t>Certain buildings not to be occupied or used without an occupancy permit</w:t>
      </w:r>
      <w:bookmarkEnd w:id="159"/>
      <w:bookmarkEnd w:id="160"/>
    </w:p>
    <w:p w:rsidR="00094494" w:rsidRDefault="005B3DF1">
      <w:pPr>
        <w:pStyle w:val="Subsection"/>
      </w:pPr>
      <w:r>
        <w:tab/>
        <w:t>(1)</w:t>
      </w:r>
      <w:r>
        <w:tab/>
        <w:t xml:space="preserve">In this section — </w:t>
      </w:r>
    </w:p>
    <w:p w:rsidR="00094494" w:rsidRDefault="005B3DF1">
      <w:pPr>
        <w:pStyle w:val="Defstart"/>
      </w:pPr>
      <w:r>
        <w:tab/>
      </w:r>
      <w:r>
        <w:rPr>
          <w:rStyle w:val="CharDefText"/>
        </w:rPr>
        <w:t>temporary permit</w:t>
      </w:r>
      <w:r>
        <w:t xml:space="preserve"> means an occupancy permit granted on an application mentioned in section 47.</w:t>
      </w:r>
    </w:p>
    <w:p w:rsidR="00094494" w:rsidRDefault="005B3DF1">
      <w:pPr>
        <w:pStyle w:val="Subsection"/>
      </w:pPr>
      <w:r>
        <w:tab/>
        <w:t>(2)</w:t>
      </w:r>
      <w:r>
        <w:tab/>
        <w:t xml:space="preserve">An owner or occupier of a completed building must not occupy or use, or permit the occupation or use of, the building unless — </w:t>
      </w:r>
    </w:p>
    <w:p w:rsidR="00094494" w:rsidRDefault="005B3DF1">
      <w:pPr>
        <w:pStyle w:val="Indenta"/>
      </w:pPr>
      <w:r>
        <w:tab/>
        <w:t>(a)</w:t>
      </w:r>
      <w:r>
        <w:tab/>
        <w:t>an occupancy permit, other than a temporary permit, is in effect for the building; or</w:t>
      </w:r>
    </w:p>
    <w:p w:rsidR="00094494" w:rsidRDefault="005B3DF1">
      <w:pPr>
        <w:pStyle w:val="Indenta"/>
      </w:pPr>
      <w:r>
        <w:tab/>
        <w:t>(b)</w:t>
      </w:r>
      <w:r>
        <w:tab/>
        <w:t>a temporary permit for the building has effect for a period after the completion of the building and the occupation or use of the building is during that period; or</w:t>
      </w:r>
    </w:p>
    <w:p w:rsidR="00094494" w:rsidRDefault="005B3DF1">
      <w:pPr>
        <w:pStyle w:val="Indenta"/>
      </w:pPr>
      <w:r>
        <w:tab/>
        <w:t>(c)</w:t>
      </w:r>
      <w:r>
        <w:tab/>
        <w:t>an occupancy permit is not required for the building under Part 5 or regulations or an order mentioned in Part 5 Division 1.</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(3)</w:t>
      </w:r>
      <w:r>
        <w:tab/>
        <w:t xml:space="preserve">An owner or occupier of an incomplete building must not occupy or use, or permit the occupation or use of, the building unless — </w:t>
      </w:r>
    </w:p>
    <w:p w:rsidR="00094494" w:rsidRDefault="005B3DF1">
      <w:pPr>
        <w:pStyle w:val="Indenta"/>
      </w:pPr>
      <w:r>
        <w:tab/>
        <w:t>(a)</w:t>
      </w:r>
      <w:r>
        <w:tab/>
        <w:t>a temporary permit is in effect for the building; or</w:t>
      </w:r>
    </w:p>
    <w:p w:rsidR="00094494" w:rsidRDefault="005B3DF1">
      <w:pPr>
        <w:pStyle w:val="Indenta"/>
      </w:pPr>
      <w:r>
        <w:tab/>
        <w:t>(b)</w:t>
      </w:r>
      <w:r>
        <w:tab/>
        <w:t>an occupancy permit is not required for the building under Part 5 or regulations or an order mentioned in Part 5 Division 1.</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161" w:name="_Toc74728149"/>
      <w:bookmarkStart w:id="162" w:name="_Toc37944321"/>
      <w:r>
        <w:rPr>
          <w:rStyle w:val="CharSectno"/>
        </w:rPr>
        <w:t>42</w:t>
      </w:r>
      <w:r>
        <w:t>.</w:t>
      </w:r>
      <w:r>
        <w:tab/>
        <w:t>Display etc. of, occupancy permit details</w:t>
      </w:r>
      <w:bookmarkEnd w:id="161"/>
      <w:bookmarkEnd w:id="162"/>
    </w:p>
    <w:p w:rsidR="00094494" w:rsidRDefault="005B3DF1">
      <w:pPr>
        <w:pStyle w:val="Subsection"/>
      </w:pPr>
      <w:r>
        <w:tab/>
      </w:r>
      <w:r>
        <w:tab/>
        <w:t xml:space="preserve">Each owner of a building for which an occupancy permit is in effect must ensure that — </w:t>
      </w:r>
    </w:p>
    <w:p w:rsidR="00094494" w:rsidRDefault="005B3DF1">
      <w:pPr>
        <w:pStyle w:val="Indenta"/>
      </w:pPr>
      <w:r>
        <w:tab/>
        <w:t>(a)</w:t>
      </w:r>
      <w:r>
        <w:tab/>
        <w:t xml:space="preserve">information about, or contained in, the occupancy permit is displayed in accordance with the regulations; or </w:t>
      </w:r>
    </w:p>
    <w:p w:rsidR="00094494" w:rsidRDefault="005B3DF1">
      <w:pPr>
        <w:pStyle w:val="Indenta"/>
      </w:pPr>
      <w:r>
        <w:tab/>
        <w:t>(b)</w:t>
      </w:r>
      <w:r>
        <w:tab/>
        <w:t>information about, or contained in, the occupancy permit is otherwise brought, in accordance with the regulations, to the attention of the building’s occupiers or other persons using the building.</w:t>
      </w:r>
    </w:p>
    <w:p w:rsidR="00094494" w:rsidRDefault="005B3DF1">
      <w:pPr>
        <w:pStyle w:val="Penstart"/>
      </w:pPr>
      <w:r>
        <w:tab/>
        <w:t>Penalty: a fine of $10 000.</w:t>
      </w:r>
    </w:p>
    <w:p w:rsidR="00094494" w:rsidRDefault="005B3DF1">
      <w:pPr>
        <w:pStyle w:val="Heading5"/>
      </w:pPr>
      <w:bookmarkStart w:id="163" w:name="_Toc74728150"/>
      <w:bookmarkStart w:id="164" w:name="_Toc37944322"/>
      <w:r>
        <w:rPr>
          <w:rStyle w:val="CharSectno"/>
        </w:rPr>
        <w:t>43</w:t>
      </w:r>
      <w:r>
        <w:t>.</w:t>
      </w:r>
      <w:r>
        <w:tab/>
        <w:t>Occupation, use of buildings to comply with occupancy permits</w:t>
      </w:r>
      <w:bookmarkEnd w:id="163"/>
      <w:bookmarkEnd w:id="164"/>
    </w:p>
    <w:p w:rsidR="00094494" w:rsidRDefault="005B3DF1">
      <w:pPr>
        <w:pStyle w:val="Subsection"/>
      </w:pPr>
      <w:r>
        <w:tab/>
        <w:t>(1)</w:t>
      </w:r>
      <w:r>
        <w:tab/>
        <w:t xml:space="preserve">An owner of a building must not occupy or use, or permit the occupation or use of, the building in a way that is — </w:t>
      </w:r>
    </w:p>
    <w:p w:rsidR="00094494" w:rsidRDefault="005B3DF1">
      <w:pPr>
        <w:pStyle w:val="Indenta"/>
      </w:pPr>
      <w:r>
        <w:tab/>
        <w:t>(a)</w:t>
      </w:r>
      <w:r>
        <w:tab/>
        <w:t xml:space="preserve">different from the use authorised by an occupancy permit that is in effect for the building; or </w:t>
      </w:r>
    </w:p>
    <w:p w:rsidR="00094494" w:rsidRDefault="005B3DF1">
      <w:pPr>
        <w:pStyle w:val="Indenta"/>
        <w:keepNext/>
      </w:pPr>
      <w:r>
        <w:tab/>
        <w:t>(b)</w:t>
      </w:r>
      <w:r>
        <w:tab/>
        <w:t>inconsistent with the building’s classification that is set out in an occupancy permit that is in effect for the building.</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 xml:space="preserve">An occupier of a building must not occupy or use, or permit the occupation or use of, the building in a way that is — </w:t>
      </w:r>
    </w:p>
    <w:p w:rsidR="00094494" w:rsidRDefault="005B3DF1">
      <w:pPr>
        <w:pStyle w:val="Indenta"/>
      </w:pPr>
      <w:r>
        <w:tab/>
        <w:t>(a)</w:t>
      </w:r>
      <w:r>
        <w:tab/>
        <w:t xml:space="preserve">different from the use authorised by an occupancy permit that is in effect for the building; or </w:t>
      </w:r>
    </w:p>
    <w:p w:rsidR="00094494" w:rsidRDefault="005B3DF1">
      <w:pPr>
        <w:pStyle w:val="Indenta"/>
      </w:pPr>
      <w:r>
        <w:tab/>
        <w:t>(b)</w:t>
      </w:r>
      <w:r>
        <w:tab/>
        <w:t>inconsistent with the building’s classification that is set out in an occupancy permit that is in effect for the building,</w:t>
      </w:r>
    </w:p>
    <w:p w:rsidR="00094494" w:rsidRDefault="005B3DF1">
      <w:pPr>
        <w:pStyle w:val="Subsection"/>
      </w:pPr>
      <w:r>
        <w:tab/>
      </w:r>
      <w:r>
        <w:tab/>
        <w:t>unless, at the time of the alleged offence, the relevant provisions of the occupancy permit had not been brought to the attention of the occupier in any way.</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165" w:name="_Toc74728151"/>
      <w:bookmarkStart w:id="166" w:name="_Toc37944323"/>
      <w:r>
        <w:rPr>
          <w:rStyle w:val="CharSectno"/>
        </w:rPr>
        <w:t>44</w:t>
      </w:r>
      <w:r>
        <w:t>.</w:t>
      </w:r>
      <w:r>
        <w:tab/>
        <w:t>Compliance with occupancy permit generally</w:t>
      </w:r>
      <w:bookmarkEnd w:id="165"/>
      <w:bookmarkEnd w:id="166"/>
    </w:p>
    <w:p w:rsidR="00094494" w:rsidRDefault="005B3DF1">
      <w:pPr>
        <w:pStyle w:val="Subsection"/>
      </w:pPr>
      <w:r>
        <w:tab/>
        <w:t>(1)</w:t>
      </w:r>
      <w:r>
        <w:tab/>
        <w:t>Each owner of a building for which an occupancy permit is in effect must ensure that the occupancy permit is complied with including each condition that applies to the permit.</w:t>
      </w:r>
    </w:p>
    <w:p w:rsidR="00094494" w:rsidRDefault="005B3DF1">
      <w:pPr>
        <w:pStyle w:val="Penstart"/>
      </w:pPr>
      <w:r>
        <w:tab/>
        <w:t xml:space="preserve">Penalty: </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Subsection"/>
      </w:pPr>
      <w:r>
        <w:tab/>
        <w:t>(2)</w:t>
      </w:r>
      <w:r>
        <w:tab/>
        <w:t>Subsection (1) does not apply to a matter to which section 43(1) applies.</w:t>
      </w:r>
    </w:p>
    <w:p w:rsidR="00094494" w:rsidRDefault="005B3DF1">
      <w:pPr>
        <w:pStyle w:val="Heading5"/>
      </w:pPr>
      <w:bookmarkStart w:id="167" w:name="_Toc74728152"/>
      <w:bookmarkStart w:id="168" w:name="_Toc37944324"/>
      <w:r>
        <w:rPr>
          <w:rStyle w:val="CharSectno"/>
        </w:rPr>
        <w:t>45</w:t>
      </w:r>
      <w:r>
        <w:t>.</w:t>
      </w:r>
      <w:r>
        <w:tab/>
        <w:t>Regulations about safety and health matters in buildings requiring occupancy permits</w:t>
      </w:r>
      <w:bookmarkEnd w:id="167"/>
      <w:bookmarkEnd w:id="168"/>
    </w:p>
    <w:p w:rsidR="00094494" w:rsidRDefault="005B3DF1">
      <w:pPr>
        <w:pStyle w:val="Subsection"/>
      </w:pPr>
      <w:r>
        <w:tab/>
        <w:t>(1)</w:t>
      </w:r>
      <w:r>
        <w:tab/>
        <w:t xml:space="preserve">The regulations may provide for matters relating to — </w:t>
      </w:r>
    </w:p>
    <w:p w:rsidR="00094494" w:rsidRDefault="005B3DF1">
      <w:pPr>
        <w:pStyle w:val="Indenta"/>
      </w:pPr>
      <w:r>
        <w:tab/>
        <w:t>(a)</w:t>
      </w:r>
      <w:r>
        <w:tab/>
        <w:t>the safety or health of occupiers or other users of buildings requiring occupancy permits; and</w:t>
      </w:r>
    </w:p>
    <w:p w:rsidR="00094494" w:rsidRDefault="005B3DF1">
      <w:pPr>
        <w:pStyle w:val="Indenta"/>
      </w:pPr>
      <w:r>
        <w:tab/>
        <w:t>(b)</w:t>
      </w:r>
      <w:r>
        <w:tab/>
        <w:t>amenity or sustainability of buildings requiring occupancy permits.</w:t>
      </w:r>
    </w:p>
    <w:p w:rsidR="00094494" w:rsidRDefault="005B3DF1">
      <w:pPr>
        <w:pStyle w:val="Subsection"/>
      </w:pPr>
      <w:r>
        <w:tab/>
        <w:t>(2)</w:t>
      </w:r>
      <w:r>
        <w:tab/>
        <w:t xml:space="preserve">Without limiting subsection (1) the regulations may —  </w:t>
      </w:r>
    </w:p>
    <w:p w:rsidR="00094494" w:rsidRDefault="005B3DF1">
      <w:pPr>
        <w:pStyle w:val="Indenta"/>
      </w:pPr>
      <w:r>
        <w:tab/>
        <w:t>(a)</w:t>
      </w:r>
      <w:r>
        <w:tab/>
        <w:t>provide for the kind of equipment, machinery or systems required for a building for the safety or health of its occupiers or other users of the building, equipment, machinery or systems; and</w:t>
      </w:r>
    </w:p>
    <w:p w:rsidR="00094494" w:rsidRDefault="005B3DF1">
      <w:pPr>
        <w:pStyle w:val="Indenta"/>
      </w:pPr>
      <w:r>
        <w:tab/>
        <w:t>(b)</w:t>
      </w:r>
      <w:r>
        <w:tab/>
        <w:t>provide for the maintenance of equipment, machinery or systems; and</w:t>
      </w:r>
    </w:p>
    <w:p w:rsidR="00094494" w:rsidRDefault="005B3DF1">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rsidR="00094494" w:rsidRDefault="005B3DF1">
      <w:pPr>
        <w:pStyle w:val="Indenta"/>
      </w:pPr>
      <w:r>
        <w:tab/>
        <w:t>(d)</w:t>
      </w:r>
      <w:r>
        <w:tab/>
        <w:t>require a permit authority to arrange for an authorised person to inspect or test equipment, machinery or systems, on a specified day, at specified intervals or when a specified event occurs; and</w:t>
      </w:r>
    </w:p>
    <w:p w:rsidR="00094494" w:rsidRDefault="005B3DF1">
      <w:pPr>
        <w:pStyle w:val="Indenta"/>
      </w:pPr>
      <w:r>
        <w:tab/>
        <w:t>(e)</w:t>
      </w:r>
      <w:r>
        <w:tab/>
        <w:t>provide for the keeping of records in relation to matters mentioned in this section; and</w:t>
      </w:r>
    </w:p>
    <w:p w:rsidR="00094494" w:rsidRDefault="005B3DF1">
      <w:pPr>
        <w:pStyle w:val="Indenta"/>
      </w:pPr>
      <w:r>
        <w:tab/>
        <w:t>(f)</w:t>
      </w:r>
      <w:r>
        <w:tab/>
        <w:t>provide for the reporting of information about matters mentioned in this section; and</w:t>
      </w:r>
    </w:p>
    <w:p w:rsidR="00094494" w:rsidRDefault="005B3DF1">
      <w:pPr>
        <w:pStyle w:val="Indenta"/>
      </w:pPr>
      <w:r>
        <w:tab/>
        <w:t>(g)</w:t>
      </w:r>
      <w:r>
        <w:tab/>
        <w:t>provide for charges to be imposed on an owner or occupier of a building in respect of costs of inspections mentioned in paragraph (d).</w:t>
      </w:r>
    </w:p>
    <w:p w:rsidR="00094494" w:rsidRDefault="005B3DF1">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rsidR="00094494" w:rsidRDefault="005B3DF1">
      <w:pPr>
        <w:pStyle w:val="Indenta"/>
      </w:pPr>
      <w:r>
        <w:tab/>
        <w:t>(a)</w:t>
      </w:r>
      <w:r>
        <w:tab/>
        <w:t xml:space="preserve">a certificate of classification that, under section 181(2) or (3), is to be taken to be an occupancy permit; </w:t>
      </w:r>
    </w:p>
    <w:p w:rsidR="00094494" w:rsidRDefault="005B3DF1">
      <w:pPr>
        <w:pStyle w:val="Indenta"/>
      </w:pPr>
      <w:r>
        <w:tab/>
        <w:t>(b)</w:t>
      </w:r>
      <w:r>
        <w:tab/>
        <w:t>an occupancy permit granted for a building completed after commencement day under a building licence that, under section 178, is to be taken to be a building permit;</w:t>
      </w:r>
    </w:p>
    <w:p w:rsidR="00094494" w:rsidRDefault="005B3DF1">
      <w:pPr>
        <w:pStyle w:val="Indenta"/>
      </w:pPr>
      <w:r>
        <w:tab/>
        <w:t>(c)</w:t>
      </w:r>
      <w:r>
        <w:tab/>
        <w:t>an occupancy permit granted on an application mentioned in section 181(4).</w:t>
      </w:r>
    </w:p>
    <w:p w:rsidR="00094494" w:rsidRDefault="005B3DF1">
      <w:pPr>
        <w:pStyle w:val="Heading3"/>
      </w:pPr>
      <w:bookmarkStart w:id="169" w:name="_Toc74644730"/>
      <w:bookmarkStart w:id="170" w:name="_Toc74644958"/>
      <w:bookmarkStart w:id="171" w:name="_Toc74727736"/>
      <w:bookmarkStart w:id="172" w:name="_Toc74728153"/>
      <w:bookmarkStart w:id="173" w:name="_Toc37943867"/>
      <w:bookmarkStart w:id="174" w:name="_Toc37944096"/>
      <w:bookmarkStart w:id="175" w:name="_Toc37944325"/>
      <w:r>
        <w:rPr>
          <w:rStyle w:val="CharDivNo"/>
        </w:rPr>
        <w:t>Division 2</w:t>
      </w:r>
      <w:r>
        <w:t> — </w:t>
      </w:r>
      <w:r>
        <w:rPr>
          <w:rStyle w:val="CharDivText"/>
        </w:rPr>
        <w:t>Kinds of applications for occupancy permits and building approval certificates</w:t>
      </w:r>
      <w:bookmarkEnd w:id="169"/>
      <w:bookmarkEnd w:id="170"/>
      <w:bookmarkEnd w:id="171"/>
      <w:bookmarkEnd w:id="172"/>
      <w:bookmarkEnd w:id="173"/>
      <w:bookmarkEnd w:id="174"/>
      <w:bookmarkEnd w:id="175"/>
    </w:p>
    <w:p w:rsidR="00094494" w:rsidRDefault="005B3DF1">
      <w:pPr>
        <w:pStyle w:val="Heading5"/>
      </w:pPr>
      <w:bookmarkStart w:id="176" w:name="_Toc74728154"/>
      <w:bookmarkStart w:id="177" w:name="_Toc37944326"/>
      <w:r>
        <w:rPr>
          <w:rStyle w:val="CharSectno"/>
        </w:rPr>
        <w:t>46</w:t>
      </w:r>
      <w:r>
        <w:t>.</w:t>
      </w:r>
      <w:r>
        <w:tab/>
        <w:t>Application for occupancy permit for completed building</w:t>
      </w:r>
      <w:bookmarkEnd w:id="176"/>
      <w:bookmarkEnd w:id="177"/>
    </w:p>
    <w:p w:rsidR="00094494" w:rsidRDefault="005B3DF1">
      <w:pPr>
        <w:pStyle w:val="Subsection"/>
      </w:pPr>
      <w:r>
        <w:tab/>
      </w:r>
      <w:r>
        <w:tab/>
        <w:t>A person may apply for an occupancy permit for a completed building.</w:t>
      </w:r>
    </w:p>
    <w:p w:rsidR="00094494" w:rsidRDefault="005B3DF1">
      <w:pPr>
        <w:pStyle w:val="Heading5"/>
        <w:spacing w:before="120"/>
      </w:pPr>
      <w:bookmarkStart w:id="178" w:name="_Toc74728155"/>
      <w:bookmarkStart w:id="179" w:name="_Toc37944327"/>
      <w:r>
        <w:rPr>
          <w:rStyle w:val="CharSectno"/>
        </w:rPr>
        <w:t>47</w:t>
      </w:r>
      <w:r>
        <w:t>.</w:t>
      </w:r>
      <w:r>
        <w:tab/>
        <w:t>Application for temporary occupancy permit for incomplete building</w:t>
      </w:r>
      <w:bookmarkEnd w:id="178"/>
      <w:bookmarkEnd w:id="179"/>
    </w:p>
    <w:p w:rsidR="00094494" w:rsidRDefault="005B3DF1">
      <w:pPr>
        <w:pStyle w:val="Subsection"/>
      </w:pPr>
      <w:r>
        <w:tab/>
      </w:r>
      <w:r>
        <w:tab/>
        <w:t>A person may apply for an occupancy permit for an incomplete building.</w:t>
      </w:r>
    </w:p>
    <w:p w:rsidR="00094494" w:rsidRDefault="005B3DF1">
      <w:pPr>
        <w:pStyle w:val="Heading5"/>
      </w:pPr>
      <w:bookmarkStart w:id="180" w:name="_Toc74728156"/>
      <w:bookmarkStart w:id="181" w:name="_Toc37944328"/>
      <w:r>
        <w:rPr>
          <w:rStyle w:val="CharSectno"/>
        </w:rPr>
        <w:t>48</w:t>
      </w:r>
      <w:r>
        <w:t>.</w:t>
      </w:r>
      <w:r>
        <w:tab/>
        <w:t>Application for modification of occupancy permit for additional use of building on temporary basis</w:t>
      </w:r>
      <w:bookmarkEnd w:id="180"/>
      <w:bookmarkEnd w:id="181"/>
    </w:p>
    <w:p w:rsidR="00094494" w:rsidRDefault="005B3DF1">
      <w:pPr>
        <w:pStyle w:val="Subsection"/>
      </w:pPr>
      <w:r>
        <w:tab/>
      </w:r>
      <w:r>
        <w:tab/>
        <w:t xml:space="preserve">A person may apply to modify the current occupancy permit for an existing building if — </w:t>
      </w:r>
    </w:p>
    <w:p w:rsidR="00094494" w:rsidRDefault="005B3DF1">
      <w:pPr>
        <w:pStyle w:val="Indenta"/>
      </w:pPr>
      <w:r>
        <w:tab/>
        <w:t>(a)</w:t>
      </w:r>
      <w:r>
        <w:tab/>
        <w:t>the person proposes that in addition to the use authorised by the current occupancy permit, the building is to be used in another way; and</w:t>
      </w:r>
    </w:p>
    <w:p w:rsidR="00094494" w:rsidRDefault="005B3DF1">
      <w:pPr>
        <w:pStyle w:val="Indenta"/>
      </w:pPr>
      <w:r>
        <w:tab/>
        <w:t>(b)</w:t>
      </w:r>
      <w:r>
        <w:tab/>
        <w:t>the person proposes that the building would be used in the additional way for no longer than one year; and</w:t>
      </w:r>
    </w:p>
    <w:p w:rsidR="00094494" w:rsidRDefault="005B3DF1">
      <w:pPr>
        <w:pStyle w:val="Indenta"/>
      </w:pPr>
      <w:r>
        <w:tab/>
        <w:t>(c)</w:t>
      </w:r>
      <w:r>
        <w:tab/>
        <w:t>the additional use does not require building work of a kind for which a building permit is required.</w:t>
      </w:r>
    </w:p>
    <w:p w:rsidR="00094494" w:rsidRDefault="005B3DF1">
      <w:pPr>
        <w:pStyle w:val="Heading5"/>
      </w:pPr>
      <w:bookmarkStart w:id="182" w:name="_Toc74728157"/>
      <w:bookmarkStart w:id="183" w:name="_Toc37944329"/>
      <w:r>
        <w:rPr>
          <w:rStyle w:val="CharSectno"/>
        </w:rPr>
        <w:t>49</w:t>
      </w:r>
      <w:r>
        <w:t>.</w:t>
      </w:r>
      <w:r>
        <w:tab/>
        <w:t>Application for replacement occupancy permit for permanent change of building’s use, classification</w:t>
      </w:r>
      <w:bookmarkEnd w:id="182"/>
      <w:bookmarkEnd w:id="183"/>
    </w:p>
    <w:p w:rsidR="00094494" w:rsidRDefault="005B3DF1">
      <w:pPr>
        <w:pStyle w:val="Subsection"/>
      </w:pPr>
      <w:r>
        <w:tab/>
      </w:r>
      <w:r>
        <w:tab/>
        <w:t xml:space="preserve">A person may apply for an occupancy permit to replace the current occupancy permit for an existing building if the person proposes either or both of the following — </w:t>
      </w:r>
    </w:p>
    <w:p w:rsidR="00094494" w:rsidRDefault="005B3DF1">
      <w:pPr>
        <w:pStyle w:val="Indenta"/>
      </w:pPr>
      <w:r>
        <w:tab/>
        <w:t>(a)</w:t>
      </w:r>
      <w:r>
        <w:tab/>
        <w:t xml:space="preserve">that the building is to be used, on a permanent basis, in a way that is different from the use authorised by the current occupancy permit; </w:t>
      </w:r>
    </w:p>
    <w:p w:rsidR="00094494" w:rsidRDefault="005B3DF1">
      <w:pPr>
        <w:pStyle w:val="Indenta"/>
      </w:pPr>
      <w:r>
        <w:tab/>
        <w:t>(b)</w:t>
      </w:r>
      <w:r>
        <w:tab/>
        <w:t>that the building’s classification is to be different from that set out in the current occupancy permit.</w:t>
      </w:r>
    </w:p>
    <w:p w:rsidR="006E1EE2" w:rsidRDefault="002C7527">
      <w:pPr>
        <w:pStyle w:val="Heading5"/>
        <w:rPr>
          <w:del w:id="184" w:author="Master Repository Process" w:date="2021-06-18T14:12:00Z"/>
        </w:rPr>
      </w:pPr>
      <w:bookmarkStart w:id="185" w:name="_Toc37944330"/>
      <w:del w:id="186" w:author="Master Repository Process" w:date="2021-06-18T14:12:00Z">
        <w:r>
          <w:rPr>
            <w:rStyle w:val="CharSectno"/>
          </w:rPr>
          <w:delText>50</w:delText>
        </w:r>
        <w:r>
          <w:delText>.</w:delText>
        </w:r>
        <w:r>
          <w:tab/>
          <w:delText>Application for occupancy permit or building approval certificate for registration of strata scheme, plan of re</w:delText>
        </w:r>
        <w:r>
          <w:noBreakHyphen/>
          <w:delText>subdivision</w:delText>
        </w:r>
        <w:bookmarkEnd w:id="185"/>
      </w:del>
    </w:p>
    <w:p w:rsidR="006E1EE2" w:rsidRDefault="002C7527">
      <w:pPr>
        <w:pStyle w:val="Subsection"/>
        <w:rPr>
          <w:del w:id="187" w:author="Master Repository Process" w:date="2021-06-18T14:12:00Z"/>
        </w:rPr>
      </w:pPr>
      <w:del w:id="188" w:author="Master Repository Process" w:date="2021-06-18T14:12:00Z">
        <w:r>
          <w:tab/>
          <w:delText>(1)</w:delText>
        </w:r>
        <w:r>
          <w:tab/>
          <w:delText xml:space="preserve">A person who wishes to lodge a strata plan for registration under the </w:delText>
        </w:r>
        <w:r>
          <w:rPr>
            <w:i/>
          </w:rPr>
          <w:delText>Strata Titles Act 1985</w:delText>
        </w:r>
        <w:r>
          <w:delText xml:space="preserve"> may apply for — </w:delText>
        </w:r>
      </w:del>
    </w:p>
    <w:p w:rsidR="006E1EE2" w:rsidRDefault="002C7527">
      <w:pPr>
        <w:pStyle w:val="Indenta"/>
        <w:rPr>
          <w:del w:id="189" w:author="Master Repository Process" w:date="2021-06-18T14:12:00Z"/>
        </w:rPr>
      </w:pPr>
      <w:del w:id="190" w:author="Master Repository Process" w:date="2021-06-18T14:12:00Z">
        <w:r>
          <w:tab/>
          <w:delText>(a)</w:delText>
        </w:r>
        <w:r>
          <w:tab/>
          <w:delText xml:space="preserve">an occupancy permit for a building that is a subject of the strata plan to accompany the strata plan as required under the </w:delText>
        </w:r>
        <w:r>
          <w:rPr>
            <w:i/>
          </w:rPr>
          <w:delText>Strata Titles Act 1985</w:delText>
        </w:r>
        <w:r>
          <w:delText xml:space="preserve"> section 5B(2)(a); or</w:delText>
        </w:r>
      </w:del>
    </w:p>
    <w:p w:rsidR="006E1EE2" w:rsidRDefault="002C7527">
      <w:pPr>
        <w:pStyle w:val="Indenta"/>
        <w:rPr>
          <w:del w:id="191" w:author="Master Repository Process" w:date="2021-06-18T14:12:00Z"/>
        </w:rPr>
      </w:pPr>
      <w:del w:id="192" w:author="Master Repository Process" w:date="2021-06-18T14:12:00Z">
        <w:r>
          <w:tab/>
          <w:delText>(b)</w:delText>
        </w:r>
        <w:r>
          <w:tab/>
          <w:delText xml:space="preserve">a building approval certificate for a building that is a subject of the strata plan to accompany the strata plan as required under the </w:delText>
        </w:r>
        <w:r>
          <w:rPr>
            <w:i/>
          </w:rPr>
          <w:delText>Strata Titles Act 1985</w:delText>
        </w:r>
        <w:r>
          <w:delText xml:space="preserve"> section 5B(2)(b).</w:delText>
        </w:r>
      </w:del>
    </w:p>
    <w:p w:rsidR="006E1EE2" w:rsidRDefault="002C7527">
      <w:pPr>
        <w:pStyle w:val="Subsection"/>
        <w:rPr>
          <w:del w:id="193" w:author="Master Repository Process" w:date="2021-06-18T14:12:00Z"/>
        </w:rPr>
      </w:pPr>
      <w:del w:id="194" w:author="Master Repository Process" w:date="2021-06-18T14:12:00Z">
        <w:r>
          <w:tab/>
          <w:delText>(2)</w:delText>
        </w:r>
        <w:r>
          <w:tab/>
          <w:delText>A person who wishes to re</w:delText>
        </w:r>
        <w:r>
          <w:noBreakHyphen/>
          <w:delText xml:space="preserve">subdivide a lot in a strata scheme under the </w:delText>
        </w:r>
        <w:r>
          <w:rPr>
            <w:i/>
          </w:rPr>
          <w:delText>Strata Titles Act 1985</w:delText>
        </w:r>
        <w:r>
          <w:delText xml:space="preserve"> may apply for — </w:delText>
        </w:r>
      </w:del>
    </w:p>
    <w:p w:rsidR="006E1EE2" w:rsidRDefault="002C7527">
      <w:pPr>
        <w:pStyle w:val="Indenta"/>
        <w:rPr>
          <w:del w:id="195" w:author="Master Repository Process" w:date="2021-06-18T14:12:00Z"/>
        </w:rPr>
      </w:pPr>
      <w:del w:id="196" w:author="Master Repository Process" w:date="2021-06-18T14:12:00Z">
        <w:r>
          <w:tab/>
          <w:delText>(a)</w:delText>
        </w:r>
        <w:r>
          <w:tab/>
          <w:delText xml:space="preserve">an occupancy permit for a building that comprises the whole or part of the lot to accompany the plan as required under the </w:delText>
        </w:r>
        <w:r>
          <w:rPr>
            <w:i/>
          </w:rPr>
          <w:delText>Strata Titles Act 1985</w:delText>
        </w:r>
        <w:r>
          <w:delText xml:space="preserve"> section 8A(f)(i); or</w:delText>
        </w:r>
      </w:del>
    </w:p>
    <w:p w:rsidR="006E1EE2" w:rsidRDefault="002C7527">
      <w:pPr>
        <w:pStyle w:val="Indenta"/>
        <w:rPr>
          <w:del w:id="197" w:author="Master Repository Process" w:date="2021-06-18T14:12:00Z"/>
        </w:rPr>
      </w:pPr>
      <w:del w:id="198" w:author="Master Repository Process" w:date="2021-06-18T14:12:00Z">
        <w:r>
          <w:tab/>
          <w:delText>(b)</w:delText>
        </w:r>
        <w:r>
          <w:tab/>
          <w:delText xml:space="preserve">a building approval certificate for a building that comprises the whole or part of the lot to accompany the strata plan as required under the </w:delText>
        </w:r>
        <w:r>
          <w:rPr>
            <w:i/>
          </w:rPr>
          <w:delText>Strata Titles Act 1985</w:delText>
        </w:r>
        <w:r>
          <w:delText xml:space="preserve"> section 8A(f)(ii).</w:delText>
        </w:r>
      </w:del>
    </w:p>
    <w:p w:rsidR="006E1EE2" w:rsidRDefault="002C7527">
      <w:pPr>
        <w:pStyle w:val="Subsection"/>
        <w:rPr>
          <w:del w:id="199" w:author="Master Repository Process" w:date="2021-06-18T14:12:00Z"/>
        </w:rPr>
      </w:pPr>
      <w:del w:id="200" w:author="Master Repository Process" w:date="2021-06-18T14:12:00Z">
        <w:r>
          <w:tab/>
          <w:delText>(3)</w:delText>
        </w:r>
        <w:r>
          <w:tab/>
          <w:delText xml:space="preserve">An application for an occupancy permit under subsection (1)(a) or (2)(a) may be made if — </w:delText>
        </w:r>
      </w:del>
    </w:p>
    <w:p w:rsidR="006E1EE2" w:rsidRDefault="002C7527">
      <w:pPr>
        <w:pStyle w:val="Indenta"/>
        <w:rPr>
          <w:del w:id="201" w:author="Master Repository Process" w:date="2021-06-18T14:12:00Z"/>
        </w:rPr>
      </w:pPr>
      <w:del w:id="202" w:author="Master Repository Process" w:date="2021-06-18T14:12:00Z">
        <w:r>
          <w:tab/>
          <w:delText>(a)</w:delText>
        </w:r>
        <w:r>
          <w:tab/>
          <w:delText>an occupancy permit is in effect for the building; or</w:delText>
        </w:r>
      </w:del>
    </w:p>
    <w:p w:rsidR="006E1EE2" w:rsidRDefault="002C7527">
      <w:pPr>
        <w:pStyle w:val="Indenta"/>
        <w:rPr>
          <w:del w:id="203" w:author="Master Repository Process" w:date="2021-06-18T14:12:00Z"/>
        </w:rPr>
      </w:pPr>
      <w:del w:id="204" w:author="Master Repository Process" w:date="2021-06-18T14:12:00Z">
        <w:r>
          <w:tab/>
          <w:delText>(b)</w:delText>
        </w:r>
        <w:r>
          <w:tab/>
          <w:delText>the building is otherwise one which would require an occupancy permit under section 41(2).</w:delText>
        </w:r>
      </w:del>
    </w:p>
    <w:p w:rsidR="006E1EE2" w:rsidRDefault="002C7527">
      <w:pPr>
        <w:pStyle w:val="Subsection"/>
        <w:rPr>
          <w:del w:id="205" w:author="Master Repository Process" w:date="2021-06-18T14:12:00Z"/>
        </w:rPr>
      </w:pPr>
      <w:del w:id="206" w:author="Master Repository Process" w:date="2021-06-18T14:12:00Z">
        <w:r>
          <w:tab/>
          <w:delText>(4)</w:delText>
        </w:r>
        <w:r>
          <w:tab/>
          <w:delText>An application for a building approval certificate under subsection (1)(b) or (2)(b) may be made if the building is not of a kind mentioned in subsection (3).</w:delText>
        </w:r>
      </w:del>
    </w:p>
    <w:p w:rsidR="00094494" w:rsidRDefault="005B3DF1">
      <w:pPr>
        <w:pStyle w:val="Ednotesection"/>
        <w:rPr>
          <w:ins w:id="207" w:author="Master Repository Process" w:date="2021-06-18T14:12:00Z"/>
        </w:rPr>
      </w:pPr>
      <w:ins w:id="208" w:author="Master Repository Process" w:date="2021-06-18T14:12:00Z">
        <w:r>
          <w:t>[</w:t>
        </w:r>
        <w:r>
          <w:rPr>
            <w:b/>
          </w:rPr>
          <w:t>50.</w:t>
        </w:r>
        <w:r>
          <w:tab/>
          <w:t>Deleted: No. 30 of 2018 s. 123.]</w:t>
        </w:r>
      </w:ins>
    </w:p>
    <w:p w:rsidR="00094494" w:rsidRDefault="005B3DF1">
      <w:pPr>
        <w:pStyle w:val="Heading5"/>
      </w:pPr>
      <w:bookmarkStart w:id="209" w:name="_Toc74728158"/>
      <w:bookmarkStart w:id="210" w:name="_Toc37944331"/>
      <w:r>
        <w:rPr>
          <w:rStyle w:val="CharSectno"/>
        </w:rPr>
        <w:t>51</w:t>
      </w:r>
      <w:r>
        <w:t>.</w:t>
      </w:r>
      <w:r>
        <w:tab/>
        <w:t>Application for occupancy permit or building approval certificate for unauthorised work</w:t>
      </w:r>
      <w:bookmarkEnd w:id="209"/>
      <w:bookmarkEnd w:id="210"/>
    </w:p>
    <w:p w:rsidR="00094494" w:rsidRDefault="005B3DF1">
      <w:pPr>
        <w:pStyle w:val="Subsection"/>
      </w:pPr>
      <w:r>
        <w:tab/>
        <w:t>(1)</w:t>
      </w:r>
      <w:r>
        <w:tab/>
        <w:t xml:space="preserve">In this section — </w:t>
      </w:r>
    </w:p>
    <w:p w:rsidR="00094494" w:rsidRDefault="005B3DF1">
      <w:pPr>
        <w:pStyle w:val="Defstart"/>
      </w:pPr>
      <w:r>
        <w:tab/>
      </w:r>
      <w:r>
        <w:rPr>
          <w:rStyle w:val="CharDefText"/>
        </w:rPr>
        <w:t>unauthorised work</w:t>
      </w:r>
      <w:r>
        <w:t xml:space="preserve"> means work — </w:t>
      </w:r>
    </w:p>
    <w:p w:rsidR="00094494" w:rsidRDefault="005B3DF1">
      <w:pPr>
        <w:pStyle w:val="Defpara"/>
      </w:pPr>
      <w:r>
        <w:tab/>
        <w:t>(a)</w:t>
      </w:r>
      <w:r>
        <w:tab/>
        <w:t>that was done without an authority under a written law that was required by the written law applicable at the time the work was done; or</w:t>
      </w:r>
    </w:p>
    <w:p w:rsidR="00094494" w:rsidRDefault="005B3DF1">
      <w:pPr>
        <w:pStyle w:val="Defpara"/>
      </w:pPr>
      <w:r>
        <w:tab/>
        <w:t>(b)</w:t>
      </w:r>
      <w:r>
        <w:tab/>
        <w:t>that did not comply with an authority under a written law that was in effect in respect of the work;</w:t>
      </w:r>
    </w:p>
    <w:p w:rsidR="00094494" w:rsidRDefault="005B3DF1">
      <w:pPr>
        <w:pStyle w:val="Defstart"/>
      </w:pPr>
      <w:r>
        <w:tab/>
      </w:r>
      <w:r>
        <w:rPr>
          <w:rStyle w:val="CharDefText"/>
        </w:rPr>
        <w:t>work</w:t>
      </w:r>
      <w:r>
        <w:t xml:space="preserve"> means — </w:t>
      </w:r>
    </w:p>
    <w:p w:rsidR="00094494" w:rsidRDefault="005B3DF1">
      <w:pPr>
        <w:pStyle w:val="Defpara"/>
      </w:pPr>
      <w:r>
        <w:tab/>
        <w:t>(a)</w:t>
      </w:r>
      <w:r>
        <w:tab/>
        <w:t>building work; or</w:t>
      </w:r>
    </w:p>
    <w:p w:rsidR="00094494" w:rsidRDefault="005B3DF1">
      <w:pPr>
        <w:pStyle w:val="Defpara"/>
      </w:pPr>
      <w:r>
        <w:tab/>
        <w:t>(b)</w:t>
      </w:r>
      <w:r>
        <w:tab/>
        <w:t>demolition work in respect of a part of a building; or</w:t>
      </w:r>
    </w:p>
    <w:p w:rsidR="00094494" w:rsidRDefault="005B3DF1">
      <w:pPr>
        <w:pStyle w:val="Defpara"/>
      </w:pPr>
      <w:r>
        <w:tab/>
        <w:t>(c)</w:t>
      </w:r>
      <w:r>
        <w:tab/>
        <w:t>demolition work in respect of a part of an incidental structure.</w:t>
      </w:r>
    </w:p>
    <w:p w:rsidR="00094494" w:rsidRDefault="005B3DF1">
      <w:pPr>
        <w:pStyle w:val="Subsection"/>
      </w:pPr>
      <w:r>
        <w:tab/>
        <w:t>(2)</w:t>
      </w:r>
      <w:r>
        <w:tab/>
        <w:t>A person may apply for an occupancy permit for a building in respect of which unauthorised work has been done.</w:t>
      </w:r>
    </w:p>
    <w:p w:rsidR="00094494" w:rsidRDefault="005B3DF1">
      <w:pPr>
        <w:pStyle w:val="Subsection"/>
      </w:pPr>
      <w:r>
        <w:tab/>
        <w:t>(3)</w:t>
      </w:r>
      <w:r>
        <w:tab/>
        <w:t>A person may apply for a building approval certificate for a building or an incidental structure</w:t>
      </w:r>
      <w:r>
        <w:rPr>
          <w:i/>
          <w:iCs/>
        </w:rPr>
        <w:t xml:space="preserve"> </w:t>
      </w:r>
      <w:r>
        <w:t>in respect of which unauthorised work has been done.</w:t>
      </w:r>
    </w:p>
    <w:p w:rsidR="00094494" w:rsidRDefault="005B3DF1">
      <w:pPr>
        <w:pStyle w:val="Subsection"/>
      </w:pPr>
      <w:r>
        <w:tab/>
        <w:t>(4)</w:t>
      </w:r>
      <w:r>
        <w:tab/>
        <w:t>An application for an occupancy permit under subsection (2) may be made if the building is one which would require an occupancy permit under section 41(2).</w:t>
      </w:r>
    </w:p>
    <w:p w:rsidR="00094494" w:rsidRDefault="005B3DF1">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rsidR="00094494" w:rsidRDefault="005B3DF1">
      <w:pPr>
        <w:pStyle w:val="Heading5"/>
      </w:pPr>
      <w:bookmarkStart w:id="211" w:name="_Toc74728159"/>
      <w:bookmarkStart w:id="212" w:name="_Toc37944332"/>
      <w:r>
        <w:rPr>
          <w:rStyle w:val="CharSectno"/>
        </w:rPr>
        <w:t>52</w:t>
      </w:r>
      <w:r>
        <w:t>.</w:t>
      </w:r>
      <w:r>
        <w:tab/>
        <w:t>Application for occupancy permit or building approval certificate for building with existing authorisation</w:t>
      </w:r>
      <w:bookmarkEnd w:id="211"/>
      <w:bookmarkEnd w:id="212"/>
    </w:p>
    <w:p w:rsidR="00094494" w:rsidRDefault="005B3DF1">
      <w:pPr>
        <w:pStyle w:val="Subsection"/>
      </w:pPr>
      <w:r>
        <w:tab/>
        <w:t>(1)</w:t>
      </w:r>
      <w:r>
        <w:tab/>
        <w:t>A person may apply for an occupancy permit to replace the current occupancy permit for a building, even if no change is proposed to the building’s use or classification.</w:t>
      </w:r>
    </w:p>
    <w:p w:rsidR="00094494" w:rsidRDefault="005B3DF1">
      <w:pPr>
        <w:pStyle w:val="Subsection"/>
      </w:pPr>
      <w:r>
        <w:tab/>
        <w:t>(2)</w:t>
      </w:r>
      <w:r>
        <w:tab/>
        <w:t>A person may apply for a building approval certificate for a building or an incidental structure</w:t>
      </w:r>
      <w:r>
        <w:rPr>
          <w:i/>
          <w:iCs/>
        </w:rPr>
        <w:t xml:space="preserve"> </w:t>
      </w:r>
      <w:r>
        <w:t xml:space="preserve">that — </w:t>
      </w:r>
    </w:p>
    <w:p w:rsidR="00094494" w:rsidRDefault="005B3DF1">
      <w:pPr>
        <w:pStyle w:val="Indenta"/>
      </w:pPr>
      <w:r>
        <w:tab/>
        <w:t>(a)</w:t>
      </w:r>
      <w:r>
        <w:tab/>
        <w:t>was constructed in accordance with the written law applicable at the time of its construction; and</w:t>
      </w:r>
    </w:p>
    <w:p w:rsidR="00094494" w:rsidRDefault="005B3DF1">
      <w:pPr>
        <w:pStyle w:val="Indenta"/>
      </w:pPr>
      <w:r>
        <w:tab/>
        <w:t>(b)</w:t>
      </w:r>
      <w:r>
        <w:tab/>
        <w:t xml:space="preserve">on its completion, could be lawfully occupied or used without — </w:t>
      </w:r>
    </w:p>
    <w:p w:rsidR="00094494" w:rsidRDefault="005B3DF1">
      <w:pPr>
        <w:pStyle w:val="Indenti"/>
      </w:pPr>
      <w:r>
        <w:tab/>
        <w:t>(i)</w:t>
      </w:r>
      <w:r>
        <w:tab/>
        <w:t>an occupancy permit; or</w:t>
      </w:r>
    </w:p>
    <w:p w:rsidR="00094494" w:rsidRDefault="005B3DF1">
      <w:pPr>
        <w:pStyle w:val="Indenti"/>
      </w:pPr>
      <w:r>
        <w:tab/>
        <w:t>(ii)</w:t>
      </w:r>
      <w:r>
        <w:tab/>
        <w:t xml:space="preserve">a certificate of classification under the former provisions as defined in section 176; or </w:t>
      </w:r>
    </w:p>
    <w:p w:rsidR="00094494" w:rsidRDefault="005B3DF1">
      <w:pPr>
        <w:pStyle w:val="Indenti"/>
      </w:pPr>
      <w:r>
        <w:tab/>
        <w:t>(iii)</w:t>
      </w:r>
      <w:r>
        <w:tab/>
        <w:t>any other authority under a written law that was applicable at the time the building or incidental structure</w:t>
      </w:r>
      <w:r>
        <w:rPr>
          <w:i/>
          <w:iCs/>
        </w:rPr>
        <w:t xml:space="preserve"> </w:t>
      </w:r>
      <w:r>
        <w:t>was completed.</w:t>
      </w:r>
    </w:p>
    <w:p w:rsidR="00094494" w:rsidRDefault="005B3DF1">
      <w:pPr>
        <w:pStyle w:val="Heading3"/>
      </w:pPr>
      <w:bookmarkStart w:id="213" w:name="_Toc74644737"/>
      <w:bookmarkStart w:id="214" w:name="_Toc74644965"/>
      <w:bookmarkStart w:id="215" w:name="_Toc74727743"/>
      <w:bookmarkStart w:id="216" w:name="_Toc74728160"/>
      <w:bookmarkStart w:id="217" w:name="_Toc37943875"/>
      <w:bookmarkStart w:id="218" w:name="_Toc37944104"/>
      <w:bookmarkStart w:id="219" w:name="_Toc37944333"/>
      <w:r>
        <w:rPr>
          <w:rStyle w:val="CharDivNo"/>
        </w:rPr>
        <w:t>Division 3</w:t>
      </w:r>
      <w:r>
        <w:t> — </w:t>
      </w:r>
      <w:r>
        <w:rPr>
          <w:rStyle w:val="CharDivText"/>
        </w:rPr>
        <w:t>Making and dealing with applications for occupancy permits and building approval certificates</w:t>
      </w:r>
      <w:bookmarkEnd w:id="213"/>
      <w:bookmarkEnd w:id="214"/>
      <w:bookmarkEnd w:id="215"/>
      <w:bookmarkEnd w:id="216"/>
      <w:bookmarkEnd w:id="217"/>
      <w:bookmarkEnd w:id="218"/>
      <w:bookmarkEnd w:id="219"/>
    </w:p>
    <w:p w:rsidR="00094494" w:rsidRDefault="005B3DF1">
      <w:pPr>
        <w:pStyle w:val="Heading5"/>
      </w:pPr>
      <w:bookmarkStart w:id="220" w:name="_Toc74728161"/>
      <w:bookmarkStart w:id="221" w:name="_Toc37944334"/>
      <w:r>
        <w:rPr>
          <w:rStyle w:val="CharSectno"/>
        </w:rPr>
        <w:t>53</w:t>
      </w:r>
      <w:r>
        <w:t>.</w:t>
      </w:r>
      <w:r>
        <w:tab/>
        <w:t>Terms used</w:t>
      </w:r>
      <w:bookmarkEnd w:id="220"/>
      <w:bookmarkEnd w:id="221"/>
    </w:p>
    <w:p w:rsidR="00094494" w:rsidRDefault="005B3DF1">
      <w:pPr>
        <w:pStyle w:val="Subsection"/>
      </w:pPr>
      <w:r>
        <w:tab/>
      </w:r>
      <w:r>
        <w:tab/>
        <w:t xml:space="preserve">In this Division — </w:t>
      </w:r>
    </w:p>
    <w:p w:rsidR="00094494" w:rsidRDefault="005B3DF1">
      <w:pPr>
        <w:pStyle w:val="Defstart"/>
      </w:pPr>
      <w:r>
        <w:tab/>
      </w:r>
      <w:r>
        <w:rPr>
          <w:rStyle w:val="CharDefText"/>
        </w:rPr>
        <w:t>application</w:t>
      </w:r>
      <w:r>
        <w:t xml:space="preserve"> means an application of a kind mentioned in Division 2;</w:t>
      </w:r>
    </w:p>
    <w:p w:rsidR="00094494" w:rsidRDefault="005B3DF1">
      <w:pPr>
        <w:pStyle w:val="Defstart"/>
      </w:pPr>
      <w:r>
        <w:tab/>
      </w:r>
      <w:r>
        <w:rPr>
          <w:rStyle w:val="CharDefText"/>
        </w:rPr>
        <w:t>modification</w:t>
      </w:r>
      <w:r>
        <w:t>, in relation to an occupancy permit, means the modification of the occupancy permit on an application under section 48.</w:t>
      </w:r>
    </w:p>
    <w:p w:rsidR="00094494" w:rsidRDefault="005B3DF1">
      <w:pPr>
        <w:pStyle w:val="Heading5"/>
      </w:pPr>
      <w:bookmarkStart w:id="222" w:name="_Toc74728162"/>
      <w:bookmarkStart w:id="223" w:name="_Toc37944335"/>
      <w:r>
        <w:rPr>
          <w:rStyle w:val="CharSectno"/>
        </w:rPr>
        <w:t>54</w:t>
      </w:r>
      <w:r>
        <w:t>.</w:t>
      </w:r>
      <w:r>
        <w:tab/>
        <w:t>Manner of application</w:t>
      </w:r>
      <w:bookmarkEnd w:id="222"/>
      <w:bookmarkEnd w:id="223"/>
    </w:p>
    <w:p w:rsidR="00094494" w:rsidRDefault="005B3DF1">
      <w:pPr>
        <w:pStyle w:val="Subsection"/>
      </w:pPr>
      <w:r>
        <w:tab/>
        <w:t>(1)</w:t>
      </w:r>
      <w:r>
        <w:tab/>
        <w:t xml:space="preserve">An application must be — </w:t>
      </w:r>
    </w:p>
    <w:p w:rsidR="00094494" w:rsidRDefault="005B3DF1">
      <w:pPr>
        <w:pStyle w:val="Indenta"/>
      </w:pPr>
      <w:r>
        <w:tab/>
        <w:t>(a)</w:t>
      </w:r>
      <w:r>
        <w:tab/>
        <w:t>made in an approved manner and form; and</w:t>
      </w:r>
    </w:p>
    <w:p w:rsidR="00094494" w:rsidRDefault="005B3DF1">
      <w:pPr>
        <w:pStyle w:val="Indenta"/>
      </w:pPr>
      <w:r>
        <w:tab/>
        <w:t>(b)</w:t>
      </w:r>
      <w:r>
        <w:tab/>
        <w:t>signed by each owner of the land on which the building or incidental structure</w:t>
      </w:r>
      <w:r>
        <w:rPr>
          <w:i/>
          <w:iCs/>
        </w:rPr>
        <w:t xml:space="preserve"> </w:t>
      </w:r>
      <w:r>
        <w:t>is located.</w:t>
      </w:r>
    </w:p>
    <w:p w:rsidR="00094494" w:rsidRDefault="005B3DF1">
      <w:pPr>
        <w:pStyle w:val="Subsection"/>
      </w:pPr>
      <w:r>
        <w:tab/>
        <w:t>(2)</w:t>
      </w:r>
      <w:r>
        <w:tab/>
        <w:t>An application mentioned in section 46 or 47 must be accompanied by a certificate of construction compliance that complies with section 56.</w:t>
      </w:r>
    </w:p>
    <w:p w:rsidR="00094494" w:rsidRDefault="005B3DF1">
      <w:pPr>
        <w:pStyle w:val="Subsection"/>
      </w:pPr>
      <w:r>
        <w:tab/>
        <w:t>(3)</w:t>
      </w:r>
      <w:r>
        <w:tab/>
        <w:t>An application of any other kind must be accompanied by a certificate of building compliance that complies with section 57.</w:t>
      </w:r>
    </w:p>
    <w:p w:rsidR="00094494" w:rsidRDefault="005B3DF1">
      <w:pPr>
        <w:pStyle w:val="Subsection"/>
      </w:pPr>
      <w:r>
        <w:tab/>
        <w:t>(4)</w:t>
      </w:r>
      <w:r>
        <w:tab/>
        <w:t xml:space="preserve">An application is also to be accompanied by — </w:t>
      </w:r>
    </w:p>
    <w:p w:rsidR="00094494" w:rsidRDefault="005B3DF1">
      <w:pPr>
        <w:pStyle w:val="Indenta"/>
      </w:pPr>
      <w:r>
        <w:tab/>
        <w:t>(a)</w:t>
      </w:r>
      <w:r>
        <w:tab/>
        <w:t>a copy of each technical certificate signed by a specialist that the building surveyor has relied on to sign the certificate of construction compliance or the certificate of building compliance; and</w:t>
      </w:r>
    </w:p>
    <w:p w:rsidR="00094494" w:rsidRDefault="005B3DF1">
      <w:pPr>
        <w:pStyle w:val="Indenta"/>
      </w:pPr>
      <w:r>
        <w:tab/>
        <w:t>(b)</w:t>
      </w:r>
      <w:r>
        <w:tab/>
        <w:t>each technical certificate that is prescribed to accompany the application; and</w:t>
      </w:r>
    </w:p>
    <w:p w:rsidR="00094494" w:rsidRDefault="005B3DF1">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094494" w:rsidRDefault="005B3DF1">
      <w:pPr>
        <w:pStyle w:val="Indenta"/>
      </w:pPr>
      <w:r>
        <w:tab/>
        <w:t>(d)</w:t>
      </w:r>
      <w:r>
        <w:tab/>
        <w:t xml:space="preserve">the prescribed fee, if any, for the application; and </w:t>
      </w:r>
    </w:p>
    <w:p w:rsidR="00094494" w:rsidRDefault="005B3DF1">
      <w:pPr>
        <w:pStyle w:val="Indenta"/>
      </w:pPr>
      <w:r>
        <w:tab/>
        <w:t>(e)</w:t>
      </w:r>
      <w:r>
        <w:tab/>
        <w:t>each other thing that is prescribed to accompany the application.</w:t>
      </w:r>
    </w:p>
    <w:p w:rsidR="00094494" w:rsidRDefault="005B3DF1">
      <w:pPr>
        <w:pStyle w:val="Subsection"/>
      </w:pPr>
      <w:r>
        <w:tab/>
        <w:t>(5)</w:t>
      </w:r>
      <w:r>
        <w:tab/>
        <w:t>Nothing in this Part prevents applications of different kinds being made together as long as the provisions applicable to each kind of application are complied with.</w:t>
      </w:r>
    </w:p>
    <w:p w:rsidR="00094494" w:rsidRDefault="005B3DF1">
      <w:pPr>
        <w:pStyle w:val="Heading5"/>
      </w:pPr>
      <w:bookmarkStart w:id="224" w:name="_Toc74728163"/>
      <w:bookmarkStart w:id="225" w:name="_Toc37944336"/>
      <w:r>
        <w:rPr>
          <w:rStyle w:val="CharSectno"/>
        </w:rPr>
        <w:t>55</w:t>
      </w:r>
      <w:r>
        <w:t>.</w:t>
      </w:r>
      <w:r>
        <w:tab/>
        <w:t>Further information</w:t>
      </w:r>
      <w:bookmarkEnd w:id="224"/>
      <w:bookmarkEnd w:id="225"/>
    </w:p>
    <w:p w:rsidR="00094494" w:rsidRDefault="005B3DF1">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rsidR="00094494" w:rsidRDefault="005B3DF1">
      <w:pPr>
        <w:pStyle w:val="Subsection"/>
      </w:pPr>
      <w:r>
        <w:tab/>
        <w:t>(2)</w:t>
      </w:r>
      <w:r>
        <w:tab/>
        <w:t>The permit authority may refuse to consider an application if the applicant does not comply with a requirement under subsection (1) within the specified time.</w:t>
      </w:r>
    </w:p>
    <w:p w:rsidR="00094494" w:rsidRDefault="005B3DF1">
      <w:pPr>
        <w:pStyle w:val="Subsection"/>
      </w:pPr>
      <w:r>
        <w:tab/>
        <w:t>(3)</w:t>
      </w:r>
      <w:r>
        <w:tab/>
        <w:t>A requirement under subsection (1) must be given in the prescribed manner.</w:t>
      </w:r>
    </w:p>
    <w:p w:rsidR="00094494" w:rsidRDefault="005B3DF1">
      <w:pPr>
        <w:pStyle w:val="Subsection"/>
      </w:pPr>
      <w:r>
        <w:tab/>
        <w:t>(4)</w:t>
      </w:r>
      <w:r>
        <w:tab/>
        <w:t>The regulations may provide for how many separate requirements under subsection (1) may be made in relation to an application.</w:t>
      </w:r>
    </w:p>
    <w:p w:rsidR="00094494" w:rsidRDefault="005B3DF1">
      <w:pPr>
        <w:pStyle w:val="Footnotesection"/>
      </w:pPr>
      <w:r>
        <w:tab/>
        <w:t>[Section 55 amended: No. 37 of 2012 s. 32.]</w:t>
      </w:r>
    </w:p>
    <w:p w:rsidR="00094494" w:rsidRDefault="005B3DF1">
      <w:pPr>
        <w:pStyle w:val="Heading5"/>
      </w:pPr>
      <w:bookmarkStart w:id="226" w:name="_Toc74728164"/>
      <w:bookmarkStart w:id="227" w:name="_Toc37944337"/>
      <w:r>
        <w:rPr>
          <w:rStyle w:val="CharSectno"/>
        </w:rPr>
        <w:t>56</w:t>
      </w:r>
      <w:r>
        <w:t>.</w:t>
      </w:r>
      <w:r>
        <w:tab/>
        <w:t>Certificate of construction compliance</w:t>
      </w:r>
      <w:bookmarkEnd w:id="226"/>
      <w:bookmarkEnd w:id="227"/>
    </w:p>
    <w:p w:rsidR="00094494" w:rsidRDefault="005B3DF1">
      <w:pPr>
        <w:pStyle w:val="Subsection"/>
      </w:pPr>
      <w:r>
        <w:tab/>
        <w:t>(1)</w:t>
      </w:r>
      <w:r>
        <w:tab/>
        <w:t>A certificate of construction compliance must be in an approved form and signed by a building surveyor.</w:t>
      </w:r>
    </w:p>
    <w:p w:rsidR="00094494" w:rsidRDefault="005B3DF1">
      <w:pPr>
        <w:pStyle w:val="Subsection"/>
      </w:pPr>
      <w:r>
        <w:tab/>
        <w:t>(2)</w:t>
      </w:r>
      <w:r>
        <w:tab/>
        <w:t xml:space="preserve">A certificate of construction compliance that accompanies an application mentioned in section 46 must state that — </w:t>
      </w:r>
    </w:p>
    <w:p w:rsidR="00094494" w:rsidRDefault="005B3DF1">
      <w:pPr>
        <w:pStyle w:val="Indenta"/>
      </w:pPr>
      <w:r>
        <w:tab/>
        <w:t>(a)</w:t>
      </w:r>
      <w:r>
        <w:tab/>
        <w:t xml:space="preserve">the building has been completed in accordance with the plans and specifications that are specified in the applicable certificate of design compliance for each applicable building permit; and </w:t>
      </w:r>
    </w:p>
    <w:p w:rsidR="00094494" w:rsidRDefault="005B3DF1">
      <w:pPr>
        <w:pStyle w:val="Indenta"/>
      </w:pPr>
      <w:r>
        <w:tab/>
        <w:t>(b)</w:t>
      </w:r>
      <w:r>
        <w:tab/>
        <w:t>the building otherwise complies with each applicable building permit including each condition that applies to the permit; and</w:t>
      </w:r>
    </w:p>
    <w:p w:rsidR="00094494" w:rsidRDefault="005B3DF1">
      <w:pPr>
        <w:pStyle w:val="Indenta"/>
      </w:pPr>
      <w:r>
        <w:tab/>
        <w:t>(c)</w:t>
      </w:r>
      <w:r>
        <w:tab/>
        <w:t xml:space="preserve">the building in its current state is otherwise suitable to be used in the way proposed in the application. </w:t>
      </w:r>
    </w:p>
    <w:p w:rsidR="00094494" w:rsidRDefault="005B3DF1">
      <w:pPr>
        <w:pStyle w:val="Subsection"/>
      </w:pPr>
      <w:r>
        <w:tab/>
        <w:t>(3)</w:t>
      </w:r>
      <w:r>
        <w:tab/>
        <w:t xml:space="preserve">A certificate of construction compliance that accompanies an application mentioned in section 47 must state that — </w:t>
      </w:r>
    </w:p>
    <w:p w:rsidR="00094494" w:rsidRDefault="005B3DF1">
      <w:pPr>
        <w:pStyle w:val="Indenta"/>
      </w:pPr>
      <w:r>
        <w:tab/>
        <w:t>(a)</w:t>
      </w:r>
      <w:r>
        <w:tab/>
        <w:t>the building is incomplete; and</w:t>
      </w:r>
    </w:p>
    <w:p w:rsidR="00094494" w:rsidRDefault="005B3DF1">
      <w:pPr>
        <w:pStyle w:val="Indenta"/>
      </w:pPr>
      <w:r>
        <w:tab/>
        <w:t>(b)</w:t>
      </w:r>
      <w:r>
        <w:tab/>
        <w:t>occupying or using the building in its current state in the way proposed in the application would not adversely affect the safety and health of its occupants or other users; and</w:t>
      </w:r>
    </w:p>
    <w:p w:rsidR="00094494" w:rsidRDefault="005B3DF1">
      <w:pPr>
        <w:pStyle w:val="Indenta"/>
      </w:pPr>
      <w:r>
        <w:tab/>
        <w:t>(c)</w:t>
      </w:r>
      <w:r>
        <w:tab/>
        <w:t xml:space="preserve">the building in its current state is otherwise suitable to be used in the way proposed in the application. </w:t>
      </w:r>
    </w:p>
    <w:p w:rsidR="00094494" w:rsidRDefault="005B3DF1">
      <w:pPr>
        <w:pStyle w:val="Subsection"/>
      </w:pPr>
      <w:r>
        <w:tab/>
        <w:t>(4)</w:t>
      </w:r>
      <w:r>
        <w:tab/>
        <w:t xml:space="preserve">In subsections (2) and (3) — </w:t>
      </w:r>
    </w:p>
    <w:p w:rsidR="00094494" w:rsidRDefault="005B3DF1">
      <w:pPr>
        <w:pStyle w:val="Defstart"/>
      </w:pPr>
      <w:r>
        <w:tab/>
      </w:r>
      <w:r>
        <w:rPr>
          <w:rStyle w:val="CharDefText"/>
        </w:rPr>
        <w:t>building</w:t>
      </w:r>
      <w:r>
        <w:t xml:space="preserve"> includes each incidental structure associated with the building.</w:t>
      </w:r>
    </w:p>
    <w:p w:rsidR="00094494" w:rsidRDefault="005B3DF1">
      <w:pPr>
        <w:pStyle w:val="Subsection"/>
      </w:pPr>
      <w:r>
        <w:tab/>
        <w:t>(5)</w:t>
      </w:r>
      <w:r>
        <w:tab/>
        <w:t>A certificate of construction compliance must contain each other thing that is prescribed to be in the certificate.</w:t>
      </w:r>
    </w:p>
    <w:p w:rsidR="00094494" w:rsidRDefault="005B3DF1">
      <w:pPr>
        <w:pStyle w:val="Subsection"/>
      </w:pPr>
      <w:r>
        <w:tab/>
        <w:t>(6)</w:t>
      </w:r>
      <w:r>
        <w:tab/>
        <w:t>The regulations may provide for the things that a building surveyor is required to do before signing a certificate of construction compliance.</w:t>
      </w:r>
    </w:p>
    <w:p w:rsidR="00094494" w:rsidRDefault="005B3DF1">
      <w:pPr>
        <w:pStyle w:val="Footnotesection"/>
      </w:pPr>
      <w:r>
        <w:tab/>
        <w:t>[Section 56 amended: No. 37 of 2012 s. 11.]</w:t>
      </w:r>
    </w:p>
    <w:p w:rsidR="00094494" w:rsidRDefault="005B3DF1">
      <w:pPr>
        <w:pStyle w:val="Heading5"/>
      </w:pPr>
      <w:bookmarkStart w:id="228" w:name="_Toc74728165"/>
      <w:bookmarkStart w:id="229" w:name="_Toc37944338"/>
      <w:r>
        <w:rPr>
          <w:rStyle w:val="CharSectno"/>
        </w:rPr>
        <w:t>57</w:t>
      </w:r>
      <w:r>
        <w:t>.</w:t>
      </w:r>
      <w:r>
        <w:tab/>
        <w:t>Certificate of building compliance</w:t>
      </w:r>
      <w:bookmarkEnd w:id="228"/>
      <w:bookmarkEnd w:id="229"/>
    </w:p>
    <w:p w:rsidR="00094494" w:rsidRDefault="005B3DF1">
      <w:pPr>
        <w:pStyle w:val="Subsection"/>
      </w:pPr>
      <w:r>
        <w:tab/>
        <w:t>(1)</w:t>
      </w:r>
      <w:r>
        <w:tab/>
        <w:t>A certificate of building compliance must be in an approved form and signed by a building surveyor.</w:t>
      </w:r>
    </w:p>
    <w:p w:rsidR="00094494" w:rsidRDefault="005B3DF1">
      <w:pPr>
        <w:pStyle w:val="Subsection"/>
      </w:pPr>
      <w:r>
        <w:tab/>
        <w:t>(2)</w:t>
      </w:r>
      <w:r>
        <w:tab/>
        <w:t xml:space="preserve">A certificate of building compliance must — </w:t>
      </w:r>
    </w:p>
    <w:p w:rsidR="00094494" w:rsidRDefault="005B3DF1">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rsidR="00094494" w:rsidRDefault="005B3DF1">
      <w:pPr>
        <w:pStyle w:val="Indenta"/>
      </w:pPr>
      <w:r>
        <w:tab/>
        <w:t>(b)</w:t>
      </w:r>
      <w:r>
        <w:tab/>
        <w:t>state that the building or incidental structure</w:t>
      </w:r>
      <w:r>
        <w:rPr>
          <w:i/>
          <w:iCs/>
        </w:rPr>
        <w:t xml:space="preserve"> </w:t>
      </w:r>
      <w:r>
        <w:t>in its current state is otherwise suitable to be used in the way proposed in the application; and</w:t>
      </w:r>
    </w:p>
    <w:p w:rsidR="00094494" w:rsidRDefault="005B3DF1">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rsidR="00094494" w:rsidRDefault="005B3DF1">
      <w:pPr>
        <w:pStyle w:val="Indenta"/>
      </w:pPr>
      <w:r>
        <w:tab/>
        <w:t>(d)</w:t>
      </w:r>
      <w:r>
        <w:tab/>
        <w:t>contain each other thing that is prescribed to be in the certificate.</w:t>
      </w:r>
    </w:p>
    <w:p w:rsidR="00094494" w:rsidRDefault="005B3DF1">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rsidR="00094494" w:rsidRDefault="005B3DF1">
      <w:pPr>
        <w:pStyle w:val="Subsection"/>
        <w:keepNext/>
      </w:pPr>
      <w:r>
        <w:tab/>
        <w:t>(4)</w:t>
      </w:r>
      <w:r>
        <w:tab/>
        <w:t xml:space="preserve">A certificate of building compliance that accompanies an application mentioned in section 48 or 52(1) or (2) must state that — </w:t>
      </w:r>
    </w:p>
    <w:p w:rsidR="00094494" w:rsidRDefault="005B3DF1">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rsidR="00094494" w:rsidRDefault="005B3DF1">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rsidR="00094494" w:rsidRDefault="005B3DF1">
      <w:pPr>
        <w:pStyle w:val="Subsection"/>
      </w:pPr>
      <w:r>
        <w:tab/>
        <w:t>(5)</w:t>
      </w:r>
      <w:r>
        <w:tab/>
        <w:t xml:space="preserve">In subsections (2), (3) and (4) — </w:t>
      </w:r>
    </w:p>
    <w:p w:rsidR="00094494" w:rsidRDefault="005B3DF1">
      <w:pPr>
        <w:pStyle w:val="Defstart"/>
      </w:pPr>
      <w:r>
        <w:tab/>
      </w:r>
      <w:r>
        <w:rPr>
          <w:rStyle w:val="CharDefText"/>
        </w:rPr>
        <w:t>building</w:t>
      </w:r>
      <w:r>
        <w:t xml:space="preserve"> includes each incidental structure associated with the building.</w:t>
      </w:r>
    </w:p>
    <w:p w:rsidR="00094494" w:rsidRDefault="005B3DF1">
      <w:pPr>
        <w:pStyle w:val="Subsection"/>
      </w:pPr>
      <w:r>
        <w:tab/>
        <w:t>(6)</w:t>
      </w:r>
      <w:r>
        <w:tab/>
        <w:t>A certificate of building compliance that accompanies an application mentioned in section 49(a) or (b) must state whether or not, and if so how, the change would affect the building’s classification.</w:t>
      </w:r>
    </w:p>
    <w:p w:rsidR="00094494" w:rsidRDefault="005B3DF1">
      <w:pPr>
        <w:pStyle w:val="Subsection"/>
      </w:pPr>
      <w:r>
        <w:tab/>
        <w:t>(7)</w:t>
      </w:r>
      <w:r>
        <w:tab/>
        <w:t>The regulations may provide for the things that a building surveyor is required to do before signing a certificate of building compliance.</w:t>
      </w:r>
    </w:p>
    <w:p w:rsidR="00094494" w:rsidRDefault="005B3DF1">
      <w:pPr>
        <w:pStyle w:val="Footnotesection"/>
      </w:pPr>
      <w:r>
        <w:tab/>
        <w:t>[Section 57 amended: No. 37 of 2012 s. 12 and 38.]</w:t>
      </w:r>
    </w:p>
    <w:p w:rsidR="00094494" w:rsidRDefault="005B3DF1">
      <w:pPr>
        <w:pStyle w:val="Heading5"/>
      </w:pPr>
      <w:bookmarkStart w:id="230" w:name="_Toc74728166"/>
      <w:bookmarkStart w:id="231" w:name="_Toc37944339"/>
      <w:r>
        <w:rPr>
          <w:rStyle w:val="CharSectno"/>
        </w:rPr>
        <w:t>58</w:t>
      </w:r>
      <w:r>
        <w:t>.</w:t>
      </w:r>
      <w:r>
        <w:tab/>
        <w:t>Grant of occupancy permit, building approval certificate</w:t>
      </w:r>
      <w:bookmarkEnd w:id="230"/>
      <w:bookmarkEnd w:id="231"/>
    </w:p>
    <w:p w:rsidR="00094494" w:rsidRDefault="005B3DF1">
      <w:pPr>
        <w:pStyle w:val="Subsection"/>
      </w:pPr>
      <w:r>
        <w:tab/>
        <w:t>(1)</w:t>
      </w:r>
      <w:r>
        <w:tab/>
        <w:t xml:space="preserve">A permit authority to which an application is made must grant or modify the occupancy permit or grant the building approval certificate applied for if it is satisfied — </w:t>
      </w:r>
    </w:p>
    <w:p w:rsidR="00094494" w:rsidRDefault="005B3DF1">
      <w:pPr>
        <w:pStyle w:val="Indenta"/>
      </w:pPr>
      <w:r>
        <w:tab/>
        <w:t>(a)</w:t>
      </w:r>
      <w:r>
        <w:tab/>
        <w:t>that the applicant has complied with section 54; and</w:t>
      </w:r>
    </w:p>
    <w:p w:rsidR="00094494" w:rsidRDefault="005B3DF1">
      <w:pPr>
        <w:pStyle w:val="Indenta"/>
      </w:pPr>
      <w:r>
        <w:tab/>
        <w:t>(b)</w:t>
      </w:r>
      <w:r>
        <w:tab/>
        <w:t xml:space="preserve">that the building surveyor who signed the certificate of construction compliance or certificate of building compliance — </w:t>
      </w:r>
    </w:p>
    <w:p w:rsidR="00094494" w:rsidRDefault="005B3DF1">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rsidR="00094494" w:rsidRDefault="005B3DF1">
      <w:pPr>
        <w:pStyle w:val="Indenti"/>
      </w:pPr>
      <w:r>
        <w:tab/>
        <w:t>(ii)</w:t>
      </w:r>
      <w:r>
        <w:tab/>
        <w:t>is an independent building surveyor in relation to the application;</w:t>
      </w:r>
    </w:p>
    <w:p w:rsidR="00094494" w:rsidRDefault="005B3DF1">
      <w:pPr>
        <w:pStyle w:val="Indenta"/>
      </w:pPr>
      <w:r>
        <w:tab/>
      </w:r>
      <w:r>
        <w:tab/>
        <w:t>and</w:t>
      </w:r>
    </w:p>
    <w:p w:rsidR="00094494" w:rsidRDefault="005B3DF1">
      <w:pPr>
        <w:pStyle w:val="Indenta"/>
      </w:pPr>
      <w:r>
        <w:tab/>
        <w:t>(c)</w:t>
      </w:r>
      <w:r>
        <w:tab/>
        <w:t xml:space="preserve">that the certificate of construction compliance or certificate of building compliance is issued by a person who — </w:t>
      </w:r>
    </w:p>
    <w:p w:rsidR="00094494" w:rsidRDefault="005B3DF1">
      <w:pPr>
        <w:pStyle w:val="Indenti"/>
      </w:pPr>
      <w:r>
        <w:tab/>
        <w:t>(i)</w:t>
      </w:r>
      <w:r>
        <w:tab/>
        <w:t xml:space="preserve">is a building service contractor who is entitled under the Registration Act section 11 to issue the certificate; or </w:t>
      </w:r>
    </w:p>
    <w:p w:rsidR="00094494" w:rsidRDefault="005B3DF1">
      <w:pPr>
        <w:pStyle w:val="Indenti"/>
      </w:pPr>
      <w:r>
        <w:tab/>
        <w:t>(iia)</w:t>
      </w:r>
      <w:r>
        <w:tab/>
        <w:t>is a public authority as defined in the Registration Act section 3; or</w:t>
      </w:r>
    </w:p>
    <w:p w:rsidR="00094494" w:rsidRDefault="005B3DF1">
      <w:pPr>
        <w:pStyle w:val="Indenti"/>
      </w:pPr>
      <w:r>
        <w:tab/>
        <w:t>(ii)</w:t>
      </w:r>
      <w:r>
        <w:tab/>
        <w:t>is a person or in a class of persons prescribed for the purposes of the Registration Act section 7(2)(c) who may issue the certificate;</w:t>
      </w:r>
    </w:p>
    <w:p w:rsidR="00094494" w:rsidRDefault="005B3DF1">
      <w:pPr>
        <w:pStyle w:val="Indenta"/>
      </w:pPr>
      <w:r>
        <w:tab/>
      </w:r>
      <w:r>
        <w:tab/>
        <w:t>and</w:t>
      </w:r>
    </w:p>
    <w:p w:rsidR="00094494" w:rsidRDefault="005B3DF1">
      <w:pPr>
        <w:pStyle w:val="Indenta"/>
      </w:pPr>
      <w:r>
        <w:tab/>
        <w:t>(d)</w:t>
      </w:r>
      <w:r>
        <w:tab/>
        <w:t xml:space="preserve">that each technical certificate required by regulations mentioned in section 54(4)(b) is — </w:t>
      </w:r>
    </w:p>
    <w:p w:rsidR="00094494" w:rsidRDefault="005B3DF1">
      <w:pPr>
        <w:pStyle w:val="Indenti"/>
      </w:pPr>
      <w:r>
        <w:tab/>
        <w:t>(i)</w:t>
      </w:r>
      <w:r>
        <w:tab/>
        <w:t>signed by a person prescribed as a person who may sign the certificate; and</w:t>
      </w:r>
    </w:p>
    <w:p w:rsidR="00094494" w:rsidRDefault="005B3DF1">
      <w:pPr>
        <w:pStyle w:val="Indenti"/>
      </w:pPr>
      <w:r>
        <w:tab/>
        <w:t>(ii)</w:t>
      </w:r>
      <w:r>
        <w:tab/>
        <w:t>issued by a person prescribed as a person who may issue the certificate;</w:t>
      </w:r>
    </w:p>
    <w:p w:rsidR="00094494" w:rsidRDefault="005B3DF1">
      <w:pPr>
        <w:pStyle w:val="Indenta"/>
      </w:pPr>
      <w:r>
        <w:tab/>
      </w:r>
      <w:r>
        <w:tab/>
        <w:t>and</w:t>
      </w:r>
    </w:p>
    <w:p w:rsidR="00094494" w:rsidRDefault="005B3DF1">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rsidR="00094494" w:rsidRDefault="005B3DF1">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rsidR="00094494" w:rsidRDefault="005B3DF1">
      <w:pPr>
        <w:pStyle w:val="Indenta"/>
      </w:pPr>
      <w:r>
        <w:tab/>
        <w:t>(g)</w:t>
      </w:r>
      <w:r>
        <w:tab/>
        <w:t>that each building order that has been made</w:t>
      </w:r>
      <w:r>
        <w:rPr>
          <w:i/>
          <w:iCs/>
        </w:rPr>
        <w:t xml:space="preserve"> </w:t>
      </w:r>
      <w:r>
        <w:t>in relation to the building or incidental structure has been complied with; and</w:t>
      </w:r>
    </w:p>
    <w:p w:rsidR="00094494" w:rsidRDefault="005B3DF1">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rsidR="00094494" w:rsidRDefault="005B3DF1">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rsidR="00094494" w:rsidRDefault="005B3DF1">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rsidR="00094494" w:rsidRDefault="005B3DF1">
      <w:pPr>
        <w:pStyle w:val="Indenta"/>
      </w:pPr>
      <w:r>
        <w:tab/>
        <w:t>(k)</w:t>
      </w:r>
      <w:r>
        <w:tab/>
        <w:t>that the applicant has complied or is complying with each authority mentioned in paragraph (j); and</w:t>
      </w:r>
    </w:p>
    <w:p w:rsidR="00094494" w:rsidRDefault="005B3DF1">
      <w:pPr>
        <w:pStyle w:val="Indenta"/>
      </w:pPr>
      <w:r>
        <w:tab/>
        <w:t>(l)</w:t>
      </w:r>
      <w:r>
        <w:tab/>
        <w:t>that the applicant has complied with each other prescribed requirement in relation to the granting or modification of an occupancy permit or the granting of a building approval certificate on the application.</w:t>
      </w:r>
    </w:p>
    <w:p w:rsidR="00094494" w:rsidRDefault="005B3DF1">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rsidR="00094494" w:rsidRDefault="005B3DF1">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rsidR="00094494" w:rsidRDefault="005B3DF1">
      <w:pPr>
        <w:pStyle w:val="Footnotesection"/>
      </w:pPr>
      <w:r>
        <w:tab/>
        <w:t>[Section 58 amended: No. 37 of 2012 s. 13.]</w:t>
      </w:r>
    </w:p>
    <w:p w:rsidR="00094494" w:rsidRDefault="005B3DF1">
      <w:pPr>
        <w:pStyle w:val="Heading5"/>
      </w:pPr>
      <w:bookmarkStart w:id="232" w:name="_Toc74728167"/>
      <w:bookmarkStart w:id="233" w:name="_Toc37944340"/>
      <w:r>
        <w:rPr>
          <w:rStyle w:val="CharSectno"/>
        </w:rPr>
        <w:t>59</w:t>
      </w:r>
      <w:r>
        <w:t>.</w:t>
      </w:r>
      <w:r>
        <w:tab/>
        <w:t>Time for granting occupancy permit or building approval certificate</w:t>
      </w:r>
      <w:bookmarkEnd w:id="232"/>
      <w:bookmarkEnd w:id="233"/>
    </w:p>
    <w:p w:rsidR="00094494" w:rsidRDefault="005B3DF1">
      <w:pPr>
        <w:pStyle w:val="Subsection"/>
      </w:pPr>
      <w:r>
        <w:tab/>
        <w:t>(1)</w:t>
      </w:r>
      <w:r>
        <w:tab/>
        <w:t xml:space="preserve">A permit authority to which an application is made must decide whether or not to grant or modify the occupancy permit or grant the building approval certificate — </w:t>
      </w:r>
    </w:p>
    <w:p w:rsidR="00094494" w:rsidRDefault="005B3DF1">
      <w:pPr>
        <w:pStyle w:val="Indenta"/>
      </w:pPr>
      <w:r>
        <w:tab/>
        <w:t>(a)</w:t>
      </w:r>
      <w:r>
        <w:tab/>
        <w:t>if there is no requirement under section 55(1), before the expiration of the period —</w:t>
      </w:r>
    </w:p>
    <w:p w:rsidR="00094494" w:rsidRDefault="005B3DF1">
      <w:pPr>
        <w:pStyle w:val="Indenti"/>
      </w:pPr>
      <w:r>
        <w:tab/>
        <w:t>(i)</w:t>
      </w:r>
      <w:r>
        <w:tab/>
        <w:t>that is prescribed for the purposes of this subsection for that kind of application; and</w:t>
      </w:r>
    </w:p>
    <w:p w:rsidR="00094494" w:rsidRDefault="005B3DF1">
      <w:pPr>
        <w:pStyle w:val="Indenti"/>
      </w:pPr>
      <w:r>
        <w:tab/>
        <w:t>(ii)</w:t>
      </w:r>
      <w:r>
        <w:tab/>
        <w:t>starting on the day after the application is made;</w:t>
      </w:r>
    </w:p>
    <w:p w:rsidR="00094494" w:rsidRDefault="005B3DF1">
      <w:pPr>
        <w:pStyle w:val="Indenta"/>
      </w:pPr>
      <w:r>
        <w:tab/>
      </w:r>
      <w:r>
        <w:tab/>
        <w:t>or</w:t>
      </w:r>
    </w:p>
    <w:p w:rsidR="00094494" w:rsidRDefault="005B3DF1">
      <w:pPr>
        <w:pStyle w:val="Indenta"/>
      </w:pPr>
      <w:r>
        <w:tab/>
        <w:t>(b)</w:t>
      </w:r>
      <w:r>
        <w:tab/>
        <w:t>if there is a requirement under section 55(1) that is complied with within the specified time, before the expiration of the period mentioned in paragraph (a)(i) starting on the day after the compliance.</w:t>
      </w:r>
    </w:p>
    <w:p w:rsidR="00094494" w:rsidRDefault="005B3DF1">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rsidR="00094494" w:rsidRDefault="005B3DF1">
      <w:pPr>
        <w:pStyle w:val="Subsection"/>
      </w:pPr>
      <w:r>
        <w:tab/>
        <w:t>(3)</w:t>
      </w:r>
      <w:r>
        <w:tab/>
        <w:t xml:space="preserve">If the permit authority has not made a decision in the time mentioned in subsection (1) — </w:t>
      </w:r>
    </w:p>
    <w:p w:rsidR="00094494" w:rsidRDefault="005B3DF1">
      <w:pPr>
        <w:pStyle w:val="Indenta"/>
      </w:pPr>
      <w:r>
        <w:tab/>
        <w:t>(a)</w:t>
      </w:r>
      <w:r>
        <w:tab/>
        <w:t xml:space="preserve">the permit authority must refund to the applicant the fee mentioned in section 54(4)(d) that accompanied the application; and </w:t>
      </w:r>
    </w:p>
    <w:p w:rsidR="00094494" w:rsidRDefault="005B3DF1">
      <w:pPr>
        <w:pStyle w:val="Indenta"/>
      </w:pPr>
      <w:r>
        <w:tab/>
        <w:t>(b)</w:t>
      </w:r>
      <w:r>
        <w:tab/>
        <w:t>the amount of the fee paid is recoverable in any court of competent jurisdiction as a debt due to the applicant.</w:t>
      </w:r>
    </w:p>
    <w:p w:rsidR="00094494" w:rsidRDefault="005B3DF1">
      <w:pPr>
        <w:pStyle w:val="Subsection"/>
      </w:pPr>
      <w:r>
        <w:tab/>
        <w:t>(4)</w:t>
      </w:r>
      <w:r>
        <w:tab/>
        <w:t>Subsection (3) does not apply if the permit authority refuses to consider the application because the applicant has not complied with a requirement under section 55(1) within the specified time.</w:t>
      </w:r>
    </w:p>
    <w:p w:rsidR="00094494" w:rsidRDefault="005B3DF1">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rsidR="00094494" w:rsidRDefault="005B3DF1">
      <w:pPr>
        <w:pStyle w:val="Heading5"/>
      </w:pPr>
      <w:bookmarkStart w:id="234" w:name="_Toc74728168"/>
      <w:bookmarkStart w:id="235" w:name="_Toc37944341"/>
      <w:r>
        <w:rPr>
          <w:rStyle w:val="CharSectno"/>
        </w:rPr>
        <w:t>60</w:t>
      </w:r>
      <w:r>
        <w:t>.</w:t>
      </w:r>
      <w:r>
        <w:tab/>
        <w:t>Notice of decision not to grant occupancy permit or grant building approval certificate</w:t>
      </w:r>
      <w:bookmarkEnd w:id="234"/>
      <w:bookmarkEnd w:id="235"/>
    </w:p>
    <w:p w:rsidR="00094494" w:rsidRDefault="005B3DF1">
      <w:pPr>
        <w:pStyle w:val="Subsection"/>
      </w:pPr>
      <w:r>
        <w:tab/>
      </w:r>
      <w:r>
        <w:tab/>
        <w:t xml:space="preserve">A permit authority must — </w:t>
      </w:r>
    </w:p>
    <w:p w:rsidR="00094494" w:rsidRDefault="005B3DF1">
      <w:pPr>
        <w:pStyle w:val="Indenta"/>
      </w:pPr>
      <w:r>
        <w:tab/>
        <w:t>(a)</w:t>
      </w:r>
      <w:r>
        <w:tab/>
        <w:t>record the grounds on which is based a decision to refuse to grant or modify an occupancy permit or grant a building approval certificate, and the reasons for the decision; and</w:t>
      </w:r>
    </w:p>
    <w:p w:rsidR="00094494" w:rsidRDefault="005B3DF1">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rsidR="00094494" w:rsidRDefault="005B3DF1">
      <w:pPr>
        <w:pStyle w:val="Heading5"/>
      </w:pPr>
      <w:bookmarkStart w:id="236" w:name="_Toc74728169"/>
      <w:bookmarkStart w:id="237" w:name="_Toc37944342"/>
      <w:r>
        <w:rPr>
          <w:rStyle w:val="CharSectno"/>
        </w:rPr>
        <w:t>61</w:t>
      </w:r>
      <w:r>
        <w:t>.</w:t>
      </w:r>
      <w:r>
        <w:tab/>
        <w:t>Form and content of occupancy permit, building approval certificate</w:t>
      </w:r>
      <w:bookmarkEnd w:id="236"/>
      <w:bookmarkEnd w:id="237"/>
    </w:p>
    <w:p w:rsidR="00094494" w:rsidRDefault="005B3DF1">
      <w:pPr>
        <w:pStyle w:val="Subsection"/>
      </w:pPr>
      <w:r>
        <w:tab/>
        <w:t>(1)</w:t>
      </w:r>
      <w:r>
        <w:tab/>
        <w:t>An occupancy permit or modification or a building approval certificate must be in an approved form.</w:t>
      </w:r>
    </w:p>
    <w:p w:rsidR="00094494" w:rsidRDefault="005B3DF1">
      <w:pPr>
        <w:pStyle w:val="Subsection"/>
      </w:pPr>
      <w:r>
        <w:tab/>
        <w:t>(2)</w:t>
      </w:r>
      <w:r>
        <w:tab/>
        <w:t xml:space="preserve">An occupancy permit or a form of modification or a building approval certificate must set out — </w:t>
      </w:r>
    </w:p>
    <w:p w:rsidR="00094494" w:rsidRDefault="005B3DF1">
      <w:pPr>
        <w:pStyle w:val="Indenta"/>
      </w:pPr>
      <w:r>
        <w:tab/>
        <w:t>(a)</w:t>
      </w:r>
      <w:r>
        <w:tab/>
        <w:t>the building or incidental structure</w:t>
      </w:r>
      <w:r>
        <w:rPr>
          <w:i/>
          <w:iCs/>
        </w:rPr>
        <w:t xml:space="preserve"> </w:t>
      </w:r>
      <w:r>
        <w:t>to which it applies; and</w:t>
      </w:r>
    </w:p>
    <w:p w:rsidR="00094494" w:rsidRDefault="005B3DF1">
      <w:pPr>
        <w:pStyle w:val="Indenta"/>
      </w:pPr>
      <w:r>
        <w:tab/>
        <w:t>(b)</w:t>
      </w:r>
      <w:r>
        <w:tab/>
        <w:t>the classification of the building or incidental structure; and</w:t>
      </w:r>
    </w:p>
    <w:p w:rsidR="00094494" w:rsidRDefault="005B3DF1">
      <w:pPr>
        <w:pStyle w:val="Indenta"/>
      </w:pPr>
      <w:r>
        <w:tab/>
        <w:t>(c)</w:t>
      </w:r>
      <w:r>
        <w:tab/>
        <w:t>the use to which the building or incidental structure may be put and each restriction on the use; and</w:t>
      </w:r>
    </w:p>
    <w:p w:rsidR="00094494" w:rsidRDefault="005B3DF1">
      <w:pPr>
        <w:pStyle w:val="Indenta"/>
      </w:pPr>
      <w:r>
        <w:tab/>
        <w:t>(d)</w:t>
      </w:r>
      <w:r>
        <w:tab/>
        <w:t>if the occupancy permit, modification or building approval certificate is to have effect for a limited period only, that period; and</w:t>
      </w:r>
    </w:p>
    <w:p w:rsidR="00094494" w:rsidRDefault="005B3DF1">
      <w:pPr>
        <w:pStyle w:val="Indenta"/>
      </w:pPr>
      <w:r>
        <w:tab/>
        <w:t>(e)</w:t>
      </w:r>
      <w:r>
        <w:tab/>
        <w:t>each requirement in relation to inspection and testing that applies under regulations mentioned in section 45 to the particular building; and</w:t>
      </w:r>
    </w:p>
    <w:p w:rsidR="00094494" w:rsidRDefault="005B3DF1">
      <w:pPr>
        <w:pStyle w:val="Indenta"/>
      </w:pPr>
      <w:r>
        <w:tab/>
        <w:t>(f)</w:t>
      </w:r>
      <w:r>
        <w:tab/>
        <w:t>each condition imposed under section 62 that applies to the building or incidental structure; and</w:t>
      </w:r>
    </w:p>
    <w:p w:rsidR="00094494" w:rsidRDefault="005B3DF1">
      <w:pPr>
        <w:pStyle w:val="Indenta"/>
      </w:pPr>
      <w:r>
        <w:tab/>
        <w:t>(g)</w:t>
      </w:r>
      <w:r>
        <w:tab/>
        <w:t>each other thing that is prescribed to be set out in the occupancy permit, a form of modification or building approval certificate.</w:t>
      </w:r>
    </w:p>
    <w:p w:rsidR="00094494" w:rsidRDefault="005B3DF1">
      <w:pPr>
        <w:pStyle w:val="Heading5"/>
      </w:pPr>
      <w:bookmarkStart w:id="238" w:name="_Toc74728170"/>
      <w:bookmarkStart w:id="239" w:name="_Toc37944343"/>
      <w:r>
        <w:rPr>
          <w:rStyle w:val="CharSectno"/>
        </w:rPr>
        <w:t>62</w:t>
      </w:r>
      <w:r>
        <w:t>.</w:t>
      </w:r>
      <w:r>
        <w:tab/>
        <w:t>Conditions imposed by permit authority</w:t>
      </w:r>
      <w:bookmarkEnd w:id="238"/>
      <w:bookmarkEnd w:id="239"/>
    </w:p>
    <w:p w:rsidR="00094494" w:rsidRDefault="005B3DF1">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rsidR="00094494" w:rsidRDefault="005B3DF1">
      <w:pPr>
        <w:pStyle w:val="Subsection"/>
      </w:pPr>
      <w:r>
        <w:tab/>
        <w:t>(2)</w:t>
      </w:r>
      <w:r>
        <w:tab/>
        <w:t xml:space="preserve">A condition imposed under this section — </w:t>
      </w:r>
    </w:p>
    <w:p w:rsidR="00094494" w:rsidRDefault="005B3DF1">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rsidR="00094494" w:rsidRDefault="005B3DF1">
      <w:pPr>
        <w:pStyle w:val="Indenta"/>
      </w:pPr>
      <w:r>
        <w:tab/>
        <w:t>(b)</w:t>
      </w:r>
      <w:r>
        <w:tab/>
        <w:t>cannot modify the certificate of construction compliance or certificate of building compliance that accompanied the application.</w:t>
      </w:r>
    </w:p>
    <w:p w:rsidR="00094494" w:rsidRDefault="005B3DF1">
      <w:pPr>
        <w:pStyle w:val="Subsection"/>
      </w:pPr>
      <w:r>
        <w:tab/>
        <w:t>(3)</w:t>
      </w:r>
      <w:r>
        <w:tab/>
        <w:t>The permit authority may add, vary or revoke conditions imposed under this section while the occupancy permit or building approval certificate has effect.</w:t>
      </w:r>
    </w:p>
    <w:p w:rsidR="00094494" w:rsidRDefault="005B3DF1">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rsidR="00094494" w:rsidRDefault="005B3DF1">
      <w:pPr>
        <w:pStyle w:val="Subsection"/>
      </w:pPr>
      <w:r>
        <w:tab/>
        <w:t>(5)</w:t>
      </w:r>
      <w:r>
        <w:tab/>
        <w:t>A permit authority must ensure that a notice under subsection (4) informs the person of the person’s right of review under section 121(1).</w:t>
      </w:r>
    </w:p>
    <w:p w:rsidR="00094494" w:rsidRDefault="005B3DF1">
      <w:pPr>
        <w:pStyle w:val="Subsection"/>
      </w:pPr>
      <w:r>
        <w:tab/>
        <w:t>(6)</w:t>
      </w:r>
      <w:r>
        <w:tab/>
        <w:t>Conditions cannot be imposed on an occupancy permit granted for a building completed after commencement day under a building licence that, under section 178, is to be taken to be a building permit.</w:t>
      </w:r>
    </w:p>
    <w:p w:rsidR="00094494" w:rsidRDefault="005B3DF1">
      <w:pPr>
        <w:pStyle w:val="Heading5"/>
      </w:pPr>
      <w:bookmarkStart w:id="240" w:name="_Toc74728171"/>
      <w:bookmarkStart w:id="241" w:name="_Toc37944344"/>
      <w:r>
        <w:rPr>
          <w:rStyle w:val="CharSectno"/>
        </w:rPr>
        <w:t>63</w:t>
      </w:r>
      <w:r>
        <w:t>.</w:t>
      </w:r>
      <w:r>
        <w:tab/>
        <w:t>To whom form of permit, modification, certificate issued</w:t>
      </w:r>
      <w:bookmarkEnd w:id="240"/>
      <w:bookmarkEnd w:id="241"/>
    </w:p>
    <w:p w:rsidR="00094494" w:rsidRDefault="005B3DF1">
      <w:pPr>
        <w:pStyle w:val="Subsection"/>
      </w:pPr>
      <w:r>
        <w:tab/>
      </w:r>
      <w:r>
        <w:tab/>
        <w:t xml:space="preserve">An occupancy permit or a form of modification or a building approval certificate must be given to — </w:t>
      </w:r>
    </w:p>
    <w:p w:rsidR="00094494" w:rsidRDefault="005B3DF1">
      <w:pPr>
        <w:pStyle w:val="Indenta"/>
      </w:pPr>
      <w:r>
        <w:tab/>
        <w:t>(a)</w:t>
      </w:r>
      <w:r>
        <w:tab/>
        <w:t>each owner of the building or incidental structure in respect of which the permit, modification or certificate is granted; and</w:t>
      </w:r>
    </w:p>
    <w:p w:rsidR="00094494" w:rsidRDefault="005B3DF1">
      <w:pPr>
        <w:pStyle w:val="Indenta"/>
      </w:pPr>
      <w:r>
        <w:tab/>
        <w:t>(b)</w:t>
      </w:r>
      <w:r>
        <w:tab/>
        <w:t>the applicant, if the applicant is not a person mentioned in paragraph (a).</w:t>
      </w:r>
    </w:p>
    <w:p w:rsidR="00094494" w:rsidRDefault="005B3DF1">
      <w:pPr>
        <w:pStyle w:val="Heading5"/>
      </w:pPr>
      <w:bookmarkStart w:id="242" w:name="_Toc74728172"/>
      <w:bookmarkStart w:id="243" w:name="_Toc37944345"/>
      <w:r>
        <w:rPr>
          <w:rStyle w:val="CharSectno"/>
        </w:rPr>
        <w:t>64</w:t>
      </w:r>
      <w:r>
        <w:t>.</w:t>
      </w:r>
      <w:r>
        <w:tab/>
        <w:t>Duration of temporary permit, modification</w:t>
      </w:r>
      <w:bookmarkEnd w:id="242"/>
      <w:bookmarkEnd w:id="243"/>
    </w:p>
    <w:p w:rsidR="00094494" w:rsidRDefault="005B3DF1">
      <w:pPr>
        <w:pStyle w:val="Subsection"/>
      </w:pPr>
      <w:r>
        <w:tab/>
        <w:t>(1)</w:t>
      </w:r>
      <w:r>
        <w:tab/>
        <w:t>An occupancy permit granted on an application mentioned in section 47 has no effect after 30 days from the expiry of the building permit for the building.</w:t>
      </w:r>
    </w:p>
    <w:p w:rsidR="00094494" w:rsidRDefault="005B3DF1">
      <w:pPr>
        <w:pStyle w:val="Subsection"/>
      </w:pPr>
      <w:r>
        <w:tab/>
        <w:t>(2)</w:t>
      </w:r>
      <w:r>
        <w:tab/>
        <w:t>The modification of an occupancy permit has no effect after one year from the day the modification took effect.</w:t>
      </w:r>
    </w:p>
    <w:p w:rsidR="00094494" w:rsidRDefault="005B3DF1">
      <w:pPr>
        <w:pStyle w:val="Heading5"/>
      </w:pPr>
      <w:bookmarkStart w:id="244" w:name="_Toc74728173"/>
      <w:bookmarkStart w:id="245" w:name="_Toc37944346"/>
      <w:r>
        <w:rPr>
          <w:rStyle w:val="CharSectno"/>
        </w:rPr>
        <w:t>65</w:t>
      </w:r>
      <w:r>
        <w:t>.</w:t>
      </w:r>
      <w:r>
        <w:tab/>
        <w:t>Extension of period of duration</w:t>
      </w:r>
      <w:bookmarkEnd w:id="244"/>
      <w:bookmarkEnd w:id="245"/>
    </w:p>
    <w:p w:rsidR="00094494" w:rsidRDefault="005B3DF1">
      <w:pPr>
        <w:pStyle w:val="Subsection"/>
      </w:pPr>
      <w:r>
        <w:tab/>
        <w:t>(1)</w:t>
      </w:r>
      <w:r>
        <w:tab/>
        <w:t xml:space="preserve">A person may apply to extend the time in which the following can have effect — </w:t>
      </w:r>
    </w:p>
    <w:p w:rsidR="00094494" w:rsidRDefault="005B3DF1">
      <w:pPr>
        <w:pStyle w:val="Indenta"/>
      </w:pPr>
      <w:r>
        <w:tab/>
        <w:t>(a)</w:t>
      </w:r>
      <w:r>
        <w:tab/>
        <w:t>an occupancy permit that has been granted or modified to have effect for a limited period only; or</w:t>
      </w:r>
    </w:p>
    <w:p w:rsidR="00094494" w:rsidRDefault="005B3DF1">
      <w:pPr>
        <w:pStyle w:val="Indenta"/>
      </w:pPr>
      <w:r>
        <w:tab/>
        <w:t>(b)</w:t>
      </w:r>
      <w:r>
        <w:tab/>
        <w:t>a building approval certificate that has been granted to have effect for a limited period only.</w:t>
      </w:r>
    </w:p>
    <w:p w:rsidR="00094494" w:rsidRDefault="005B3DF1">
      <w:pPr>
        <w:pStyle w:val="Subsection"/>
      </w:pPr>
      <w:r>
        <w:tab/>
        <w:t>(2)</w:t>
      </w:r>
      <w:r>
        <w:tab/>
        <w:t xml:space="preserve">An application must be — </w:t>
      </w:r>
    </w:p>
    <w:p w:rsidR="00094494" w:rsidRDefault="005B3DF1">
      <w:pPr>
        <w:pStyle w:val="Indenta"/>
      </w:pPr>
      <w:r>
        <w:tab/>
        <w:t>(a)</w:t>
      </w:r>
      <w:r>
        <w:tab/>
        <w:t>made in an approved manner and form; and</w:t>
      </w:r>
    </w:p>
    <w:p w:rsidR="00094494" w:rsidRDefault="005B3DF1">
      <w:pPr>
        <w:pStyle w:val="Indenta"/>
      </w:pPr>
      <w:r>
        <w:tab/>
        <w:t>(b)</w:t>
      </w:r>
      <w:r>
        <w:tab/>
        <w:t>signed by each owner of the land on which the building or incidental structure is located.</w:t>
      </w:r>
    </w:p>
    <w:p w:rsidR="00094494" w:rsidRDefault="005B3DF1">
      <w:pPr>
        <w:pStyle w:val="Subsection"/>
      </w:pPr>
      <w:r>
        <w:tab/>
        <w:t>(3)</w:t>
      </w:r>
      <w:r>
        <w:tab/>
        <w:t xml:space="preserve">An application must be accompanied by — </w:t>
      </w:r>
    </w:p>
    <w:p w:rsidR="00094494" w:rsidRDefault="005B3DF1">
      <w:pPr>
        <w:pStyle w:val="Indenta"/>
      </w:pPr>
      <w:r>
        <w:tab/>
        <w:t>(a)</w:t>
      </w:r>
      <w:r>
        <w:tab/>
        <w:t xml:space="preserve">the prescribed fee, if any, for the application; and </w:t>
      </w:r>
    </w:p>
    <w:p w:rsidR="00094494" w:rsidRDefault="005B3DF1">
      <w:pPr>
        <w:pStyle w:val="Indenta"/>
      </w:pPr>
      <w:r>
        <w:tab/>
        <w:t>(b)</w:t>
      </w:r>
      <w:r>
        <w:tab/>
        <w:t>each other thing that is prescribed to accompany the application.</w:t>
      </w:r>
    </w:p>
    <w:p w:rsidR="00094494" w:rsidRDefault="005B3DF1">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rsidR="00094494" w:rsidRDefault="005B3DF1">
      <w:pPr>
        <w:pStyle w:val="Subsection"/>
      </w:pPr>
      <w:r>
        <w:tab/>
        <w:t>(5)</w:t>
      </w:r>
      <w:r>
        <w:tab/>
        <w:t>The period in which an occupancy permit granted on an application mentioned in section 47 has effect cannot be extended beyond 30 days from the expiry of the building permit for the building.</w:t>
      </w:r>
    </w:p>
    <w:p w:rsidR="00094494" w:rsidRDefault="005B3DF1">
      <w:pPr>
        <w:pStyle w:val="Subsection"/>
      </w:pPr>
      <w:r>
        <w:tab/>
        <w:t>(6)</w:t>
      </w:r>
      <w:r>
        <w:tab/>
        <w:t>The period during which the modification of an occupancy permit has effect cannot be extended beyond one year from the day the modification took effect.</w:t>
      </w:r>
    </w:p>
    <w:p w:rsidR="00094494" w:rsidRDefault="005B3DF1">
      <w:pPr>
        <w:pStyle w:val="Subsection"/>
      </w:pPr>
      <w:r>
        <w:tab/>
        <w:t>(7)</w:t>
      </w:r>
      <w:r>
        <w:tab/>
        <w:t>The regulations may provide for matters relating to dealing with applications including giving notice of the right of review under section 121(2).</w:t>
      </w:r>
    </w:p>
    <w:p w:rsidR="00094494" w:rsidRDefault="005B3DF1">
      <w:pPr>
        <w:pStyle w:val="Heading2"/>
      </w:pPr>
      <w:bookmarkStart w:id="246" w:name="_Toc74644751"/>
      <w:bookmarkStart w:id="247" w:name="_Toc74644979"/>
      <w:bookmarkStart w:id="248" w:name="_Toc74727757"/>
      <w:bookmarkStart w:id="249" w:name="_Toc74728174"/>
      <w:bookmarkStart w:id="250" w:name="_Toc37943889"/>
      <w:bookmarkStart w:id="251" w:name="_Toc37944118"/>
      <w:bookmarkStart w:id="252" w:name="_Toc37944347"/>
      <w:r>
        <w:rPr>
          <w:rStyle w:val="CharPartNo"/>
        </w:rPr>
        <w:t>Part 5</w:t>
      </w:r>
      <w:r>
        <w:t> — </w:t>
      </w:r>
      <w:r>
        <w:rPr>
          <w:rStyle w:val="CharPartText"/>
        </w:rPr>
        <w:t>Circumstances in which building, demolition or occupancy permits not required</w:t>
      </w:r>
      <w:bookmarkEnd w:id="246"/>
      <w:bookmarkEnd w:id="247"/>
      <w:bookmarkEnd w:id="248"/>
      <w:bookmarkEnd w:id="249"/>
      <w:bookmarkEnd w:id="250"/>
      <w:bookmarkEnd w:id="251"/>
      <w:bookmarkEnd w:id="252"/>
    </w:p>
    <w:p w:rsidR="00094494" w:rsidRDefault="005B3DF1">
      <w:pPr>
        <w:pStyle w:val="Heading3"/>
      </w:pPr>
      <w:bookmarkStart w:id="253" w:name="_Toc74644752"/>
      <w:bookmarkStart w:id="254" w:name="_Toc74644980"/>
      <w:bookmarkStart w:id="255" w:name="_Toc74727758"/>
      <w:bookmarkStart w:id="256" w:name="_Toc74728175"/>
      <w:bookmarkStart w:id="257" w:name="_Toc37943890"/>
      <w:bookmarkStart w:id="258" w:name="_Toc37944119"/>
      <w:bookmarkStart w:id="259" w:name="_Toc37944348"/>
      <w:r>
        <w:rPr>
          <w:rStyle w:val="CharDivNo"/>
        </w:rPr>
        <w:t>Division 1</w:t>
      </w:r>
      <w:r>
        <w:t> — </w:t>
      </w:r>
      <w:r>
        <w:rPr>
          <w:rStyle w:val="CharDivText"/>
        </w:rPr>
        <w:t>Regulations and Ministerial orders</w:t>
      </w:r>
      <w:bookmarkEnd w:id="253"/>
      <w:bookmarkEnd w:id="254"/>
      <w:bookmarkEnd w:id="255"/>
      <w:bookmarkEnd w:id="256"/>
      <w:bookmarkEnd w:id="257"/>
      <w:bookmarkEnd w:id="258"/>
      <w:bookmarkEnd w:id="259"/>
    </w:p>
    <w:p w:rsidR="00094494" w:rsidRDefault="005B3DF1">
      <w:pPr>
        <w:pStyle w:val="Heading5"/>
      </w:pPr>
      <w:bookmarkStart w:id="260" w:name="_Toc74728176"/>
      <w:bookmarkStart w:id="261" w:name="_Toc37944349"/>
      <w:r>
        <w:rPr>
          <w:rStyle w:val="CharSectno"/>
        </w:rPr>
        <w:t>66</w:t>
      </w:r>
      <w:r>
        <w:t>.</w:t>
      </w:r>
      <w:r>
        <w:tab/>
        <w:t>Regulations</w:t>
      </w:r>
      <w:bookmarkEnd w:id="260"/>
      <w:bookmarkEnd w:id="261"/>
    </w:p>
    <w:p w:rsidR="00094494" w:rsidRDefault="005B3DF1">
      <w:pPr>
        <w:pStyle w:val="Subsection"/>
      </w:pPr>
      <w:r>
        <w:tab/>
        <w:t>(1)</w:t>
      </w:r>
      <w:r>
        <w:tab/>
        <w:t>The regulations may provide that a building permit is not required for building work of a kind specified by the regulations.</w:t>
      </w:r>
    </w:p>
    <w:p w:rsidR="00094494" w:rsidRDefault="005B3DF1">
      <w:pPr>
        <w:pStyle w:val="Subsection"/>
      </w:pPr>
      <w:r>
        <w:tab/>
        <w:t>(2)</w:t>
      </w:r>
      <w:r>
        <w:tab/>
        <w:t xml:space="preserve">Without limiting subsection (1), the regulations may provide that a building permit is not required for building work — </w:t>
      </w:r>
    </w:p>
    <w:p w:rsidR="00094494" w:rsidRDefault="005B3DF1">
      <w:pPr>
        <w:pStyle w:val="Indenta"/>
      </w:pPr>
      <w:r>
        <w:tab/>
        <w:t>(a)</w:t>
      </w:r>
      <w:r>
        <w:tab/>
        <w:t xml:space="preserve">that is low in value; or </w:t>
      </w:r>
    </w:p>
    <w:p w:rsidR="00094494" w:rsidRDefault="005B3DF1">
      <w:pPr>
        <w:pStyle w:val="Indenta"/>
      </w:pPr>
      <w:r>
        <w:tab/>
        <w:t>(b)</w:t>
      </w:r>
      <w:r>
        <w:tab/>
        <w:t xml:space="preserve">that has a low level of risk in relation to the safety of users of the building or members of the public; or </w:t>
      </w:r>
    </w:p>
    <w:p w:rsidR="00094494" w:rsidRDefault="005B3DF1">
      <w:pPr>
        <w:pStyle w:val="Indenta"/>
      </w:pPr>
      <w:r>
        <w:tab/>
        <w:t>(c)</w:t>
      </w:r>
      <w:r>
        <w:tab/>
        <w:t>that does not require monitoring by a permit authority; or</w:t>
      </w:r>
    </w:p>
    <w:p w:rsidR="00094494" w:rsidRDefault="005B3DF1">
      <w:pPr>
        <w:pStyle w:val="Indenta"/>
      </w:pPr>
      <w:r>
        <w:tab/>
        <w:t>(d)</w:t>
      </w:r>
      <w:r>
        <w:tab/>
        <w:t>in a rural or remote area.</w:t>
      </w:r>
    </w:p>
    <w:p w:rsidR="00094494" w:rsidRDefault="005B3DF1">
      <w:pPr>
        <w:pStyle w:val="Subsection"/>
      </w:pPr>
      <w:r>
        <w:tab/>
        <w:t>(3)</w:t>
      </w:r>
      <w:r>
        <w:tab/>
        <w:t xml:space="preserve">The regulations may — </w:t>
      </w:r>
    </w:p>
    <w:p w:rsidR="00094494" w:rsidRDefault="005B3DF1">
      <w:pPr>
        <w:pStyle w:val="Indenta"/>
      </w:pPr>
      <w:r>
        <w:tab/>
        <w:t>(a)</w:t>
      </w:r>
      <w:r>
        <w:tab/>
        <w:t>for the purposes of subsection (2)(a), specify a monetary amount or other criteria for the assessment of whether particular building work is low in value; or</w:t>
      </w:r>
    </w:p>
    <w:p w:rsidR="00094494" w:rsidRDefault="005B3DF1">
      <w:pPr>
        <w:pStyle w:val="Indenta"/>
      </w:pPr>
      <w:r>
        <w:tab/>
        <w:t>(b)</w:t>
      </w:r>
      <w:r>
        <w:tab/>
        <w:t>for the purposes of subsection (2)(b), specify the criteria for the assessment of risk levels.</w:t>
      </w:r>
    </w:p>
    <w:p w:rsidR="00094494" w:rsidRDefault="005B3DF1">
      <w:pPr>
        <w:pStyle w:val="Subsection"/>
      </w:pPr>
      <w:r>
        <w:tab/>
        <w:t>(4)</w:t>
      </w:r>
      <w:r>
        <w:tab/>
        <w:t>The regulations may provide that a demolition permit is not required for demolition work of a kind specified by the regulations.</w:t>
      </w:r>
    </w:p>
    <w:p w:rsidR="00094494" w:rsidRDefault="005B3DF1">
      <w:pPr>
        <w:pStyle w:val="Subsection"/>
      </w:pPr>
      <w:r>
        <w:tab/>
        <w:t>(5)</w:t>
      </w:r>
      <w:r>
        <w:tab/>
        <w:t>The regulations may provide that an occupancy permit is not required for a building of a kind specified by the regulations.</w:t>
      </w:r>
    </w:p>
    <w:p w:rsidR="00094494" w:rsidRDefault="005B3DF1">
      <w:pPr>
        <w:pStyle w:val="Heading5"/>
      </w:pPr>
      <w:bookmarkStart w:id="262" w:name="_Toc74728177"/>
      <w:bookmarkStart w:id="263" w:name="_Toc37944350"/>
      <w:r>
        <w:rPr>
          <w:rStyle w:val="CharSectno"/>
        </w:rPr>
        <w:t>67</w:t>
      </w:r>
      <w:r>
        <w:t>.</w:t>
      </w:r>
      <w:r>
        <w:tab/>
        <w:t>Ministerial order</w:t>
      </w:r>
      <w:bookmarkEnd w:id="262"/>
      <w:bookmarkEnd w:id="263"/>
      <w:r>
        <w:t xml:space="preserve"> </w:t>
      </w:r>
    </w:p>
    <w:p w:rsidR="00094494" w:rsidRDefault="005B3DF1">
      <w:pPr>
        <w:pStyle w:val="Subsection"/>
      </w:pPr>
      <w:r>
        <w:tab/>
        <w:t>(1)</w:t>
      </w:r>
      <w:r>
        <w:tab/>
        <w:t xml:space="preserve">The Minister may by order exempt from the operation of section 9(a), 10(a) or (b) or 41(2)(a) or (b) or (3)(a) either unconditionally or on specified conditions — </w:t>
      </w:r>
    </w:p>
    <w:p w:rsidR="00094494" w:rsidRDefault="005B3DF1">
      <w:pPr>
        <w:pStyle w:val="Indenta"/>
      </w:pPr>
      <w:r>
        <w:tab/>
        <w:t>(a)</w:t>
      </w:r>
      <w:r>
        <w:tab/>
        <w:t>building work of a kind specified in the order; or</w:t>
      </w:r>
    </w:p>
    <w:p w:rsidR="00094494" w:rsidRDefault="005B3DF1">
      <w:pPr>
        <w:pStyle w:val="Indenta"/>
      </w:pPr>
      <w:r>
        <w:tab/>
        <w:t>(b)</w:t>
      </w:r>
      <w:r>
        <w:tab/>
        <w:t>demolition work of a kind specified in the order; or</w:t>
      </w:r>
    </w:p>
    <w:p w:rsidR="00094494" w:rsidRDefault="005B3DF1">
      <w:pPr>
        <w:pStyle w:val="Indenta"/>
      </w:pPr>
      <w:r>
        <w:tab/>
        <w:t>(c)</w:t>
      </w:r>
      <w:r>
        <w:tab/>
        <w:t>a building specified in the order or of a kind specified in the order.</w:t>
      </w:r>
    </w:p>
    <w:p w:rsidR="00094494" w:rsidRDefault="005B3DF1">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rsidR="00094494" w:rsidRDefault="005B3DF1">
      <w:pPr>
        <w:pStyle w:val="Indenta"/>
      </w:pPr>
      <w:r>
        <w:tab/>
        <w:t>(a)</w:t>
      </w:r>
      <w:r>
        <w:tab/>
        <w:t>an application for a building permit or a demolition permit specified in the order; or</w:t>
      </w:r>
    </w:p>
    <w:p w:rsidR="00094494" w:rsidRDefault="005B3DF1">
      <w:pPr>
        <w:pStyle w:val="Indenta"/>
      </w:pPr>
      <w:r>
        <w:tab/>
        <w:t>(b)</w:t>
      </w:r>
      <w:r>
        <w:tab/>
        <w:t>an application for a building permit or a demolition permit of a kind specified in the order.</w:t>
      </w:r>
    </w:p>
    <w:p w:rsidR="00094494" w:rsidRDefault="005B3DF1">
      <w:pPr>
        <w:pStyle w:val="Subsection"/>
      </w:pPr>
      <w:r>
        <w:tab/>
        <w:t>(2)</w:t>
      </w:r>
      <w:r>
        <w:tab/>
        <w:t>An order under subsection (1) or (2A) may be revoked or amended by the Minister.</w:t>
      </w:r>
    </w:p>
    <w:p w:rsidR="00094494" w:rsidRDefault="005B3DF1">
      <w:pPr>
        <w:pStyle w:val="Subsection"/>
      </w:pPr>
      <w:r>
        <w:tab/>
        <w:t>(3)</w:t>
      </w:r>
      <w:r>
        <w:tab/>
        <w:t>The Minister must, within 14 days after an order under subsection (1), (2A) or (2) is made, cause the text of it to be laid before each House of Parliament or dealt with under section 148.</w:t>
      </w:r>
    </w:p>
    <w:p w:rsidR="00094494" w:rsidRDefault="005B3DF1">
      <w:pPr>
        <w:pStyle w:val="Footnotesection"/>
      </w:pPr>
      <w:r>
        <w:tab/>
        <w:t>[Section 67 amended: No. 37 of 2012 s. 14.]</w:t>
      </w:r>
    </w:p>
    <w:p w:rsidR="00094494" w:rsidRDefault="005B3DF1">
      <w:pPr>
        <w:pStyle w:val="Heading3"/>
      </w:pPr>
      <w:bookmarkStart w:id="264" w:name="_Toc74644755"/>
      <w:bookmarkStart w:id="265" w:name="_Toc74644983"/>
      <w:bookmarkStart w:id="266" w:name="_Toc74727761"/>
      <w:bookmarkStart w:id="267" w:name="_Toc74728178"/>
      <w:bookmarkStart w:id="268" w:name="_Toc37943893"/>
      <w:bookmarkStart w:id="269" w:name="_Toc37944122"/>
      <w:bookmarkStart w:id="270" w:name="_Toc37944351"/>
      <w:r>
        <w:rPr>
          <w:rStyle w:val="CharDivNo"/>
        </w:rPr>
        <w:t>Division 2</w:t>
      </w:r>
      <w:r>
        <w:t> — </w:t>
      </w:r>
      <w:r>
        <w:rPr>
          <w:rStyle w:val="CharDivText"/>
        </w:rPr>
        <w:t>Particular buildings, incidental structures</w:t>
      </w:r>
      <w:bookmarkEnd w:id="264"/>
      <w:bookmarkEnd w:id="265"/>
      <w:bookmarkEnd w:id="266"/>
      <w:bookmarkEnd w:id="267"/>
      <w:bookmarkEnd w:id="268"/>
      <w:bookmarkEnd w:id="269"/>
      <w:bookmarkEnd w:id="270"/>
    </w:p>
    <w:p w:rsidR="00094494" w:rsidRDefault="005B3DF1">
      <w:pPr>
        <w:pStyle w:val="Heading5"/>
      </w:pPr>
      <w:bookmarkStart w:id="271" w:name="_Toc74728179"/>
      <w:bookmarkStart w:id="272" w:name="_Toc37944352"/>
      <w:r>
        <w:rPr>
          <w:rStyle w:val="CharSectno"/>
        </w:rPr>
        <w:t>68</w:t>
      </w:r>
      <w:r>
        <w:t>.</w:t>
      </w:r>
      <w:r>
        <w:tab/>
        <w:t>Terms used</w:t>
      </w:r>
      <w:bookmarkEnd w:id="271"/>
      <w:bookmarkEnd w:id="272"/>
    </w:p>
    <w:p w:rsidR="00094494" w:rsidRDefault="005B3DF1">
      <w:pPr>
        <w:pStyle w:val="Subsection"/>
      </w:pPr>
      <w:r>
        <w:tab/>
      </w:r>
      <w:r>
        <w:tab/>
        <w:t xml:space="preserve">In this Division — </w:t>
      </w:r>
    </w:p>
    <w:p w:rsidR="00094494" w:rsidRDefault="005B3DF1">
      <w:pPr>
        <w:pStyle w:val="Defstart"/>
      </w:pPr>
      <w:r>
        <w:tab/>
      </w:r>
      <w:r>
        <w:rPr>
          <w:rStyle w:val="CharDefText"/>
        </w:rPr>
        <w:t>permit</w:t>
      </w:r>
      <w:r>
        <w:t xml:space="preserve"> means a building permit, a demolition permit or an occupancy permit;</w:t>
      </w:r>
    </w:p>
    <w:p w:rsidR="00094494" w:rsidRDefault="005B3DF1">
      <w:pPr>
        <w:pStyle w:val="Defstart"/>
      </w:pPr>
      <w:r>
        <w:tab/>
      </w:r>
      <w:r>
        <w:rPr>
          <w:rStyle w:val="CharDefText"/>
        </w:rPr>
        <w:t>permit requirement provisions</w:t>
      </w:r>
      <w:r>
        <w:t xml:space="preserve"> means sections 9(a), 10(a) and (b) and 41(2)(a) and (b) and (3)(a).</w:t>
      </w:r>
    </w:p>
    <w:p w:rsidR="00094494" w:rsidRDefault="005B3DF1">
      <w:pPr>
        <w:pStyle w:val="Heading5"/>
      </w:pPr>
      <w:bookmarkStart w:id="273" w:name="_Toc74728180"/>
      <w:bookmarkStart w:id="274" w:name="_Toc37944353"/>
      <w:r>
        <w:rPr>
          <w:rStyle w:val="CharSectno"/>
        </w:rPr>
        <w:t>69</w:t>
      </w:r>
      <w:r>
        <w:t>.</w:t>
      </w:r>
      <w:r>
        <w:tab/>
        <w:t>Temporary buildings</w:t>
      </w:r>
      <w:bookmarkEnd w:id="273"/>
      <w:bookmarkEnd w:id="274"/>
    </w:p>
    <w:p w:rsidR="00094494" w:rsidRDefault="005B3DF1">
      <w:pPr>
        <w:pStyle w:val="Subsection"/>
      </w:pPr>
      <w:r>
        <w:tab/>
        <w:t>(1)</w:t>
      </w:r>
      <w:r>
        <w:tab/>
        <w:t>A permit is not required for a building or an incidental structure that is to remain erected for no longer than one month.</w:t>
      </w:r>
    </w:p>
    <w:p w:rsidR="00094494" w:rsidRDefault="005B3DF1">
      <w:pPr>
        <w:pStyle w:val="Subsection"/>
      </w:pPr>
      <w:r>
        <w:tab/>
        <w:t>(2)</w:t>
      </w:r>
      <w:r>
        <w:tab/>
        <w:t xml:space="preserve">However, the permit requirement provisions apply to a building or incidental structure of a kind mentioned in subsection (1) — </w:t>
      </w:r>
    </w:p>
    <w:p w:rsidR="00094494" w:rsidRDefault="005B3DF1">
      <w:pPr>
        <w:pStyle w:val="Indenta"/>
      </w:pPr>
      <w:r>
        <w:tab/>
        <w:t>(a)</w:t>
      </w:r>
      <w:r>
        <w:tab/>
        <w:t>that members of the public normally use; or</w:t>
      </w:r>
    </w:p>
    <w:p w:rsidR="00094494" w:rsidRDefault="005B3DF1">
      <w:pPr>
        <w:pStyle w:val="Indenta"/>
      </w:pPr>
      <w:r>
        <w:tab/>
        <w:t>(b)</w:t>
      </w:r>
      <w:r>
        <w:tab/>
        <w:t>to which members of the public are permitted access.</w:t>
      </w:r>
    </w:p>
    <w:p w:rsidR="00094494" w:rsidRDefault="005B3DF1">
      <w:pPr>
        <w:pStyle w:val="Heading5"/>
      </w:pPr>
      <w:bookmarkStart w:id="275" w:name="_Toc74728181"/>
      <w:bookmarkStart w:id="276" w:name="_Toc37944354"/>
      <w:r>
        <w:rPr>
          <w:rStyle w:val="CharSectno"/>
        </w:rPr>
        <w:t>70</w:t>
      </w:r>
      <w:r>
        <w:t>.</w:t>
      </w:r>
      <w:r>
        <w:tab/>
        <w:t>Buildings incidental to infrastructure</w:t>
      </w:r>
      <w:bookmarkEnd w:id="275"/>
      <w:bookmarkEnd w:id="276"/>
    </w:p>
    <w:p w:rsidR="00094494" w:rsidRDefault="005B3DF1">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rsidR="00094494" w:rsidRDefault="005B3DF1">
      <w:pPr>
        <w:pStyle w:val="Subsection"/>
      </w:pPr>
      <w:r>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that members of the public normally use; or</w:t>
      </w:r>
    </w:p>
    <w:p w:rsidR="00094494" w:rsidRDefault="005B3DF1">
      <w:pPr>
        <w:pStyle w:val="Indenta"/>
      </w:pPr>
      <w:r>
        <w:tab/>
        <w:t>(c)</w:t>
      </w:r>
      <w:r>
        <w:tab/>
        <w:t>to which members of the public are permitted access.</w:t>
      </w:r>
    </w:p>
    <w:p w:rsidR="00094494" w:rsidRDefault="005B3DF1">
      <w:pPr>
        <w:pStyle w:val="Heading5"/>
      </w:pPr>
      <w:bookmarkStart w:id="277" w:name="_Toc74728182"/>
      <w:bookmarkStart w:id="278" w:name="_Toc37944355"/>
      <w:r>
        <w:rPr>
          <w:rStyle w:val="CharSectno"/>
        </w:rPr>
        <w:t>71</w:t>
      </w:r>
      <w:r>
        <w:t>.</w:t>
      </w:r>
      <w:r>
        <w:tab/>
        <w:t>Buildings incidental to shipping and boating facilities</w:t>
      </w:r>
      <w:bookmarkEnd w:id="277"/>
      <w:bookmarkEnd w:id="278"/>
    </w:p>
    <w:p w:rsidR="00094494" w:rsidRDefault="005B3DF1">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rsidR="00094494" w:rsidRDefault="005B3DF1">
      <w:pPr>
        <w:pStyle w:val="Subsection"/>
      </w:pPr>
      <w:r>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tab/>
        <w:t>(c)</w:t>
      </w:r>
      <w:r>
        <w:tab/>
        <w:t>to which members of the public are permitted access.</w:t>
      </w:r>
    </w:p>
    <w:p w:rsidR="00094494" w:rsidRDefault="005B3DF1">
      <w:pPr>
        <w:pStyle w:val="Heading5"/>
      </w:pPr>
      <w:bookmarkStart w:id="279" w:name="_Toc74728183"/>
      <w:bookmarkStart w:id="280" w:name="_Toc37944356"/>
      <w:r>
        <w:rPr>
          <w:rStyle w:val="CharSectno"/>
        </w:rPr>
        <w:t>72</w:t>
      </w:r>
      <w:r>
        <w:t>.</w:t>
      </w:r>
      <w:r>
        <w:tab/>
        <w:t>Buildings incidental to mining operations</w:t>
      </w:r>
      <w:bookmarkEnd w:id="279"/>
      <w:bookmarkEnd w:id="280"/>
    </w:p>
    <w:p w:rsidR="00094494" w:rsidRDefault="005B3DF1">
      <w:pPr>
        <w:pStyle w:val="Subsection"/>
      </w:pPr>
      <w:r>
        <w:tab/>
        <w:t>(1)</w:t>
      </w:r>
      <w:r>
        <w:tab/>
        <w:t xml:space="preserve">In this section — </w:t>
      </w:r>
    </w:p>
    <w:p w:rsidR="00094494" w:rsidRDefault="005B3DF1">
      <w:pPr>
        <w:pStyle w:val="Defstart"/>
      </w:pPr>
      <w:r>
        <w:tab/>
      </w:r>
      <w:r>
        <w:rPr>
          <w:rStyle w:val="CharDefText"/>
        </w:rPr>
        <w:t>mining operations</w:t>
      </w:r>
      <w:r>
        <w:t xml:space="preserve"> has the meaning given in the </w:t>
      </w:r>
      <w:r>
        <w:rPr>
          <w:i/>
        </w:rPr>
        <w:t>Mines Safety and Inspection Act 1994</w:t>
      </w:r>
      <w:r>
        <w:t> section 4(1).</w:t>
      </w:r>
    </w:p>
    <w:p w:rsidR="00094494" w:rsidRDefault="005B3DF1">
      <w:pPr>
        <w:pStyle w:val="Subsection"/>
      </w:pPr>
      <w:r>
        <w:tab/>
        <w:t>(2)</w:t>
      </w:r>
      <w:r>
        <w:tab/>
        <w:t>A permit is not required for a building or an incidental structure that is, or is proposed to be, used in the construction, operation or maintenance of a place at which mining operations are carried on.</w:t>
      </w:r>
    </w:p>
    <w:p w:rsidR="00094494" w:rsidRDefault="005B3DF1">
      <w:pPr>
        <w:pStyle w:val="Subsection"/>
      </w:pPr>
      <w:r>
        <w:tab/>
        <w:t>(3)</w:t>
      </w:r>
      <w:r>
        <w:tab/>
        <w:t xml:space="preserve">However, the permit requirement provisions apply to a building or an incidental structure of a kind mentioned in subsection (2)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tab/>
        <w:t>(c)</w:t>
      </w:r>
      <w:r>
        <w:tab/>
        <w:t>to which members of the public are permitted access.</w:t>
      </w:r>
    </w:p>
    <w:p w:rsidR="00094494" w:rsidRDefault="005B3DF1">
      <w:pPr>
        <w:pStyle w:val="Heading5"/>
      </w:pPr>
      <w:bookmarkStart w:id="281" w:name="_Toc74728184"/>
      <w:bookmarkStart w:id="282" w:name="_Toc37944357"/>
      <w:r>
        <w:rPr>
          <w:rStyle w:val="CharSectno"/>
        </w:rPr>
        <w:t>73</w:t>
      </w:r>
      <w:r>
        <w:t>.</w:t>
      </w:r>
      <w:r>
        <w:tab/>
        <w:t>Buildings incidental to exploiting petroleum and other resources</w:t>
      </w:r>
      <w:bookmarkEnd w:id="281"/>
      <w:bookmarkEnd w:id="282"/>
    </w:p>
    <w:p w:rsidR="00094494" w:rsidRDefault="005B3DF1">
      <w:pPr>
        <w:pStyle w:val="Subsection"/>
      </w:pPr>
      <w:r>
        <w:tab/>
        <w:t>(1)</w:t>
      </w:r>
      <w:r>
        <w:tab/>
        <w:t xml:space="preserve">A permit is not required for a building or an incidental structure that is, or is proposed to be, used — </w:t>
      </w:r>
    </w:p>
    <w:p w:rsidR="00094494" w:rsidRDefault="005B3DF1">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rsidR="00094494" w:rsidRDefault="005B3DF1">
      <w:pPr>
        <w:pStyle w:val="Indenta"/>
      </w:pPr>
      <w:r>
        <w:tab/>
        <w:t>(b)</w:t>
      </w:r>
      <w:r>
        <w:tab/>
        <w:t xml:space="preserve">in the construction, modification, reconstruction, operation or maintenance of a pipeline as defined in the </w:t>
      </w:r>
      <w:r>
        <w:rPr>
          <w:i/>
        </w:rPr>
        <w:t>Petroleum Pipelines Act 1969</w:t>
      </w:r>
      <w:r>
        <w:t> section 4(1).</w:t>
      </w:r>
    </w:p>
    <w:p w:rsidR="00094494" w:rsidRDefault="005B3DF1">
      <w:pPr>
        <w:pStyle w:val="Subsection"/>
        <w:keepNext/>
      </w:pPr>
      <w:r>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tab/>
        <w:t>(c)</w:t>
      </w:r>
      <w:r>
        <w:tab/>
        <w:t>to which members of the public are permitted access.</w:t>
      </w:r>
    </w:p>
    <w:p w:rsidR="00094494" w:rsidRDefault="005B3DF1">
      <w:pPr>
        <w:pStyle w:val="Heading5"/>
      </w:pPr>
      <w:bookmarkStart w:id="283" w:name="_Toc74728185"/>
      <w:bookmarkStart w:id="284" w:name="_Toc37944358"/>
      <w:r>
        <w:rPr>
          <w:rStyle w:val="CharSectno"/>
        </w:rPr>
        <w:t>74</w:t>
      </w:r>
      <w:r>
        <w:t>.</w:t>
      </w:r>
      <w:r>
        <w:tab/>
        <w:t>Buildings incidental to industrial processing plant</w:t>
      </w:r>
      <w:bookmarkEnd w:id="283"/>
      <w:bookmarkEnd w:id="284"/>
    </w:p>
    <w:p w:rsidR="00094494" w:rsidRDefault="005B3DF1">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rsidR="00094494" w:rsidRDefault="005B3DF1">
      <w:pPr>
        <w:pStyle w:val="Subsection"/>
      </w:pPr>
      <w:r>
        <w:tab/>
        <w:t>(2)</w:t>
      </w:r>
      <w:r>
        <w:tab/>
        <w:t xml:space="preserve">However, the permit requirement provisions apply to a building or an incidental structure of a kind mentioned in subsection (1) — </w:t>
      </w:r>
    </w:p>
    <w:p w:rsidR="00094494" w:rsidRDefault="005B3DF1">
      <w:pPr>
        <w:pStyle w:val="Indenta"/>
      </w:pPr>
      <w:r>
        <w:tab/>
        <w:t>(a)</w:t>
      </w:r>
      <w:r>
        <w:tab/>
        <w:t>that is, or is proposed to be, a residential facility or a recreational facility; or</w:t>
      </w:r>
    </w:p>
    <w:p w:rsidR="00094494" w:rsidRDefault="005B3DF1">
      <w:pPr>
        <w:pStyle w:val="Indenta"/>
      </w:pPr>
      <w:r>
        <w:tab/>
        <w:t>(b)</w:t>
      </w:r>
      <w:r>
        <w:tab/>
        <w:t xml:space="preserve">that members of the public normally use; or </w:t>
      </w:r>
    </w:p>
    <w:p w:rsidR="00094494" w:rsidRDefault="005B3DF1">
      <w:pPr>
        <w:pStyle w:val="Indenta"/>
      </w:pPr>
      <w:r>
        <w:tab/>
        <w:t>(c)</w:t>
      </w:r>
      <w:r>
        <w:tab/>
        <w:t>to which members of the public are permitted access.</w:t>
      </w:r>
    </w:p>
    <w:p w:rsidR="00094494" w:rsidRDefault="005B3DF1">
      <w:pPr>
        <w:pStyle w:val="Heading2"/>
      </w:pPr>
      <w:bookmarkStart w:id="285" w:name="_Toc74644763"/>
      <w:bookmarkStart w:id="286" w:name="_Toc74644991"/>
      <w:bookmarkStart w:id="287" w:name="_Toc74727769"/>
      <w:bookmarkStart w:id="288" w:name="_Toc74728186"/>
      <w:bookmarkStart w:id="289" w:name="_Toc37943901"/>
      <w:bookmarkStart w:id="290" w:name="_Toc37944130"/>
      <w:bookmarkStart w:id="291" w:name="_Toc37944359"/>
      <w:r>
        <w:rPr>
          <w:rStyle w:val="CharPartNo"/>
        </w:rPr>
        <w:t>Part 6</w:t>
      </w:r>
      <w:r>
        <w:t> — </w:t>
      </w:r>
      <w:r>
        <w:rPr>
          <w:rStyle w:val="CharPartText"/>
        </w:rPr>
        <w:t>Work affecting other land</w:t>
      </w:r>
      <w:bookmarkEnd w:id="285"/>
      <w:bookmarkEnd w:id="286"/>
      <w:bookmarkEnd w:id="287"/>
      <w:bookmarkEnd w:id="288"/>
      <w:bookmarkEnd w:id="289"/>
      <w:bookmarkEnd w:id="290"/>
      <w:bookmarkEnd w:id="291"/>
    </w:p>
    <w:p w:rsidR="00094494" w:rsidRDefault="005B3DF1">
      <w:pPr>
        <w:pStyle w:val="Heading3"/>
      </w:pPr>
      <w:bookmarkStart w:id="292" w:name="_Toc74644764"/>
      <w:bookmarkStart w:id="293" w:name="_Toc74644992"/>
      <w:bookmarkStart w:id="294" w:name="_Toc74727770"/>
      <w:bookmarkStart w:id="295" w:name="_Toc74728187"/>
      <w:bookmarkStart w:id="296" w:name="_Toc37943902"/>
      <w:bookmarkStart w:id="297" w:name="_Toc37944131"/>
      <w:bookmarkStart w:id="298" w:name="_Toc37944360"/>
      <w:r>
        <w:rPr>
          <w:rStyle w:val="CharDivNo"/>
        </w:rPr>
        <w:t>Division 1</w:t>
      </w:r>
      <w:r>
        <w:t> — </w:t>
      </w:r>
      <w:r>
        <w:rPr>
          <w:rStyle w:val="CharDivText"/>
        </w:rPr>
        <w:t>Terms used</w:t>
      </w:r>
      <w:bookmarkEnd w:id="292"/>
      <w:bookmarkEnd w:id="293"/>
      <w:bookmarkEnd w:id="294"/>
      <w:bookmarkEnd w:id="295"/>
      <w:bookmarkEnd w:id="296"/>
      <w:bookmarkEnd w:id="297"/>
      <w:bookmarkEnd w:id="298"/>
    </w:p>
    <w:p w:rsidR="00094494" w:rsidRDefault="005B3DF1">
      <w:pPr>
        <w:pStyle w:val="Heading5"/>
      </w:pPr>
      <w:bookmarkStart w:id="299" w:name="_Toc74728188"/>
      <w:bookmarkStart w:id="300" w:name="_Toc37944361"/>
      <w:r>
        <w:rPr>
          <w:rStyle w:val="CharSectno"/>
        </w:rPr>
        <w:t>75</w:t>
      </w:r>
      <w:r>
        <w:t>.</w:t>
      </w:r>
      <w:r>
        <w:tab/>
        <w:t>Terms used</w:t>
      </w:r>
      <w:bookmarkEnd w:id="299"/>
      <w:bookmarkEnd w:id="300"/>
    </w:p>
    <w:p w:rsidR="00094494" w:rsidRDefault="005B3DF1">
      <w:pPr>
        <w:pStyle w:val="Subsection"/>
      </w:pPr>
      <w:r>
        <w:tab/>
      </w:r>
      <w:r>
        <w:tab/>
        <w:t xml:space="preserve">In this Part — </w:t>
      </w:r>
    </w:p>
    <w:p w:rsidR="00094494" w:rsidRDefault="005B3DF1">
      <w:pPr>
        <w:pStyle w:val="Defstart"/>
      </w:pPr>
      <w:r>
        <w:tab/>
      </w:r>
      <w:r>
        <w:rPr>
          <w:rStyle w:val="CharDefText"/>
        </w:rPr>
        <w:t>boundary retaining wall</w:t>
      </w:r>
      <w:r>
        <w:t xml:space="preserve"> means a retaining wall on, or close to either side of, a boundary of works land;</w:t>
      </w:r>
    </w:p>
    <w:p w:rsidR="00094494" w:rsidRDefault="005B3DF1">
      <w:pPr>
        <w:pStyle w:val="Defstart"/>
      </w:pPr>
      <w:r>
        <w:tab/>
      </w:r>
      <w:r>
        <w:rPr>
          <w:rStyle w:val="CharDefText"/>
        </w:rPr>
        <w:t>business day</w:t>
      </w:r>
      <w:r>
        <w:t xml:space="preserve"> means a day other than Saturday, Sunday or a public holiday;</w:t>
      </w:r>
    </w:p>
    <w:p w:rsidR="00094494" w:rsidRDefault="005B3DF1">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rsidR="00094494" w:rsidRDefault="005B3DF1">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rsidR="00094494" w:rsidRDefault="005B3DF1">
      <w:pPr>
        <w:pStyle w:val="Defstart"/>
      </w:pPr>
      <w:r>
        <w:tab/>
      </w:r>
      <w:r>
        <w:rPr>
          <w:rStyle w:val="CharDefText"/>
        </w:rPr>
        <w:t>person responsible</w:t>
      </w:r>
      <w:r>
        <w:t xml:space="preserve">, in relation to work — </w:t>
      </w:r>
    </w:p>
    <w:p w:rsidR="00094494" w:rsidRDefault="005B3DF1">
      <w:pPr>
        <w:pStyle w:val="Defpara"/>
      </w:pPr>
      <w:r>
        <w:tab/>
        <w:t>(a)</w:t>
      </w:r>
      <w:r>
        <w:tab/>
        <w:t>if a building permit is in effect for the work, means the person named as the builder on the permit; or</w:t>
      </w:r>
    </w:p>
    <w:p w:rsidR="00094494" w:rsidRDefault="005B3DF1">
      <w:pPr>
        <w:pStyle w:val="Defpara"/>
      </w:pPr>
      <w:r>
        <w:tab/>
        <w:t>(b)</w:t>
      </w:r>
      <w:r>
        <w:tab/>
        <w:t>if a demolition permit is in effect for the work, means the person named as the demolition contractor on the permit; or</w:t>
      </w:r>
    </w:p>
    <w:p w:rsidR="00094494" w:rsidRDefault="005B3DF1">
      <w:pPr>
        <w:pStyle w:val="Defpara"/>
      </w:pPr>
      <w:r>
        <w:tab/>
        <w:t>(c)</w:t>
      </w:r>
      <w:r>
        <w:tab/>
        <w:t xml:space="preserve">if neither a building permit nor a demolition permit is in effect for the work, means each owner of the land on which the work is done; </w:t>
      </w:r>
    </w:p>
    <w:p w:rsidR="00094494" w:rsidRDefault="005B3DF1">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rsidR="00094494" w:rsidRDefault="005B3DF1">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rsidR="00094494" w:rsidRDefault="005B3DF1">
      <w:pPr>
        <w:pStyle w:val="Defstart"/>
      </w:pPr>
      <w:r>
        <w:tab/>
      </w:r>
      <w:r>
        <w:rPr>
          <w:rStyle w:val="CharDefText"/>
        </w:rPr>
        <w:t>work</w:t>
      </w:r>
      <w:r>
        <w:t xml:space="preserve"> means — </w:t>
      </w:r>
    </w:p>
    <w:p w:rsidR="00094494" w:rsidRDefault="005B3DF1">
      <w:pPr>
        <w:pStyle w:val="Defpara"/>
      </w:pPr>
      <w:r>
        <w:tab/>
        <w:t>(a)</w:t>
      </w:r>
      <w:r>
        <w:tab/>
        <w:t>building work; or</w:t>
      </w:r>
    </w:p>
    <w:p w:rsidR="00094494" w:rsidRDefault="005B3DF1">
      <w:pPr>
        <w:pStyle w:val="Defpara"/>
      </w:pPr>
      <w:r>
        <w:tab/>
        <w:t>(b)</w:t>
      </w:r>
      <w:r>
        <w:tab/>
        <w:t>demolition work; or</w:t>
      </w:r>
    </w:p>
    <w:p w:rsidR="00094494" w:rsidRDefault="005B3DF1">
      <w:pPr>
        <w:pStyle w:val="Defpara"/>
      </w:pPr>
      <w:r>
        <w:tab/>
        <w:t>(c)</w:t>
      </w:r>
      <w:r>
        <w:tab/>
        <w:t xml:space="preserve">the changing of ground levels of land to an extent that could adversely affect other land; </w:t>
      </w:r>
    </w:p>
    <w:p w:rsidR="00094494" w:rsidRDefault="005B3DF1">
      <w:pPr>
        <w:pStyle w:val="Defstart"/>
      </w:pPr>
      <w:r>
        <w:tab/>
      </w:r>
      <w:r>
        <w:rPr>
          <w:rStyle w:val="CharDefText"/>
        </w:rPr>
        <w:t>works land</w:t>
      </w:r>
      <w:r>
        <w:t>, in relation to work, means land on which the work is done or is to be done.</w:t>
      </w:r>
    </w:p>
    <w:p w:rsidR="00094494" w:rsidRDefault="005B3DF1">
      <w:pPr>
        <w:pStyle w:val="Footnotesection"/>
      </w:pPr>
      <w:r>
        <w:tab/>
        <w:t>[Section 75 amended: No. 37 of 2012 s. 15.]</w:t>
      </w:r>
    </w:p>
    <w:p w:rsidR="00094494" w:rsidRDefault="005B3DF1">
      <w:pPr>
        <w:pStyle w:val="Heading3"/>
      </w:pPr>
      <w:bookmarkStart w:id="301" w:name="_Toc74644766"/>
      <w:bookmarkStart w:id="302" w:name="_Toc74644994"/>
      <w:bookmarkStart w:id="303" w:name="_Toc74727772"/>
      <w:bookmarkStart w:id="304" w:name="_Toc74728189"/>
      <w:bookmarkStart w:id="305" w:name="_Toc37943904"/>
      <w:bookmarkStart w:id="306" w:name="_Toc37944133"/>
      <w:bookmarkStart w:id="307" w:name="_Toc37944362"/>
      <w:r>
        <w:rPr>
          <w:rStyle w:val="CharDivNo"/>
        </w:rPr>
        <w:t>Division 2</w:t>
      </w:r>
      <w:r>
        <w:t> — </w:t>
      </w:r>
      <w:r>
        <w:rPr>
          <w:rStyle w:val="CharDivText"/>
        </w:rPr>
        <w:t>Work affecting other land that requires consent, court order or other authority</w:t>
      </w:r>
      <w:bookmarkEnd w:id="301"/>
      <w:bookmarkEnd w:id="302"/>
      <w:bookmarkEnd w:id="303"/>
      <w:bookmarkEnd w:id="304"/>
      <w:bookmarkEnd w:id="305"/>
      <w:bookmarkEnd w:id="306"/>
      <w:bookmarkEnd w:id="307"/>
    </w:p>
    <w:p w:rsidR="00094494" w:rsidRDefault="005B3DF1">
      <w:pPr>
        <w:pStyle w:val="Footnoteheading"/>
      </w:pPr>
      <w:r>
        <w:tab/>
        <w:t>[Heading inserted: No. 37 of 2012 s. 16.]</w:t>
      </w:r>
    </w:p>
    <w:p w:rsidR="00094494" w:rsidRDefault="005B3DF1">
      <w:pPr>
        <w:pStyle w:val="Heading5"/>
      </w:pPr>
      <w:bookmarkStart w:id="308" w:name="_Toc74728190"/>
      <w:bookmarkStart w:id="309" w:name="_Toc37944363"/>
      <w:r>
        <w:rPr>
          <w:rStyle w:val="CharSectno"/>
        </w:rPr>
        <w:t>76</w:t>
      </w:r>
      <w:r>
        <w:t>.</w:t>
      </w:r>
      <w:r>
        <w:tab/>
        <w:t>No encroachment without consent, court order or other authority</w:t>
      </w:r>
      <w:bookmarkEnd w:id="308"/>
      <w:bookmarkEnd w:id="309"/>
    </w:p>
    <w:p w:rsidR="00094494" w:rsidRDefault="005B3DF1">
      <w:pPr>
        <w:pStyle w:val="Subsection"/>
      </w:pPr>
      <w:r>
        <w:tab/>
        <w:t>(1)</w:t>
      </w:r>
      <w:r>
        <w:tab/>
        <w:t xml:space="preserve">A person responsible for work must ensure that no part of a building or an incidental structure is placed beyond the boundaries of the works land — </w:t>
      </w:r>
    </w:p>
    <w:p w:rsidR="00094494" w:rsidRDefault="005B3DF1">
      <w:pPr>
        <w:pStyle w:val="Indenta"/>
      </w:pPr>
      <w:r>
        <w:tab/>
        <w:t>(a)</w:t>
      </w:r>
      <w:r>
        <w:tab/>
        <w:t>unless each owner of the land into, onto, or over which the encroaching part is placed consents to the encroaching part being so placed and the encroaching part is placed in accordance with the consent; or</w:t>
      </w:r>
    </w:p>
    <w:p w:rsidR="00094494" w:rsidRDefault="005B3DF1">
      <w:pPr>
        <w:pStyle w:val="Indenta"/>
      </w:pPr>
      <w:r>
        <w:tab/>
        <w:t>(b)</w:t>
      </w:r>
      <w:r>
        <w:tab/>
        <w:t>unless the encroaching part is placed in accordance with an order under section 86(2)(a); or</w:t>
      </w:r>
    </w:p>
    <w:p w:rsidR="00094494" w:rsidRDefault="005B3DF1">
      <w:pPr>
        <w:pStyle w:val="Indenta"/>
      </w:pPr>
      <w:r>
        <w:tab/>
        <w:t>(c)</w:t>
      </w:r>
      <w:r>
        <w:tab/>
        <w:t>unless the encroachment is prescribed as a minor encroachment; or</w:t>
      </w:r>
    </w:p>
    <w:p w:rsidR="00094494" w:rsidRDefault="005B3DF1">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rsidR="00094494" w:rsidRDefault="005B3DF1">
      <w:pPr>
        <w:pStyle w:val="Indenta"/>
      </w:pPr>
      <w:r>
        <w:tab/>
        <w:t>(e)</w:t>
      </w:r>
      <w:r>
        <w:tab/>
        <w:t>except in prescribed circumstances.</w:t>
      </w:r>
    </w:p>
    <w:p w:rsidR="00094494" w:rsidRDefault="005B3DF1">
      <w:pPr>
        <w:pStyle w:val="Penstart"/>
      </w:pPr>
      <w:r>
        <w:tab/>
        <w:t>Penalty: a fine of $25 000.</w:t>
      </w:r>
    </w:p>
    <w:p w:rsidR="00094494" w:rsidRDefault="005B3DF1">
      <w:pPr>
        <w:pStyle w:val="Subsection"/>
        <w:keepNext/>
      </w:pPr>
      <w:r>
        <w:tab/>
        <w:t>(2)</w:t>
      </w:r>
      <w:r>
        <w:tab/>
        <w:t xml:space="preserve">In subsection (1)(a) — </w:t>
      </w:r>
    </w:p>
    <w:p w:rsidR="00094494" w:rsidRDefault="005B3DF1">
      <w:pPr>
        <w:pStyle w:val="Defstart"/>
      </w:pPr>
      <w:r>
        <w:tab/>
      </w:r>
      <w:r>
        <w:rPr>
          <w:rStyle w:val="CharDefText"/>
        </w:rPr>
        <w:t>owner</w:t>
      </w:r>
      <w:r>
        <w:t xml:space="preserve"> — </w:t>
      </w:r>
    </w:p>
    <w:p w:rsidR="00094494" w:rsidRDefault="005B3DF1">
      <w:pPr>
        <w:pStyle w:val="Defpara"/>
      </w:pPr>
      <w:r>
        <w:tab/>
        <w:t>(a)</w:t>
      </w:r>
      <w:r>
        <w:tab/>
        <w:t>in relation to Crown land that is a managed reserve, means the Minister for Lands and the management body of that reserve; and</w:t>
      </w:r>
    </w:p>
    <w:p w:rsidR="00094494" w:rsidRDefault="005B3DF1">
      <w:pPr>
        <w:pStyle w:val="Defpara"/>
      </w:pPr>
      <w:r>
        <w:tab/>
        <w:t>(b)</w:t>
      </w:r>
      <w:r>
        <w:tab/>
        <w:t>in relation to Crown land that is leased under a Crown lease, means the Minister for Lands and the holder of the Crown lease; and</w:t>
      </w:r>
    </w:p>
    <w:p w:rsidR="00094494" w:rsidRDefault="005B3DF1">
      <w:pPr>
        <w:pStyle w:val="Defpara"/>
      </w:pPr>
      <w:r>
        <w:tab/>
        <w:t>(c)</w:t>
      </w:r>
      <w:r>
        <w:tab/>
        <w:t xml:space="preserve">in relation to a road, means — </w:t>
      </w:r>
    </w:p>
    <w:p w:rsidR="00094494" w:rsidRDefault="005B3DF1">
      <w:pPr>
        <w:pStyle w:val="Defsubpara"/>
      </w:pPr>
      <w:r>
        <w:tab/>
        <w:t>(i)</w:t>
      </w:r>
      <w:r>
        <w:tab/>
        <w:t xml:space="preserve">the Minister for Lands; and </w:t>
      </w:r>
    </w:p>
    <w:p w:rsidR="00094494" w:rsidRDefault="005B3DF1">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rsidR="00094494" w:rsidRDefault="005B3DF1">
      <w:pPr>
        <w:pStyle w:val="Defpara"/>
      </w:pPr>
      <w:r>
        <w:tab/>
      </w:r>
      <w:r>
        <w:tab/>
        <w:t>and</w:t>
      </w:r>
    </w:p>
    <w:p w:rsidR="00094494" w:rsidRDefault="005B3DF1">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rsidR="00094494" w:rsidRDefault="005B3DF1">
      <w:pPr>
        <w:pStyle w:val="Defpara"/>
      </w:pPr>
      <w:r>
        <w:tab/>
        <w:t>(e)</w:t>
      </w:r>
      <w:r>
        <w:tab/>
        <w:t>in relation to any other Crown land means the Minister for Lands only.</w:t>
      </w:r>
    </w:p>
    <w:p w:rsidR="00094494" w:rsidRDefault="005B3DF1">
      <w:pPr>
        <w:pStyle w:val="Subsection"/>
      </w:pPr>
      <w:r>
        <w:tab/>
        <w:t>(3)</w:t>
      </w:r>
      <w:r>
        <w:tab/>
        <w:t xml:space="preserve">In subsection (2) — </w:t>
      </w:r>
    </w:p>
    <w:p w:rsidR="00094494" w:rsidRDefault="005B3DF1">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rsidR="00094494" w:rsidRDefault="005B3DF1">
      <w:pPr>
        <w:pStyle w:val="Footnotesection"/>
      </w:pPr>
      <w:r>
        <w:tab/>
        <w:t>[Section 76 amended: No. 37 of 2012 s. 17.]</w:t>
      </w:r>
    </w:p>
    <w:p w:rsidR="00094494" w:rsidRDefault="005B3DF1">
      <w:pPr>
        <w:pStyle w:val="Heading5"/>
        <w:pageBreakBefore/>
      </w:pPr>
      <w:bookmarkStart w:id="310" w:name="_Toc74728191"/>
      <w:bookmarkStart w:id="311" w:name="_Toc37944364"/>
      <w:r>
        <w:rPr>
          <w:rStyle w:val="CharSectno"/>
        </w:rPr>
        <w:t>77</w:t>
      </w:r>
      <w:r>
        <w:t>.</w:t>
      </w:r>
      <w:r>
        <w:tab/>
        <w:t>Other land not to be adversely affected without consent, court order or other authority</w:t>
      </w:r>
      <w:bookmarkEnd w:id="310"/>
      <w:bookmarkEnd w:id="311"/>
    </w:p>
    <w:p w:rsidR="00094494" w:rsidRDefault="005B3DF1">
      <w:pPr>
        <w:pStyle w:val="Subsection"/>
      </w:pPr>
      <w:r>
        <w:tab/>
      </w:r>
      <w:r>
        <w:tab/>
        <w:t xml:space="preserve">A person responsible for work must ensure that the work does not adversely affect land beyond the boundaries of the works land — </w:t>
      </w:r>
    </w:p>
    <w:p w:rsidR="00094494" w:rsidRDefault="005B3DF1">
      <w:pPr>
        <w:pStyle w:val="Indenta"/>
      </w:pPr>
      <w:r>
        <w:tab/>
        <w:t>(a)</w:t>
      </w:r>
      <w:r>
        <w:tab/>
        <w:t>unless each owner of the land that may be adversely affected consents to the work being done even though the land may be adversely affected in that way, and the work is done in accordance with the consent; or</w:t>
      </w:r>
    </w:p>
    <w:p w:rsidR="00094494" w:rsidRDefault="005B3DF1">
      <w:pPr>
        <w:pStyle w:val="Indenta"/>
      </w:pPr>
      <w:r>
        <w:tab/>
        <w:t>(b)</w:t>
      </w:r>
      <w:r>
        <w:tab/>
        <w:t>unless the work is done in accordance with an order under section 86(2)(b); or</w:t>
      </w:r>
    </w:p>
    <w:p w:rsidR="00094494" w:rsidRDefault="005B3DF1">
      <w:pPr>
        <w:pStyle w:val="Indenta"/>
      </w:pPr>
      <w:r>
        <w:tab/>
        <w:t>(c)</w:t>
      </w:r>
      <w:r>
        <w:tab/>
        <w:t>except in prescribed circumstances.</w:t>
      </w:r>
    </w:p>
    <w:p w:rsidR="00094494" w:rsidRDefault="005B3DF1">
      <w:pPr>
        <w:pStyle w:val="Penstart"/>
      </w:pPr>
      <w:r>
        <w:tab/>
        <w:t>Penalty: a fine of $25 000.</w:t>
      </w:r>
    </w:p>
    <w:p w:rsidR="00094494" w:rsidRDefault="005B3DF1">
      <w:pPr>
        <w:pStyle w:val="Footnotesection"/>
      </w:pPr>
      <w:r>
        <w:tab/>
        <w:t>[Section 77 inserted: No. 37 of 2012 s. 18.]</w:t>
      </w:r>
    </w:p>
    <w:p w:rsidR="00094494" w:rsidRDefault="005B3DF1">
      <w:pPr>
        <w:pStyle w:val="Heading5"/>
      </w:pPr>
      <w:bookmarkStart w:id="312" w:name="_Toc74728192"/>
      <w:bookmarkStart w:id="313" w:name="_Toc37944365"/>
      <w:r>
        <w:rPr>
          <w:rStyle w:val="CharSectno"/>
        </w:rPr>
        <w:t>78</w:t>
      </w:r>
      <w:r>
        <w:t>.</w:t>
      </w:r>
      <w:r>
        <w:tab/>
        <w:t>No protection structure in or on other land without consent, court order or other authority</w:t>
      </w:r>
      <w:bookmarkEnd w:id="312"/>
      <w:bookmarkEnd w:id="313"/>
    </w:p>
    <w:p w:rsidR="00094494" w:rsidRDefault="005B3DF1">
      <w:pPr>
        <w:pStyle w:val="Subsection"/>
      </w:pPr>
      <w:r>
        <w:tab/>
        <w:t>(1)</w:t>
      </w:r>
      <w:r>
        <w:tab/>
        <w:t xml:space="preserve">A person responsible for work must ensure that a temporary or permanent protection structure is not placed beyond the boundaries of the works land — </w:t>
      </w:r>
    </w:p>
    <w:p w:rsidR="00094494" w:rsidRDefault="005B3DF1">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rsidR="00094494" w:rsidRDefault="005B3DF1">
      <w:pPr>
        <w:pStyle w:val="Indenta"/>
      </w:pPr>
      <w:r>
        <w:tab/>
        <w:t>(b)</w:t>
      </w:r>
      <w:r>
        <w:tab/>
        <w:t>unless the protection structure is placed in accordance with an order under section 86(2)(c) or a building order; or</w:t>
      </w:r>
    </w:p>
    <w:p w:rsidR="00094494" w:rsidRDefault="005B3DF1">
      <w:pPr>
        <w:pStyle w:val="Indenta"/>
      </w:pPr>
      <w:r>
        <w:tab/>
        <w:t>(c)</w:t>
      </w:r>
      <w:r>
        <w:tab/>
        <w:t>unless the protection structure is required as a matter of urgency to prevent imminent collapse of, or damage to, any land including a building or structure on the land; or</w:t>
      </w:r>
    </w:p>
    <w:p w:rsidR="00094494" w:rsidRDefault="005B3DF1">
      <w:pPr>
        <w:pStyle w:val="Indenta"/>
      </w:pPr>
      <w:r>
        <w:tab/>
        <w:t>(d)</w:t>
      </w:r>
      <w:r>
        <w:tab/>
        <w:t>except in prescribed circumstances.</w:t>
      </w:r>
    </w:p>
    <w:p w:rsidR="00094494" w:rsidRDefault="005B3DF1">
      <w:pPr>
        <w:pStyle w:val="Penstart"/>
      </w:pPr>
      <w:r>
        <w:tab/>
        <w:t>Penalty: a fine of $25 000.</w:t>
      </w:r>
    </w:p>
    <w:p w:rsidR="00094494" w:rsidRDefault="005B3DF1">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rsidR="00094494" w:rsidRDefault="005B3DF1">
      <w:pPr>
        <w:pStyle w:val="Penstart"/>
      </w:pPr>
      <w:r>
        <w:tab/>
        <w:t>Penalty: a fine of $10 000.</w:t>
      </w:r>
    </w:p>
    <w:p w:rsidR="00094494" w:rsidRDefault="005B3DF1">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rsidR="00094494" w:rsidRDefault="005B3DF1">
      <w:pPr>
        <w:pStyle w:val="Penstart"/>
      </w:pPr>
      <w:r>
        <w:tab/>
        <w:t>Penalty: a fine of $10 000.</w:t>
      </w:r>
    </w:p>
    <w:p w:rsidR="00094494" w:rsidRDefault="005B3DF1">
      <w:pPr>
        <w:pStyle w:val="Footnotesection"/>
      </w:pPr>
      <w:r>
        <w:tab/>
        <w:t>[Section 78 amended: No. 37 of 2012 s. 19.]</w:t>
      </w:r>
    </w:p>
    <w:p w:rsidR="00094494" w:rsidRDefault="005B3DF1">
      <w:pPr>
        <w:pStyle w:val="Heading5"/>
      </w:pPr>
      <w:bookmarkStart w:id="314" w:name="_Toc74728193"/>
      <w:bookmarkStart w:id="315" w:name="_Toc37944366"/>
      <w:r>
        <w:rPr>
          <w:rStyle w:val="CharSectno"/>
        </w:rPr>
        <w:t>79</w:t>
      </w:r>
      <w:r>
        <w:t>.</w:t>
      </w:r>
      <w:r>
        <w:tab/>
        <w:t>Certain work not to affect party walls etc. without consent, court order or other authority</w:t>
      </w:r>
      <w:bookmarkEnd w:id="314"/>
      <w:bookmarkEnd w:id="315"/>
    </w:p>
    <w:p w:rsidR="00094494" w:rsidRDefault="005B3DF1">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rsidR="00094494" w:rsidRDefault="005B3DF1">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rsidR="00094494" w:rsidRDefault="005B3DF1">
      <w:pPr>
        <w:pStyle w:val="Indenta"/>
      </w:pPr>
      <w:r>
        <w:tab/>
        <w:t>(b)</w:t>
      </w:r>
      <w:r>
        <w:tab/>
        <w:t>unless the work is done in accordance with an order under section 86(2)(d); or</w:t>
      </w:r>
    </w:p>
    <w:p w:rsidR="00094494" w:rsidRDefault="005B3DF1">
      <w:pPr>
        <w:pStyle w:val="Indenta"/>
      </w:pPr>
      <w:r>
        <w:tab/>
        <w:t>(c)</w:t>
      </w:r>
      <w:r>
        <w:tab/>
        <w:t>unless the work is required as a matter of urgency to prevent imminent collapse of, or damage to, the wall or fence; or</w:t>
      </w:r>
    </w:p>
    <w:p w:rsidR="00094494" w:rsidRDefault="005B3DF1">
      <w:pPr>
        <w:pStyle w:val="Indenta"/>
      </w:pPr>
      <w:r>
        <w:tab/>
        <w:t>(d)</w:t>
      </w:r>
      <w:r>
        <w:tab/>
        <w:t>except in prescribed circumstances.</w:t>
      </w:r>
    </w:p>
    <w:p w:rsidR="00094494" w:rsidRDefault="005B3DF1">
      <w:pPr>
        <w:pStyle w:val="Penstart"/>
      </w:pPr>
      <w:r>
        <w:tab/>
        <w:t>Penalty: a fine of $25 000.</w:t>
      </w:r>
    </w:p>
    <w:p w:rsidR="00094494" w:rsidRDefault="005B3DF1">
      <w:pPr>
        <w:pStyle w:val="Subsection"/>
      </w:pPr>
      <w:r>
        <w:tab/>
        <w:t>(2)</w:t>
      </w:r>
      <w:r>
        <w:tab/>
        <w:t xml:space="preserve">A person responsible for work must ensure that, as soon as practicable after the completion of work mentioned in subsection (1)(c), notice of the work and the reason for it is given to — </w:t>
      </w:r>
    </w:p>
    <w:p w:rsidR="00094494" w:rsidRDefault="005B3DF1">
      <w:pPr>
        <w:pStyle w:val="Indenta"/>
      </w:pPr>
      <w:r>
        <w:tab/>
        <w:t>(a)</w:t>
      </w:r>
      <w:r>
        <w:tab/>
        <w:t>each owner of the land that shares the party wall or the dividing fence, or that is protected by the boundary retaining wall; and</w:t>
      </w:r>
    </w:p>
    <w:p w:rsidR="00094494" w:rsidRDefault="005B3DF1">
      <w:pPr>
        <w:pStyle w:val="Indenta"/>
      </w:pPr>
      <w:r>
        <w:tab/>
        <w:t>(b)</w:t>
      </w:r>
      <w:r>
        <w:tab/>
        <w:t>the permit authority for the wall or fence, if the work is building work of a kind for which a building permit is required.</w:t>
      </w:r>
    </w:p>
    <w:p w:rsidR="00094494" w:rsidRDefault="005B3DF1">
      <w:pPr>
        <w:pStyle w:val="Penstart"/>
      </w:pPr>
      <w:r>
        <w:tab/>
        <w:t>Penalty: a fine of $10 000.</w:t>
      </w:r>
    </w:p>
    <w:p w:rsidR="00094494" w:rsidRDefault="005B3DF1">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rsidR="00094494" w:rsidRDefault="005B3DF1">
      <w:pPr>
        <w:pStyle w:val="Footnotesection"/>
      </w:pPr>
      <w:r>
        <w:tab/>
        <w:t>[Section 79 amended: No. 37 of 2012 s. 20.]</w:t>
      </w:r>
    </w:p>
    <w:p w:rsidR="00094494" w:rsidRDefault="005B3DF1">
      <w:pPr>
        <w:pStyle w:val="Heading5"/>
      </w:pPr>
      <w:bookmarkStart w:id="316" w:name="_Toc74728194"/>
      <w:bookmarkStart w:id="317" w:name="_Toc37944367"/>
      <w:r>
        <w:rPr>
          <w:rStyle w:val="CharSectno"/>
        </w:rPr>
        <w:t>80</w:t>
      </w:r>
      <w:r>
        <w:t>.</w:t>
      </w:r>
      <w:r>
        <w:tab/>
        <w:t>Fences etc. not to be removed without consent, court order or other authority</w:t>
      </w:r>
      <w:bookmarkEnd w:id="316"/>
      <w:bookmarkEnd w:id="317"/>
    </w:p>
    <w:p w:rsidR="00094494" w:rsidRDefault="005B3DF1">
      <w:pPr>
        <w:pStyle w:val="Subsection"/>
      </w:pPr>
      <w:r>
        <w:tab/>
        <w:t>(1)</w:t>
      </w:r>
      <w:r>
        <w:tab/>
        <w:t xml:space="preserve">A person responsible for work must ensure that no fence, gate or other barrier to land on or beyond the boundaries of the works land is removed — </w:t>
      </w:r>
    </w:p>
    <w:p w:rsidR="00094494" w:rsidRDefault="005B3DF1">
      <w:pPr>
        <w:pStyle w:val="Indenta"/>
      </w:pPr>
      <w:r>
        <w:tab/>
        <w:t>(a)</w:t>
      </w:r>
      <w:r>
        <w:tab/>
        <w:t>unless each owner of the land that shares, or on which is located, the fence, gate or other barrier consents to the removal; or</w:t>
      </w:r>
    </w:p>
    <w:p w:rsidR="00094494" w:rsidRDefault="005B3DF1">
      <w:pPr>
        <w:pStyle w:val="Indenta"/>
      </w:pPr>
      <w:r>
        <w:tab/>
        <w:t>(b)</w:t>
      </w:r>
      <w:r>
        <w:tab/>
        <w:t>unless the removal is in accordance with an order under section 86(2)(g); or</w:t>
      </w:r>
    </w:p>
    <w:p w:rsidR="00094494" w:rsidRDefault="005B3DF1">
      <w:pPr>
        <w:pStyle w:val="Indenta"/>
      </w:pPr>
      <w:r>
        <w:tab/>
        <w:t>(c)</w:t>
      </w:r>
      <w:r>
        <w:tab/>
        <w:t>unless the removal is required as a matter of urgency to prevent imminent collapse of, or damage to, any land including a building or structure on the land; or</w:t>
      </w:r>
    </w:p>
    <w:p w:rsidR="00094494" w:rsidRDefault="005B3DF1">
      <w:pPr>
        <w:pStyle w:val="Indenta"/>
      </w:pPr>
      <w:r>
        <w:tab/>
        <w:t>(d)</w:t>
      </w:r>
      <w:r>
        <w:tab/>
        <w:t xml:space="preserve">unless each of the following applies — </w:t>
      </w:r>
    </w:p>
    <w:p w:rsidR="00094494" w:rsidRDefault="005B3DF1">
      <w:pPr>
        <w:pStyle w:val="Indenti"/>
      </w:pPr>
      <w:r>
        <w:tab/>
        <w:t>(i)</w:t>
      </w:r>
      <w:r>
        <w:tab/>
        <w:t xml:space="preserve">the removal is required for the construction of a close wall; </w:t>
      </w:r>
    </w:p>
    <w:p w:rsidR="00094494" w:rsidRDefault="005B3DF1">
      <w:pPr>
        <w:pStyle w:val="Indenti"/>
      </w:pPr>
      <w:r>
        <w:tab/>
        <w:t>(ii)</w:t>
      </w:r>
      <w:r>
        <w:tab/>
        <w:t xml:space="preserve">a building permit for the close wall is in effect; </w:t>
      </w:r>
    </w:p>
    <w:p w:rsidR="00094494" w:rsidRDefault="005B3DF1">
      <w:pPr>
        <w:pStyle w:val="Indenti"/>
      </w:pPr>
      <w:r>
        <w:tab/>
        <w:t>(iii)</w:t>
      </w:r>
      <w:r>
        <w:tab/>
        <w:t xml:space="preserve">the person responsible for the work has given at least 7 business days’ notice of the proposed removal to — </w:t>
      </w:r>
    </w:p>
    <w:p w:rsidR="00094494" w:rsidRDefault="005B3DF1">
      <w:pPr>
        <w:pStyle w:val="IndentI0"/>
      </w:pPr>
      <w:r>
        <w:tab/>
        <w:t>(I)</w:t>
      </w:r>
      <w:r>
        <w:tab/>
        <w:t>each owner of the land mentioned in paragraph (a); and</w:t>
      </w:r>
    </w:p>
    <w:p w:rsidR="00094494" w:rsidRDefault="005B3DF1">
      <w:pPr>
        <w:pStyle w:val="IndentI0"/>
      </w:pPr>
      <w:r>
        <w:tab/>
        <w:t>(II)</w:t>
      </w:r>
      <w:r>
        <w:tab/>
        <w:t>at least one adult occupier of the land, if the land is not occupied by any of its owners;</w:t>
      </w:r>
    </w:p>
    <w:p w:rsidR="00094494" w:rsidRDefault="005B3DF1">
      <w:pPr>
        <w:pStyle w:val="Indenta"/>
      </w:pPr>
      <w:r>
        <w:tab/>
      </w:r>
      <w:r>
        <w:tab/>
        <w:t>or</w:t>
      </w:r>
    </w:p>
    <w:p w:rsidR="00094494" w:rsidRDefault="005B3DF1">
      <w:pPr>
        <w:pStyle w:val="Indenta"/>
      </w:pPr>
      <w:r>
        <w:tab/>
        <w:t>(e)</w:t>
      </w:r>
      <w:r>
        <w:tab/>
        <w:t>unless the land that shares, or on which is located, the fence, gate or other barrier is vacant land, or any building on that land is vacant; or</w:t>
      </w:r>
    </w:p>
    <w:p w:rsidR="00094494" w:rsidRDefault="005B3DF1">
      <w:pPr>
        <w:pStyle w:val="Indenta"/>
      </w:pPr>
      <w:r>
        <w:tab/>
        <w:t>(f)</w:t>
      </w:r>
      <w:r>
        <w:tab/>
        <w:t>except in prescribed circumstances.</w:t>
      </w:r>
    </w:p>
    <w:p w:rsidR="00094494" w:rsidRDefault="005B3DF1">
      <w:pPr>
        <w:pStyle w:val="Penstart"/>
      </w:pPr>
      <w:r>
        <w:tab/>
        <w:t>Penalty: a fine of $10 000.</w:t>
      </w:r>
    </w:p>
    <w:p w:rsidR="00094494" w:rsidRDefault="005B3DF1">
      <w:pPr>
        <w:pStyle w:val="Subsection"/>
      </w:pPr>
      <w:r>
        <w:tab/>
        <w:t>(2A)</w:t>
      </w:r>
      <w:r>
        <w:tab/>
        <w:t xml:space="preserve">In subsection (1)(d) — </w:t>
      </w:r>
    </w:p>
    <w:p w:rsidR="00094494" w:rsidRDefault="005B3DF1">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rsidR="00094494" w:rsidRDefault="005B3DF1">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rsidR="00094494" w:rsidRDefault="005B3DF1">
      <w:pPr>
        <w:pStyle w:val="Indenta"/>
      </w:pPr>
      <w:r>
        <w:tab/>
        <w:t>(a)</w:t>
      </w:r>
      <w:r>
        <w:tab/>
        <w:t>each owner of the land that shares, or on which is located, the fence, gate or other barrier; and</w:t>
      </w:r>
    </w:p>
    <w:p w:rsidR="00094494" w:rsidRDefault="005B3DF1">
      <w:pPr>
        <w:pStyle w:val="Indenta"/>
      </w:pPr>
      <w:r>
        <w:tab/>
        <w:t>(b)</w:t>
      </w:r>
      <w:r>
        <w:tab/>
        <w:t>the permit authority for the fence, gate or other barrier, if the work is demolition work of a kind for which a demolition permit is required.</w:t>
      </w:r>
    </w:p>
    <w:p w:rsidR="00094494" w:rsidRDefault="005B3DF1">
      <w:pPr>
        <w:pStyle w:val="Penstart"/>
      </w:pPr>
      <w:r>
        <w:tab/>
        <w:t>Penalty: a fine of $5 000.</w:t>
      </w:r>
    </w:p>
    <w:p w:rsidR="00094494" w:rsidRDefault="005B3DF1">
      <w:pPr>
        <w:pStyle w:val="Subsection"/>
        <w:keepNext/>
      </w:pPr>
      <w:r>
        <w:tab/>
        <w:t>(3)</w:t>
      </w:r>
      <w:r>
        <w:tab/>
        <w:t xml:space="preserve">A person responsible for work that requires the removal of a fence, gate or other barrier to land on or beyond the boundaries of the works land must ensure that — </w:t>
      </w:r>
    </w:p>
    <w:p w:rsidR="00094494" w:rsidRDefault="005B3DF1">
      <w:pPr>
        <w:pStyle w:val="Indenta"/>
        <w:keepNext/>
      </w:pPr>
      <w:r>
        <w:tab/>
        <w:t>(a)</w:t>
      </w:r>
      <w:r>
        <w:tab/>
        <w:t>if necessary, a temporary barrier is erected; and</w:t>
      </w:r>
    </w:p>
    <w:p w:rsidR="00094494" w:rsidRDefault="005B3DF1">
      <w:pPr>
        <w:pStyle w:val="Indenta"/>
      </w:pPr>
      <w:r>
        <w:tab/>
        <w:t>(b)</w:t>
      </w:r>
      <w:r>
        <w:tab/>
        <w:t>the temporary barrier is adequate and suitable having regard to the use of the other land.</w:t>
      </w:r>
    </w:p>
    <w:p w:rsidR="00094494" w:rsidRDefault="005B3DF1">
      <w:pPr>
        <w:pStyle w:val="Penstart"/>
      </w:pPr>
      <w:r>
        <w:tab/>
        <w:t>Penalty: a fine of $5 000.</w:t>
      </w:r>
    </w:p>
    <w:p w:rsidR="00094494" w:rsidRDefault="005B3DF1">
      <w:pPr>
        <w:pStyle w:val="Footnotesection"/>
      </w:pPr>
      <w:r>
        <w:tab/>
        <w:t>[Section 80 amended: No. 37 of 2012 s. 21.]</w:t>
      </w:r>
    </w:p>
    <w:p w:rsidR="00094494" w:rsidRDefault="005B3DF1">
      <w:pPr>
        <w:pStyle w:val="Heading5"/>
      </w:pPr>
      <w:bookmarkStart w:id="318" w:name="_Toc74728195"/>
      <w:bookmarkStart w:id="319" w:name="_Toc37944368"/>
      <w:r>
        <w:rPr>
          <w:rStyle w:val="CharSectno"/>
        </w:rPr>
        <w:t>81</w:t>
      </w:r>
      <w:r>
        <w:t>.</w:t>
      </w:r>
      <w:r>
        <w:tab/>
        <w:t>No access to other land without consent or court order, and notification, or other authority</w:t>
      </w:r>
      <w:bookmarkEnd w:id="318"/>
      <w:bookmarkEnd w:id="319"/>
    </w:p>
    <w:p w:rsidR="00094494" w:rsidRDefault="005B3DF1">
      <w:pPr>
        <w:pStyle w:val="Subsection"/>
      </w:pPr>
      <w:r>
        <w:tab/>
        <w:t>(1)</w:t>
      </w:r>
      <w:r>
        <w:tab/>
        <w:t xml:space="preserve">In this section — </w:t>
      </w:r>
    </w:p>
    <w:p w:rsidR="00094494" w:rsidRDefault="005B3DF1">
      <w:pPr>
        <w:pStyle w:val="Defstart"/>
      </w:pPr>
      <w:r>
        <w:tab/>
      </w:r>
      <w:r>
        <w:rPr>
          <w:rStyle w:val="CharDefText"/>
        </w:rPr>
        <w:t>occupier</w:t>
      </w:r>
      <w:r>
        <w:t>, of land, includes any person who appears to have the control or management of the land;</w:t>
      </w:r>
    </w:p>
    <w:p w:rsidR="00094494" w:rsidRDefault="005B3DF1">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rsidR="00094494" w:rsidRDefault="005B3DF1">
      <w:pPr>
        <w:pStyle w:val="Subsection"/>
      </w:pPr>
      <w:r>
        <w:tab/>
        <w:t>(2)</w:t>
      </w:r>
      <w:r>
        <w:tab/>
        <w:t xml:space="preserve">A person responsible for work must ensure that in doing the work or conducting a survey in relation to that work a person does not go onto other land — </w:t>
      </w:r>
    </w:p>
    <w:p w:rsidR="00094494" w:rsidRDefault="005B3DF1">
      <w:pPr>
        <w:pStyle w:val="Indenta"/>
      </w:pPr>
      <w:r>
        <w:tab/>
        <w:t>(a)</w:t>
      </w:r>
      <w:r>
        <w:tab/>
        <w:t>unless the access is consented to by an owner or adult occupier of the land and the access is in accordance with the consent; or</w:t>
      </w:r>
    </w:p>
    <w:p w:rsidR="00094494" w:rsidRDefault="005B3DF1">
      <w:pPr>
        <w:pStyle w:val="Indenta"/>
      </w:pPr>
      <w:r>
        <w:tab/>
        <w:t>(b)</w:t>
      </w:r>
      <w:r>
        <w:tab/>
        <w:t>unless the access is in accordance with an order under section 86(2)(e) or (f); or</w:t>
      </w:r>
    </w:p>
    <w:p w:rsidR="00094494" w:rsidRDefault="005B3DF1">
      <w:pPr>
        <w:pStyle w:val="Indenta"/>
      </w:pPr>
      <w:r>
        <w:tab/>
        <w:t>(c)</w:t>
      </w:r>
      <w:r>
        <w:tab/>
        <w:t>unless as a matter of urgency it is necessary to go onto the land to prevent imminent collapse of, or damage to, any land including a building or structure on the land; or</w:t>
      </w:r>
    </w:p>
    <w:p w:rsidR="00094494" w:rsidRDefault="005B3DF1">
      <w:pPr>
        <w:pStyle w:val="Indenta"/>
      </w:pPr>
      <w:r>
        <w:tab/>
        <w:t>(d)</w:t>
      </w:r>
      <w:r>
        <w:tab/>
        <w:t>unless the other land is vacant land, or any building on that land is vacant; or</w:t>
      </w:r>
    </w:p>
    <w:p w:rsidR="00094494" w:rsidRDefault="005B3DF1">
      <w:pPr>
        <w:pStyle w:val="Indenta"/>
      </w:pPr>
      <w:r>
        <w:tab/>
        <w:t>(e)</w:t>
      </w:r>
      <w:r>
        <w:tab/>
        <w:t>except in prescribed circumstances.</w:t>
      </w:r>
    </w:p>
    <w:p w:rsidR="00094494" w:rsidRDefault="005B3DF1">
      <w:pPr>
        <w:pStyle w:val="Penstart"/>
      </w:pPr>
      <w:r>
        <w:tab/>
        <w:t>Penalty: a fine of $10 000.</w:t>
      </w:r>
    </w:p>
    <w:p w:rsidR="00094494" w:rsidRDefault="005B3DF1">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rsidR="00094494" w:rsidRDefault="005B3DF1">
      <w:pPr>
        <w:pStyle w:val="Penstart"/>
      </w:pPr>
      <w:r>
        <w:tab/>
        <w:t>Penalty: a fine of $5 000.</w:t>
      </w:r>
    </w:p>
    <w:p w:rsidR="00094494" w:rsidRDefault="005B3DF1">
      <w:pPr>
        <w:pStyle w:val="Subsection"/>
      </w:pPr>
      <w:r>
        <w:tab/>
        <w:t>(4)</w:t>
      </w:r>
      <w:r>
        <w:tab/>
        <w:t xml:space="preserve">A person responsible for work must ensure that — </w:t>
      </w:r>
    </w:p>
    <w:p w:rsidR="00094494" w:rsidRDefault="005B3DF1">
      <w:pPr>
        <w:pStyle w:val="Indenta"/>
      </w:pPr>
      <w:r>
        <w:tab/>
        <w:t>(a)</w:t>
      </w:r>
      <w:r>
        <w:tab/>
        <w:t xml:space="preserve">each owner of the other land; and </w:t>
      </w:r>
    </w:p>
    <w:p w:rsidR="00094494" w:rsidRDefault="005B3DF1">
      <w:pPr>
        <w:pStyle w:val="Indenta"/>
      </w:pPr>
      <w:r>
        <w:tab/>
        <w:t>(b)</w:t>
      </w:r>
      <w:r>
        <w:tab/>
        <w:t>at least one adult occupier of the other land, if the other land is not occupied by any of its owners,</w:t>
      </w:r>
    </w:p>
    <w:p w:rsidR="00094494" w:rsidRDefault="005B3DF1">
      <w:pPr>
        <w:pStyle w:val="Subsection"/>
      </w:pPr>
      <w:r>
        <w:tab/>
      </w:r>
      <w:r>
        <w:tab/>
        <w:t>is given reasonable notice of each 24 hour period during which the land is intended to be accessed by consent or under an order under section 86(2)(e) or (f).</w:t>
      </w:r>
    </w:p>
    <w:p w:rsidR="00094494" w:rsidRDefault="005B3DF1">
      <w:pPr>
        <w:pStyle w:val="Penstart"/>
      </w:pPr>
      <w:r>
        <w:tab/>
        <w:t>Penalty: a fine of $5 000.</w:t>
      </w:r>
    </w:p>
    <w:p w:rsidR="00094494" w:rsidRDefault="005B3DF1">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rsidR="00094494" w:rsidRDefault="005B3DF1">
      <w:pPr>
        <w:pStyle w:val="Indenta"/>
      </w:pPr>
      <w:r>
        <w:tab/>
        <w:t>(a)</w:t>
      </w:r>
      <w:r>
        <w:tab/>
        <w:t>the access is at the times consented to by an owner or adult occupier of the land; or</w:t>
      </w:r>
    </w:p>
    <w:p w:rsidR="00094494" w:rsidRDefault="005B3DF1">
      <w:pPr>
        <w:pStyle w:val="Indenta"/>
      </w:pPr>
      <w:r>
        <w:tab/>
        <w:t>(b)</w:t>
      </w:r>
      <w:r>
        <w:tab/>
        <w:t>the access is at the times specified in an order under section 86(2)(e) or (f); or</w:t>
      </w:r>
    </w:p>
    <w:p w:rsidR="00094494" w:rsidRDefault="005B3DF1">
      <w:pPr>
        <w:pStyle w:val="Indenta"/>
      </w:pPr>
      <w:r>
        <w:tab/>
        <w:t>(c)</w:t>
      </w:r>
      <w:r>
        <w:tab/>
        <w:t>if neither paragraph (a) or (b) applies, the access is during the hours of 8.00 a.m. and 6.00 p.m..</w:t>
      </w:r>
    </w:p>
    <w:p w:rsidR="00094494" w:rsidRDefault="005B3DF1">
      <w:pPr>
        <w:pStyle w:val="Penstart"/>
      </w:pPr>
      <w:r>
        <w:tab/>
        <w:t>Penalty: a fine of $5 000.</w:t>
      </w:r>
    </w:p>
    <w:p w:rsidR="00094494" w:rsidRDefault="005B3DF1">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rsidR="00094494" w:rsidRDefault="005B3DF1">
      <w:pPr>
        <w:pStyle w:val="Penstart"/>
      </w:pPr>
      <w:r>
        <w:tab/>
        <w:t>Penalty: a fine of $5 000.</w:t>
      </w:r>
    </w:p>
    <w:p w:rsidR="00094494" w:rsidRDefault="005B3DF1">
      <w:pPr>
        <w:pStyle w:val="Subsection"/>
      </w:pPr>
      <w:r>
        <w:tab/>
        <w:t>(7)</w:t>
      </w:r>
      <w:r>
        <w:tab/>
        <w:t>A person who is entitled to go onto land under an order under section 86(2)(e) or (f) may remove furniture and fittings that would otherwise impede the work or the survey.</w:t>
      </w:r>
    </w:p>
    <w:p w:rsidR="00094494" w:rsidRDefault="005B3DF1">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rsidR="00094494" w:rsidRDefault="005B3DF1">
      <w:pPr>
        <w:pStyle w:val="Footnotesection"/>
      </w:pPr>
      <w:r>
        <w:tab/>
        <w:t>[Section 81 amended: No. 37 of 2012 s. 22.]</w:t>
      </w:r>
    </w:p>
    <w:p w:rsidR="00094494" w:rsidRDefault="005B3DF1">
      <w:pPr>
        <w:pStyle w:val="Heading5"/>
      </w:pPr>
      <w:bookmarkStart w:id="320" w:name="_Toc74728196"/>
      <w:bookmarkStart w:id="321" w:name="_Toc37944369"/>
      <w:r>
        <w:rPr>
          <w:rStyle w:val="CharSectno"/>
        </w:rPr>
        <w:t>82</w:t>
      </w:r>
      <w:r>
        <w:t>.</w:t>
      </w:r>
      <w:r>
        <w:tab/>
        <w:t>Removal of unauthorised encroachments, protection structures</w:t>
      </w:r>
      <w:bookmarkEnd w:id="320"/>
      <w:bookmarkEnd w:id="321"/>
    </w:p>
    <w:p w:rsidR="00094494" w:rsidRDefault="005B3DF1">
      <w:pPr>
        <w:pStyle w:val="Subsection"/>
      </w:pPr>
      <w:r>
        <w:tab/>
        <w:t>(1)</w:t>
      </w:r>
      <w:r>
        <w:tab/>
        <w:t xml:space="preserve">An owner of the land into, onto, or over which has been placed a part of a building or structure that is mainly located on other land — </w:t>
      </w:r>
    </w:p>
    <w:p w:rsidR="00094494" w:rsidRDefault="005B3DF1">
      <w:pPr>
        <w:pStyle w:val="Indenta"/>
      </w:pPr>
      <w:r>
        <w:tab/>
        <w:t>(a)</w:t>
      </w:r>
      <w:r>
        <w:tab/>
        <w:t>contrary to section 76(1); or</w:t>
      </w:r>
    </w:p>
    <w:p w:rsidR="00094494" w:rsidRDefault="005B3DF1">
      <w:pPr>
        <w:pStyle w:val="Indenta"/>
      </w:pPr>
      <w:r>
        <w:tab/>
        <w:t>(b)</w:t>
      </w:r>
      <w:r>
        <w:tab/>
        <w:t>without an authority under a written law that was required by the written law applicable at the time,</w:t>
      </w:r>
    </w:p>
    <w:p w:rsidR="00094494" w:rsidRDefault="005B3DF1">
      <w:pPr>
        <w:pStyle w:val="Subsection"/>
      </w:pPr>
      <w:r>
        <w:tab/>
      </w:r>
      <w:r>
        <w:tab/>
        <w:t>may, without a building permit or a demolition permit, remove the encroaching part as long as any damage caused by the removal is made good.</w:t>
      </w:r>
    </w:p>
    <w:p w:rsidR="00094494" w:rsidRDefault="005B3DF1">
      <w:pPr>
        <w:pStyle w:val="Subsection"/>
      </w:pPr>
      <w:r>
        <w:tab/>
        <w:t>(2)</w:t>
      </w:r>
      <w:r>
        <w:tab/>
        <w:t xml:space="preserve">An owner of the land into or onto which a protection structure has been placed — </w:t>
      </w:r>
    </w:p>
    <w:p w:rsidR="00094494" w:rsidRDefault="005B3DF1">
      <w:pPr>
        <w:pStyle w:val="Indenta"/>
      </w:pPr>
      <w:r>
        <w:tab/>
        <w:t>(a)</w:t>
      </w:r>
      <w:r>
        <w:tab/>
        <w:t>contrary to section 78(1); or</w:t>
      </w:r>
    </w:p>
    <w:p w:rsidR="00094494" w:rsidRDefault="005B3DF1">
      <w:pPr>
        <w:pStyle w:val="Indenta"/>
      </w:pPr>
      <w:r>
        <w:tab/>
        <w:t>(b)</w:t>
      </w:r>
      <w:r>
        <w:tab/>
        <w:t>without an authority under a written law that was required by the written law applicable at the time,</w:t>
      </w:r>
    </w:p>
    <w:p w:rsidR="00094494" w:rsidRDefault="005B3DF1">
      <w:pPr>
        <w:pStyle w:val="Subsection"/>
      </w:pPr>
      <w:r>
        <w:tab/>
      </w:r>
      <w:r>
        <w:tab/>
        <w:t>may, without a building permit or a demolition permit, remove the protection structure as long as any damage caused by the removal is made good.</w:t>
      </w:r>
    </w:p>
    <w:p w:rsidR="00094494" w:rsidRDefault="005B3DF1">
      <w:pPr>
        <w:pStyle w:val="Subsection"/>
      </w:pPr>
      <w:r>
        <w:tab/>
        <w:t>(3)</w:t>
      </w:r>
      <w:r>
        <w:tab/>
        <w:t xml:space="preserve">Subsections (1) and (2) — </w:t>
      </w:r>
    </w:p>
    <w:p w:rsidR="00094494" w:rsidRDefault="005B3DF1">
      <w:pPr>
        <w:pStyle w:val="Indenta"/>
      </w:pPr>
      <w:r>
        <w:tab/>
        <w:t>(a)</w:t>
      </w:r>
      <w:r>
        <w:tab/>
        <w:t>do not apply to a party wall or dividing fence; and</w:t>
      </w:r>
    </w:p>
    <w:p w:rsidR="00094494" w:rsidRDefault="005B3DF1">
      <w:pPr>
        <w:pStyle w:val="Indenta"/>
      </w:pPr>
      <w:r>
        <w:tab/>
        <w:t>(b)</w:t>
      </w:r>
      <w:r>
        <w:tab/>
        <w:t xml:space="preserve">do not affect any other right at law that the owner has in respect of the encroaching part or the protection structure; and </w:t>
      </w:r>
    </w:p>
    <w:p w:rsidR="00094494" w:rsidRDefault="005B3DF1">
      <w:pPr>
        <w:pStyle w:val="Indenta"/>
        <w:rPr>
          <w:iCs/>
        </w:rPr>
      </w:pPr>
      <w:r>
        <w:tab/>
        <w:t>(c)</w:t>
      </w:r>
      <w:r>
        <w:tab/>
        <w:t xml:space="preserve">do not affect the operation of the </w:t>
      </w:r>
      <w:r>
        <w:rPr>
          <w:i/>
        </w:rPr>
        <w:t xml:space="preserve">Land Administration Act 1997 </w:t>
      </w:r>
      <w:r>
        <w:rPr>
          <w:iCs/>
        </w:rPr>
        <w:t>section 270.</w:t>
      </w:r>
    </w:p>
    <w:p w:rsidR="00094494" w:rsidRDefault="005B3DF1">
      <w:pPr>
        <w:pStyle w:val="Heading3"/>
      </w:pPr>
      <w:bookmarkStart w:id="322" w:name="_Toc74644774"/>
      <w:bookmarkStart w:id="323" w:name="_Toc74645002"/>
      <w:bookmarkStart w:id="324" w:name="_Toc74727780"/>
      <w:bookmarkStart w:id="325" w:name="_Toc74728197"/>
      <w:bookmarkStart w:id="326" w:name="_Toc37943912"/>
      <w:bookmarkStart w:id="327" w:name="_Toc37944141"/>
      <w:bookmarkStart w:id="328" w:name="_Toc37944370"/>
      <w:r>
        <w:rPr>
          <w:rStyle w:val="CharDivNo"/>
        </w:rPr>
        <w:t>Division 3</w:t>
      </w:r>
      <w:r>
        <w:t> — </w:t>
      </w:r>
      <w:r>
        <w:rPr>
          <w:rStyle w:val="CharDivText"/>
        </w:rPr>
        <w:t>Obtaining consent or court orders to affect other land</w:t>
      </w:r>
      <w:bookmarkEnd w:id="322"/>
      <w:bookmarkEnd w:id="323"/>
      <w:bookmarkEnd w:id="324"/>
      <w:bookmarkEnd w:id="325"/>
      <w:bookmarkEnd w:id="326"/>
      <w:bookmarkEnd w:id="327"/>
      <w:bookmarkEnd w:id="328"/>
    </w:p>
    <w:p w:rsidR="00094494" w:rsidRDefault="005B3DF1">
      <w:pPr>
        <w:pStyle w:val="Heading5"/>
      </w:pPr>
      <w:bookmarkStart w:id="329" w:name="_Toc74728198"/>
      <w:bookmarkStart w:id="330" w:name="_Toc37944371"/>
      <w:r>
        <w:rPr>
          <w:rStyle w:val="CharSectno"/>
        </w:rPr>
        <w:t>83</w:t>
      </w:r>
      <w:r>
        <w:t>.</w:t>
      </w:r>
      <w:r>
        <w:tab/>
        <w:t>Terms used</w:t>
      </w:r>
      <w:bookmarkEnd w:id="329"/>
      <w:bookmarkEnd w:id="330"/>
    </w:p>
    <w:p w:rsidR="00094494" w:rsidRDefault="005B3DF1">
      <w:pPr>
        <w:pStyle w:val="Subsection"/>
      </w:pPr>
      <w:r>
        <w:tab/>
      </w:r>
      <w:r>
        <w:tab/>
        <w:t xml:space="preserve">In this Division — </w:t>
      </w:r>
    </w:p>
    <w:p w:rsidR="00094494" w:rsidRDefault="005B3DF1">
      <w:pPr>
        <w:pStyle w:val="Defstart"/>
      </w:pPr>
      <w:r>
        <w:tab/>
      </w:r>
      <w:r>
        <w:rPr>
          <w:rStyle w:val="CharDefText"/>
        </w:rPr>
        <w:t>affected land</w:t>
      </w:r>
      <w:r>
        <w:t>, in relation to a notifiable event, means land that is reasonably likely to be affected by the event;</w:t>
      </w:r>
    </w:p>
    <w:p w:rsidR="00094494" w:rsidRDefault="005B3DF1">
      <w:pPr>
        <w:pStyle w:val="Defstart"/>
      </w:pPr>
      <w:r>
        <w:tab/>
      </w:r>
      <w:r>
        <w:rPr>
          <w:rStyle w:val="CharDefText"/>
        </w:rPr>
        <w:t>notice</w:t>
      </w:r>
      <w:r>
        <w:t xml:space="preserve"> means a notice under section 84;</w:t>
      </w:r>
    </w:p>
    <w:p w:rsidR="00094494" w:rsidRDefault="005B3DF1">
      <w:pPr>
        <w:pStyle w:val="Defstart"/>
      </w:pPr>
      <w:r>
        <w:tab/>
      </w:r>
      <w:r>
        <w:rPr>
          <w:rStyle w:val="CharDefText"/>
        </w:rPr>
        <w:t>notifiable event</w:t>
      </w:r>
      <w:r>
        <w:t xml:space="preserve"> means any of the following — </w:t>
      </w:r>
    </w:p>
    <w:p w:rsidR="00094494" w:rsidRDefault="005B3DF1">
      <w:pPr>
        <w:pStyle w:val="Defpara"/>
      </w:pPr>
      <w:r>
        <w:tab/>
        <w:t>(a)</w:t>
      </w:r>
      <w:r>
        <w:tab/>
        <w:t xml:space="preserve">a part of a building or structure is placed into, onto or over land beyond the boundaries of the works land; </w:t>
      </w:r>
    </w:p>
    <w:p w:rsidR="00094494" w:rsidRDefault="005B3DF1">
      <w:pPr>
        <w:pStyle w:val="Defpara"/>
      </w:pPr>
      <w:r>
        <w:tab/>
        <w:t>(b)</w:t>
      </w:r>
      <w:r>
        <w:tab/>
        <w:t xml:space="preserve">land beyond the boundaries of the works land is adversely affected; </w:t>
      </w:r>
    </w:p>
    <w:p w:rsidR="00094494" w:rsidRDefault="005B3DF1">
      <w:pPr>
        <w:pStyle w:val="Defpara"/>
      </w:pPr>
      <w:r>
        <w:tab/>
        <w:t>(c)</w:t>
      </w:r>
      <w:r>
        <w:tab/>
        <w:t xml:space="preserve">a protection structure is placed into or onto land beyond the boundaries of the works land; </w:t>
      </w:r>
    </w:p>
    <w:p w:rsidR="00094494" w:rsidRDefault="005B3DF1">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rsidR="00094494" w:rsidRDefault="005B3DF1">
      <w:pPr>
        <w:pStyle w:val="Defpara"/>
      </w:pPr>
      <w:r>
        <w:tab/>
        <w:t>(e)</w:t>
      </w:r>
      <w:r>
        <w:tab/>
        <w:t xml:space="preserve">a fence, gate or other barrier to land on or beyond the boundaries of the works land is removed; </w:t>
      </w:r>
    </w:p>
    <w:p w:rsidR="00094494" w:rsidRDefault="005B3DF1">
      <w:pPr>
        <w:pStyle w:val="Defpara"/>
      </w:pPr>
      <w:r>
        <w:tab/>
        <w:t>(f)</w:t>
      </w:r>
      <w:r>
        <w:tab/>
        <w:t>in doing the work a person goes onto other land as defined in section 81(1);</w:t>
      </w:r>
    </w:p>
    <w:p w:rsidR="00094494" w:rsidRDefault="005B3DF1">
      <w:pPr>
        <w:pStyle w:val="Defstart"/>
      </w:pPr>
      <w:r>
        <w:tab/>
      </w:r>
      <w:r>
        <w:rPr>
          <w:rStyle w:val="CharDefText"/>
        </w:rPr>
        <w:t>specified</w:t>
      </w:r>
      <w:r>
        <w:t xml:space="preserve"> means specified in a notice or court order.</w:t>
      </w:r>
    </w:p>
    <w:p w:rsidR="00094494" w:rsidRDefault="005B3DF1">
      <w:pPr>
        <w:pStyle w:val="Heading5"/>
      </w:pPr>
      <w:bookmarkStart w:id="331" w:name="_Toc74728199"/>
      <w:bookmarkStart w:id="332" w:name="_Toc37944372"/>
      <w:r>
        <w:rPr>
          <w:rStyle w:val="CharSectno"/>
        </w:rPr>
        <w:t>84</w:t>
      </w:r>
      <w:r>
        <w:t>.</w:t>
      </w:r>
      <w:r>
        <w:tab/>
        <w:t>When notice about effect on other land required</w:t>
      </w:r>
      <w:bookmarkEnd w:id="331"/>
      <w:bookmarkEnd w:id="332"/>
    </w:p>
    <w:p w:rsidR="00094494" w:rsidRDefault="005B3DF1">
      <w:pPr>
        <w:pStyle w:val="Subsection"/>
      </w:pPr>
      <w:r>
        <w:tab/>
      </w:r>
      <w:r>
        <w:tab/>
        <w:t>If it is reasonably likely that a notifiable event may occur if work proceeds, the person responsible for the work must give notice of the likely notifiable event to each owner of the affected land.</w:t>
      </w:r>
    </w:p>
    <w:p w:rsidR="00094494" w:rsidRDefault="005B3DF1">
      <w:pPr>
        <w:pStyle w:val="Penstart"/>
      </w:pPr>
      <w:r>
        <w:tab/>
        <w:t>Penalty: a fine of $10 000.</w:t>
      </w:r>
    </w:p>
    <w:p w:rsidR="00094494" w:rsidRDefault="005B3DF1">
      <w:pPr>
        <w:pStyle w:val="Heading5"/>
      </w:pPr>
      <w:bookmarkStart w:id="333" w:name="_Toc74728200"/>
      <w:bookmarkStart w:id="334" w:name="_Toc37944373"/>
      <w:r>
        <w:rPr>
          <w:rStyle w:val="CharSectno"/>
        </w:rPr>
        <w:t>85</w:t>
      </w:r>
      <w:r>
        <w:t>.</w:t>
      </w:r>
      <w:r>
        <w:tab/>
        <w:t>Form and content of notice about effect on other land</w:t>
      </w:r>
      <w:bookmarkEnd w:id="333"/>
      <w:bookmarkEnd w:id="334"/>
    </w:p>
    <w:p w:rsidR="00094494" w:rsidRDefault="005B3DF1">
      <w:pPr>
        <w:pStyle w:val="Subsection"/>
      </w:pPr>
      <w:r>
        <w:tab/>
        <w:t>(1)</w:t>
      </w:r>
      <w:r>
        <w:tab/>
        <w:t xml:space="preserve">A notice must — </w:t>
      </w:r>
    </w:p>
    <w:p w:rsidR="00094494" w:rsidRDefault="005B3DF1">
      <w:pPr>
        <w:pStyle w:val="Indenta"/>
      </w:pPr>
      <w:r>
        <w:tab/>
        <w:t>(a)</w:t>
      </w:r>
      <w:r>
        <w:tab/>
        <w:t xml:space="preserve">be in an approved form; and </w:t>
      </w:r>
    </w:p>
    <w:p w:rsidR="00094494" w:rsidRDefault="005B3DF1">
      <w:pPr>
        <w:pStyle w:val="Indenta"/>
      </w:pPr>
      <w:r>
        <w:tab/>
        <w:t>(b)</w:t>
      </w:r>
      <w:r>
        <w:tab/>
        <w:t>set out the prescribed information about the proposed work; and</w:t>
      </w:r>
    </w:p>
    <w:p w:rsidR="00094494" w:rsidRDefault="005B3DF1">
      <w:pPr>
        <w:pStyle w:val="Indenta"/>
      </w:pPr>
      <w:r>
        <w:tab/>
        <w:t>(c)</w:t>
      </w:r>
      <w:r>
        <w:tab/>
        <w:t>if relevant, give details of the part of a building or structure that would be placed into, onto or over the affected land, and seek the consent of each owner of the affected land to the encroachment; and</w:t>
      </w:r>
    </w:p>
    <w:p w:rsidR="00094494" w:rsidRDefault="005B3DF1">
      <w:pPr>
        <w:pStyle w:val="Indenta"/>
      </w:pPr>
      <w:r>
        <w:tab/>
        <w:t>(d)</w:t>
      </w:r>
      <w:r>
        <w:tab/>
        <w:t xml:space="preserve">if relevant, give details of how the affected land would be adversely affected, and seek the consent of each owner of the affected land — </w:t>
      </w:r>
    </w:p>
    <w:p w:rsidR="00094494" w:rsidRDefault="005B3DF1">
      <w:pPr>
        <w:pStyle w:val="Indenti"/>
      </w:pPr>
      <w:r>
        <w:tab/>
        <w:t>(i)</w:t>
      </w:r>
      <w:r>
        <w:tab/>
        <w:t xml:space="preserve">to the work being done even though the land may be adversely affected in that way; or </w:t>
      </w:r>
    </w:p>
    <w:p w:rsidR="00094494" w:rsidRDefault="005B3DF1">
      <w:pPr>
        <w:pStyle w:val="Indenti"/>
      </w:pPr>
      <w:r>
        <w:tab/>
        <w:t>(ii)</w:t>
      </w:r>
      <w:r>
        <w:tab/>
        <w:t>to the placement of a protection structure into or onto the affected land for the purpose of preventing, or minimising the risk of, the land being adversely affected;</w:t>
      </w:r>
    </w:p>
    <w:p w:rsidR="00094494" w:rsidRDefault="005B3DF1">
      <w:pPr>
        <w:pStyle w:val="Indenta"/>
      </w:pPr>
      <w:r>
        <w:tab/>
      </w:r>
      <w:r>
        <w:tab/>
        <w:t>and</w:t>
      </w:r>
    </w:p>
    <w:p w:rsidR="00094494" w:rsidRDefault="005B3DF1">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rsidR="00094494" w:rsidRDefault="005B3DF1">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rsidR="00094494" w:rsidRDefault="005B3DF1">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rsidR="00094494" w:rsidRDefault="005B3DF1">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rsidR="00094494" w:rsidRDefault="005B3DF1">
      <w:pPr>
        <w:pStyle w:val="Indenta"/>
      </w:pPr>
      <w:r>
        <w:tab/>
        <w:t>(i)</w:t>
      </w:r>
      <w:r>
        <w:tab/>
        <w:t>be accompanied by a response notice, in an approved form, to be completed by or on behalf of each owner of the affected land and given to the person responsible for the work; and</w:t>
      </w:r>
    </w:p>
    <w:p w:rsidR="00094494" w:rsidRDefault="005B3DF1">
      <w:pPr>
        <w:pStyle w:val="Indenta"/>
      </w:pPr>
      <w:r>
        <w:tab/>
        <w:t>(j)</w:t>
      </w:r>
      <w:r>
        <w:tab/>
        <w:t>set out, or be accompanied by, each other thing that is prescribed to be set out in, or accompany, the notice.</w:t>
      </w:r>
    </w:p>
    <w:p w:rsidR="00094494" w:rsidRDefault="005B3DF1">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rsidR="00094494" w:rsidRDefault="005B3DF1">
      <w:pPr>
        <w:pStyle w:val="Heading5"/>
      </w:pPr>
      <w:bookmarkStart w:id="335" w:name="_Toc74728201"/>
      <w:bookmarkStart w:id="336" w:name="_Toc37944374"/>
      <w:r>
        <w:rPr>
          <w:rStyle w:val="CharSectno"/>
        </w:rPr>
        <w:t>86</w:t>
      </w:r>
      <w:r>
        <w:t>.</w:t>
      </w:r>
      <w:r>
        <w:tab/>
        <w:t>Application for court orders if no consent</w:t>
      </w:r>
      <w:bookmarkEnd w:id="335"/>
      <w:bookmarkEnd w:id="336"/>
    </w:p>
    <w:p w:rsidR="00094494" w:rsidRDefault="005B3DF1">
      <w:pPr>
        <w:pStyle w:val="Subsection"/>
      </w:pPr>
      <w:r>
        <w:tab/>
        <w:t>(1)</w:t>
      </w:r>
      <w:r>
        <w:tab/>
        <w:t>A person responsible for work who gives a notice to each owner of the affected land may, in accordance with subsection (2A), apply to the Magistrates Court for an order under subsection (2).</w:t>
      </w:r>
    </w:p>
    <w:p w:rsidR="00094494" w:rsidRDefault="005B3DF1">
      <w:pPr>
        <w:pStyle w:val="Subsection"/>
        <w:keepNext/>
      </w:pPr>
      <w:r>
        <w:tab/>
        <w:t>(2A)</w:t>
      </w:r>
      <w:r>
        <w:tab/>
        <w:t xml:space="preserve">An application may be made — </w:t>
      </w:r>
    </w:p>
    <w:p w:rsidR="00094494" w:rsidRDefault="005B3DF1">
      <w:pPr>
        <w:pStyle w:val="Indenta"/>
      </w:pPr>
      <w:r>
        <w:tab/>
        <w:t>(a)</w:t>
      </w:r>
      <w:r>
        <w:tab/>
        <w:t>if the consent sought in the notice is refused, any time after the refusal is given; or</w:t>
      </w:r>
    </w:p>
    <w:p w:rsidR="00094494" w:rsidRDefault="005B3DF1">
      <w:pPr>
        <w:pStyle w:val="Indenta"/>
      </w:pPr>
      <w:r>
        <w:tab/>
        <w:t>(b)</w:t>
      </w:r>
      <w:r>
        <w:tab/>
        <w:t>if the consent sought in the notice is neither refused nor given and no request for further information is made within the 28 day period after the notice is given, after that period has expired; or</w:t>
      </w:r>
    </w:p>
    <w:p w:rsidR="00094494" w:rsidRDefault="005B3DF1">
      <w:pPr>
        <w:pStyle w:val="Indenta"/>
      </w:pPr>
      <w:r>
        <w:tab/>
        <w:t>(c)</w:t>
      </w:r>
      <w:r>
        <w:tab/>
        <w:t>if the person responsible provides further information in response to the request of a person given the notice, 14 days after the further information is given.</w:t>
      </w:r>
    </w:p>
    <w:p w:rsidR="00094494" w:rsidRDefault="005B3DF1">
      <w:pPr>
        <w:pStyle w:val="Subsection"/>
      </w:pPr>
      <w:r>
        <w:tab/>
        <w:t>(2)</w:t>
      </w:r>
      <w:r>
        <w:tab/>
        <w:t xml:space="preserve">On an application the court may order that — </w:t>
      </w:r>
    </w:p>
    <w:p w:rsidR="00094494" w:rsidRDefault="005B3DF1">
      <w:pPr>
        <w:pStyle w:val="Indenta"/>
      </w:pPr>
      <w:r>
        <w:tab/>
        <w:t>(a)</w:t>
      </w:r>
      <w:r>
        <w:tab/>
        <w:t>a specified part of a specified building or structure may be placed into, onto or over specified land beyond the boundaries of the works land; or</w:t>
      </w:r>
    </w:p>
    <w:p w:rsidR="00094494" w:rsidRDefault="005B3DF1">
      <w:pPr>
        <w:pStyle w:val="Indenta"/>
      </w:pPr>
      <w:r>
        <w:tab/>
        <w:t>(b)</w:t>
      </w:r>
      <w:r>
        <w:tab/>
        <w:t>specified land beyond the boundaries of the works land may be adversely affected by the work in a specified way; or</w:t>
      </w:r>
    </w:p>
    <w:p w:rsidR="00094494" w:rsidRDefault="005B3DF1">
      <w:pPr>
        <w:pStyle w:val="Indenta"/>
      </w:pPr>
      <w:r>
        <w:tab/>
        <w:t>(c)</w:t>
      </w:r>
      <w:r>
        <w:tab/>
        <w:t>a specified protection structure may be placed into or onto specified land beyond the boundaries of the works land; or</w:t>
      </w:r>
    </w:p>
    <w:p w:rsidR="00094494" w:rsidRDefault="005B3DF1">
      <w:pPr>
        <w:pStyle w:val="Indenta"/>
      </w:pPr>
      <w:r>
        <w:tab/>
        <w:t>(d)</w:t>
      </w:r>
      <w:r>
        <w:tab/>
        <w:t>specified work may be done which may affect the structural, waterproofing, or noise insulation capacity of a specified party wall, a specified substantial dividing fence or a specified boundary retaining wall; or</w:t>
      </w:r>
    </w:p>
    <w:p w:rsidR="00094494" w:rsidRDefault="005B3DF1">
      <w:pPr>
        <w:pStyle w:val="Indenta"/>
      </w:pPr>
      <w:r>
        <w:tab/>
        <w:t>(e)</w:t>
      </w:r>
      <w:r>
        <w:tab/>
        <w:t>in doing specified work a specified person or a person who belongs to a specified class of person may go onto specified land and the court may specify the times of access; or</w:t>
      </w:r>
    </w:p>
    <w:p w:rsidR="00094494" w:rsidRDefault="005B3DF1">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rsidR="00094494" w:rsidRDefault="005B3DF1">
      <w:pPr>
        <w:pStyle w:val="Indenta"/>
      </w:pPr>
      <w:r>
        <w:tab/>
        <w:t>(g)</w:t>
      </w:r>
      <w:r>
        <w:tab/>
        <w:t>a specified fence, gate or other barrier to specified land may be removed for the purpose of going onto the land to do work or conduct a survey or for any other specified purpose.</w:t>
      </w:r>
    </w:p>
    <w:p w:rsidR="00094494" w:rsidRDefault="005B3DF1">
      <w:pPr>
        <w:pStyle w:val="Subsection"/>
      </w:pPr>
      <w:r>
        <w:tab/>
        <w:t>(3)</w:t>
      </w:r>
      <w:r>
        <w:tab/>
        <w:t xml:space="preserve">In deciding whether to make an order under subsection (2) the court must have regard to — </w:t>
      </w:r>
    </w:p>
    <w:p w:rsidR="00094494" w:rsidRDefault="005B3DF1">
      <w:pPr>
        <w:pStyle w:val="Indenta"/>
      </w:pPr>
      <w:r>
        <w:tab/>
        <w:t>(a)</w:t>
      </w:r>
      <w:r>
        <w:tab/>
        <w:t>the nature and likely extent of any burden or other detrimental effect to the affected land or inconvenience to an owner or user of the affected land if the order is made; and</w:t>
      </w:r>
    </w:p>
    <w:p w:rsidR="00094494" w:rsidRDefault="005B3DF1">
      <w:pPr>
        <w:pStyle w:val="Indenta"/>
      </w:pPr>
      <w:r>
        <w:tab/>
        <w:t>(b)</w:t>
      </w:r>
      <w:r>
        <w:tab/>
        <w:t>whether there are reasonable and practicable alternative courses of action available to the person responsible for the work that do not involve the affected land.</w:t>
      </w:r>
    </w:p>
    <w:p w:rsidR="00094494" w:rsidRDefault="005B3DF1">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rsidR="00094494" w:rsidRDefault="005B3DF1">
      <w:pPr>
        <w:pStyle w:val="Penstart"/>
      </w:pPr>
      <w:r>
        <w:tab/>
        <w:t>Penalty: a fine of $10 000.</w:t>
      </w:r>
    </w:p>
    <w:p w:rsidR="00094494" w:rsidRDefault="005B3DF1">
      <w:pPr>
        <w:pStyle w:val="Footnotesection"/>
      </w:pPr>
      <w:r>
        <w:tab/>
        <w:t>[Section 86 amended: No. 37 of 2012 s. 23.]</w:t>
      </w:r>
    </w:p>
    <w:p w:rsidR="00094494" w:rsidRDefault="005B3DF1">
      <w:pPr>
        <w:pStyle w:val="Heading5"/>
      </w:pPr>
      <w:bookmarkStart w:id="337" w:name="_Toc74728202"/>
      <w:bookmarkStart w:id="338" w:name="_Toc37944375"/>
      <w:r>
        <w:rPr>
          <w:rStyle w:val="CharSectno"/>
        </w:rPr>
        <w:t>87</w:t>
      </w:r>
      <w:r>
        <w:t>.</w:t>
      </w:r>
      <w:r>
        <w:tab/>
        <w:t>Requirement for building or demolition permit not affected by court order</w:t>
      </w:r>
      <w:bookmarkEnd w:id="337"/>
      <w:bookmarkEnd w:id="338"/>
    </w:p>
    <w:p w:rsidR="00094494" w:rsidRDefault="005B3DF1">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rsidR="00094494" w:rsidRDefault="005B3DF1">
      <w:pPr>
        <w:pStyle w:val="Subsection"/>
      </w:pPr>
      <w:r>
        <w:tab/>
        <w:t>(2)</w:t>
      </w:r>
      <w:r>
        <w:tab/>
        <w:t xml:space="preserve">If — </w:t>
      </w:r>
    </w:p>
    <w:p w:rsidR="00094494" w:rsidRDefault="005B3DF1">
      <w:pPr>
        <w:pStyle w:val="Indenta"/>
      </w:pPr>
      <w:r>
        <w:tab/>
        <w:t>(a)</w:t>
      </w:r>
      <w:r>
        <w:tab/>
        <w:t>an order is made under section 86(2)(c) for the placement of a protection structure into or onto land beyond the boundaries of the works land; but</w:t>
      </w:r>
    </w:p>
    <w:p w:rsidR="00094494" w:rsidRDefault="005B3DF1">
      <w:pPr>
        <w:pStyle w:val="Indenta"/>
      </w:pPr>
      <w:r>
        <w:tab/>
        <w:t>(b)</w:t>
      </w:r>
      <w:r>
        <w:tab/>
        <w:t>an application for a building permit for the placement of the protection structure is not made within 30 days of the order,</w:t>
      </w:r>
    </w:p>
    <w:p w:rsidR="00094494" w:rsidRDefault="005B3DF1">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rsidR="00094494" w:rsidRDefault="005B3DF1">
      <w:pPr>
        <w:pStyle w:val="Heading3"/>
      </w:pPr>
      <w:bookmarkStart w:id="339" w:name="_Toc74644780"/>
      <w:bookmarkStart w:id="340" w:name="_Toc74645008"/>
      <w:bookmarkStart w:id="341" w:name="_Toc74727786"/>
      <w:bookmarkStart w:id="342" w:name="_Toc74728203"/>
      <w:bookmarkStart w:id="343" w:name="_Toc37943918"/>
      <w:bookmarkStart w:id="344" w:name="_Toc37944147"/>
      <w:bookmarkStart w:id="345" w:name="_Toc37944376"/>
      <w:r>
        <w:rPr>
          <w:rStyle w:val="CharDivNo"/>
        </w:rPr>
        <w:t>Division 4</w:t>
      </w:r>
      <w:r>
        <w:t> — </w:t>
      </w:r>
      <w:r>
        <w:rPr>
          <w:rStyle w:val="CharDivText"/>
        </w:rPr>
        <w:t>Other boundary matters</w:t>
      </w:r>
      <w:bookmarkEnd w:id="339"/>
      <w:bookmarkEnd w:id="340"/>
      <w:bookmarkEnd w:id="341"/>
      <w:bookmarkEnd w:id="342"/>
      <w:bookmarkEnd w:id="343"/>
      <w:bookmarkEnd w:id="344"/>
      <w:bookmarkEnd w:id="345"/>
    </w:p>
    <w:p w:rsidR="00094494" w:rsidRDefault="005B3DF1">
      <w:pPr>
        <w:pStyle w:val="Heading5"/>
      </w:pPr>
      <w:bookmarkStart w:id="346" w:name="_Toc74728204"/>
      <w:bookmarkStart w:id="347" w:name="_Toc37944377"/>
      <w:r>
        <w:rPr>
          <w:rStyle w:val="CharSectno"/>
        </w:rPr>
        <w:t>88</w:t>
      </w:r>
      <w:r>
        <w:t>.</w:t>
      </w:r>
      <w:r>
        <w:tab/>
        <w:t>Finishes of walls close to boundaries</w:t>
      </w:r>
      <w:bookmarkEnd w:id="346"/>
      <w:bookmarkEnd w:id="347"/>
    </w:p>
    <w:p w:rsidR="00094494" w:rsidRDefault="005B3DF1">
      <w:pPr>
        <w:pStyle w:val="Subsection"/>
      </w:pPr>
      <w:r>
        <w:tab/>
        <w:t>(1)</w:t>
      </w:r>
      <w:r>
        <w:tab/>
        <w:t xml:space="preserve">In this section — </w:t>
      </w:r>
    </w:p>
    <w:p w:rsidR="00094494" w:rsidRDefault="005B3DF1">
      <w:pPr>
        <w:pStyle w:val="Defstart"/>
      </w:pPr>
      <w:r>
        <w:tab/>
      </w:r>
      <w:r>
        <w:rPr>
          <w:rStyle w:val="CharDefText"/>
        </w:rPr>
        <w:t>close wall</w:t>
      </w:r>
      <w:r>
        <w:t xml:space="preserve"> means a wall, fence, post or column — </w:t>
      </w:r>
    </w:p>
    <w:p w:rsidR="00094494" w:rsidRDefault="005B3DF1">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rsidR="00094494" w:rsidRDefault="005B3DF1">
      <w:pPr>
        <w:pStyle w:val="Defpara"/>
      </w:pPr>
      <w:r>
        <w:tab/>
        <w:t>(b)</w:t>
      </w:r>
      <w:r>
        <w:tab/>
        <w:t>in respect of which building work, of a kind for which a building permit is required, is done on or after commencement day;</w:t>
      </w:r>
    </w:p>
    <w:p w:rsidR="00094494" w:rsidRDefault="005B3DF1">
      <w:pPr>
        <w:pStyle w:val="Defstart"/>
      </w:pPr>
      <w:r>
        <w:tab/>
      </w:r>
      <w:r>
        <w:rPr>
          <w:rStyle w:val="CharDefText"/>
        </w:rPr>
        <w:t>outward facing side</w:t>
      </w:r>
      <w:r>
        <w:t xml:space="preserve"> means the side of a close wall that faces land beyond the boundary of the land on which the wall is located.</w:t>
      </w:r>
    </w:p>
    <w:p w:rsidR="00094494" w:rsidRDefault="005B3DF1">
      <w:pPr>
        <w:pStyle w:val="Subsection"/>
      </w:pPr>
      <w:r>
        <w:tab/>
        <w:t>(2)</w:t>
      </w:r>
      <w:r>
        <w:tab/>
        <w:t>The regulations may provide for matters relating to the finish of the outward facing sides of close walls.</w:t>
      </w:r>
    </w:p>
    <w:p w:rsidR="00094494" w:rsidRDefault="005B3DF1">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rsidR="00094494" w:rsidRDefault="005B3DF1">
      <w:pPr>
        <w:pStyle w:val="Indenta"/>
      </w:pPr>
      <w:r>
        <w:tab/>
        <w:t>(a)</w:t>
      </w:r>
      <w:r>
        <w:tab/>
        <w:t>there are no regulations as mentioned in subsection (2) that apply to the wall; and</w:t>
      </w:r>
    </w:p>
    <w:p w:rsidR="00094494" w:rsidRDefault="005B3DF1">
      <w:pPr>
        <w:pStyle w:val="Indenta"/>
      </w:pPr>
      <w:r>
        <w:tab/>
        <w:t>(b)</w:t>
      </w:r>
      <w:r>
        <w:tab/>
        <w:t>the finish for the outward facing side of the wall is not set out in the plans and specifications that were specified in the applicable certificate of design compliance for the building permit for the wall.</w:t>
      </w:r>
    </w:p>
    <w:p w:rsidR="00094494" w:rsidRDefault="005B3DF1">
      <w:pPr>
        <w:pStyle w:val="Footnotesection"/>
      </w:pPr>
      <w:r>
        <w:tab/>
        <w:t>[Section 88 amended: No. 37 of 2012 s. 24.]</w:t>
      </w:r>
    </w:p>
    <w:p w:rsidR="00094494" w:rsidRDefault="005B3DF1">
      <w:pPr>
        <w:pStyle w:val="Heading5"/>
      </w:pPr>
      <w:bookmarkStart w:id="348" w:name="_Toc74728205"/>
      <w:bookmarkStart w:id="349" w:name="_Toc37944378"/>
      <w:r>
        <w:rPr>
          <w:rStyle w:val="CharSectno"/>
        </w:rPr>
        <w:t>89</w:t>
      </w:r>
      <w:r>
        <w:t>.</w:t>
      </w:r>
      <w:r>
        <w:tab/>
        <w:t>Obligation to maintain, repair encroachments, party walls, shared boundary retaining walls</w:t>
      </w:r>
      <w:bookmarkEnd w:id="348"/>
      <w:bookmarkEnd w:id="349"/>
    </w:p>
    <w:p w:rsidR="00094494" w:rsidRDefault="005B3DF1">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rsidR="00094494" w:rsidRDefault="005B3DF1">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rsidR="00094494" w:rsidRDefault="005B3DF1">
      <w:pPr>
        <w:pStyle w:val="Subsection"/>
      </w:pPr>
      <w:r>
        <w:tab/>
        <w:t>(3)</w:t>
      </w:r>
      <w:r>
        <w:tab/>
        <w:t xml:space="preserve">This section does not affect the operation of the </w:t>
      </w:r>
      <w:r>
        <w:rPr>
          <w:i/>
        </w:rPr>
        <w:t>Dividing Fences Act 1961</w:t>
      </w:r>
      <w:r>
        <w:t xml:space="preserve"> Part III.</w:t>
      </w:r>
    </w:p>
    <w:p w:rsidR="00094494" w:rsidRDefault="005B3DF1">
      <w:pPr>
        <w:pStyle w:val="Heading5"/>
      </w:pPr>
      <w:bookmarkStart w:id="350" w:name="_Toc74728206"/>
      <w:bookmarkStart w:id="351" w:name="_Toc37944379"/>
      <w:r>
        <w:rPr>
          <w:rStyle w:val="CharSectno"/>
        </w:rPr>
        <w:t>90</w:t>
      </w:r>
      <w:r>
        <w:t>.</w:t>
      </w:r>
      <w:r>
        <w:tab/>
        <w:t>Liability for certain expenses</w:t>
      </w:r>
      <w:bookmarkEnd w:id="350"/>
      <w:bookmarkEnd w:id="351"/>
    </w:p>
    <w:p w:rsidR="00094494" w:rsidRDefault="005B3DF1">
      <w:pPr>
        <w:pStyle w:val="Subsection"/>
      </w:pPr>
      <w:r>
        <w:tab/>
      </w:r>
      <w:r>
        <w:tab/>
        <w:t xml:space="preserve">Unless otherwise agreed, a person responsible for work must pay the expenses for — </w:t>
      </w:r>
    </w:p>
    <w:p w:rsidR="00094494" w:rsidRDefault="005B3DF1">
      <w:pPr>
        <w:pStyle w:val="Indenta"/>
      </w:pPr>
      <w:r>
        <w:tab/>
        <w:t>(a)</w:t>
      </w:r>
      <w:r>
        <w:tab/>
        <w:t>conducting a survey of land beyond the boundaries of the works land; and</w:t>
      </w:r>
    </w:p>
    <w:p w:rsidR="00094494" w:rsidRDefault="005B3DF1">
      <w:pPr>
        <w:pStyle w:val="Indenta"/>
      </w:pPr>
      <w:r>
        <w:tab/>
        <w:t>(b)</w:t>
      </w:r>
      <w:r>
        <w:tab/>
        <w:t>placing a protection structure beyond the boundaries of the works land; and</w:t>
      </w:r>
    </w:p>
    <w:p w:rsidR="00094494" w:rsidRDefault="005B3DF1">
      <w:pPr>
        <w:pStyle w:val="Indenta"/>
      </w:pPr>
      <w:r>
        <w:tab/>
        <w:t>(c)</w:t>
      </w:r>
      <w:r>
        <w:tab/>
        <w:t>removing a fence, gate or other barrier to or on land beyond the boundaries of the works land; and</w:t>
      </w:r>
    </w:p>
    <w:p w:rsidR="00094494" w:rsidRDefault="005B3DF1">
      <w:pPr>
        <w:pStyle w:val="Indenta"/>
      </w:pPr>
      <w:r>
        <w:tab/>
        <w:t>(d)</w:t>
      </w:r>
      <w:r>
        <w:tab/>
        <w:t>reinstating to its position and standard before removal a fence, gate or other barrier or furniture or a fitting to or on land beyond the boundaries of the works land.</w:t>
      </w:r>
    </w:p>
    <w:p w:rsidR="00094494" w:rsidRDefault="005B3DF1">
      <w:pPr>
        <w:pStyle w:val="Heading5"/>
      </w:pPr>
      <w:bookmarkStart w:id="352" w:name="_Toc74728207"/>
      <w:bookmarkStart w:id="353" w:name="_Toc37944380"/>
      <w:r>
        <w:rPr>
          <w:rStyle w:val="CharSectno"/>
        </w:rPr>
        <w:t>91</w:t>
      </w:r>
      <w:r>
        <w:t>.</w:t>
      </w:r>
      <w:r>
        <w:tab/>
        <w:t>Liability for loss, damage not affected</w:t>
      </w:r>
      <w:bookmarkEnd w:id="352"/>
      <w:bookmarkEnd w:id="353"/>
    </w:p>
    <w:p w:rsidR="00094494" w:rsidRDefault="005B3DF1">
      <w:pPr>
        <w:pStyle w:val="Subsection"/>
        <w:rPr>
          <w:snapToGrid w:val="0"/>
        </w:rPr>
      </w:pPr>
      <w:r>
        <w:rPr>
          <w:snapToGrid w:val="0"/>
        </w:rPr>
        <w:tab/>
      </w:r>
      <w:r>
        <w:rPr>
          <w:snapToGrid w:val="0"/>
        </w:rPr>
        <w:tab/>
        <w:t xml:space="preserve">Neither section 89 nor 90 affects any liability that a person has for loss or damage — </w:t>
      </w:r>
    </w:p>
    <w:p w:rsidR="00094494" w:rsidRDefault="005B3DF1">
      <w:pPr>
        <w:pStyle w:val="Indenta"/>
        <w:rPr>
          <w:snapToGrid w:val="0"/>
        </w:rPr>
      </w:pPr>
      <w:r>
        <w:rPr>
          <w:snapToGrid w:val="0"/>
        </w:rPr>
        <w:tab/>
        <w:t>(a)</w:t>
      </w:r>
      <w:r>
        <w:rPr>
          <w:snapToGrid w:val="0"/>
        </w:rPr>
        <w:tab/>
        <w:t xml:space="preserve">to land beyond the boundaries of the works land caused by work; or </w:t>
      </w:r>
    </w:p>
    <w:p w:rsidR="00094494" w:rsidRDefault="005B3DF1">
      <w:pPr>
        <w:pStyle w:val="Indenta"/>
        <w:rPr>
          <w:snapToGrid w:val="0"/>
        </w:rPr>
      </w:pPr>
      <w:r>
        <w:rPr>
          <w:snapToGrid w:val="0"/>
        </w:rPr>
        <w:tab/>
        <w:t>(b)</w:t>
      </w:r>
      <w:r>
        <w:rPr>
          <w:snapToGrid w:val="0"/>
        </w:rPr>
        <w:tab/>
        <w:t>otherwise arising from work; or</w:t>
      </w:r>
    </w:p>
    <w:p w:rsidR="00094494" w:rsidRDefault="005B3DF1">
      <w:pPr>
        <w:pStyle w:val="Indenta"/>
        <w:rPr>
          <w:snapToGrid w:val="0"/>
        </w:rPr>
      </w:pPr>
      <w:r>
        <w:rPr>
          <w:snapToGrid w:val="0"/>
        </w:rPr>
        <w:tab/>
        <w:t>(c)</w:t>
      </w:r>
      <w:r>
        <w:rPr>
          <w:snapToGrid w:val="0"/>
        </w:rPr>
        <w:tab/>
        <w:t>arising from a breach of an agreement entered into for the purposes of this Part; or</w:t>
      </w:r>
    </w:p>
    <w:p w:rsidR="00094494" w:rsidRDefault="005B3DF1">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rsidR="00094494" w:rsidRDefault="005B3DF1">
      <w:pPr>
        <w:pStyle w:val="Indenta"/>
      </w:pPr>
      <w:r>
        <w:rPr>
          <w:snapToGrid w:val="0"/>
        </w:rPr>
        <w:tab/>
        <w:t>(e)</w:t>
      </w:r>
      <w:r>
        <w:rPr>
          <w:snapToGrid w:val="0"/>
        </w:rPr>
        <w:tab/>
        <w:t>arising from a breach of a building order.</w:t>
      </w:r>
    </w:p>
    <w:p w:rsidR="00094494" w:rsidRDefault="005B3DF1">
      <w:pPr>
        <w:pStyle w:val="Heading2"/>
      </w:pPr>
      <w:bookmarkStart w:id="354" w:name="_Toc74644785"/>
      <w:bookmarkStart w:id="355" w:name="_Toc74645013"/>
      <w:bookmarkStart w:id="356" w:name="_Toc74727791"/>
      <w:bookmarkStart w:id="357" w:name="_Toc74728208"/>
      <w:bookmarkStart w:id="358" w:name="_Toc37943923"/>
      <w:bookmarkStart w:id="359" w:name="_Toc37944152"/>
      <w:bookmarkStart w:id="360" w:name="_Toc37944381"/>
      <w:r>
        <w:rPr>
          <w:rStyle w:val="CharPartNo"/>
        </w:rPr>
        <w:t>Part 7</w:t>
      </w:r>
      <w:r>
        <w:rPr>
          <w:rStyle w:val="CharDivNo"/>
        </w:rPr>
        <w:t> </w:t>
      </w:r>
      <w:r>
        <w:t>—</w:t>
      </w:r>
      <w:r>
        <w:rPr>
          <w:rStyle w:val="CharDivText"/>
        </w:rPr>
        <w:t> </w:t>
      </w:r>
      <w:r>
        <w:rPr>
          <w:rStyle w:val="CharPartText"/>
        </w:rPr>
        <w:t>Existing buildings</w:t>
      </w:r>
      <w:bookmarkEnd w:id="354"/>
      <w:bookmarkEnd w:id="355"/>
      <w:bookmarkEnd w:id="356"/>
      <w:bookmarkEnd w:id="357"/>
      <w:bookmarkEnd w:id="358"/>
      <w:bookmarkEnd w:id="359"/>
      <w:bookmarkEnd w:id="360"/>
    </w:p>
    <w:p w:rsidR="00094494" w:rsidRDefault="005B3DF1">
      <w:pPr>
        <w:pStyle w:val="Heading5"/>
      </w:pPr>
      <w:bookmarkStart w:id="361" w:name="_Toc74728209"/>
      <w:bookmarkStart w:id="362" w:name="_Toc37944382"/>
      <w:r>
        <w:rPr>
          <w:rStyle w:val="CharSectno"/>
        </w:rPr>
        <w:t>92</w:t>
      </w:r>
      <w:r>
        <w:t>.</w:t>
      </w:r>
      <w:r>
        <w:tab/>
        <w:t>Terms used</w:t>
      </w:r>
      <w:bookmarkEnd w:id="361"/>
      <w:bookmarkEnd w:id="362"/>
    </w:p>
    <w:p w:rsidR="00094494" w:rsidRDefault="005B3DF1">
      <w:pPr>
        <w:pStyle w:val="Subsection"/>
      </w:pPr>
      <w:r>
        <w:tab/>
      </w:r>
      <w:r>
        <w:tab/>
        <w:t xml:space="preserve">In this Part — </w:t>
      </w:r>
    </w:p>
    <w:p w:rsidR="00094494" w:rsidRDefault="005B3DF1">
      <w:pPr>
        <w:pStyle w:val="Defstart"/>
      </w:pPr>
      <w:r>
        <w:tab/>
      </w:r>
      <w:r>
        <w:rPr>
          <w:rStyle w:val="CharDefText"/>
        </w:rPr>
        <w:t>event</w:t>
      </w:r>
      <w:r>
        <w:t>, in relation to an existing building, means the sale, lease or hire of the building;</w:t>
      </w:r>
    </w:p>
    <w:p w:rsidR="00094494" w:rsidRDefault="005B3DF1">
      <w:pPr>
        <w:pStyle w:val="Defstart"/>
      </w:pPr>
      <w:r>
        <w:tab/>
      </w:r>
      <w:r>
        <w:rPr>
          <w:rStyle w:val="CharDefText"/>
        </w:rPr>
        <w:t>existing building</w:t>
      </w:r>
      <w:r>
        <w:t xml:space="preserve"> means a completed building or incidental structure whether its construction was commenced or completed before or after commencement day;</w:t>
      </w:r>
    </w:p>
    <w:p w:rsidR="00094494" w:rsidRDefault="005B3DF1">
      <w:pPr>
        <w:pStyle w:val="Defstart"/>
      </w:pPr>
      <w:r>
        <w:tab/>
      </w:r>
      <w:r>
        <w:rPr>
          <w:rStyle w:val="CharDefText"/>
        </w:rPr>
        <w:t>specified</w:t>
      </w:r>
      <w:r>
        <w:t xml:space="preserve"> means specified in the regulations.</w:t>
      </w:r>
    </w:p>
    <w:p w:rsidR="00094494" w:rsidRDefault="005B3DF1">
      <w:pPr>
        <w:pStyle w:val="Heading5"/>
      </w:pPr>
      <w:bookmarkStart w:id="363" w:name="_Toc74728210"/>
      <w:bookmarkStart w:id="364" w:name="_Toc37944383"/>
      <w:r>
        <w:rPr>
          <w:rStyle w:val="CharSectno"/>
        </w:rPr>
        <w:t>93</w:t>
      </w:r>
      <w:r>
        <w:t>.</w:t>
      </w:r>
      <w:r>
        <w:tab/>
        <w:t>Changing building standards, requirements, as to existing buildings</w:t>
      </w:r>
      <w:bookmarkEnd w:id="363"/>
      <w:bookmarkEnd w:id="364"/>
    </w:p>
    <w:p w:rsidR="00094494" w:rsidRDefault="005B3DF1">
      <w:pPr>
        <w:pStyle w:val="Subsection"/>
      </w:pPr>
      <w:r>
        <w:tab/>
        <w:t>(1)</w:t>
      </w:r>
      <w:r>
        <w:tab/>
        <w:t xml:space="preserve">The regulations may provide for matters relating to — </w:t>
      </w:r>
    </w:p>
    <w:p w:rsidR="00094494" w:rsidRDefault="005B3DF1">
      <w:pPr>
        <w:pStyle w:val="Indenta"/>
      </w:pPr>
      <w:r>
        <w:tab/>
        <w:t>(a)</w:t>
      </w:r>
      <w:r>
        <w:tab/>
        <w:t>the safety or health of users of existing buildings whether or not an occupancy permit is required for the building; and</w:t>
      </w:r>
    </w:p>
    <w:p w:rsidR="00094494" w:rsidRDefault="005B3DF1">
      <w:pPr>
        <w:pStyle w:val="Indenta"/>
      </w:pPr>
      <w:r>
        <w:tab/>
        <w:t>(b)</w:t>
      </w:r>
      <w:r>
        <w:tab/>
        <w:t>amenity or sustainability of existing buildings whether or not an occupancy permit is required for the building.</w:t>
      </w:r>
    </w:p>
    <w:p w:rsidR="00094494" w:rsidRDefault="005B3DF1">
      <w:pPr>
        <w:pStyle w:val="Subsection"/>
      </w:pPr>
      <w:r>
        <w:tab/>
        <w:t>(2)</w:t>
      </w:r>
      <w:r>
        <w:tab/>
        <w:t xml:space="preserve">Regulations mentioned in subsection (1) may —  </w:t>
      </w:r>
    </w:p>
    <w:p w:rsidR="00094494" w:rsidRDefault="005B3DF1">
      <w:pPr>
        <w:pStyle w:val="Indenta"/>
      </w:pPr>
      <w:r>
        <w:tab/>
        <w:t>(a)</w:t>
      </w:r>
      <w:r>
        <w:tab/>
        <w:t>provide for a specified building standard to apply to an existing building from a specified day or when a specified event occurs; and</w:t>
      </w:r>
    </w:p>
    <w:p w:rsidR="00094494" w:rsidRDefault="005B3DF1">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rsidR="00094494" w:rsidRDefault="005B3DF1">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rsidR="00094494" w:rsidRDefault="005B3DF1">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rsidR="00094494" w:rsidRDefault="005B3DF1">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rsidR="00094494" w:rsidRDefault="005B3DF1">
      <w:pPr>
        <w:pStyle w:val="Indenta"/>
      </w:pPr>
      <w:r>
        <w:tab/>
        <w:t>(f)</w:t>
      </w:r>
      <w:r>
        <w:tab/>
        <w:t>provide for the keeping of records in relation to inspections mentioned in paragraph (c) or (d); and</w:t>
      </w:r>
    </w:p>
    <w:p w:rsidR="00094494" w:rsidRDefault="005B3DF1">
      <w:pPr>
        <w:pStyle w:val="Indenta"/>
      </w:pPr>
      <w:r>
        <w:tab/>
        <w:t>(g)</w:t>
      </w:r>
      <w:r>
        <w:tab/>
        <w:t>provide for the reporting of information obtained from inspections mentioned in paragraph (c) or (d); and</w:t>
      </w:r>
    </w:p>
    <w:p w:rsidR="00094494" w:rsidRDefault="005B3DF1">
      <w:pPr>
        <w:pStyle w:val="Indenta"/>
      </w:pPr>
      <w:r>
        <w:tab/>
        <w:t>(h)</w:t>
      </w:r>
      <w:r>
        <w:tab/>
        <w:t>provide for charges to be imposed on an owner of land in respect of costs of inspections mentioned in paragraph (d).</w:t>
      </w:r>
    </w:p>
    <w:p w:rsidR="00094494" w:rsidRDefault="005B3DF1">
      <w:pPr>
        <w:pStyle w:val="Heading2"/>
      </w:pPr>
      <w:bookmarkStart w:id="365" w:name="_Toc74644788"/>
      <w:bookmarkStart w:id="366" w:name="_Toc74645016"/>
      <w:bookmarkStart w:id="367" w:name="_Toc74727794"/>
      <w:bookmarkStart w:id="368" w:name="_Toc74728211"/>
      <w:bookmarkStart w:id="369" w:name="_Toc37943926"/>
      <w:bookmarkStart w:id="370" w:name="_Toc37944155"/>
      <w:bookmarkStart w:id="371" w:name="_Toc37944384"/>
      <w:r>
        <w:rPr>
          <w:rStyle w:val="CharPartNo"/>
        </w:rPr>
        <w:t>Part 8</w:t>
      </w:r>
      <w:r>
        <w:t> — </w:t>
      </w:r>
      <w:r>
        <w:rPr>
          <w:rStyle w:val="CharPartText"/>
        </w:rPr>
        <w:t>Enforcement</w:t>
      </w:r>
      <w:bookmarkEnd w:id="365"/>
      <w:bookmarkEnd w:id="366"/>
      <w:bookmarkEnd w:id="367"/>
      <w:bookmarkEnd w:id="368"/>
      <w:bookmarkEnd w:id="369"/>
      <w:bookmarkEnd w:id="370"/>
      <w:bookmarkEnd w:id="371"/>
    </w:p>
    <w:p w:rsidR="00094494" w:rsidRDefault="005B3DF1">
      <w:pPr>
        <w:pStyle w:val="Heading3"/>
      </w:pPr>
      <w:bookmarkStart w:id="372" w:name="_Toc74644789"/>
      <w:bookmarkStart w:id="373" w:name="_Toc74645017"/>
      <w:bookmarkStart w:id="374" w:name="_Toc74727795"/>
      <w:bookmarkStart w:id="375" w:name="_Toc74728212"/>
      <w:bookmarkStart w:id="376" w:name="_Toc37943927"/>
      <w:bookmarkStart w:id="377" w:name="_Toc37944156"/>
      <w:bookmarkStart w:id="378" w:name="_Toc37944385"/>
      <w:r>
        <w:rPr>
          <w:rStyle w:val="CharDivNo"/>
        </w:rPr>
        <w:t>Division 1</w:t>
      </w:r>
      <w:r>
        <w:t> — </w:t>
      </w:r>
      <w:r>
        <w:rPr>
          <w:rStyle w:val="CharDivText"/>
        </w:rPr>
        <w:t>Preliminary</w:t>
      </w:r>
      <w:bookmarkEnd w:id="372"/>
      <w:bookmarkEnd w:id="373"/>
      <w:bookmarkEnd w:id="374"/>
      <w:bookmarkEnd w:id="375"/>
      <w:bookmarkEnd w:id="376"/>
      <w:bookmarkEnd w:id="377"/>
      <w:bookmarkEnd w:id="378"/>
    </w:p>
    <w:p w:rsidR="00094494" w:rsidRDefault="005B3DF1">
      <w:pPr>
        <w:pStyle w:val="Heading5"/>
      </w:pPr>
      <w:bookmarkStart w:id="379" w:name="_Toc74728213"/>
      <w:bookmarkStart w:id="380" w:name="_Toc37944386"/>
      <w:r>
        <w:rPr>
          <w:rStyle w:val="CharSectno"/>
        </w:rPr>
        <w:t>94</w:t>
      </w:r>
      <w:r>
        <w:t>.</w:t>
      </w:r>
      <w:r>
        <w:tab/>
        <w:t>Terms used</w:t>
      </w:r>
      <w:bookmarkEnd w:id="379"/>
      <w:bookmarkEnd w:id="380"/>
    </w:p>
    <w:p w:rsidR="00094494" w:rsidRDefault="005B3DF1">
      <w:pPr>
        <w:pStyle w:val="Subsection"/>
      </w:pPr>
      <w:r>
        <w:tab/>
      </w:r>
      <w:r>
        <w:tab/>
        <w:t xml:space="preserve">In this Part — </w:t>
      </w:r>
    </w:p>
    <w:p w:rsidR="00094494" w:rsidRDefault="005B3DF1">
      <w:pPr>
        <w:pStyle w:val="Defstart"/>
      </w:pPr>
      <w:r>
        <w:tab/>
      </w:r>
      <w:r>
        <w:rPr>
          <w:rStyle w:val="CharDefText"/>
        </w:rPr>
        <w:t>compliance purposes</w:t>
      </w:r>
      <w:r>
        <w:t xml:space="preserve"> means any one or more of the following — </w:t>
      </w:r>
    </w:p>
    <w:p w:rsidR="00094494" w:rsidRDefault="005B3DF1">
      <w:pPr>
        <w:pStyle w:val="Defpara"/>
      </w:pPr>
      <w:r>
        <w:tab/>
        <w:t>(a)</w:t>
      </w:r>
      <w:r>
        <w:tab/>
        <w:t>monitoring whether a provision of this Act has been, or is being, complied with;</w:t>
      </w:r>
    </w:p>
    <w:p w:rsidR="00094494" w:rsidRDefault="005B3DF1">
      <w:pPr>
        <w:pStyle w:val="Defpara"/>
      </w:pPr>
      <w:r>
        <w:tab/>
        <w:t>(b)</w:t>
      </w:r>
      <w:r>
        <w:tab/>
        <w:t>investigating a suspected contravention of a provision of this Act;</w:t>
      </w:r>
    </w:p>
    <w:p w:rsidR="00094494" w:rsidRDefault="005B3DF1">
      <w:pPr>
        <w:pStyle w:val="Defpara"/>
      </w:pPr>
      <w:r>
        <w:tab/>
        <w:t>(c)</w:t>
      </w:r>
      <w:r>
        <w:tab/>
        <w:t>conducting an inspection or test of equipment, machinery or a system, or an existing building, under arrangements mentioned in section 45(2)(d) or 93(2)(d);</w:t>
      </w:r>
    </w:p>
    <w:p w:rsidR="00094494" w:rsidRDefault="005B3DF1">
      <w:pPr>
        <w:pStyle w:val="Defpara"/>
      </w:pPr>
      <w:r>
        <w:tab/>
        <w:t>(d)</w:t>
      </w:r>
      <w:r>
        <w:tab/>
        <w:t>ascertaining whether a building or an incidental structure is in a dangerous state or is unfit for human occupation;</w:t>
      </w:r>
    </w:p>
    <w:p w:rsidR="00094494" w:rsidRDefault="005B3DF1">
      <w:pPr>
        <w:pStyle w:val="Defpara"/>
      </w:pPr>
      <w:r>
        <w:tab/>
        <w:t>(e)</w:t>
      </w:r>
      <w:r>
        <w:tab/>
        <w:t>taking action under section 118(2);</w:t>
      </w:r>
    </w:p>
    <w:p w:rsidR="00094494" w:rsidRDefault="005B3DF1">
      <w:pPr>
        <w:pStyle w:val="Defstart"/>
      </w:pPr>
      <w:r>
        <w:tab/>
      </w:r>
      <w:r>
        <w:rPr>
          <w:rStyle w:val="CharDefText"/>
        </w:rPr>
        <w:t>entry warrant</w:t>
      </w:r>
      <w:r>
        <w:t xml:space="preserve"> means an entry warrant issued under Division 4;</w:t>
      </w:r>
    </w:p>
    <w:p w:rsidR="00094494" w:rsidRDefault="005B3DF1">
      <w:pPr>
        <w:pStyle w:val="Defstart"/>
      </w:pPr>
      <w:r>
        <w:tab/>
      </w:r>
      <w:r>
        <w:rPr>
          <w:rStyle w:val="CharDefText"/>
        </w:rPr>
        <w:t>occupier</w:t>
      </w:r>
      <w:r>
        <w:t>, of a place, includes any person who appears to have the control or management of the place;</w:t>
      </w:r>
    </w:p>
    <w:p w:rsidR="00094494" w:rsidRDefault="005B3DF1">
      <w:pPr>
        <w:pStyle w:val="Defstart"/>
      </w:pPr>
      <w:r>
        <w:tab/>
      </w:r>
      <w:r>
        <w:rPr>
          <w:rStyle w:val="CharDefText"/>
        </w:rPr>
        <w:t>place</w:t>
      </w:r>
      <w:r>
        <w:t xml:space="preserve"> includes a vehicle;</w:t>
      </w:r>
    </w:p>
    <w:p w:rsidR="00094494" w:rsidRDefault="005B3DF1">
      <w:pPr>
        <w:pStyle w:val="Defstart"/>
      </w:pPr>
      <w:r>
        <w:tab/>
      </w:r>
      <w:r>
        <w:rPr>
          <w:rStyle w:val="CharDefText"/>
        </w:rPr>
        <w:t>relevant record</w:t>
      </w:r>
      <w:r>
        <w:t xml:space="preserve"> means — </w:t>
      </w:r>
    </w:p>
    <w:p w:rsidR="00094494" w:rsidRDefault="005B3DF1">
      <w:pPr>
        <w:pStyle w:val="Defpara"/>
      </w:pPr>
      <w:r>
        <w:tab/>
        <w:t>(a)</w:t>
      </w:r>
      <w:r>
        <w:tab/>
        <w:t>a building permit, demolition permit, occupancy permit or building approval certificate; or</w:t>
      </w:r>
    </w:p>
    <w:p w:rsidR="00094494" w:rsidRDefault="005B3DF1">
      <w:pPr>
        <w:pStyle w:val="Defpara"/>
      </w:pPr>
      <w:r>
        <w:tab/>
        <w:t>(b)</w:t>
      </w:r>
      <w:r>
        <w:tab/>
        <w:t>a building record as defined in section 131(1); or</w:t>
      </w:r>
    </w:p>
    <w:p w:rsidR="00094494" w:rsidRDefault="005B3DF1">
      <w:pPr>
        <w:pStyle w:val="Defpara"/>
      </w:pPr>
      <w:r>
        <w:tab/>
        <w:t>(c)</w:t>
      </w:r>
      <w:r>
        <w:tab/>
        <w:t>any other record or document that is granted, or required to be kept, under this Act; or</w:t>
      </w:r>
    </w:p>
    <w:p w:rsidR="00094494" w:rsidRDefault="005B3DF1">
      <w:pPr>
        <w:pStyle w:val="Defpara"/>
      </w:pPr>
      <w:r>
        <w:tab/>
        <w:t>(d)</w:t>
      </w:r>
      <w:r>
        <w:tab/>
        <w:t>a record or document that contains information that is or may be relevant to a contravention of this Act.</w:t>
      </w:r>
    </w:p>
    <w:p w:rsidR="00094494" w:rsidRDefault="005B3DF1">
      <w:pPr>
        <w:pStyle w:val="Heading3"/>
      </w:pPr>
      <w:bookmarkStart w:id="381" w:name="_Toc74644791"/>
      <w:bookmarkStart w:id="382" w:name="_Toc74645019"/>
      <w:bookmarkStart w:id="383" w:name="_Toc74727797"/>
      <w:bookmarkStart w:id="384" w:name="_Toc74728214"/>
      <w:bookmarkStart w:id="385" w:name="_Toc37943929"/>
      <w:bookmarkStart w:id="386" w:name="_Toc37944158"/>
      <w:bookmarkStart w:id="387" w:name="_Toc37944387"/>
      <w:r>
        <w:rPr>
          <w:rStyle w:val="CharDivNo"/>
        </w:rPr>
        <w:t>Division 2</w:t>
      </w:r>
      <w:r>
        <w:t> — </w:t>
      </w:r>
      <w:r>
        <w:rPr>
          <w:rStyle w:val="CharDivText"/>
        </w:rPr>
        <w:t>Authorised persons</w:t>
      </w:r>
      <w:bookmarkEnd w:id="381"/>
      <w:bookmarkEnd w:id="382"/>
      <w:bookmarkEnd w:id="383"/>
      <w:bookmarkEnd w:id="384"/>
      <w:bookmarkEnd w:id="385"/>
      <w:bookmarkEnd w:id="386"/>
      <w:bookmarkEnd w:id="387"/>
    </w:p>
    <w:p w:rsidR="00094494" w:rsidRDefault="005B3DF1">
      <w:pPr>
        <w:pStyle w:val="Heading5"/>
      </w:pPr>
      <w:bookmarkStart w:id="388" w:name="_Toc74728215"/>
      <w:bookmarkStart w:id="389" w:name="_Toc37944388"/>
      <w:r>
        <w:rPr>
          <w:rStyle w:val="CharSectno"/>
        </w:rPr>
        <w:t>95</w:t>
      </w:r>
      <w:r>
        <w:t>.</w:t>
      </w:r>
      <w:r>
        <w:tab/>
        <w:t>Term used: designating permit authority</w:t>
      </w:r>
      <w:bookmarkEnd w:id="388"/>
      <w:bookmarkEnd w:id="389"/>
    </w:p>
    <w:p w:rsidR="00094494" w:rsidRDefault="005B3DF1">
      <w:pPr>
        <w:pStyle w:val="Subsection"/>
      </w:pPr>
      <w:r>
        <w:tab/>
      </w:r>
      <w:r>
        <w:tab/>
        <w:t xml:space="preserve">In this Division — </w:t>
      </w:r>
    </w:p>
    <w:p w:rsidR="00094494" w:rsidRDefault="005B3DF1">
      <w:pPr>
        <w:pStyle w:val="Defstart"/>
      </w:pPr>
      <w:r>
        <w:tab/>
      </w:r>
      <w:r>
        <w:rPr>
          <w:rStyle w:val="CharDefText"/>
        </w:rPr>
        <w:t>designating permit authority</w:t>
      </w:r>
      <w:r>
        <w:t>, in relation to an authorised person, means the permit authority that designated the person as an authorised person.</w:t>
      </w:r>
    </w:p>
    <w:p w:rsidR="00094494" w:rsidRDefault="005B3DF1">
      <w:pPr>
        <w:pStyle w:val="Heading5"/>
      </w:pPr>
      <w:bookmarkStart w:id="390" w:name="_Toc74728216"/>
      <w:bookmarkStart w:id="391" w:name="_Toc37944389"/>
      <w:r>
        <w:rPr>
          <w:rStyle w:val="CharSectno"/>
        </w:rPr>
        <w:t>96</w:t>
      </w:r>
      <w:r>
        <w:t>.</w:t>
      </w:r>
      <w:r>
        <w:tab/>
        <w:t>Authorised persons</w:t>
      </w:r>
      <w:bookmarkEnd w:id="390"/>
      <w:bookmarkEnd w:id="391"/>
    </w:p>
    <w:p w:rsidR="00094494" w:rsidRDefault="005B3DF1">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rsidR="00094494" w:rsidRDefault="005B3DF1">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rsidR="00094494" w:rsidRDefault="005B3DF1">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rsidR="00094494" w:rsidRDefault="005B3DF1">
      <w:pPr>
        <w:pStyle w:val="Subsection"/>
      </w:pPr>
      <w:r>
        <w:tab/>
        <w:t>(4)</w:t>
      </w:r>
      <w:r>
        <w:tab/>
        <w:t>The regulations may limit to persons belonging to prescribed classes of public service officers or employees the persons who may be designated as authorised persons under subsection (1), (2) or (3).</w:t>
      </w:r>
    </w:p>
    <w:p w:rsidR="00094494" w:rsidRDefault="005B3DF1">
      <w:pPr>
        <w:pStyle w:val="Subsection"/>
      </w:pPr>
      <w:r>
        <w:tab/>
        <w:t>(5)</w:t>
      </w:r>
      <w:r>
        <w:tab/>
        <w:t>A person may be designated to be an authorised person for a fixed or indefinite period.</w:t>
      </w:r>
    </w:p>
    <w:p w:rsidR="00094494" w:rsidRDefault="005B3DF1">
      <w:pPr>
        <w:pStyle w:val="Subsection"/>
      </w:pPr>
      <w:r>
        <w:tab/>
        <w:t>(6)</w:t>
      </w:r>
      <w:r>
        <w:tab/>
        <w:t>A permit authority may, by instrument in writing, revoke a designation at any time.</w:t>
      </w:r>
    </w:p>
    <w:p w:rsidR="00094494" w:rsidRDefault="005B3DF1">
      <w:pPr>
        <w:pStyle w:val="Heading5"/>
      </w:pPr>
      <w:bookmarkStart w:id="392" w:name="_Toc74728217"/>
      <w:bookmarkStart w:id="393" w:name="_Toc37944390"/>
      <w:r>
        <w:rPr>
          <w:rStyle w:val="CharSectno"/>
        </w:rPr>
        <w:t>97</w:t>
      </w:r>
      <w:r>
        <w:t>.</w:t>
      </w:r>
      <w:r>
        <w:tab/>
        <w:t>Identity cards</w:t>
      </w:r>
      <w:bookmarkEnd w:id="392"/>
      <w:bookmarkEnd w:id="393"/>
    </w:p>
    <w:p w:rsidR="00094494" w:rsidRDefault="005B3DF1">
      <w:pPr>
        <w:pStyle w:val="Subsection"/>
      </w:pPr>
      <w:r>
        <w:tab/>
        <w:t>(1)</w:t>
      </w:r>
      <w:r>
        <w:tab/>
        <w:t>A permit authority must give an identity card to each person designated by it as an authorised person.</w:t>
      </w:r>
    </w:p>
    <w:p w:rsidR="00094494" w:rsidRDefault="005B3DF1">
      <w:pPr>
        <w:pStyle w:val="Subsection"/>
      </w:pPr>
      <w:r>
        <w:tab/>
        <w:t>(2)</w:t>
      </w:r>
      <w:r>
        <w:tab/>
        <w:t xml:space="preserve">An identity card must — </w:t>
      </w:r>
    </w:p>
    <w:p w:rsidR="00094494" w:rsidRDefault="005B3DF1">
      <w:pPr>
        <w:pStyle w:val="Indenta"/>
      </w:pPr>
      <w:r>
        <w:tab/>
        <w:t>(a)</w:t>
      </w:r>
      <w:r>
        <w:tab/>
        <w:t>identify the person as an authorised person; and</w:t>
      </w:r>
    </w:p>
    <w:p w:rsidR="00094494" w:rsidRDefault="005B3DF1">
      <w:pPr>
        <w:pStyle w:val="Indenta"/>
      </w:pPr>
      <w:r>
        <w:tab/>
        <w:t>(b)</w:t>
      </w:r>
      <w:r>
        <w:tab/>
        <w:t>contain a recent photograph of the person.</w:t>
      </w:r>
    </w:p>
    <w:p w:rsidR="00094494" w:rsidRDefault="005B3DF1">
      <w:pPr>
        <w:pStyle w:val="Subsection"/>
      </w:pPr>
      <w:r>
        <w:tab/>
        <w:t>(3)</w:t>
      </w:r>
      <w:r>
        <w:tab/>
        <w:t>A person must, within 14 days of ceasing to be an authorised person, return the person’s identity card to the designating permit authority.</w:t>
      </w:r>
    </w:p>
    <w:p w:rsidR="00094494" w:rsidRDefault="005B3DF1">
      <w:pPr>
        <w:pStyle w:val="Penstart"/>
      </w:pPr>
      <w:r>
        <w:tab/>
        <w:t>Penalty: a fine of $5 000.</w:t>
      </w:r>
    </w:p>
    <w:p w:rsidR="00094494" w:rsidRDefault="005B3DF1">
      <w:pPr>
        <w:pStyle w:val="Subsection"/>
      </w:pPr>
      <w:r>
        <w:tab/>
        <w:t>(4)</w:t>
      </w:r>
      <w:r>
        <w:tab/>
        <w:t>Subsection (3) does not apply if the person has a reasonable excuse.</w:t>
      </w:r>
    </w:p>
    <w:p w:rsidR="00094494" w:rsidRDefault="005B3DF1">
      <w:pPr>
        <w:pStyle w:val="Subsection"/>
      </w:pPr>
      <w:r>
        <w:tab/>
        <w:t>(5)</w:t>
      </w:r>
      <w:r>
        <w:tab/>
        <w:t>An authorised person must carry his or her identity card at all times when exercising powers or performing functions as an authorised person.</w:t>
      </w:r>
    </w:p>
    <w:p w:rsidR="00094494" w:rsidRDefault="005B3DF1">
      <w:pPr>
        <w:pStyle w:val="Heading5"/>
      </w:pPr>
      <w:bookmarkStart w:id="394" w:name="_Toc74728218"/>
      <w:bookmarkStart w:id="395" w:name="_Toc37944391"/>
      <w:r>
        <w:rPr>
          <w:rStyle w:val="CharSectno"/>
        </w:rPr>
        <w:t>98</w:t>
      </w:r>
      <w:r>
        <w:t>.</w:t>
      </w:r>
      <w:r>
        <w:tab/>
        <w:t>Production or display of identity card</w:t>
      </w:r>
      <w:bookmarkEnd w:id="394"/>
      <w:bookmarkEnd w:id="395"/>
    </w:p>
    <w:p w:rsidR="00094494" w:rsidRDefault="005B3DF1">
      <w:pPr>
        <w:pStyle w:val="Subsection"/>
      </w:pPr>
      <w:r>
        <w:tab/>
        <w:t>(1)</w:t>
      </w:r>
      <w:r>
        <w:tab/>
        <w:t xml:space="preserve">An authorised person may exercise a power in relation to someone only if — </w:t>
      </w:r>
    </w:p>
    <w:p w:rsidR="00094494" w:rsidRDefault="005B3DF1">
      <w:pPr>
        <w:pStyle w:val="Indenta"/>
      </w:pPr>
      <w:r>
        <w:tab/>
        <w:t>(a)</w:t>
      </w:r>
      <w:r>
        <w:tab/>
        <w:t>the authorised person first produces the authorised person’s identity card for the other person’s inspection; or</w:t>
      </w:r>
    </w:p>
    <w:p w:rsidR="00094494" w:rsidRDefault="005B3DF1">
      <w:pPr>
        <w:pStyle w:val="Indenta"/>
      </w:pPr>
      <w:r>
        <w:tab/>
        <w:t>(b)</w:t>
      </w:r>
      <w:r>
        <w:tab/>
        <w:t>the authorised person has the identity card displayed so it is clearly visible to the other person.</w:t>
      </w:r>
    </w:p>
    <w:p w:rsidR="00094494" w:rsidRDefault="005B3DF1">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rsidR="00094494" w:rsidRDefault="005B3DF1">
      <w:pPr>
        <w:pStyle w:val="Heading5"/>
      </w:pPr>
      <w:bookmarkStart w:id="396" w:name="_Toc74728219"/>
      <w:bookmarkStart w:id="397" w:name="_Toc37944392"/>
      <w:r>
        <w:rPr>
          <w:rStyle w:val="CharSectno"/>
        </w:rPr>
        <w:t>99</w:t>
      </w:r>
      <w:r>
        <w:t>.</w:t>
      </w:r>
      <w:r>
        <w:tab/>
        <w:t>Limitation on powers of authorised person</w:t>
      </w:r>
      <w:bookmarkEnd w:id="396"/>
      <w:bookmarkEnd w:id="397"/>
    </w:p>
    <w:p w:rsidR="00094494" w:rsidRDefault="005B3DF1">
      <w:pPr>
        <w:pStyle w:val="Subsection"/>
        <w:keepNext/>
      </w:pPr>
      <w:r>
        <w:tab/>
        <w:t>(1)</w:t>
      </w:r>
      <w:r>
        <w:tab/>
        <w:t xml:space="preserve">An authorised person must act — </w:t>
      </w:r>
    </w:p>
    <w:p w:rsidR="00094494" w:rsidRDefault="005B3DF1">
      <w:pPr>
        <w:pStyle w:val="Indenta"/>
        <w:keepNext/>
      </w:pPr>
      <w:r>
        <w:tab/>
        <w:t>(a)</w:t>
      </w:r>
      <w:r>
        <w:tab/>
        <w:t>in accordance with the directions of the designating permit authority; and</w:t>
      </w:r>
    </w:p>
    <w:p w:rsidR="00094494" w:rsidRDefault="005B3DF1">
      <w:pPr>
        <w:pStyle w:val="Indenta"/>
      </w:pPr>
      <w:r>
        <w:tab/>
        <w:t>(b)</w:t>
      </w:r>
      <w:r>
        <w:tab/>
        <w:t>subject to any limitation on the powers of that person mentioned in subsection (2).</w:t>
      </w:r>
    </w:p>
    <w:p w:rsidR="00094494" w:rsidRDefault="005B3DF1">
      <w:pPr>
        <w:pStyle w:val="Subsection"/>
      </w:pPr>
      <w:r>
        <w:tab/>
        <w:t>(2)</w:t>
      </w:r>
      <w:r>
        <w:tab/>
        <w:t xml:space="preserve">The powers of an authorised person may be limited — </w:t>
      </w:r>
    </w:p>
    <w:p w:rsidR="00094494" w:rsidRDefault="005B3DF1">
      <w:pPr>
        <w:pStyle w:val="Indenta"/>
      </w:pPr>
      <w:r>
        <w:tab/>
        <w:t>(a)</w:t>
      </w:r>
      <w:r>
        <w:tab/>
        <w:t>under a regulation; or</w:t>
      </w:r>
    </w:p>
    <w:p w:rsidR="00094494" w:rsidRDefault="005B3DF1">
      <w:pPr>
        <w:pStyle w:val="Indenta"/>
      </w:pPr>
      <w:r>
        <w:tab/>
        <w:t>(b)</w:t>
      </w:r>
      <w:r>
        <w:tab/>
        <w:t>under a condition specified in the person’s instrument of designation as an authorised person; or</w:t>
      </w:r>
    </w:p>
    <w:p w:rsidR="00094494" w:rsidRDefault="005B3DF1">
      <w:pPr>
        <w:pStyle w:val="Indenta"/>
      </w:pPr>
      <w:r>
        <w:tab/>
        <w:t>(c)</w:t>
      </w:r>
      <w:r>
        <w:tab/>
        <w:t>by written notice given by the designating permit authority to the person.</w:t>
      </w:r>
    </w:p>
    <w:p w:rsidR="00094494" w:rsidRDefault="005B3DF1">
      <w:pPr>
        <w:pStyle w:val="Subsection"/>
      </w:pPr>
      <w:r>
        <w:tab/>
        <w:t>(3)</w:t>
      </w:r>
      <w:r>
        <w:tab/>
        <w:t>The designating permit authority may, at any time, revoke or vary a condition of designation mentioned in subsection (2)(b) or a notice referred to in subsection (2)(c).</w:t>
      </w:r>
    </w:p>
    <w:p w:rsidR="00094494" w:rsidRDefault="005B3DF1">
      <w:pPr>
        <w:pStyle w:val="Heading3"/>
      </w:pPr>
      <w:bookmarkStart w:id="398" w:name="_Toc74644797"/>
      <w:bookmarkStart w:id="399" w:name="_Toc74645025"/>
      <w:bookmarkStart w:id="400" w:name="_Toc74727803"/>
      <w:bookmarkStart w:id="401" w:name="_Toc74728220"/>
      <w:bookmarkStart w:id="402" w:name="_Toc37943935"/>
      <w:bookmarkStart w:id="403" w:name="_Toc37944164"/>
      <w:bookmarkStart w:id="404" w:name="_Toc37944393"/>
      <w:r>
        <w:rPr>
          <w:rStyle w:val="CharDivNo"/>
        </w:rPr>
        <w:t>Division 3</w:t>
      </w:r>
      <w:r>
        <w:t> — </w:t>
      </w:r>
      <w:r>
        <w:rPr>
          <w:rStyle w:val="CharDivText"/>
        </w:rPr>
        <w:t>Powers of authorised persons</w:t>
      </w:r>
      <w:bookmarkEnd w:id="398"/>
      <w:bookmarkEnd w:id="399"/>
      <w:bookmarkEnd w:id="400"/>
      <w:bookmarkEnd w:id="401"/>
      <w:bookmarkEnd w:id="402"/>
      <w:bookmarkEnd w:id="403"/>
      <w:bookmarkEnd w:id="404"/>
    </w:p>
    <w:p w:rsidR="00094494" w:rsidRDefault="005B3DF1">
      <w:pPr>
        <w:pStyle w:val="Heading5"/>
      </w:pPr>
      <w:bookmarkStart w:id="405" w:name="_Toc74728221"/>
      <w:bookmarkStart w:id="406" w:name="_Toc37944394"/>
      <w:r>
        <w:rPr>
          <w:rStyle w:val="CharSectno"/>
        </w:rPr>
        <w:t>100</w:t>
      </w:r>
      <w:r>
        <w:t>.</w:t>
      </w:r>
      <w:r>
        <w:tab/>
        <w:t>Entry powers</w:t>
      </w:r>
      <w:bookmarkEnd w:id="405"/>
      <w:bookmarkEnd w:id="406"/>
    </w:p>
    <w:p w:rsidR="00094494" w:rsidRDefault="005B3DF1">
      <w:pPr>
        <w:pStyle w:val="Subsection"/>
      </w:pPr>
      <w:r>
        <w:tab/>
        <w:t>(1)</w:t>
      </w:r>
      <w:r>
        <w:tab/>
        <w:t xml:space="preserve">For compliance purposes an authorised person may at any reasonable time enter and remain on the following places — </w:t>
      </w:r>
    </w:p>
    <w:p w:rsidR="00094494" w:rsidRDefault="005B3DF1">
      <w:pPr>
        <w:pStyle w:val="Indenta"/>
      </w:pPr>
      <w:r>
        <w:tab/>
        <w:t>(a)</w:t>
      </w:r>
      <w:r>
        <w:tab/>
        <w:t>a place at which the authorised person has reasonable cause to believe that building work or demolition work is being done, or has been done in the past 12 months;</w:t>
      </w:r>
    </w:p>
    <w:p w:rsidR="00094494" w:rsidRDefault="005B3DF1">
      <w:pPr>
        <w:pStyle w:val="Indenta"/>
      </w:pPr>
      <w:r>
        <w:tab/>
        <w:t>(b)</w:t>
      </w:r>
      <w:r>
        <w:tab/>
        <w:t>a place to which a provision of this Act applies;</w:t>
      </w:r>
    </w:p>
    <w:p w:rsidR="00094494" w:rsidRDefault="005B3DF1">
      <w:pPr>
        <w:pStyle w:val="Indenta"/>
      </w:pPr>
      <w:r>
        <w:tab/>
        <w:t>(c)</w:t>
      </w:r>
      <w:r>
        <w:tab/>
        <w:t>a place at which the authorised person has reasonable cause to believe that there are relevant records;</w:t>
      </w:r>
    </w:p>
    <w:p w:rsidR="00094494" w:rsidRDefault="005B3DF1">
      <w:pPr>
        <w:pStyle w:val="Indenta"/>
      </w:pPr>
      <w:r>
        <w:tab/>
        <w:t>(d)</w:t>
      </w:r>
      <w:r>
        <w:tab/>
        <w:t>a place at which the authorised person has reasonable cause to believe that a breach of a provision of this Act has occurred, is occurring or is likely to occur;</w:t>
      </w:r>
    </w:p>
    <w:p w:rsidR="00094494" w:rsidRDefault="005B3DF1">
      <w:pPr>
        <w:pStyle w:val="Indenta"/>
      </w:pPr>
      <w:r>
        <w:tab/>
        <w:t>(e)</w:t>
      </w:r>
      <w:r>
        <w:tab/>
        <w:t>a place at which the authorised person is required to conduct an inspection or test of equipment, machinery or a system, or an existing building under arrangements mentioned in section 45(2)(d) or 93(2)(d);</w:t>
      </w:r>
    </w:p>
    <w:p w:rsidR="00094494" w:rsidRDefault="005B3DF1">
      <w:pPr>
        <w:pStyle w:val="Indenta"/>
      </w:pPr>
      <w:r>
        <w:tab/>
        <w:t>(f)</w:t>
      </w:r>
      <w:r>
        <w:tab/>
        <w:t>a place at which is located a building or an incidental structure that the authorised person has reasonable cause to believe is in a dangerous state or is unfit for human occupation;</w:t>
      </w:r>
    </w:p>
    <w:p w:rsidR="00094494" w:rsidRDefault="005B3DF1">
      <w:pPr>
        <w:pStyle w:val="Indenta"/>
      </w:pPr>
      <w:r>
        <w:tab/>
        <w:t>(g)</w:t>
      </w:r>
      <w:r>
        <w:tab/>
        <w:t>a place that is the subject of a building order.</w:t>
      </w:r>
    </w:p>
    <w:p w:rsidR="00094494" w:rsidRDefault="005B3DF1">
      <w:pPr>
        <w:pStyle w:val="Subsection"/>
      </w:pPr>
      <w:r>
        <w:tab/>
        <w:t>(2)</w:t>
      </w:r>
      <w:r>
        <w:tab/>
        <w:t xml:space="preserve">The authorised person is not entitled to enter a part of a place in use as a residence, except — </w:t>
      </w:r>
    </w:p>
    <w:p w:rsidR="00094494" w:rsidRDefault="005B3DF1">
      <w:pPr>
        <w:pStyle w:val="Indenta"/>
      </w:pPr>
      <w:r>
        <w:tab/>
        <w:t>(a)</w:t>
      </w:r>
      <w:r>
        <w:tab/>
        <w:t>with the consent of an adult occupier; or</w:t>
      </w:r>
    </w:p>
    <w:p w:rsidR="00094494" w:rsidRDefault="005B3DF1">
      <w:pPr>
        <w:pStyle w:val="Indenta"/>
      </w:pPr>
      <w:r>
        <w:tab/>
        <w:t>(b)</w:t>
      </w:r>
      <w:r>
        <w:tab/>
        <w:t>under the authority of an entry warrant; or</w:t>
      </w:r>
    </w:p>
    <w:p w:rsidR="00094494" w:rsidRDefault="005B3DF1">
      <w:pPr>
        <w:pStyle w:val="Indenta"/>
      </w:pPr>
      <w:r>
        <w:tab/>
        <w:t>(c)</w:t>
      </w:r>
      <w:r>
        <w:tab/>
        <w:t>to take action under section 118(2) in relation to a building order (emergency).</w:t>
      </w:r>
    </w:p>
    <w:p w:rsidR="00094494" w:rsidRDefault="005B3DF1">
      <w:pPr>
        <w:pStyle w:val="Heading5"/>
      </w:pPr>
      <w:bookmarkStart w:id="407" w:name="_Toc74728222"/>
      <w:bookmarkStart w:id="408" w:name="_Toc37944395"/>
      <w:r>
        <w:rPr>
          <w:rStyle w:val="CharSectno"/>
        </w:rPr>
        <w:t>101</w:t>
      </w:r>
      <w:r>
        <w:t>.</w:t>
      </w:r>
      <w:r>
        <w:tab/>
        <w:t>Powers after entry for compliance purposes</w:t>
      </w:r>
      <w:bookmarkEnd w:id="407"/>
      <w:bookmarkEnd w:id="408"/>
    </w:p>
    <w:p w:rsidR="00094494" w:rsidRDefault="005B3DF1">
      <w:pPr>
        <w:pStyle w:val="Subsection"/>
      </w:pPr>
      <w:r>
        <w:tab/>
        <w:t>(1)</w:t>
      </w:r>
      <w:r>
        <w:tab/>
        <w:t xml:space="preserve">An authorised person who enters a place under section 100(1) or under the authority of an entry warrant may, for compliance purposes, do any of the following — </w:t>
      </w:r>
    </w:p>
    <w:p w:rsidR="00094494" w:rsidRDefault="005B3DF1">
      <w:pPr>
        <w:pStyle w:val="Indenta"/>
      </w:pPr>
      <w:r>
        <w:tab/>
        <w:t>(a)</w:t>
      </w:r>
      <w:r>
        <w:tab/>
        <w:t>inspect the place and any thing at the place;</w:t>
      </w:r>
    </w:p>
    <w:p w:rsidR="00094494" w:rsidRDefault="005B3DF1">
      <w:pPr>
        <w:pStyle w:val="Indenta"/>
      </w:pPr>
      <w:r>
        <w:tab/>
        <w:t>(b)</w:t>
      </w:r>
      <w:r>
        <w:tab/>
        <w:t>search the place and any thing at the place;</w:t>
      </w:r>
    </w:p>
    <w:p w:rsidR="00094494" w:rsidRDefault="005B3DF1">
      <w:pPr>
        <w:pStyle w:val="Indenta"/>
      </w:pPr>
      <w:r>
        <w:tab/>
        <w:t>(c)</w:t>
      </w:r>
      <w:r>
        <w:tab/>
        <w:t>examine, measure, test, photograph or film the place and any thing at the place;</w:t>
      </w:r>
    </w:p>
    <w:p w:rsidR="00094494" w:rsidRDefault="005B3DF1">
      <w:pPr>
        <w:pStyle w:val="Indenta"/>
      </w:pPr>
      <w:r>
        <w:tab/>
        <w:t>(d)</w:t>
      </w:r>
      <w:r>
        <w:tab/>
        <w:t>operate a computer or other thing at the place;</w:t>
      </w:r>
    </w:p>
    <w:p w:rsidR="00094494" w:rsidRDefault="005B3DF1">
      <w:pPr>
        <w:pStyle w:val="Indenta"/>
      </w:pPr>
      <w:r>
        <w:tab/>
        <w:t>(e)</w:t>
      </w:r>
      <w:r>
        <w:tab/>
        <w:t>take any thing, or a sample of or from any thing, at the place for analysis or testing;</w:t>
      </w:r>
    </w:p>
    <w:p w:rsidR="00094494" w:rsidRDefault="005B3DF1">
      <w:pPr>
        <w:pStyle w:val="Indenta"/>
      </w:pPr>
      <w:r>
        <w:tab/>
        <w:t>(f)</w:t>
      </w:r>
      <w:r>
        <w:tab/>
        <w:t>make a copy of, take an extract from, or download or print out, any record or document that the authorised person suspects on reasonable grounds is a relevant record;</w:t>
      </w:r>
    </w:p>
    <w:p w:rsidR="00094494" w:rsidRDefault="005B3DF1">
      <w:pPr>
        <w:pStyle w:val="Indenta"/>
      </w:pPr>
      <w:r>
        <w:tab/>
        <w:t>(g)</w:t>
      </w:r>
      <w:r>
        <w:tab/>
        <w:t>seize any thing that is or may afford evidence of a contravention of a provision of this Act;</w:t>
      </w:r>
    </w:p>
    <w:p w:rsidR="00094494" w:rsidRDefault="005B3DF1">
      <w:pPr>
        <w:pStyle w:val="Indenta"/>
      </w:pPr>
      <w:r>
        <w:tab/>
        <w:t>(h)</w:t>
      </w:r>
      <w:r>
        <w:tab/>
        <w:t>if a thing found on the place cannot be conveniently removed, secure it against interference;</w:t>
      </w:r>
    </w:p>
    <w:p w:rsidR="00094494" w:rsidRDefault="005B3DF1">
      <w:pPr>
        <w:pStyle w:val="Indenta"/>
      </w:pPr>
      <w:r>
        <w:tab/>
        <w:t>(i)</w:t>
      </w:r>
      <w:r>
        <w:tab/>
        <w:t>seize a record or document that the authorised person suspects on reasonable grounds is a relevant record and retain it for as long as is necessary for the purposes of this Act;</w:t>
      </w:r>
    </w:p>
    <w:p w:rsidR="00094494" w:rsidRDefault="005B3DF1">
      <w:pPr>
        <w:pStyle w:val="Indenta"/>
      </w:pPr>
      <w:r>
        <w:tab/>
        <w:t>(j)</w:t>
      </w:r>
      <w:r>
        <w:tab/>
        <w:t xml:space="preserve">direct a person who is at the place to do any of the following — </w:t>
      </w:r>
    </w:p>
    <w:p w:rsidR="00094494" w:rsidRDefault="005B3DF1">
      <w:pPr>
        <w:pStyle w:val="Indenti"/>
      </w:pPr>
      <w:r>
        <w:tab/>
        <w:t>(i)</w:t>
      </w:r>
      <w:r>
        <w:tab/>
        <w:t>state the person’s full name, date of birth, the address of where the person is living and the address of where the person usually lives;</w:t>
      </w:r>
    </w:p>
    <w:p w:rsidR="00094494" w:rsidRDefault="005B3DF1">
      <w:pPr>
        <w:pStyle w:val="Indenti"/>
      </w:pPr>
      <w:r>
        <w:tab/>
        <w:t>(ii)</w:t>
      </w:r>
      <w:r>
        <w:tab/>
        <w:t>answer (orally or in writing) questions asked by the authorised person;</w:t>
      </w:r>
    </w:p>
    <w:p w:rsidR="00094494" w:rsidRDefault="005B3DF1">
      <w:pPr>
        <w:pStyle w:val="Indenti"/>
      </w:pPr>
      <w:r>
        <w:tab/>
        <w:t>(iii)</w:t>
      </w:r>
      <w:r>
        <w:tab/>
        <w:t>produce relevant records in the person’s custody or under the person’s control;</w:t>
      </w:r>
    </w:p>
    <w:p w:rsidR="00094494" w:rsidRDefault="005B3DF1">
      <w:pPr>
        <w:pStyle w:val="Indenti"/>
      </w:pPr>
      <w:r>
        <w:tab/>
        <w:t>(iv)</w:t>
      </w:r>
      <w:r>
        <w:tab/>
        <w:t>operate a computer or other thing at the place;</w:t>
      </w:r>
    </w:p>
    <w:p w:rsidR="00094494" w:rsidRDefault="005B3DF1">
      <w:pPr>
        <w:pStyle w:val="Indenti"/>
      </w:pPr>
      <w:r>
        <w:tab/>
        <w:t>(v)</w:t>
      </w:r>
      <w:r>
        <w:tab/>
        <w:t>provide access (free of charge) to photocopying equipment at the place to enable the copying of documents;</w:t>
      </w:r>
    </w:p>
    <w:p w:rsidR="00094494" w:rsidRDefault="005B3DF1">
      <w:pPr>
        <w:pStyle w:val="Indenti"/>
      </w:pPr>
      <w:r>
        <w:tab/>
        <w:t>(vi)</w:t>
      </w:r>
      <w:r>
        <w:tab/>
        <w:t>give the authorised person a translation, code, password or other information necessary to gain access to or interpret and understand a record or document;</w:t>
      </w:r>
    </w:p>
    <w:p w:rsidR="00094494" w:rsidRDefault="005B3DF1">
      <w:pPr>
        <w:pStyle w:val="Indenti"/>
      </w:pPr>
      <w:r>
        <w:tab/>
        <w:t>(vii)</w:t>
      </w:r>
      <w:r>
        <w:tab/>
        <w:t>give other assistance the authorised person reasonably requires;</w:t>
      </w:r>
    </w:p>
    <w:p w:rsidR="00094494" w:rsidRDefault="005B3DF1">
      <w:pPr>
        <w:pStyle w:val="Indenta"/>
      </w:pPr>
      <w:r>
        <w:tab/>
        <w:t>(k)</w:t>
      </w:r>
      <w:r>
        <w:tab/>
        <w:t>conduct an inspection or test of equipment, machinery or a system, or an existing building, under arrangements mentioned in section 45(2)(d) or 93(2)(d);</w:t>
      </w:r>
    </w:p>
    <w:p w:rsidR="00094494" w:rsidRDefault="005B3DF1">
      <w:pPr>
        <w:pStyle w:val="Indenta"/>
      </w:pPr>
      <w:r>
        <w:tab/>
        <w:t>(l)</w:t>
      </w:r>
      <w:r>
        <w:tab/>
        <w:t>take action under section 118(2);</w:t>
      </w:r>
    </w:p>
    <w:p w:rsidR="00094494" w:rsidRDefault="005B3DF1">
      <w:pPr>
        <w:pStyle w:val="Indenta"/>
      </w:pPr>
      <w:r>
        <w:tab/>
        <w:t>(m)</w:t>
      </w:r>
      <w:r>
        <w:tab/>
        <w:t>conduct a survey of a building or an incidental structure comprising or at the place.</w:t>
      </w:r>
    </w:p>
    <w:p w:rsidR="00094494" w:rsidRDefault="005B3DF1">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rsidR="00094494" w:rsidRDefault="005B3DF1">
      <w:pPr>
        <w:pStyle w:val="Subsection"/>
      </w:pPr>
      <w:r>
        <w:tab/>
        <w:t>(3)</w:t>
      </w:r>
      <w:r>
        <w:tab/>
        <w:t>If an authorised person takes any thing away from the place, the authorised person must give the occupier of the place a receipt for the thing.</w:t>
      </w:r>
    </w:p>
    <w:p w:rsidR="00094494" w:rsidRDefault="005B3DF1">
      <w:pPr>
        <w:pStyle w:val="Heading5"/>
      </w:pPr>
      <w:bookmarkStart w:id="409" w:name="_Toc74728223"/>
      <w:bookmarkStart w:id="410" w:name="_Toc37944396"/>
      <w:r>
        <w:rPr>
          <w:rStyle w:val="CharSectno"/>
        </w:rPr>
        <w:t>102</w:t>
      </w:r>
      <w:r>
        <w:t>.</w:t>
      </w:r>
      <w:r>
        <w:tab/>
        <w:t>Obtaining information and documents</w:t>
      </w:r>
      <w:bookmarkEnd w:id="409"/>
      <w:bookmarkEnd w:id="410"/>
    </w:p>
    <w:p w:rsidR="00094494" w:rsidRDefault="005B3DF1">
      <w:pPr>
        <w:pStyle w:val="Subsection"/>
      </w:pPr>
      <w:r>
        <w:tab/>
        <w:t>(1)</w:t>
      </w:r>
      <w:r>
        <w:tab/>
        <w:t xml:space="preserve">An authorised person, for compliance purposes, may do any of the following — </w:t>
      </w:r>
    </w:p>
    <w:p w:rsidR="00094494" w:rsidRDefault="005B3DF1">
      <w:pPr>
        <w:pStyle w:val="Indenta"/>
      </w:pPr>
      <w:r>
        <w:tab/>
        <w:t>(a)</w:t>
      </w:r>
      <w:r>
        <w:tab/>
        <w:t xml:space="preserve">direct a person — </w:t>
      </w:r>
    </w:p>
    <w:p w:rsidR="00094494" w:rsidRDefault="005B3DF1">
      <w:pPr>
        <w:pStyle w:val="Indenti"/>
      </w:pPr>
      <w:r>
        <w:tab/>
        <w:t>(i)</w:t>
      </w:r>
      <w:r>
        <w:tab/>
        <w:t>to give such information as the authorised person requires; or</w:t>
      </w:r>
    </w:p>
    <w:p w:rsidR="00094494" w:rsidRDefault="005B3DF1">
      <w:pPr>
        <w:pStyle w:val="Indenti"/>
      </w:pPr>
      <w:r>
        <w:tab/>
        <w:t>(ii)</w:t>
      </w:r>
      <w:r>
        <w:tab/>
        <w:t>to answer a question put to the person,</w:t>
      </w:r>
    </w:p>
    <w:p w:rsidR="00094494" w:rsidRDefault="005B3DF1">
      <w:pPr>
        <w:pStyle w:val="Indenta"/>
      </w:pPr>
      <w:r>
        <w:tab/>
      </w:r>
      <w:r>
        <w:tab/>
        <w:t>in relation to any matter the subject of the compliance purposes;</w:t>
      </w:r>
    </w:p>
    <w:p w:rsidR="00094494" w:rsidRDefault="005B3DF1">
      <w:pPr>
        <w:pStyle w:val="Indenta"/>
      </w:pPr>
      <w:r>
        <w:tab/>
        <w:t>(b)</w:t>
      </w:r>
      <w:r>
        <w:tab/>
        <w:t>direct a person to produce a relevant record in the person’s custody or under the person’s control;</w:t>
      </w:r>
    </w:p>
    <w:p w:rsidR="00094494" w:rsidRDefault="005B3DF1">
      <w:pPr>
        <w:pStyle w:val="Indenta"/>
      </w:pPr>
      <w:r>
        <w:tab/>
        <w:t>(c)</w:t>
      </w:r>
      <w:r>
        <w:tab/>
        <w:t>examine and make a copy of a relevant record produced in response to a direction under paragraph (b).</w:t>
      </w:r>
    </w:p>
    <w:p w:rsidR="00094494" w:rsidRDefault="005B3DF1">
      <w:pPr>
        <w:pStyle w:val="Subsection"/>
      </w:pPr>
      <w:r>
        <w:tab/>
        <w:t>(2)</w:t>
      </w:r>
      <w:r>
        <w:tab/>
        <w:t xml:space="preserve">A direction under subsection (1)(a) — </w:t>
      </w:r>
    </w:p>
    <w:p w:rsidR="00094494" w:rsidRDefault="005B3DF1">
      <w:pPr>
        <w:pStyle w:val="Indenta"/>
      </w:pPr>
      <w:r>
        <w:tab/>
        <w:t>(a)</w:t>
      </w:r>
      <w:r>
        <w:tab/>
        <w:t>must specify the time at or within which the information or answer must be given; and</w:t>
      </w:r>
    </w:p>
    <w:p w:rsidR="00094494" w:rsidRDefault="005B3DF1">
      <w:pPr>
        <w:pStyle w:val="Indenta"/>
      </w:pPr>
      <w:r>
        <w:tab/>
        <w:t>(b)</w:t>
      </w:r>
      <w:r>
        <w:tab/>
        <w:t xml:space="preserve">may require that the information or answer — </w:t>
      </w:r>
    </w:p>
    <w:p w:rsidR="00094494" w:rsidRDefault="005B3DF1">
      <w:pPr>
        <w:pStyle w:val="Indenti"/>
      </w:pPr>
      <w:r>
        <w:tab/>
        <w:t>(i)</w:t>
      </w:r>
      <w:r>
        <w:tab/>
        <w:t>be given orally or in writing; or</w:t>
      </w:r>
    </w:p>
    <w:p w:rsidR="00094494" w:rsidRDefault="005B3DF1">
      <w:pPr>
        <w:pStyle w:val="Indenti"/>
      </w:pPr>
      <w:r>
        <w:tab/>
        <w:t>(ii)</w:t>
      </w:r>
      <w:r>
        <w:tab/>
        <w:t>be given at or delivered to a place specified in the direction; or</w:t>
      </w:r>
    </w:p>
    <w:p w:rsidR="00094494" w:rsidRDefault="005B3DF1">
      <w:pPr>
        <w:pStyle w:val="Indenti"/>
      </w:pPr>
      <w:r>
        <w:tab/>
        <w:t>(iii)</w:t>
      </w:r>
      <w:r>
        <w:tab/>
        <w:t>in the case of written information or a written answer, be delivered by means specified in the direction; or</w:t>
      </w:r>
    </w:p>
    <w:p w:rsidR="00094494" w:rsidRDefault="005B3DF1">
      <w:pPr>
        <w:pStyle w:val="Indenti"/>
      </w:pPr>
      <w:r>
        <w:tab/>
        <w:t>(iv)</w:t>
      </w:r>
      <w:r>
        <w:tab/>
        <w:t>be verified by statutory declaration.</w:t>
      </w:r>
    </w:p>
    <w:p w:rsidR="00094494" w:rsidRDefault="005B3DF1">
      <w:pPr>
        <w:pStyle w:val="Subsection"/>
        <w:keepNext/>
      </w:pPr>
      <w:r>
        <w:tab/>
        <w:t>(3)</w:t>
      </w:r>
      <w:r>
        <w:tab/>
        <w:t xml:space="preserve">A direction under subsection (1)(b) — </w:t>
      </w:r>
    </w:p>
    <w:p w:rsidR="00094494" w:rsidRDefault="005B3DF1">
      <w:pPr>
        <w:pStyle w:val="Indenta"/>
      </w:pPr>
      <w:r>
        <w:tab/>
        <w:t>(a)</w:t>
      </w:r>
      <w:r>
        <w:tab/>
        <w:t>must be in writing given to the person required to produce the relevant record; and</w:t>
      </w:r>
    </w:p>
    <w:p w:rsidR="00094494" w:rsidRDefault="005B3DF1">
      <w:pPr>
        <w:pStyle w:val="Indenta"/>
      </w:pPr>
      <w:r>
        <w:tab/>
        <w:t>(b)</w:t>
      </w:r>
      <w:r>
        <w:tab/>
        <w:t>must specify the time at or within which the relevant record must be produced; and</w:t>
      </w:r>
    </w:p>
    <w:p w:rsidR="00094494" w:rsidRDefault="005B3DF1">
      <w:pPr>
        <w:pStyle w:val="Indenta"/>
      </w:pPr>
      <w:r>
        <w:tab/>
        <w:t>(c)</w:t>
      </w:r>
      <w:r>
        <w:tab/>
        <w:t xml:space="preserve">may require that the relevant record be produced — </w:t>
      </w:r>
    </w:p>
    <w:p w:rsidR="00094494" w:rsidRDefault="005B3DF1">
      <w:pPr>
        <w:pStyle w:val="Indenti"/>
      </w:pPr>
      <w:r>
        <w:tab/>
        <w:t>(i)</w:t>
      </w:r>
      <w:r>
        <w:tab/>
        <w:t>at a place specified in the direction; and</w:t>
      </w:r>
    </w:p>
    <w:p w:rsidR="00094494" w:rsidRDefault="005B3DF1">
      <w:pPr>
        <w:pStyle w:val="Indenti"/>
      </w:pPr>
      <w:r>
        <w:tab/>
        <w:t>(ii)</w:t>
      </w:r>
      <w:r>
        <w:tab/>
        <w:t>by any means specified in the direction.</w:t>
      </w:r>
    </w:p>
    <w:p w:rsidR="00094494" w:rsidRDefault="005B3DF1">
      <w:pPr>
        <w:pStyle w:val="Heading5"/>
      </w:pPr>
      <w:bookmarkStart w:id="411" w:name="_Toc74728224"/>
      <w:bookmarkStart w:id="412" w:name="_Toc37944397"/>
      <w:r>
        <w:rPr>
          <w:rStyle w:val="CharSectno"/>
        </w:rPr>
        <w:t>103</w:t>
      </w:r>
      <w:r>
        <w:t>.</w:t>
      </w:r>
      <w:r>
        <w:tab/>
        <w:t>Use of force and assistance</w:t>
      </w:r>
      <w:bookmarkEnd w:id="411"/>
      <w:bookmarkEnd w:id="412"/>
    </w:p>
    <w:p w:rsidR="00094494" w:rsidRDefault="005B3DF1">
      <w:pPr>
        <w:pStyle w:val="Subsection"/>
      </w:pPr>
      <w:r>
        <w:tab/>
        <w:t>(1)</w:t>
      </w:r>
      <w:r>
        <w:tab/>
        <w:t>An authorised person may use assistance and force that is reasonably necessary in the circumstances when exercising a power under this Act but cannot use force against a person.</w:t>
      </w:r>
    </w:p>
    <w:p w:rsidR="00094494" w:rsidRDefault="005B3DF1">
      <w:pPr>
        <w:pStyle w:val="Subsection"/>
      </w:pPr>
      <w:r>
        <w:tab/>
        <w:t>(2)</w:t>
      </w:r>
      <w:r>
        <w:tab/>
        <w:t xml:space="preserve">If the use of reasonable force is likely to cause significant damage to property, an authorised person is not entitled to use force unless — </w:t>
      </w:r>
    </w:p>
    <w:p w:rsidR="00094494" w:rsidRDefault="005B3DF1">
      <w:pPr>
        <w:pStyle w:val="Indenta"/>
      </w:pPr>
      <w:r>
        <w:tab/>
        <w:t>(a)</w:t>
      </w:r>
      <w:r>
        <w:tab/>
        <w:t>the person does so in accordance with the directions of a police officer in the particular case; or</w:t>
      </w:r>
    </w:p>
    <w:p w:rsidR="00094494" w:rsidRDefault="005B3DF1">
      <w:pPr>
        <w:pStyle w:val="Indenta"/>
      </w:pPr>
      <w:r>
        <w:tab/>
        <w:t>(b)</w:t>
      </w:r>
      <w:r>
        <w:tab/>
        <w:t>the force is reasonably required in the course of taking action under section 118(2).</w:t>
      </w:r>
    </w:p>
    <w:p w:rsidR="00094494" w:rsidRDefault="005B3DF1">
      <w:pPr>
        <w:pStyle w:val="Subsection"/>
      </w:pPr>
      <w:r>
        <w:tab/>
        <w:t>(3)</w:t>
      </w:r>
      <w:r>
        <w:tab/>
        <w:t>An authorised person may request a police officer or other person to assist the authorised person in exercising powers under this Act.</w:t>
      </w:r>
    </w:p>
    <w:p w:rsidR="00094494" w:rsidRDefault="005B3DF1">
      <w:pPr>
        <w:pStyle w:val="Subsection"/>
      </w:pPr>
      <w:r>
        <w:tab/>
        <w:t>(4)</w:t>
      </w:r>
      <w:r>
        <w:tab/>
        <w:t xml:space="preserve">In addition to the powers of a police officer, a police officer — </w:t>
      </w:r>
    </w:p>
    <w:p w:rsidR="00094494" w:rsidRDefault="005B3DF1">
      <w:pPr>
        <w:pStyle w:val="Indenta"/>
      </w:pPr>
      <w:r>
        <w:tab/>
        <w:t>(a)</w:t>
      </w:r>
      <w:r>
        <w:tab/>
        <w:t>has all the functions and powers of an authorised person under this Act; and</w:t>
      </w:r>
    </w:p>
    <w:p w:rsidR="00094494" w:rsidRDefault="005B3DF1">
      <w:pPr>
        <w:pStyle w:val="Indenta"/>
      </w:pPr>
      <w:r>
        <w:tab/>
        <w:t>(b)</w:t>
      </w:r>
      <w:r>
        <w:tab/>
        <w:t>may use reasonable force to remove from a building or incidental structure a person who fails to leave when directed to do so under section 101(2).</w:t>
      </w:r>
    </w:p>
    <w:p w:rsidR="00094494" w:rsidRDefault="005B3DF1">
      <w:pPr>
        <w:pStyle w:val="Subsection"/>
        <w:keepNext/>
      </w:pPr>
      <w:r>
        <w:tab/>
        <w:t>(5)</w:t>
      </w:r>
      <w:r>
        <w:tab/>
        <w:t xml:space="preserve">While a person is assisting an authorised person at the request of the authorised person and in accordance with this Act, the person — </w:t>
      </w:r>
    </w:p>
    <w:p w:rsidR="00094494" w:rsidRDefault="005B3DF1">
      <w:pPr>
        <w:pStyle w:val="Indenta"/>
      </w:pPr>
      <w:r>
        <w:tab/>
        <w:t>(a)</w:t>
      </w:r>
      <w:r>
        <w:tab/>
        <w:t>has the same powers; and</w:t>
      </w:r>
    </w:p>
    <w:p w:rsidR="00094494" w:rsidRDefault="005B3DF1">
      <w:pPr>
        <w:pStyle w:val="Indenta"/>
      </w:pPr>
      <w:r>
        <w:tab/>
        <w:t>(b)</w:t>
      </w:r>
      <w:r>
        <w:tab/>
        <w:t>is subject to the same responsibilities; and</w:t>
      </w:r>
    </w:p>
    <w:p w:rsidR="00094494" w:rsidRDefault="005B3DF1">
      <w:pPr>
        <w:pStyle w:val="Indenta"/>
      </w:pPr>
      <w:r>
        <w:tab/>
        <w:t>(c)</w:t>
      </w:r>
      <w:r>
        <w:tab/>
        <w:t>has the same protection from liability,</w:t>
      </w:r>
    </w:p>
    <w:p w:rsidR="00094494" w:rsidRDefault="005B3DF1">
      <w:pPr>
        <w:pStyle w:val="Subsection"/>
      </w:pPr>
      <w:r>
        <w:tab/>
      </w:r>
      <w:r>
        <w:tab/>
        <w:t>as in like circumstances would be conferred or imposed on the authorised person under this Act.</w:t>
      </w:r>
    </w:p>
    <w:p w:rsidR="00094494" w:rsidRDefault="005B3DF1">
      <w:pPr>
        <w:pStyle w:val="Heading5"/>
      </w:pPr>
      <w:bookmarkStart w:id="413" w:name="_Toc74728225"/>
      <w:bookmarkStart w:id="414" w:name="_Toc37944398"/>
      <w:r>
        <w:rPr>
          <w:rStyle w:val="CharSectno"/>
        </w:rPr>
        <w:t>104</w:t>
      </w:r>
      <w:r>
        <w:t>.</w:t>
      </w:r>
      <w:r>
        <w:tab/>
        <w:t>Directions generally</w:t>
      </w:r>
      <w:bookmarkEnd w:id="413"/>
      <w:bookmarkEnd w:id="414"/>
    </w:p>
    <w:p w:rsidR="00094494" w:rsidRDefault="005B3DF1">
      <w:pPr>
        <w:pStyle w:val="Subsection"/>
      </w:pPr>
      <w:r>
        <w:tab/>
        <w:t>(1)</w:t>
      </w:r>
      <w:r>
        <w:tab/>
        <w:t xml:space="preserve">In this section — </w:t>
      </w:r>
    </w:p>
    <w:p w:rsidR="00094494" w:rsidRDefault="005B3DF1">
      <w:pPr>
        <w:pStyle w:val="Defstart"/>
      </w:pPr>
      <w:r>
        <w:tab/>
      </w:r>
      <w:r>
        <w:rPr>
          <w:rStyle w:val="CharDefText"/>
        </w:rPr>
        <w:t>direction</w:t>
      </w:r>
      <w:r>
        <w:t xml:space="preserve"> means a direction under section 101(1)(j) or (2) or 102(1).</w:t>
      </w:r>
    </w:p>
    <w:p w:rsidR="00094494" w:rsidRDefault="005B3DF1">
      <w:pPr>
        <w:pStyle w:val="Subsection"/>
      </w:pPr>
      <w:r>
        <w:tab/>
        <w:t>(2)</w:t>
      </w:r>
      <w:r>
        <w:tab/>
        <w:t>A direction may be given orally or in writing unless section 102(3) applies.</w:t>
      </w:r>
    </w:p>
    <w:p w:rsidR="00094494" w:rsidRDefault="005B3DF1">
      <w:pPr>
        <w:pStyle w:val="Subsection"/>
      </w:pPr>
      <w:r>
        <w:tab/>
        <w:t>(3)</w:t>
      </w:r>
      <w:r>
        <w:tab/>
        <w:t>A person must not without reasonable excuse fail to comply with a direction given to the person.</w:t>
      </w:r>
    </w:p>
    <w:p w:rsidR="00094494" w:rsidRDefault="005B3DF1">
      <w:pPr>
        <w:pStyle w:val="Penstart"/>
      </w:pPr>
      <w:r>
        <w:tab/>
        <w:t>Penalty: a fine of $10 000.</w:t>
      </w:r>
    </w:p>
    <w:p w:rsidR="00094494" w:rsidRDefault="005B3DF1">
      <w:pPr>
        <w:pStyle w:val="Heading5"/>
      </w:pPr>
      <w:bookmarkStart w:id="415" w:name="_Toc74728226"/>
      <w:bookmarkStart w:id="416" w:name="_Toc37944399"/>
      <w:r>
        <w:rPr>
          <w:rStyle w:val="CharSectno"/>
        </w:rPr>
        <w:t>105</w:t>
      </w:r>
      <w:r>
        <w:t>.</w:t>
      </w:r>
      <w:r>
        <w:tab/>
        <w:t>Obstruction of authorised persons etc.</w:t>
      </w:r>
      <w:bookmarkEnd w:id="415"/>
      <w:bookmarkEnd w:id="416"/>
    </w:p>
    <w:p w:rsidR="00094494" w:rsidRDefault="005B3DF1">
      <w:pPr>
        <w:pStyle w:val="Subsection"/>
      </w:pPr>
      <w:r>
        <w:tab/>
      </w:r>
      <w:r>
        <w:tab/>
        <w:t>A person must not hinder or obstruct an authorised person, or a person assisting an authorised person, exercising a power conferred by this Act.</w:t>
      </w:r>
    </w:p>
    <w:p w:rsidR="00094494" w:rsidRDefault="005B3DF1">
      <w:pPr>
        <w:pStyle w:val="Penstart"/>
      </w:pPr>
      <w:r>
        <w:tab/>
        <w:t>Penalty: a fine of $10 000.</w:t>
      </w:r>
    </w:p>
    <w:p w:rsidR="00094494" w:rsidRDefault="005B3DF1">
      <w:pPr>
        <w:pStyle w:val="Heading3"/>
      </w:pPr>
      <w:bookmarkStart w:id="417" w:name="_Toc74644804"/>
      <w:bookmarkStart w:id="418" w:name="_Toc74645032"/>
      <w:bookmarkStart w:id="419" w:name="_Toc74727810"/>
      <w:bookmarkStart w:id="420" w:name="_Toc74728227"/>
      <w:bookmarkStart w:id="421" w:name="_Toc37943942"/>
      <w:bookmarkStart w:id="422" w:name="_Toc37944171"/>
      <w:bookmarkStart w:id="423" w:name="_Toc37944400"/>
      <w:r>
        <w:rPr>
          <w:rStyle w:val="CharDivNo"/>
        </w:rPr>
        <w:t>Division 4</w:t>
      </w:r>
      <w:r>
        <w:t> — </w:t>
      </w:r>
      <w:r>
        <w:rPr>
          <w:rStyle w:val="CharDivText"/>
        </w:rPr>
        <w:t>Entry warrants</w:t>
      </w:r>
      <w:bookmarkEnd w:id="417"/>
      <w:bookmarkEnd w:id="418"/>
      <w:bookmarkEnd w:id="419"/>
      <w:bookmarkEnd w:id="420"/>
      <w:bookmarkEnd w:id="421"/>
      <w:bookmarkEnd w:id="422"/>
      <w:bookmarkEnd w:id="423"/>
    </w:p>
    <w:p w:rsidR="00094494" w:rsidRDefault="005B3DF1">
      <w:pPr>
        <w:pStyle w:val="Heading5"/>
      </w:pPr>
      <w:bookmarkStart w:id="424" w:name="_Toc74728228"/>
      <w:bookmarkStart w:id="425" w:name="_Toc37944401"/>
      <w:r>
        <w:rPr>
          <w:rStyle w:val="CharSectno"/>
        </w:rPr>
        <w:t>106</w:t>
      </w:r>
      <w:r>
        <w:t>.</w:t>
      </w:r>
      <w:r>
        <w:tab/>
        <w:t>Entry warrant to enter place</w:t>
      </w:r>
      <w:bookmarkEnd w:id="424"/>
      <w:bookmarkEnd w:id="425"/>
    </w:p>
    <w:p w:rsidR="00094494" w:rsidRDefault="005B3DF1">
      <w:pPr>
        <w:pStyle w:val="Subsection"/>
      </w:pPr>
      <w:r>
        <w:tab/>
        <w:t>(1)</w:t>
      </w:r>
      <w:r>
        <w:tab/>
        <w:t>An authorised person may apply to a JP for an entry warrant authorising the entry of a place for a compliance purpose.</w:t>
      </w:r>
    </w:p>
    <w:p w:rsidR="00094494" w:rsidRDefault="005B3DF1">
      <w:pPr>
        <w:pStyle w:val="Subsection"/>
      </w:pPr>
      <w:r>
        <w:tab/>
        <w:t>(2)</w:t>
      </w:r>
      <w:r>
        <w:tab/>
        <w:t>An authorised person may apply for an entry warrant for a place even if, under this Act, the authorised person may enter the place without an entry warrant.</w:t>
      </w:r>
    </w:p>
    <w:p w:rsidR="00094494" w:rsidRDefault="005B3DF1">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rsidR="00094494" w:rsidRDefault="005B3DF1">
      <w:pPr>
        <w:pStyle w:val="Subsection"/>
      </w:pPr>
      <w:r>
        <w:tab/>
        <w:t>(4)</w:t>
      </w:r>
      <w:r>
        <w:tab/>
        <w:t xml:space="preserve">An application for a warrant must — </w:t>
      </w:r>
    </w:p>
    <w:p w:rsidR="00094494" w:rsidRDefault="005B3DF1">
      <w:pPr>
        <w:pStyle w:val="Indenta"/>
      </w:pPr>
      <w:r>
        <w:tab/>
        <w:t>(a)</w:t>
      </w:r>
      <w:r>
        <w:tab/>
        <w:t>describe with reasonable particularity the place to be entered; and</w:t>
      </w:r>
    </w:p>
    <w:p w:rsidR="00094494" w:rsidRDefault="005B3DF1">
      <w:pPr>
        <w:pStyle w:val="Indenta"/>
      </w:pPr>
      <w:r>
        <w:tab/>
        <w:t>(b)</w:t>
      </w:r>
      <w:r>
        <w:tab/>
        <w:t>state that the authorised person has reasonable grounds for believing that entry to the place is necessary for a compliance purpose; and</w:t>
      </w:r>
    </w:p>
    <w:p w:rsidR="00094494" w:rsidRDefault="005B3DF1">
      <w:pPr>
        <w:pStyle w:val="Indenta"/>
      </w:pPr>
      <w:r>
        <w:tab/>
        <w:t>(c)</w:t>
      </w:r>
      <w:r>
        <w:tab/>
        <w:t>state the purposes for which entry to the place is required; and</w:t>
      </w:r>
    </w:p>
    <w:p w:rsidR="00094494" w:rsidRDefault="005B3DF1">
      <w:pPr>
        <w:pStyle w:val="Indenta"/>
      </w:pPr>
      <w:r>
        <w:tab/>
        <w:t>(d)</w:t>
      </w:r>
      <w:r>
        <w:tab/>
        <w:t>include any other information that is prescribed to be in the warrant.</w:t>
      </w:r>
    </w:p>
    <w:p w:rsidR="00094494" w:rsidRDefault="005B3DF1">
      <w:pPr>
        <w:pStyle w:val="Heading5"/>
      </w:pPr>
      <w:bookmarkStart w:id="426" w:name="_Toc74728229"/>
      <w:bookmarkStart w:id="427" w:name="_Toc37944402"/>
      <w:r>
        <w:rPr>
          <w:rStyle w:val="CharSectno"/>
        </w:rPr>
        <w:t>107</w:t>
      </w:r>
      <w:r>
        <w:t>.</w:t>
      </w:r>
      <w:r>
        <w:tab/>
        <w:t>Issue of warrant</w:t>
      </w:r>
      <w:bookmarkEnd w:id="426"/>
      <w:bookmarkEnd w:id="427"/>
    </w:p>
    <w:p w:rsidR="00094494" w:rsidRDefault="005B3DF1">
      <w:pPr>
        <w:pStyle w:val="Subsection"/>
      </w:pPr>
      <w:r>
        <w:tab/>
        <w:t>(1)</w:t>
      </w:r>
      <w:r>
        <w:tab/>
        <w:t>A JP to whom an application is made under section 106 may issue a warrant, if satisfied that there are reasonable grounds for believing that entry of the place is necessary for a compliance purpose.</w:t>
      </w:r>
    </w:p>
    <w:p w:rsidR="00094494" w:rsidRDefault="005B3DF1">
      <w:pPr>
        <w:pStyle w:val="Subsection"/>
      </w:pPr>
      <w:r>
        <w:tab/>
        <w:t>(2)</w:t>
      </w:r>
      <w:r>
        <w:tab/>
        <w:t xml:space="preserve">An entry warrant must contain the following information — </w:t>
      </w:r>
    </w:p>
    <w:p w:rsidR="00094494" w:rsidRDefault="005B3DF1">
      <w:pPr>
        <w:pStyle w:val="Indenta"/>
      </w:pPr>
      <w:r>
        <w:tab/>
        <w:t>(a)</w:t>
      </w:r>
      <w:r>
        <w:tab/>
        <w:t>a reasonably particular description of the place to which it relates;</w:t>
      </w:r>
    </w:p>
    <w:p w:rsidR="00094494" w:rsidRDefault="005B3DF1">
      <w:pPr>
        <w:pStyle w:val="Indenta"/>
      </w:pPr>
      <w:r>
        <w:tab/>
        <w:t>(b)</w:t>
      </w:r>
      <w:r>
        <w:tab/>
        <w:t>a reasonably particular description of the purposes for which entry to the place is required;</w:t>
      </w:r>
    </w:p>
    <w:p w:rsidR="00094494" w:rsidRDefault="005B3DF1">
      <w:pPr>
        <w:pStyle w:val="Indenta"/>
      </w:pPr>
      <w:r>
        <w:tab/>
        <w:t>(c)</w:t>
      </w:r>
      <w:r>
        <w:tab/>
        <w:t>the period in which it may be executed, which is not to exceed 7 days except for action to be taken under section 118(2)(a) or (b);</w:t>
      </w:r>
    </w:p>
    <w:p w:rsidR="00094494" w:rsidRDefault="005B3DF1">
      <w:pPr>
        <w:pStyle w:val="Indenta"/>
      </w:pPr>
      <w:r>
        <w:tab/>
        <w:t>(d)</w:t>
      </w:r>
      <w:r>
        <w:tab/>
        <w:t>the name of the JP who issued it;</w:t>
      </w:r>
    </w:p>
    <w:p w:rsidR="00094494" w:rsidRDefault="005B3DF1">
      <w:pPr>
        <w:pStyle w:val="Indenta"/>
      </w:pPr>
      <w:r>
        <w:tab/>
        <w:t>(e)</w:t>
      </w:r>
      <w:r>
        <w:tab/>
        <w:t>the date and time when it was issued.</w:t>
      </w:r>
    </w:p>
    <w:p w:rsidR="00094494" w:rsidRDefault="005B3DF1">
      <w:pPr>
        <w:pStyle w:val="Heading5"/>
      </w:pPr>
      <w:bookmarkStart w:id="428" w:name="_Toc74728230"/>
      <w:bookmarkStart w:id="429" w:name="_Toc37944403"/>
      <w:r>
        <w:rPr>
          <w:rStyle w:val="CharSectno"/>
        </w:rPr>
        <w:t>108</w:t>
      </w:r>
      <w:r>
        <w:t>.</w:t>
      </w:r>
      <w:r>
        <w:tab/>
        <w:t>Effect of entry warrant</w:t>
      </w:r>
      <w:bookmarkEnd w:id="428"/>
      <w:bookmarkEnd w:id="429"/>
    </w:p>
    <w:p w:rsidR="00094494" w:rsidRDefault="005B3DF1">
      <w:pPr>
        <w:pStyle w:val="Subsection"/>
      </w:pPr>
      <w:r>
        <w:tab/>
        <w:t>(1)</w:t>
      </w:r>
      <w:r>
        <w:tab/>
        <w:t>An entry warrant has effect according to its content and this section.</w:t>
      </w:r>
    </w:p>
    <w:p w:rsidR="00094494" w:rsidRDefault="005B3DF1">
      <w:pPr>
        <w:pStyle w:val="Subsection"/>
      </w:pPr>
      <w:r>
        <w:tab/>
        <w:t>(2)</w:t>
      </w:r>
      <w:r>
        <w:tab/>
        <w:t>An entry warrant comes into force when it is issued by a JP.</w:t>
      </w:r>
    </w:p>
    <w:p w:rsidR="00094494" w:rsidRDefault="005B3DF1">
      <w:pPr>
        <w:pStyle w:val="Subsection"/>
      </w:pPr>
      <w:r>
        <w:tab/>
        <w:t>(3)</w:t>
      </w:r>
      <w:r>
        <w:tab/>
        <w:t xml:space="preserve">An entry warrant authorises the authorised person executing the warrant — </w:t>
      </w:r>
    </w:p>
    <w:p w:rsidR="00094494" w:rsidRDefault="005B3DF1">
      <w:pPr>
        <w:pStyle w:val="Indenta"/>
      </w:pPr>
      <w:r>
        <w:tab/>
        <w:t>(a)</w:t>
      </w:r>
      <w:r>
        <w:tab/>
        <w:t>to enter the place described in the warrant; and</w:t>
      </w:r>
    </w:p>
    <w:p w:rsidR="00094494" w:rsidRDefault="005B3DF1">
      <w:pPr>
        <w:pStyle w:val="Indenta"/>
      </w:pPr>
      <w:r>
        <w:tab/>
        <w:t>(b)</w:t>
      </w:r>
      <w:r>
        <w:tab/>
        <w:t>to exercise the powers referred to in section 101,</w:t>
      </w:r>
    </w:p>
    <w:p w:rsidR="00094494" w:rsidRDefault="005B3DF1">
      <w:pPr>
        <w:pStyle w:val="Subsection"/>
      </w:pPr>
      <w:r>
        <w:tab/>
      </w:r>
      <w:r>
        <w:tab/>
        <w:t>at the times and during the period stated in the warrant.</w:t>
      </w:r>
    </w:p>
    <w:p w:rsidR="00094494" w:rsidRDefault="005B3DF1">
      <w:pPr>
        <w:pStyle w:val="Heading5"/>
      </w:pPr>
      <w:bookmarkStart w:id="430" w:name="_Toc74728231"/>
      <w:bookmarkStart w:id="431" w:name="_Toc37944404"/>
      <w:r>
        <w:rPr>
          <w:rStyle w:val="CharSectno"/>
        </w:rPr>
        <w:t>109</w:t>
      </w:r>
      <w:r>
        <w:t>.</w:t>
      </w:r>
      <w:r>
        <w:tab/>
        <w:t>Execution of warrant</w:t>
      </w:r>
      <w:bookmarkEnd w:id="430"/>
      <w:bookmarkEnd w:id="431"/>
    </w:p>
    <w:p w:rsidR="00094494" w:rsidRDefault="005B3DF1">
      <w:pPr>
        <w:pStyle w:val="Subsection"/>
      </w:pPr>
      <w:r>
        <w:tab/>
        <w:t>(1)</w:t>
      </w:r>
      <w:r>
        <w:tab/>
        <w:t>A warrant may be executed by the authorised person to whom it is issued or any other authorised person.</w:t>
      </w:r>
    </w:p>
    <w:p w:rsidR="00094494" w:rsidRDefault="005B3DF1">
      <w:pPr>
        <w:pStyle w:val="Subsection"/>
      </w:pPr>
      <w:r>
        <w:tab/>
        <w:t>(2)</w:t>
      </w:r>
      <w:r>
        <w:tab/>
        <w:t>An authorised person executing a warrant must, at the reasonable request of a person apparently in charge of the place, produce the warrant.</w:t>
      </w:r>
    </w:p>
    <w:p w:rsidR="00094494" w:rsidRDefault="005B3DF1">
      <w:pPr>
        <w:pStyle w:val="Heading3"/>
      </w:pPr>
      <w:bookmarkStart w:id="432" w:name="_Toc74644809"/>
      <w:bookmarkStart w:id="433" w:name="_Toc74645037"/>
      <w:bookmarkStart w:id="434" w:name="_Toc74727815"/>
      <w:bookmarkStart w:id="435" w:name="_Toc74728232"/>
      <w:bookmarkStart w:id="436" w:name="_Toc37943947"/>
      <w:bookmarkStart w:id="437" w:name="_Toc37944176"/>
      <w:bookmarkStart w:id="438" w:name="_Toc37944405"/>
      <w:r>
        <w:rPr>
          <w:rStyle w:val="CharDivNo"/>
        </w:rPr>
        <w:t>Division 5</w:t>
      </w:r>
      <w:r>
        <w:t> — </w:t>
      </w:r>
      <w:r>
        <w:rPr>
          <w:rStyle w:val="CharDivText"/>
        </w:rPr>
        <w:t>Building orders</w:t>
      </w:r>
      <w:bookmarkEnd w:id="432"/>
      <w:bookmarkEnd w:id="433"/>
      <w:bookmarkEnd w:id="434"/>
      <w:bookmarkEnd w:id="435"/>
      <w:bookmarkEnd w:id="436"/>
      <w:bookmarkEnd w:id="437"/>
      <w:bookmarkEnd w:id="438"/>
    </w:p>
    <w:p w:rsidR="00094494" w:rsidRDefault="005B3DF1">
      <w:pPr>
        <w:pStyle w:val="Heading5"/>
      </w:pPr>
      <w:bookmarkStart w:id="439" w:name="_Toc74728233"/>
      <w:bookmarkStart w:id="440" w:name="_Toc37944406"/>
      <w:r>
        <w:rPr>
          <w:rStyle w:val="CharSectno"/>
        </w:rPr>
        <w:t>110</w:t>
      </w:r>
      <w:r>
        <w:t>.</w:t>
      </w:r>
      <w:r>
        <w:tab/>
        <w:t>Building orders</w:t>
      </w:r>
      <w:bookmarkEnd w:id="439"/>
      <w:bookmarkEnd w:id="440"/>
    </w:p>
    <w:p w:rsidR="00094494" w:rsidRDefault="005B3DF1">
      <w:pPr>
        <w:pStyle w:val="Subsection"/>
      </w:pPr>
      <w:r>
        <w:tab/>
        <w:t>(1)</w:t>
      </w:r>
      <w:r>
        <w:tab/>
        <w:t xml:space="preserve">A permit authority may make an order (a </w:t>
      </w:r>
      <w:r>
        <w:rPr>
          <w:rStyle w:val="CharDefText"/>
        </w:rPr>
        <w:t>building order</w:t>
      </w:r>
      <w:r>
        <w:t xml:space="preserve">) in respect of one or more of the following — </w:t>
      </w:r>
    </w:p>
    <w:p w:rsidR="00094494" w:rsidRDefault="005B3DF1">
      <w:pPr>
        <w:pStyle w:val="Indenta"/>
      </w:pPr>
      <w:r>
        <w:tab/>
        <w:t>(a)</w:t>
      </w:r>
      <w:r>
        <w:tab/>
        <w:t xml:space="preserve">particular building work; </w:t>
      </w:r>
    </w:p>
    <w:p w:rsidR="00094494" w:rsidRDefault="005B3DF1">
      <w:pPr>
        <w:pStyle w:val="Indenta"/>
      </w:pPr>
      <w:r>
        <w:tab/>
        <w:t>(b)</w:t>
      </w:r>
      <w:r>
        <w:tab/>
        <w:t>particular demolition work;</w:t>
      </w:r>
    </w:p>
    <w:p w:rsidR="00094494" w:rsidRDefault="005B3DF1">
      <w:pPr>
        <w:pStyle w:val="Indenta"/>
      </w:pPr>
      <w:r>
        <w:tab/>
        <w:t>(c)</w:t>
      </w:r>
      <w:r>
        <w:tab/>
        <w:t>a particular building or incidental structure, whether completed before or after commencement day.</w:t>
      </w:r>
    </w:p>
    <w:p w:rsidR="00094494" w:rsidRDefault="005B3DF1">
      <w:pPr>
        <w:pStyle w:val="Subsection"/>
      </w:pPr>
      <w:r>
        <w:tab/>
        <w:t>(2)</w:t>
      </w:r>
      <w:r>
        <w:tab/>
        <w:t xml:space="preserve">A building order must be in an approved form and must be directed to any one or more of the following persons as is appropriate in the case — </w:t>
      </w:r>
    </w:p>
    <w:p w:rsidR="00094494" w:rsidRDefault="005B3DF1">
      <w:pPr>
        <w:pStyle w:val="Indenta"/>
      </w:pPr>
      <w:r>
        <w:tab/>
        <w:t>(a)</w:t>
      </w:r>
      <w:r>
        <w:tab/>
        <w:t>if a building permit is in effect for the particular building work, the person named as the builder on the permit;</w:t>
      </w:r>
    </w:p>
    <w:p w:rsidR="00094494" w:rsidRDefault="005B3DF1">
      <w:pPr>
        <w:pStyle w:val="Indenta"/>
      </w:pPr>
      <w:r>
        <w:tab/>
        <w:t>(b)</w:t>
      </w:r>
      <w:r>
        <w:tab/>
        <w:t>if a demolition permit is in effect for the particular demolition work, the person named as the demolition contractor on the permit;</w:t>
      </w:r>
    </w:p>
    <w:p w:rsidR="00094494" w:rsidRDefault="005B3DF1">
      <w:pPr>
        <w:pStyle w:val="Indenta"/>
      </w:pPr>
      <w:r>
        <w:tab/>
        <w:t>(c)</w:t>
      </w:r>
      <w:r>
        <w:tab/>
        <w:t>a person who is an owner of the land on which the particular building or demolition work is being, or has been, done;</w:t>
      </w:r>
    </w:p>
    <w:p w:rsidR="00094494" w:rsidRDefault="005B3DF1">
      <w:pPr>
        <w:pStyle w:val="Indenta"/>
      </w:pPr>
      <w:r>
        <w:tab/>
        <w:t>(d)</w:t>
      </w:r>
      <w:r>
        <w:tab/>
        <w:t>a person who is an owner or occupier of the land on which the particular building or incidental structure is located.</w:t>
      </w:r>
    </w:p>
    <w:p w:rsidR="00094494" w:rsidRDefault="005B3DF1">
      <w:pPr>
        <w:pStyle w:val="Heading5"/>
        <w:spacing w:before="180"/>
      </w:pPr>
      <w:bookmarkStart w:id="441" w:name="_Toc74728234"/>
      <w:bookmarkStart w:id="442" w:name="_Toc37944407"/>
      <w:r>
        <w:rPr>
          <w:rStyle w:val="CharSectno"/>
        </w:rPr>
        <w:t>111</w:t>
      </w:r>
      <w:r>
        <w:t>.</w:t>
      </w:r>
      <w:r>
        <w:tab/>
        <w:t>Notice of proposed building order other than building order (emergency)</w:t>
      </w:r>
      <w:bookmarkEnd w:id="441"/>
      <w:bookmarkEnd w:id="442"/>
    </w:p>
    <w:p w:rsidR="00094494" w:rsidRDefault="005B3DF1">
      <w:pPr>
        <w:pStyle w:val="Subsection"/>
      </w:pPr>
      <w:r>
        <w:tab/>
        <w:t>(1)</w:t>
      </w:r>
      <w:r>
        <w:tab/>
        <w:t xml:space="preserve">Before making a building order a permit authority must — </w:t>
      </w:r>
    </w:p>
    <w:p w:rsidR="00094494" w:rsidRDefault="005B3DF1">
      <w:pPr>
        <w:pStyle w:val="Indenta"/>
      </w:pPr>
      <w:r>
        <w:tab/>
        <w:t>(a)</w:t>
      </w:r>
      <w:r>
        <w:tab/>
        <w:t>give each person to whom the order is proposed to be directed written notice of the terms of the proposed order and the reasons for it; and</w:t>
      </w:r>
    </w:p>
    <w:p w:rsidR="00094494" w:rsidRDefault="005B3DF1">
      <w:pPr>
        <w:pStyle w:val="Indenta"/>
      </w:pPr>
      <w:r>
        <w:tab/>
        <w:t>(b)</w:t>
      </w:r>
      <w:r>
        <w:tab/>
        <w:t>advise each person to whom the order is proposed to be directed that the person has 14 days from the day on which the notice is received in which to make submissions in relation to the proposed order; and</w:t>
      </w:r>
    </w:p>
    <w:p w:rsidR="00094494" w:rsidRDefault="005B3DF1">
      <w:pPr>
        <w:pStyle w:val="Indenta"/>
      </w:pPr>
      <w:r>
        <w:tab/>
        <w:t>(c)</w:t>
      </w:r>
      <w:r>
        <w:tab/>
        <w:t>consider each submission received within that period.</w:t>
      </w:r>
    </w:p>
    <w:p w:rsidR="00094494" w:rsidRDefault="005B3DF1">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rsidR="00094494" w:rsidRDefault="005B3DF1">
      <w:pPr>
        <w:pStyle w:val="Heading5"/>
        <w:spacing w:before="240"/>
      </w:pPr>
      <w:bookmarkStart w:id="443" w:name="_Toc74728235"/>
      <w:bookmarkStart w:id="444" w:name="_Toc37944408"/>
      <w:r>
        <w:rPr>
          <w:rStyle w:val="CharSectno"/>
        </w:rPr>
        <w:t>112</w:t>
      </w:r>
      <w:r>
        <w:t>.</w:t>
      </w:r>
      <w:r>
        <w:tab/>
        <w:t>Content of building order</w:t>
      </w:r>
      <w:bookmarkEnd w:id="443"/>
      <w:bookmarkEnd w:id="444"/>
    </w:p>
    <w:p w:rsidR="00094494" w:rsidRDefault="005B3DF1">
      <w:pPr>
        <w:pStyle w:val="Subsection"/>
      </w:pPr>
      <w:r>
        <w:tab/>
        <w:t>(1)</w:t>
      </w:r>
      <w:r>
        <w:tab/>
        <w:t xml:space="preserve">In this section — </w:t>
      </w:r>
    </w:p>
    <w:p w:rsidR="00094494" w:rsidRDefault="005B3DF1">
      <w:pPr>
        <w:pStyle w:val="Defstart"/>
      </w:pPr>
      <w:r>
        <w:tab/>
      </w:r>
      <w:r>
        <w:rPr>
          <w:rStyle w:val="CharDefText"/>
        </w:rPr>
        <w:t>specified</w:t>
      </w:r>
      <w:r>
        <w:t xml:space="preserve"> means specified in the building order.</w:t>
      </w:r>
    </w:p>
    <w:p w:rsidR="00094494" w:rsidRDefault="005B3DF1">
      <w:pPr>
        <w:pStyle w:val="Subsection"/>
        <w:keepNext/>
      </w:pPr>
      <w:r>
        <w:tab/>
        <w:t>(2)</w:t>
      </w:r>
      <w:r>
        <w:tab/>
        <w:t xml:space="preserve">A building order may require a person to whom the order is directed to do any one or more of the following within the specified time — </w:t>
      </w:r>
    </w:p>
    <w:p w:rsidR="00094494" w:rsidRDefault="005B3DF1">
      <w:pPr>
        <w:pStyle w:val="Indenta"/>
      </w:pPr>
      <w:r>
        <w:tab/>
        <w:t>(a)</w:t>
      </w:r>
      <w:r>
        <w:tab/>
        <w:t>to stop all or specified building or demolition work that is being done in suspected contravention of a provision of this Act;</w:t>
      </w:r>
    </w:p>
    <w:p w:rsidR="00094494" w:rsidRDefault="005B3DF1">
      <w:pPr>
        <w:pStyle w:val="Indenta"/>
      </w:pPr>
      <w:r>
        <w:tab/>
        <w:t>(b)</w:t>
      </w:r>
      <w:r>
        <w:tab/>
        <w:t>to demolish, dismantle or remove a building or incidental structure that has been, or is being, built or occupied in suspected contravention of a provision of this Act;</w:t>
      </w:r>
    </w:p>
    <w:p w:rsidR="00094494" w:rsidRDefault="005B3DF1">
      <w:pPr>
        <w:pStyle w:val="Indenta"/>
      </w:pPr>
      <w:r>
        <w:tab/>
        <w:t>(c)</w:t>
      </w:r>
      <w:r>
        <w:tab/>
        <w:t>to do specified building or demolition work, or alter a building or incidental structure in a specified way, so as to prevent or stop a suspected contravention of this Act;</w:t>
      </w:r>
    </w:p>
    <w:p w:rsidR="00094494" w:rsidRDefault="005B3DF1">
      <w:pPr>
        <w:pStyle w:val="Indenta"/>
      </w:pPr>
      <w:r>
        <w:tab/>
        <w:t>(d)</w:t>
      </w:r>
      <w:r>
        <w:tab/>
        <w:t>to cause a building or incidental structure to be evacuated, or remain unoccupied, so as to prevent or stop a suspected contravention of this Act;</w:t>
      </w:r>
    </w:p>
    <w:p w:rsidR="00094494" w:rsidRDefault="005B3DF1">
      <w:pPr>
        <w:pStyle w:val="Indenta"/>
      </w:pPr>
      <w:r>
        <w:tab/>
        <w:t>(e)</w:t>
      </w:r>
      <w:r>
        <w:tab/>
        <w:t>to take or not take specified action so as to prevent or stop a suspected contravention of this Act;</w:t>
      </w:r>
    </w:p>
    <w:p w:rsidR="00094494" w:rsidRDefault="005B3DF1">
      <w:pPr>
        <w:pStyle w:val="Indenta"/>
      </w:pPr>
      <w:r>
        <w:tab/>
        <w:t>(f)</w:t>
      </w:r>
      <w:r>
        <w:tab/>
        <w:t>to finish the outward facing side of a close wall in a way specified under section 88(3);</w:t>
      </w:r>
    </w:p>
    <w:p w:rsidR="00094494" w:rsidRDefault="005B3DF1">
      <w:pPr>
        <w:pStyle w:val="Indenta"/>
      </w:pPr>
      <w:r>
        <w:tab/>
        <w:t>(g)</w:t>
      </w:r>
      <w:r>
        <w:tab/>
        <w:t xml:space="preserve">if a building or incidental structure is reasonably believed to be in a dangerous state or unfit for human occupation — </w:t>
      </w:r>
    </w:p>
    <w:p w:rsidR="00094494" w:rsidRDefault="005B3DF1">
      <w:pPr>
        <w:pStyle w:val="Indenti"/>
      </w:pPr>
      <w:r>
        <w:tab/>
        <w:t>(i)</w:t>
      </w:r>
      <w:r>
        <w:tab/>
        <w:t>to conduct a survey of the building or incidental structure;</w:t>
      </w:r>
    </w:p>
    <w:p w:rsidR="00094494" w:rsidRDefault="005B3DF1">
      <w:pPr>
        <w:pStyle w:val="Indenti"/>
      </w:pPr>
      <w:r>
        <w:tab/>
        <w:t>(ii)</w:t>
      </w:r>
      <w:r>
        <w:tab/>
        <w:t>to cause the building or incidental structure to be evacuated or remain unoccupied;</w:t>
      </w:r>
    </w:p>
    <w:p w:rsidR="00094494" w:rsidRDefault="005B3DF1">
      <w:pPr>
        <w:pStyle w:val="Indenti"/>
      </w:pPr>
      <w:r>
        <w:tab/>
        <w:t>(iii)</w:t>
      </w:r>
      <w:r>
        <w:tab/>
        <w:t>to stop all or specified building or demolition work that is causing or contributing to the state or condition of the building or incidental structure;</w:t>
      </w:r>
    </w:p>
    <w:p w:rsidR="00094494" w:rsidRDefault="005B3DF1">
      <w:pPr>
        <w:pStyle w:val="Indenti"/>
      </w:pPr>
      <w:r>
        <w:tab/>
        <w:t>(iv)</w:t>
      </w:r>
      <w:r>
        <w:tab/>
        <w:t>to shore up, fence or otherwise secure the building or incidental structure in a specified way for the protection of persons, of other property or of the environment;</w:t>
      </w:r>
    </w:p>
    <w:p w:rsidR="00094494" w:rsidRDefault="005B3DF1">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rsidR="00094494" w:rsidRDefault="005B3DF1">
      <w:pPr>
        <w:pStyle w:val="Indenti"/>
      </w:pPr>
      <w:r>
        <w:tab/>
        <w:t>(vi)</w:t>
      </w:r>
      <w:r>
        <w:tab/>
        <w:t>to demolish, dismantle or remove the building or incidental structure;</w:t>
      </w:r>
    </w:p>
    <w:p w:rsidR="00094494" w:rsidRDefault="005B3DF1">
      <w:pPr>
        <w:pStyle w:val="Indenta"/>
      </w:pPr>
      <w:r>
        <w:tab/>
        <w:t>(h)</w:t>
      </w:r>
      <w:r>
        <w:tab/>
        <w:t>to take specified action that is reasonably incidental to doing a thing mentioned in any of paragraphs (a) to (g).</w:t>
      </w:r>
    </w:p>
    <w:p w:rsidR="00094494" w:rsidRDefault="005B3DF1">
      <w:pPr>
        <w:pStyle w:val="Subsection"/>
      </w:pPr>
      <w:r>
        <w:tab/>
        <w:t>(3)</w:t>
      </w:r>
      <w:r>
        <w:tab/>
        <w:t xml:space="preserve">A building order — </w:t>
      </w:r>
    </w:p>
    <w:p w:rsidR="00094494" w:rsidRDefault="005B3DF1">
      <w:pPr>
        <w:pStyle w:val="Indenta"/>
      </w:pPr>
      <w:r>
        <w:tab/>
        <w:t>(a)</w:t>
      </w:r>
      <w:r>
        <w:tab/>
        <w:t>that is to have effect for a limited period only must set out that period; and</w:t>
      </w:r>
    </w:p>
    <w:p w:rsidR="00094494" w:rsidRDefault="005B3DF1">
      <w:pPr>
        <w:pStyle w:val="Indenta"/>
      </w:pPr>
      <w:r>
        <w:tab/>
        <w:t>(b)</w:t>
      </w:r>
      <w:r>
        <w:tab/>
        <w:t>must set out the right of review under section 122; and</w:t>
      </w:r>
    </w:p>
    <w:p w:rsidR="00094494" w:rsidRDefault="005B3DF1">
      <w:pPr>
        <w:pStyle w:val="Indenta"/>
      </w:pPr>
      <w:r>
        <w:tab/>
        <w:t>(c)</w:t>
      </w:r>
      <w:r>
        <w:tab/>
        <w:t>must require a person to whom the order is directed to notify the permit authority in a specified manner when the person has done what the building order requires the person to do; and</w:t>
      </w:r>
    </w:p>
    <w:p w:rsidR="00094494" w:rsidRDefault="005B3DF1">
      <w:pPr>
        <w:pStyle w:val="Indenta"/>
      </w:pPr>
      <w:r>
        <w:tab/>
        <w:t>(d)</w:t>
      </w:r>
      <w:r>
        <w:tab/>
        <w:t>must contain each other thing that is prescribed to be in the order.</w:t>
      </w:r>
    </w:p>
    <w:p w:rsidR="00094494" w:rsidRDefault="005B3DF1">
      <w:pPr>
        <w:pStyle w:val="Heading5"/>
      </w:pPr>
      <w:bookmarkStart w:id="445" w:name="_Toc74728236"/>
      <w:bookmarkStart w:id="446" w:name="_Toc37944409"/>
      <w:r>
        <w:rPr>
          <w:rStyle w:val="CharSectno"/>
        </w:rPr>
        <w:t>113</w:t>
      </w:r>
      <w:r>
        <w:t>.</w:t>
      </w:r>
      <w:r>
        <w:tab/>
        <w:t>Limitation on effect of building order</w:t>
      </w:r>
      <w:bookmarkEnd w:id="445"/>
      <w:bookmarkEnd w:id="446"/>
    </w:p>
    <w:p w:rsidR="00094494" w:rsidRDefault="005B3DF1">
      <w:pPr>
        <w:pStyle w:val="Subsection"/>
      </w:pPr>
      <w:r>
        <w:tab/>
        <w:t>(1)</w:t>
      </w:r>
      <w:r>
        <w:tab/>
        <w:t>A building order is of no effect to the extent that it is inconsistent with a court order made under section 86(2).</w:t>
      </w:r>
    </w:p>
    <w:p w:rsidR="00094494" w:rsidRDefault="005B3DF1">
      <w:pPr>
        <w:pStyle w:val="Subsection"/>
      </w:pPr>
      <w:r>
        <w:tab/>
        <w:t>(2)</w:t>
      </w:r>
      <w:r>
        <w:tab/>
        <w:t xml:space="preserve">A building order is not to be made under section 112(2)(b), (c) or (d) for a building or incidental structure in respect of which unauthorised work, as defined in section 51(1), has been done if — </w:t>
      </w:r>
    </w:p>
    <w:p w:rsidR="00094494" w:rsidRDefault="005B3DF1">
      <w:pPr>
        <w:pStyle w:val="Indenta"/>
      </w:pPr>
      <w:r>
        <w:tab/>
        <w:t>(a)</w:t>
      </w:r>
      <w:r>
        <w:tab/>
        <w:t>an occupancy permit or a building approval certificate for the building or incidental structure has been granted; or</w:t>
      </w:r>
    </w:p>
    <w:p w:rsidR="00094494" w:rsidRDefault="005B3DF1">
      <w:pPr>
        <w:pStyle w:val="Indenta"/>
      </w:pPr>
      <w:r>
        <w:tab/>
        <w:t>(b)</w:t>
      </w:r>
      <w:r>
        <w:tab/>
        <w:t>an application for an occupancy permit or a building approval certificate for the building or incidental structure has been made but not decided by the permit authority; or</w:t>
      </w:r>
    </w:p>
    <w:p w:rsidR="00094494" w:rsidRDefault="005B3DF1">
      <w:pPr>
        <w:pStyle w:val="Indenta"/>
      </w:pPr>
      <w:r>
        <w:tab/>
        <w:t>(c)</w:t>
      </w:r>
      <w:r>
        <w:tab/>
        <w:t xml:space="preserve">the period in which to apply for a review under section 121 has not expired; or </w:t>
      </w:r>
    </w:p>
    <w:p w:rsidR="00094494" w:rsidRDefault="005B3DF1">
      <w:pPr>
        <w:pStyle w:val="Indenta"/>
      </w:pPr>
      <w:r>
        <w:tab/>
        <w:t>(d)</w:t>
      </w:r>
      <w:r>
        <w:tab/>
        <w:t>an application for a review under section 121 has been made but not decided by the State Administrative Tribunal.</w:t>
      </w:r>
    </w:p>
    <w:p w:rsidR="00094494" w:rsidRDefault="005B3DF1">
      <w:pPr>
        <w:pStyle w:val="Heading5"/>
      </w:pPr>
      <w:bookmarkStart w:id="447" w:name="_Toc74728237"/>
      <w:bookmarkStart w:id="448" w:name="_Toc37944410"/>
      <w:r>
        <w:rPr>
          <w:rStyle w:val="CharSectno"/>
        </w:rPr>
        <w:t>114</w:t>
      </w:r>
      <w:r>
        <w:t>.</w:t>
      </w:r>
      <w:r>
        <w:tab/>
        <w:t>Service of building order</w:t>
      </w:r>
      <w:bookmarkEnd w:id="447"/>
      <w:bookmarkEnd w:id="448"/>
    </w:p>
    <w:p w:rsidR="00094494" w:rsidRDefault="005B3DF1">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rsidR="00094494" w:rsidRDefault="005B3DF1">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rsidR="00094494" w:rsidRDefault="005B3DF1">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rsidR="00094494" w:rsidRDefault="005B3DF1">
      <w:pPr>
        <w:pStyle w:val="Heading5"/>
      </w:pPr>
      <w:bookmarkStart w:id="449" w:name="_Toc74728238"/>
      <w:bookmarkStart w:id="450" w:name="_Toc37944411"/>
      <w:r>
        <w:rPr>
          <w:rStyle w:val="CharSectno"/>
        </w:rPr>
        <w:t>115</w:t>
      </w:r>
      <w:r>
        <w:t>.</w:t>
      </w:r>
      <w:r>
        <w:tab/>
        <w:t>Compliance with building order</w:t>
      </w:r>
      <w:bookmarkEnd w:id="449"/>
      <w:bookmarkEnd w:id="450"/>
    </w:p>
    <w:p w:rsidR="00094494" w:rsidRDefault="005B3DF1">
      <w:pPr>
        <w:pStyle w:val="Subsection"/>
      </w:pPr>
      <w:r>
        <w:tab/>
      </w:r>
      <w:r>
        <w:tab/>
        <w:t>A person who is served with a copy of a building order must not without reasonable excuse fail to comply with the order.</w:t>
      </w:r>
    </w:p>
    <w:p w:rsidR="00094494" w:rsidRDefault="005B3DF1">
      <w:pPr>
        <w:pStyle w:val="Penstart"/>
      </w:pPr>
      <w:r>
        <w:tab/>
        <w:t>Penalty:</w:t>
      </w:r>
    </w:p>
    <w:p w:rsidR="00094494" w:rsidRDefault="005B3DF1">
      <w:pPr>
        <w:pStyle w:val="Penpara"/>
      </w:pPr>
      <w:r>
        <w:tab/>
        <w:t>(a)</w:t>
      </w:r>
      <w:r>
        <w:tab/>
        <w:t>for a first offence, a fine of $50 000;</w:t>
      </w:r>
    </w:p>
    <w:p w:rsidR="00094494" w:rsidRDefault="005B3DF1">
      <w:pPr>
        <w:pStyle w:val="Penpara"/>
      </w:pPr>
      <w:r>
        <w:tab/>
        <w:t>(b)</w:t>
      </w:r>
      <w:r>
        <w:tab/>
        <w:t>for a second offence, a fine of $75 000;</w:t>
      </w:r>
    </w:p>
    <w:p w:rsidR="00094494" w:rsidRDefault="005B3DF1">
      <w:pPr>
        <w:pStyle w:val="Penpara"/>
      </w:pPr>
      <w:r>
        <w:tab/>
        <w:t>(c)</w:t>
      </w:r>
      <w:r>
        <w:tab/>
        <w:t>for a third or subsequent offence, a fine of $100 000 and imprisonment for 12 months.</w:t>
      </w:r>
    </w:p>
    <w:p w:rsidR="00094494" w:rsidRDefault="005B3DF1">
      <w:pPr>
        <w:pStyle w:val="Heading5"/>
      </w:pPr>
      <w:bookmarkStart w:id="451" w:name="_Toc74728239"/>
      <w:bookmarkStart w:id="452" w:name="_Toc37944412"/>
      <w:r>
        <w:rPr>
          <w:rStyle w:val="CharSectno"/>
        </w:rPr>
        <w:t>116</w:t>
      </w:r>
      <w:r>
        <w:t>.</w:t>
      </w:r>
      <w:r>
        <w:tab/>
        <w:t>Obstruction in relation to building order</w:t>
      </w:r>
      <w:bookmarkEnd w:id="451"/>
      <w:bookmarkEnd w:id="452"/>
    </w:p>
    <w:p w:rsidR="00094494" w:rsidRDefault="005B3DF1">
      <w:pPr>
        <w:pStyle w:val="Subsection"/>
      </w:pPr>
      <w:r>
        <w:tab/>
      </w:r>
      <w:r>
        <w:tab/>
        <w:t>A person must not hinder or obstruct a person who is complying, or attempting to comply, with a building order.</w:t>
      </w:r>
    </w:p>
    <w:p w:rsidR="00094494" w:rsidRDefault="005B3DF1">
      <w:pPr>
        <w:pStyle w:val="Penstart"/>
      </w:pPr>
      <w:r>
        <w:tab/>
        <w:t>Penalty: a fine of $10 000.</w:t>
      </w:r>
    </w:p>
    <w:p w:rsidR="00094494" w:rsidRDefault="005B3DF1">
      <w:pPr>
        <w:pStyle w:val="Heading5"/>
      </w:pPr>
      <w:bookmarkStart w:id="453" w:name="_Toc74728240"/>
      <w:bookmarkStart w:id="454" w:name="_Toc37944413"/>
      <w:r>
        <w:rPr>
          <w:rStyle w:val="CharSectno"/>
        </w:rPr>
        <w:t>117</w:t>
      </w:r>
      <w:r>
        <w:t>.</w:t>
      </w:r>
      <w:r>
        <w:tab/>
        <w:t>Revocation of building order</w:t>
      </w:r>
      <w:bookmarkEnd w:id="453"/>
      <w:bookmarkEnd w:id="454"/>
    </w:p>
    <w:p w:rsidR="00094494" w:rsidRDefault="005B3DF1">
      <w:pPr>
        <w:pStyle w:val="Subsection"/>
      </w:pPr>
      <w:r>
        <w:tab/>
        <w:t>(1)</w:t>
      </w:r>
      <w:r>
        <w:tab/>
        <w:t>A permit authority may, by notice in writing, revoke a building order at any time and must serve each person to whom the order is directed with a copy of the notice.</w:t>
      </w:r>
    </w:p>
    <w:p w:rsidR="00094494" w:rsidRDefault="005B3DF1">
      <w:pPr>
        <w:pStyle w:val="Subsection"/>
      </w:pPr>
      <w:r>
        <w:tab/>
        <w:t>(2)</w:t>
      </w:r>
      <w:r>
        <w:tab/>
        <w:t xml:space="preserve">A permit authority must, within 28 days of receiving a notification under section 112(3)(c) — </w:t>
      </w:r>
    </w:p>
    <w:p w:rsidR="00094494" w:rsidRDefault="005B3DF1">
      <w:pPr>
        <w:pStyle w:val="Indenta"/>
      </w:pPr>
      <w:r>
        <w:tab/>
        <w:t>(a)</w:t>
      </w:r>
      <w:r>
        <w:tab/>
        <w:t>decide whether the building order has been fully complied with; and</w:t>
      </w:r>
    </w:p>
    <w:p w:rsidR="00094494" w:rsidRDefault="005B3DF1">
      <w:pPr>
        <w:pStyle w:val="Indenta"/>
      </w:pPr>
      <w:r>
        <w:tab/>
        <w:t>(b)</w:t>
      </w:r>
      <w:r>
        <w:tab/>
        <w:t>either revoke the building order or inform each person to whom the order is directed that the building order remains in effect.</w:t>
      </w:r>
    </w:p>
    <w:p w:rsidR="00094494" w:rsidRDefault="005B3DF1">
      <w:pPr>
        <w:pStyle w:val="Heading5"/>
      </w:pPr>
      <w:bookmarkStart w:id="455" w:name="_Toc74728241"/>
      <w:bookmarkStart w:id="456" w:name="_Toc37944414"/>
      <w:r>
        <w:rPr>
          <w:rStyle w:val="CharSectno"/>
        </w:rPr>
        <w:t>118</w:t>
      </w:r>
      <w:r>
        <w:t>.</w:t>
      </w:r>
      <w:r>
        <w:tab/>
        <w:t>Permit authority may give effect to building order if non</w:t>
      </w:r>
      <w:r>
        <w:noBreakHyphen/>
        <w:t>compliance</w:t>
      </w:r>
      <w:bookmarkEnd w:id="455"/>
      <w:bookmarkEnd w:id="456"/>
    </w:p>
    <w:p w:rsidR="00094494" w:rsidRDefault="005B3DF1">
      <w:pPr>
        <w:pStyle w:val="Subsection"/>
      </w:pPr>
      <w:r>
        <w:tab/>
        <w:t>(1)</w:t>
      </w:r>
      <w:r>
        <w:tab/>
        <w:t xml:space="preserve">In this section — </w:t>
      </w:r>
    </w:p>
    <w:p w:rsidR="00094494" w:rsidRDefault="005B3DF1">
      <w:pPr>
        <w:pStyle w:val="Defstart"/>
      </w:pPr>
      <w:r>
        <w:tab/>
      </w:r>
      <w:r>
        <w:rPr>
          <w:rStyle w:val="CharDefText"/>
        </w:rPr>
        <w:t>non</w:t>
      </w:r>
      <w:r>
        <w:rPr>
          <w:rStyle w:val="CharDefText"/>
        </w:rPr>
        <w:noBreakHyphen/>
        <w:t>compliance</w:t>
      </w:r>
      <w:r>
        <w:t xml:space="preserve"> — </w:t>
      </w:r>
    </w:p>
    <w:p w:rsidR="00094494" w:rsidRDefault="005B3DF1">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rsidR="00094494" w:rsidRDefault="005B3DF1">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rsidR="00094494" w:rsidRDefault="005B3DF1">
      <w:pPr>
        <w:pStyle w:val="Subsection"/>
      </w:pPr>
      <w:r>
        <w:tab/>
        <w:t>(2)</w:t>
      </w:r>
      <w:r>
        <w:tab/>
        <w:t>If there is non</w:t>
      </w:r>
      <w:r>
        <w:noBreakHyphen/>
        <w:t xml:space="preserve">compliance with an order the permit authority that made the relevant building order may cause an authorised person — </w:t>
      </w:r>
    </w:p>
    <w:p w:rsidR="00094494" w:rsidRDefault="005B3DF1">
      <w:pPr>
        <w:pStyle w:val="Indenta"/>
      </w:pPr>
      <w:r>
        <w:tab/>
        <w:t>(a)</w:t>
      </w:r>
      <w:r>
        <w:tab/>
        <w:t>to take any action specified in the order; or</w:t>
      </w:r>
    </w:p>
    <w:p w:rsidR="00094494" w:rsidRDefault="005B3DF1">
      <w:pPr>
        <w:pStyle w:val="Indenta"/>
      </w:pPr>
      <w:r>
        <w:tab/>
        <w:t>(b)</w:t>
      </w:r>
      <w:r>
        <w:tab/>
        <w:t>to commence or complete any work specified in the order; or</w:t>
      </w:r>
    </w:p>
    <w:p w:rsidR="00094494" w:rsidRDefault="005B3DF1">
      <w:pPr>
        <w:pStyle w:val="Indenta"/>
      </w:pPr>
      <w:r>
        <w:tab/>
        <w:t>(c)</w:t>
      </w:r>
      <w:r>
        <w:tab/>
        <w:t>if any specified action was required by the order to cease, to take such steps as are reasonable in the circumstances to cause the action to cease.</w:t>
      </w:r>
    </w:p>
    <w:p w:rsidR="00094494" w:rsidRDefault="005B3DF1">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rsidR="00094494" w:rsidRDefault="005B3DF1">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rsidR="00094494" w:rsidRDefault="005B3DF1">
      <w:pPr>
        <w:pStyle w:val="Heading2"/>
      </w:pPr>
      <w:bookmarkStart w:id="457" w:name="_Toc74644819"/>
      <w:bookmarkStart w:id="458" w:name="_Toc74645047"/>
      <w:bookmarkStart w:id="459" w:name="_Toc74727825"/>
      <w:bookmarkStart w:id="460" w:name="_Toc74728242"/>
      <w:bookmarkStart w:id="461" w:name="_Toc37943957"/>
      <w:bookmarkStart w:id="462" w:name="_Toc37944186"/>
      <w:bookmarkStart w:id="463" w:name="_Toc37944415"/>
      <w:r>
        <w:rPr>
          <w:rStyle w:val="CharPartNo"/>
        </w:rPr>
        <w:t>Part 9</w:t>
      </w:r>
      <w:r>
        <w:rPr>
          <w:rStyle w:val="CharDivNo"/>
        </w:rPr>
        <w:t> </w:t>
      </w:r>
      <w:r>
        <w:t>—</w:t>
      </w:r>
      <w:r>
        <w:rPr>
          <w:rStyle w:val="CharDivText"/>
        </w:rPr>
        <w:t> </w:t>
      </w:r>
      <w:r>
        <w:rPr>
          <w:rStyle w:val="CharPartText"/>
        </w:rPr>
        <w:t>Review</w:t>
      </w:r>
      <w:bookmarkEnd w:id="457"/>
      <w:bookmarkEnd w:id="458"/>
      <w:bookmarkEnd w:id="459"/>
      <w:bookmarkEnd w:id="460"/>
      <w:bookmarkEnd w:id="461"/>
      <w:bookmarkEnd w:id="462"/>
      <w:bookmarkEnd w:id="463"/>
    </w:p>
    <w:p w:rsidR="00094494" w:rsidRDefault="005B3DF1">
      <w:pPr>
        <w:pStyle w:val="Heading5"/>
      </w:pPr>
      <w:bookmarkStart w:id="464" w:name="_Toc74728243"/>
      <w:bookmarkStart w:id="465" w:name="_Toc37944416"/>
      <w:r>
        <w:rPr>
          <w:rStyle w:val="CharSectno"/>
        </w:rPr>
        <w:t>119</w:t>
      </w:r>
      <w:r>
        <w:t>.</w:t>
      </w:r>
      <w:r>
        <w:tab/>
        <w:t>Building and demolition permits</w:t>
      </w:r>
      <w:bookmarkEnd w:id="464"/>
      <w:bookmarkEnd w:id="465"/>
    </w:p>
    <w:p w:rsidR="00094494" w:rsidRDefault="005B3DF1">
      <w:pPr>
        <w:pStyle w:val="Subsection"/>
      </w:pPr>
      <w:r>
        <w:tab/>
      </w:r>
      <w:r>
        <w:tab/>
        <w:t xml:space="preserve">A person who applies for a building permit or demolition permit may apply to the State Administrative Tribunal for a review of the decision of the permit authority — </w:t>
      </w:r>
    </w:p>
    <w:p w:rsidR="00094494" w:rsidRDefault="005B3DF1">
      <w:pPr>
        <w:pStyle w:val="Indenta"/>
      </w:pPr>
      <w:r>
        <w:tab/>
        <w:t>(a)</w:t>
      </w:r>
      <w:r>
        <w:tab/>
        <w:t>to refuse to grant a building permit or demolition permit; or</w:t>
      </w:r>
    </w:p>
    <w:p w:rsidR="00094494" w:rsidRDefault="005B3DF1">
      <w:pPr>
        <w:pStyle w:val="Indenta"/>
      </w:pPr>
      <w:r>
        <w:tab/>
        <w:t>(b)</w:t>
      </w:r>
      <w:r>
        <w:tab/>
        <w:t>in relation to a condition imposed on the grant of a building permit or demolition permit; or</w:t>
      </w:r>
    </w:p>
    <w:p w:rsidR="00094494" w:rsidRDefault="005B3DF1">
      <w:pPr>
        <w:pStyle w:val="Indenta"/>
      </w:pPr>
      <w:r>
        <w:tab/>
        <w:t>(c)</w:t>
      </w:r>
      <w:r>
        <w:tab/>
        <w:t>in relation to a condition added or varied under section 27(3).</w:t>
      </w:r>
    </w:p>
    <w:p w:rsidR="00094494" w:rsidRDefault="005B3DF1">
      <w:pPr>
        <w:pStyle w:val="Heading5"/>
      </w:pPr>
      <w:bookmarkStart w:id="466" w:name="_Toc74728244"/>
      <w:bookmarkStart w:id="467" w:name="_Toc37944417"/>
      <w:r>
        <w:rPr>
          <w:rStyle w:val="CharSectno"/>
        </w:rPr>
        <w:t>120</w:t>
      </w:r>
      <w:r>
        <w:t>.</w:t>
      </w:r>
      <w:r>
        <w:tab/>
        <w:t>Building standards</w:t>
      </w:r>
      <w:bookmarkEnd w:id="466"/>
      <w:bookmarkEnd w:id="467"/>
    </w:p>
    <w:p w:rsidR="00094494" w:rsidRDefault="005B3DF1">
      <w:pPr>
        <w:pStyle w:val="Subsection"/>
      </w:pPr>
      <w:r>
        <w:tab/>
      </w:r>
      <w:r>
        <w:tab/>
        <w:t xml:space="preserve">A person who makes an application for a declaration as defined in section 39(1) may apply to the State Administrative Tribunal for a review of the decision of the Building Commissioner — </w:t>
      </w:r>
    </w:p>
    <w:p w:rsidR="00094494" w:rsidRDefault="005B3DF1">
      <w:pPr>
        <w:pStyle w:val="Indenta"/>
      </w:pPr>
      <w:r>
        <w:tab/>
        <w:t>(a)</w:t>
      </w:r>
      <w:r>
        <w:tab/>
        <w:t>to not declare that a building standard does not apply; or</w:t>
      </w:r>
    </w:p>
    <w:p w:rsidR="00094494" w:rsidRDefault="005B3DF1">
      <w:pPr>
        <w:pStyle w:val="Indenta"/>
      </w:pPr>
      <w:r>
        <w:tab/>
        <w:t>(b)</w:t>
      </w:r>
      <w:r>
        <w:tab/>
        <w:t>to not declare that a building standard is modified; or</w:t>
      </w:r>
    </w:p>
    <w:p w:rsidR="00094494" w:rsidRDefault="005B3DF1">
      <w:pPr>
        <w:pStyle w:val="Indenta"/>
      </w:pPr>
      <w:r>
        <w:tab/>
        <w:t>(c)</w:t>
      </w:r>
      <w:r>
        <w:tab/>
        <w:t>as to the modification of a building standard.</w:t>
      </w:r>
    </w:p>
    <w:p w:rsidR="00094494" w:rsidRDefault="005B3DF1">
      <w:pPr>
        <w:pStyle w:val="Footnotesection"/>
      </w:pPr>
      <w:r>
        <w:tab/>
        <w:t>[Section 120 amended: No. 37 of 2012 s. 25.]</w:t>
      </w:r>
    </w:p>
    <w:p w:rsidR="00094494" w:rsidRDefault="005B3DF1">
      <w:pPr>
        <w:pStyle w:val="Heading5"/>
      </w:pPr>
      <w:bookmarkStart w:id="468" w:name="_Toc74728245"/>
      <w:bookmarkStart w:id="469" w:name="_Toc37944418"/>
      <w:r>
        <w:rPr>
          <w:rStyle w:val="CharSectno"/>
        </w:rPr>
        <w:t>121</w:t>
      </w:r>
      <w:r>
        <w:t>.</w:t>
      </w:r>
      <w:r>
        <w:tab/>
        <w:t>Occupancy permits and building approval certificates</w:t>
      </w:r>
      <w:bookmarkEnd w:id="468"/>
      <w:bookmarkEnd w:id="469"/>
    </w:p>
    <w:p w:rsidR="00094494" w:rsidRDefault="005B3DF1">
      <w:pPr>
        <w:pStyle w:val="Subsection"/>
      </w:pPr>
      <w:r>
        <w:tab/>
        <w:t>(1)</w:t>
      </w:r>
      <w:r>
        <w:tab/>
        <w:t xml:space="preserve">A person who makes an application of a kind mentioned in Part 4 Division 2 may apply to the State Administrative Tribunal for a review of the decision of the permit authority — </w:t>
      </w:r>
    </w:p>
    <w:p w:rsidR="00094494" w:rsidRDefault="005B3DF1">
      <w:pPr>
        <w:pStyle w:val="Indenta"/>
      </w:pPr>
      <w:r>
        <w:tab/>
        <w:t>(a)</w:t>
      </w:r>
      <w:r>
        <w:tab/>
        <w:t>to refuse to grant or modify an occupancy permit or grant a building approval certificate; or</w:t>
      </w:r>
    </w:p>
    <w:p w:rsidR="00094494" w:rsidRDefault="005B3DF1">
      <w:pPr>
        <w:pStyle w:val="Indenta"/>
      </w:pPr>
      <w:r>
        <w:tab/>
        <w:t>(b)</w:t>
      </w:r>
      <w:r>
        <w:tab/>
        <w:t>in relation to a condition imposed on the grant or modification of an occupancy permit or the grant of a building approval certificate; or</w:t>
      </w:r>
    </w:p>
    <w:p w:rsidR="00094494" w:rsidRDefault="005B3DF1">
      <w:pPr>
        <w:pStyle w:val="Indenta"/>
      </w:pPr>
      <w:r>
        <w:tab/>
        <w:t>(c)</w:t>
      </w:r>
      <w:r>
        <w:tab/>
        <w:t>in relation to a condition added or varied under section 62(3).</w:t>
      </w:r>
    </w:p>
    <w:p w:rsidR="00094494" w:rsidRDefault="005B3DF1">
      <w:pPr>
        <w:pStyle w:val="Subsection"/>
      </w:pPr>
      <w:r>
        <w:tab/>
        <w:t>(2)</w:t>
      </w:r>
      <w:r>
        <w:tab/>
        <w:t xml:space="preserve">A person who makes an application of a kind mentioned in section 65 may apply to the State Administrative Tribunal for a review of the decision of the permit authority — </w:t>
      </w:r>
    </w:p>
    <w:p w:rsidR="00094494" w:rsidRDefault="005B3DF1">
      <w:pPr>
        <w:pStyle w:val="Indenta"/>
      </w:pPr>
      <w:r>
        <w:tab/>
        <w:t>(a)</w:t>
      </w:r>
      <w:r>
        <w:tab/>
        <w:t>to not extend the period in which an occupancy permit, the modification of an occupancy permit or a building approval certificate has effect; or</w:t>
      </w:r>
    </w:p>
    <w:p w:rsidR="00094494" w:rsidRDefault="005B3DF1">
      <w:pPr>
        <w:pStyle w:val="Indenta"/>
      </w:pPr>
      <w:r>
        <w:tab/>
        <w:t>(b)</w:t>
      </w:r>
      <w:r>
        <w:tab/>
        <w:t>as to the period of extension.</w:t>
      </w:r>
    </w:p>
    <w:p w:rsidR="00094494" w:rsidRDefault="005B3DF1">
      <w:pPr>
        <w:pStyle w:val="Heading5"/>
      </w:pPr>
      <w:bookmarkStart w:id="470" w:name="_Toc74728246"/>
      <w:bookmarkStart w:id="471" w:name="_Toc37944419"/>
      <w:r>
        <w:rPr>
          <w:rStyle w:val="CharSectno"/>
        </w:rPr>
        <w:t>122</w:t>
      </w:r>
      <w:r>
        <w:t>.</w:t>
      </w:r>
      <w:r>
        <w:tab/>
        <w:t>Building orders</w:t>
      </w:r>
      <w:bookmarkEnd w:id="470"/>
      <w:bookmarkEnd w:id="471"/>
    </w:p>
    <w:p w:rsidR="00094494" w:rsidRDefault="005B3DF1">
      <w:pPr>
        <w:pStyle w:val="Subsection"/>
      </w:pPr>
      <w:r>
        <w:tab/>
        <w:t>(1)</w:t>
      </w:r>
      <w:r>
        <w:tab/>
        <w:t xml:space="preserve">A person who is served with a copy of a building order may apply to the State Administrative Tribunal for a review of the decision of the permit authority — </w:t>
      </w:r>
    </w:p>
    <w:p w:rsidR="00094494" w:rsidRDefault="005B3DF1">
      <w:pPr>
        <w:pStyle w:val="Indenta"/>
      </w:pPr>
      <w:r>
        <w:tab/>
        <w:t>(a)</w:t>
      </w:r>
      <w:r>
        <w:tab/>
        <w:t>to make the building order; or</w:t>
      </w:r>
    </w:p>
    <w:p w:rsidR="00094494" w:rsidRDefault="005B3DF1">
      <w:pPr>
        <w:pStyle w:val="Indenta"/>
      </w:pPr>
      <w:r>
        <w:tab/>
        <w:t>(b)</w:t>
      </w:r>
      <w:r>
        <w:tab/>
        <w:t>in relation to a requirement of the order.</w:t>
      </w:r>
    </w:p>
    <w:p w:rsidR="00094494" w:rsidRDefault="005B3DF1">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rsidR="00094494" w:rsidRDefault="005B3DF1">
      <w:pPr>
        <w:pStyle w:val="Heading5"/>
      </w:pPr>
      <w:bookmarkStart w:id="472" w:name="_Toc74728247"/>
      <w:bookmarkStart w:id="473" w:name="_Toc37944420"/>
      <w:r>
        <w:rPr>
          <w:rStyle w:val="CharSectno"/>
        </w:rPr>
        <w:t>123</w:t>
      </w:r>
      <w:r>
        <w:t>.</w:t>
      </w:r>
      <w:r>
        <w:tab/>
        <w:t>SAT may disapply or modify subsidiary legislation about building etc.</w:t>
      </w:r>
      <w:bookmarkEnd w:id="472"/>
      <w:bookmarkEnd w:id="473"/>
    </w:p>
    <w:p w:rsidR="00094494" w:rsidRDefault="005B3DF1">
      <w:pPr>
        <w:pStyle w:val="Subsection"/>
      </w:pPr>
      <w:r>
        <w:tab/>
        <w:t>(1)</w:t>
      </w:r>
      <w:r>
        <w:tab/>
        <w:t xml:space="preserve">In this section — </w:t>
      </w:r>
    </w:p>
    <w:p w:rsidR="00094494" w:rsidRDefault="005B3DF1">
      <w:pPr>
        <w:pStyle w:val="Defstart"/>
      </w:pPr>
      <w:r>
        <w:tab/>
      </w:r>
      <w:r>
        <w:rPr>
          <w:rStyle w:val="CharDefText"/>
        </w:rPr>
        <w:t>building regulation or local law</w:t>
      </w:r>
      <w:r>
        <w:t xml:space="preserve"> means — </w:t>
      </w:r>
    </w:p>
    <w:p w:rsidR="00094494" w:rsidRDefault="005B3DF1">
      <w:pPr>
        <w:pStyle w:val="Defpara"/>
      </w:pPr>
      <w:r>
        <w:tab/>
        <w:t>(a)</w:t>
      </w:r>
      <w:r>
        <w:tab/>
        <w:t xml:space="preserve">a regulation under this Act; or </w:t>
      </w:r>
    </w:p>
    <w:p w:rsidR="00094494" w:rsidRDefault="005B3DF1">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rsidR="00094494" w:rsidRDefault="005B3DF1">
      <w:pPr>
        <w:pStyle w:val="Subsection"/>
      </w:pPr>
      <w:r>
        <w:tab/>
        <w:t>(2)</w:t>
      </w:r>
      <w:r>
        <w:tab/>
        <w:t xml:space="preserve">The State Administrative Tribunal may order that any provision of a building regulation or local law — </w:t>
      </w:r>
    </w:p>
    <w:p w:rsidR="00094494" w:rsidRDefault="005B3DF1">
      <w:pPr>
        <w:pStyle w:val="Indenta"/>
      </w:pPr>
      <w:r>
        <w:tab/>
        <w:t>(a)</w:t>
      </w:r>
      <w:r>
        <w:tab/>
        <w:t xml:space="preserve">does not apply in a particular case; or </w:t>
      </w:r>
    </w:p>
    <w:p w:rsidR="00094494" w:rsidRDefault="005B3DF1">
      <w:pPr>
        <w:pStyle w:val="Indenta"/>
      </w:pPr>
      <w:r>
        <w:tab/>
        <w:t>(b)</w:t>
      </w:r>
      <w:r>
        <w:tab/>
        <w:t>applies in a particular case as modified by the order.</w:t>
      </w:r>
    </w:p>
    <w:p w:rsidR="00094494" w:rsidRDefault="005B3DF1">
      <w:pPr>
        <w:pStyle w:val="Subsection"/>
      </w:pPr>
      <w:r>
        <w:tab/>
        <w:t>(3)</w:t>
      </w:r>
      <w:r>
        <w:tab/>
        <w:t xml:space="preserve">An order under subsection (2) may be made — </w:t>
      </w:r>
    </w:p>
    <w:p w:rsidR="00094494" w:rsidRDefault="005B3DF1">
      <w:pPr>
        <w:pStyle w:val="Indenta"/>
      </w:pPr>
      <w:r>
        <w:tab/>
        <w:t>(a)</w:t>
      </w:r>
      <w:r>
        <w:tab/>
        <w:t>only for the purpose of enabling effect to be given to an order made by the Tribunal on an application under section 119, 121(1) or 122(1); and</w:t>
      </w:r>
    </w:p>
    <w:p w:rsidR="00094494" w:rsidRDefault="005B3DF1">
      <w:pPr>
        <w:pStyle w:val="Indenta"/>
      </w:pPr>
      <w:r>
        <w:tab/>
        <w:t>(b)</w:t>
      </w:r>
      <w:r>
        <w:tab/>
        <w:t>only if, in the opinion of the Tribunal, the circumstances of the case warrant the making of the order.</w:t>
      </w:r>
    </w:p>
    <w:p w:rsidR="00094494" w:rsidRDefault="005B3DF1">
      <w:pPr>
        <w:pStyle w:val="Subsection"/>
      </w:pPr>
      <w:r>
        <w:tab/>
        <w:t>(4)</w:t>
      </w:r>
      <w:r>
        <w:tab/>
        <w:t xml:space="preserve">An order under subsection (2) has effect according to its tenor, despite anything in this Act or the </w:t>
      </w:r>
      <w:r>
        <w:rPr>
          <w:i/>
          <w:iCs/>
        </w:rPr>
        <w:t>Local Government Act 1995</w:t>
      </w:r>
      <w:r>
        <w:t>.</w:t>
      </w:r>
    </w:p>
    <w:p w:rsidR="00094494" w:rsidRDefault="005B3DF1">
      <w:pPr>
        <w:pStyle w:val="Subsection"/>
      </w:pPr>
      <w:r>
        <w:tab/>
        <w:t>(5)</w:t>
      </w:r>
      <w:r>
        <w:tab/>
        <w:t xml:space="preserve">This section does not limit the powers given by the </w:t>
      </w:r>
      <w:r>
        <w:rPr>
          <w:i/>
          <w:iCs/>
        </w:rPr>
        <w:t>State Administrative Tribunal Act 2004</w:t>
      </w:r>
      <w:r>
        <w:t xml:space="preserve"> to the Tribunal.</w:t>
      </w:r>
    </w:p>
    <w:p w:rsidR="00094494" w:rsidRDefault="005B3DF1">
      <w:pPr>
        <w:pStyle w:val="Heading2"/>
      </w:pPr>
      <w:bookmarkStart w:id="474" w:name="_Toc74644825"/>
      <w:bookmarkStart w:id="475" w:name="_Toc74645053"/>
      <w:bookmarkStart w:id="476" w:name="_Toc74727831"/>
      <w:bookmarkStart w:id="477" w:name="_Toc74728248"/>
      <w:bookmarkStart w:id="478" w:name="_Toc37943963"/>
      <w:bookmarkStart w:id="479" w:name="_Toc37944192"/>
      <w:bookmarkStart w:id="480" w:name="_Toc37944421"/>
      <w:r>
        <w:rPr>
          <w:rStyle w:val="CharPartNo"/>
        </w:rPr>
        <w:t>Part 10</w:t>
      </w:r>
      <w:r>
        <w:rPr>
          <w:rStyle w:val="CharDivNo"/>
        </w:rPr>
        <w:t> </w:t>
      </w:r>
      <w:r>
        <w:t>—</w:t>
      </w:r>
      <w:r>
        <w:rPr>
          <w:rStyle w:val="CharDivText"/>
        </w:rPr>
        <w:t> </w:t>
      </w:r>
      <w:r>
        <w:rPr>
          <w:rStyle w:val="CharPartText"/>
        </w:rPr>
        <w:t>Permit authorities</w:t>
      </w:r>
      <w:bookmarkEnd w:id="474"/>
      <w:bookmarkEnd w:id="475"/>
      <w:bookmarkEnd w:id="476"/>
      <w:bookmarkEnd w:id="477"/>
      <w:bookmarkEnd w:id="478"/>
      <w:bookmarkEnd w:id="479"/>
      <w:bookmarkEnd w:id="480"/>
    </w:p>
    <w:p w:rsidR="00094494" w:rsidRDefault="005B3DF1">
      <w:pPr>
        <w:pStyle w:val="Heading5"/>
      </w:pPr>
      <w:bookmarkStart w:id="481" w:name="_Toc74728249"/>
      <w:bookmarkStart w:id="482" w:name="_Toc37944422"/>
      <w:r>
        <w:rPr>
          <w:rStyle w:val="CharSectno"/>
        </w:rPr>
        <w:t>124</w:t>
      </w:r>
      <w:r>
        <w:t>.</w:t>
      </w:r>
      <w:r>
        <w:tab/>
        <w:t>State of WA as a permit authority</w:t>
      </w:r>
      <w:bookmarkEnd w:id="481"/>
      <w:bookmarkEnd w:id="482"/>
    </w:p>
    <w:p w:rsidR="00094494" w:rsidRDefault="005B3DF1">
      <w:pPr>
        <w:pStyle w:val="Subsection"/>
      </w:pPr>
      <w:r>
        <w:tab/>
        <w:t>(1)</w:t>
      </w:r>
      <w:r>
        <w:tab/>
        <w:t>The State may perform the functions of a permit authority under this Act.</w:t>
      </w:r>
    </w:p>
    <w:p w:rsidR="00094494" w:rsidRDefault="005B3DF1">
      <w:pPr>
        <w:pStyle w:val="Subsection"/>
      </w:pPr>
      <w:r>
        <w:tab/>
        <w:t>(2)</w:t>
      </w:r>
      <w:r>
        <w:tab/>
        <w:t xml:space="preserve">The Minister — </w:t>
      </w:r>
    </w:p>
    <w:p w:rsidR="00094494" w:rsidRDefault="005B3DF1">
      <w:pPr>
        <w:pStyle w:val="Indenta"/>
      </w:pPr>
      <w:r>
        <w:tab/>
        <w:t>(a)</w:t>
      </w:r>
      <w:r>
        <w:tab/>
        <w:t>may decide if the State is, or is no longer, to be the permit authority for a particular building or incidental structure or a building or an incidental structure of a particular kind; and</w:t>
      </w:r>
    </w:p>
    <w:p w:rsidR="00094494" w:rsidRDefault="005B3DF1">
      <w:pPr>
        <w:pStyle w:val="Indenta"/>
      </w:pPr>
      <w:r>
        <w:tab/>
        <w:t>(b)</w:t>
      </w:r>
      <w:r>
        <w:tab/>
        <w:t>must perform the functions of a permit authority on behalf of the State.</w:t>
      </w:r>
    </w:p>
    <w:p w:rsidR="00094494" w:rsidRDefault="005B3DF1">
      <w:pPr>
        <w:pStyle w:val="Subsection"/>
      </w:pPr>
      <w:r>
        <w:tab/>
        <w:t>(3)</w:t>
      </w:r>
      <w:r>
        <w:tab/>
        <w:t>The Minister must inform each local government affected by a decision under subsection (2)(a) of the effect of the decision in relation to the local government.</w:t>
      </w:r>
    </w:p>
    <w:p w:rsidR="00094494" w:rsidRDefault="005B3DF1">
      <w:pPr>
        <w:pStyle w:val="Subsection"/>
      </w:pPr>
      <w:r>
        <w:tab/>
        <w:t>(4)</w:t>
      </w:r>
      <w:r>
        <w:tab/>
        <w:t>A decision of the Minister that the State is, is not or is no longer, to be the permit authority for a building or an incidental structure is final and not subject to appeal or review.</w:t>
      </w:r>
    </w:p>
    <w:p w:rsidR="00094494" w:rsidRDefault="005B3DF1">
      <w:pPr>
        <w:pStyle w:val="Heading5"/>
      </w:pPr>
      <w:bookmarkStart w:id="483" w:name="_Toc74728250"/>
      <w:bookmarkStart w:id="484" w:name="_Toc37944423"/>
      <w:r>
        <w:rPr>
          <w:rStyle w:val="CharSectno"/>
        </w:rPr>
        <w:t>125</w:t>
      </w:r>
      <w:r>
        <w:t>.</w:t>
      </w:r>
      <w:r>
        <w:tab/>
        <w:t>Delegation of State’s functions as permit authority</w:t>
      </w:r>
      <w:bookmarkEnd w:id="483"/>
      <w:bookmarkEnd w:id="484"/>
    </w:p>
    <w:p w:rsidR="00094494" w:rsidRDefault="005B3DF1">
      <w:pPr>
        <w:pStyle w:val="Subsection"/>
      </w:pPr>
      <w:r>
        <w:tab/>
        <w:t>(1)</w:t>
      </w:r>
      <w:r>
        <w:tab/>
        <w:t>The Minister may delegate any power or duty of the Minister under section 124(2)(a) or (b) to a public body or an office holder in a public body.</w:t>
      </w:r>
    </w:p>
    <w:p w:rsidR="00094494" w:rsidRDefault="005B3DF1">
      <w:pPr>
        <w:pStyle w:val="Subsection"/>
      </w:pPr>
      <w:r>
        <w:tab/>
        <w:t>(2)</w:t>
      </w:r>
      <w:r>
        <w:tab/>
        <w:t xml:space="preserve">In subsection (1) — </w:t>
      </w:r>
    </w:p>
    <w:p w:rsidR="00094494" w:rsidRDefault="005B3DF1">
      <w:pPr>
        <w:pStyle w:val="Defstart"/>
      </w:pPr>
      <w:r>
        <w:rPr>
          <w:b/>
        </w:rPr>
        <w:tab/>
      </w:r>
      <w:r>
        <w:rPr>
          <w:rStyle w:val="CharDefText"/>
        </w:rPr>
        <w:t>public body</w:t>
      </w:r>
      <w:r>
        <w:t xml:space="preserve"> means — </w:t>
      </w:r>
    </w:p>
    <w:p w:rsidR="00094494" w:rsidRDefault="005B3DF1">
      <w:pPr>
        <w:pStyle w:val="Defpara"/>
      </w:pPr>
      <w:r>
        <w:tab/>
        <w:t>(a)</w:t>
      </w:r>
      <w:r>
        <w:tab/>
        <w:t>a Minister of the State; or</w:t>
      </w:r>
    </w:p>
    <w:p w:rsidR="00094494" w:rsidRDefault="005B3DF1">
      <w:pPr>
        <w:pStyle w:val="Defpara"/>
      </w:pPr>
      <w:r>
        <w:tab/>
        <w:t>(b)</w:t>
      </w:r>
      <w:r>
        <w:tab/>
        <w:t xml:space="preserve">an agency or an organisation as those terms are defined in the </w:t>
      </w:r>
      <w:r>
        <w:rPr>
          <w:i/>
          <w:iCs/>
        </w:rPr>
        <w:t>Public Sector Management Act 1994</w:t>
      </w:r>
      <w:r>
        <w:t xml:space="preserve"> section 3(1); or</w:t>
      </w:r>
    </w:p>
    <w:p w:rsidR="00094494" w:rsidRDefault="005B3DF1">
      <w:pPr>
        <w:pStyle w:val="Defpara"/>
      </w:pPr>
      <w:r>
        <w:tab/>
        <w:t>(c)</w:t>
      </w:r>
      <w:r>
        <w:tab/>
        <w:t>a body, or the holder of an office, post or position, established by the Governor or a Minister; or</w:t>
      </w:r>
    </w:p>
    <w:p w:rsidR="00094494" w:rsidRDefault="005B3DF1">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rsidR="00094494" w:rsidRDefault="005B3DF1">
      <w:pPr>
        <w:pStyle w:val="Defpara"/>
      </w:pPr>
      <w:r>
        <w:tab/>
        <w:t>(e)</w:t>
      </w:r>
      <w:r>
        <w:tab/>
        <w:t>any other body, or the holder of an office, post or position, that is prescribed as a public body for the purposes of this definition,</w:t>
      </w:r>
    </w:p>
    <w:p w:rsidR="00094494" w:rsidRDefault="005B3DF1">
      <w:pPr>
        <w:pStyle w:val="Defstart"/>
        <w:spacing w:before="160"/>
      </w:pPr>
      <w:r>
        <w:tab/>
        <w:t>but does not include a local government, regional local government or regional subsidiary.</w:t>
      </w:r>
    </w:p>
    <w:p w:rsidR="00094494" w:rsidRDefault="005B3DF1">
      <w:pPr>
        <w:pStyle w:val="Subsection"/>
      </w:pPr>
      <w:r>
        <w:tab/>
        <w:t>(3)</w:t>
      </w:r>
      <w:r>
        <w:tab/>
        <w:t>The delegation must be in writing executed by the Minister.</w:t>
      </w:r>
    </w:p>
    <w:p w:rsidR="00094494" w:rsidRDefault="005B3DF1">
      <w:pPr>
        <w:pStyle w:val="Subsection"/>
      </w:pPr>
      <w:r>
        <w:tab/>
        <w:t>(4)</w:t>
      </w:r>
      <w:r>
        <w:tab/>
        <w:t>A person to whom a power or duty is delegated under this section cannot delegate that power or duty.</w:t>
      </w:r>
    </w:p>
    <w:p w:rsidR="00094494" w:rsidRDefault="005B3DF1">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094494" w:rsidRDefault="005B3DF1">
      <w:pPr>
        <w:pStyle w:val="Subsection"/>
      </w:pPr>
      <w:r>
        <w:tab/>
        <w:t>(6)</w:t>
      </w:r>
      <w:r>
        <w:tab/>
        <w:t>Nothing in this section limits the ability of the Minister to perform a function through an officer or agent.</w:t>
      </w:r>
    </w:p>
    <w:p w:rsidR="00094494" w:rsidRDefault="005B3DF1">
      <w:pPr>
        <w:pStyle w:val="Footnotesection"/>
      </w:pPr>
      <w:r>
        <w:tab/>
        <w:t>[Section 125 amended: No. 26 of 2016 s. 29.]</w:t>
      </w:r>
    </w:p>
    <w:p w:rsidR="00094494" w:rsidRDefault="005B3DF1">
      <w:pPr>
        <w:pStyle w:val="Heading5"/>
      </w:pPr>
      <w:bookmarkStart w:id="485" w:name="_Toc74728251"/>
      <w:bookmarkStart w:id="486" w:name="_Toc37944424"/>
      <w:r>
        <w:rPr>
          <w:rStyle w:val="CharSectno"/>
        </w:rPr>
        <w:t>126</w:t>
      </w:r>
      <w:r>
        <w:t>.</w:t>
      </w:r>
      <w:r>
        <w:tab/>
        <w:t>Special permit authorities</w:t>
      </w:r>
      <w:bookmarkEnd w:id="485"/>
      <w:bookmarkEnd w:id="486"/>
    </w:p>
    <w:p w:rsidR="00094494" w:rsidRDefault="005B3DF1">
      <w:pPr>
        <w:pStyle w:val="Subsection"/>
      </w:pPr>
      <w:r>
        <w:tab/>
        <w:t>(1)</w:t>
      </w:r>
      <w:r>
        <w:tab/>
        <w:t xml:space="preserve">The regulations may designate as a special permit authority a legal entity or a group of legal entities that — </w:t>
      </w:r>
    </w:p>
    <w:p w:rsidR="00094494" w:rsidRDefault="005B3DF1">
      <w:pPr>
        <w:pStyle w:val="Indenta"/>
      </w:pPr>
      <w:r>
        <w:tab/>
        <w:t>(a)</w:t>
      </w:r>
      <w:r>
        <w:tab/>
        <w:t>are established under a written law for a public purpose; and</w:t>
      </w:r>
    </w:p>
    <w:p w:rsidR="00094494" w:rsidRDefault="005B3DF1">
      <w:pPr>
        <w:pStyle w:val="Indenta"/>
      </w:pPr>
      <w:r>
        <w:tab/>
        <w:t>(b)</w:t>
      </w:r>
      <w:r>
        <w:tab/>
        <w:t>have the capacity and resources to perform the functions of a special permit authority under this Act.</w:t>
      </w:r>
    </w:p>
    <w:p w:rsidR="00094494" w:rsidRDefault="005B3DF1">
      <w:pPr>
        <w:pStyle w:val="Subsection"/>
      </w:pPr>
      <w:r>
        <w:tab/>
        <w:t>(2)</w:t>
      </w:r>
      <w:r>
        <w:tab/>
        <w:t xml:space="preserve">The regulations are to specify — </w:t>
      </w:r>
    </w:p>
    <w:p w:rsidR="00094494" w:rsidRDefault="005B3DF1">
      <w:pPr>
        <w:pStyle w:val="Indenta"/>
      </w:pPr>
      <w:r>
        <w:tab/>
        <w:t>(a)</w:t>
      </w:r>
      <w:r>
        <w:tab/>
        <w:t>each area in which, and the kinds of buildings or incidental structures in that area for which, the special permit authority is to be the permit authority; or</w:t>
      </w:r>
    </w:p>
    <w:p w:rsidR="00094494" w:rsidRDefault="005B3DF1">
      <w:pPr>
        <w:pStyle w:val="Indenta"/>
      </w:pPr>
      <w:r>
        <w:tab/>
        <w:t>(b)</w:t>
      </w:r>
      <w:r>
        <w:tab/>
        <w:t>the kinds of buildings or incidental structures for which the special permit authority is to be the permit authority.</w:t>
      </w:r>
    </w:p>
    <w:p w:rsidR="00094494" w:rsidRDefault="005B3DF1">
      <w:pPr>
        <w:pStyle w:val="Subsection"/>
      </w:pPr>
      <w:r>
        <w:tab/>
        <w:t>(3)</w:t>
      </w:r>
      <w:r>
        <w:tab/>
        <w:t>The regulations may revoke the designation of a legal entity or a group of legal entities as a special permit authority.</w:t>
      </w:r>
    </w:p>
    <w:p w:rsidR="00094494" w:rsidRDefault="005B3DF1">
      <w:pPr>
        <w:pStyle w:val="Heading5"/>
      </w:pPr>
      <w:bookmarkStart w:id="487" w:name="_Toc74728252"/>
      <w:bookmarkStart w:id="488" w:name="_Toc37944425"/>
      <w:r>
        <w:rPr>
          <w:rStyle w:val="CharSectno"/>
        </w:rPr>
        <w:t>127</w:t>
      </w:r>
      <w:r>
        <w:t>.</w:t>
      </w:r>
      <w:r>
        <w:tab/>
        <w:t>Delegation: special permit authorities and local governments</w:t>
      </w:r>
      <w:bookmarkEnd w:id="487"/>
      <w:bookmarkEnd w:id="488"/>
    </w:p>
    <w:p w:rsidR="00094494" w:rsidRDefault="005B3DF1">
      <w:pPr>
        <w:pStyle w:val="Subsection"/>
      </w:pPr>
      <w:r>
        <w:tab/>
        <w:t>(1)</w:t>
      </w:r>
      <w:r>
        <w:tab/>
        <w:t>A special permit authority or a local government may delegate any of its powers or duties as a permit authority under another provision of this Act.</w:t>
      </w:r>
    </w:p>
    <w:p w:rsidR="00094494" w:rsidRDefault="005B3DF1">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rsidR="00094494" w:rsidRDefault="005B3DF1">
      <w:pPr>
        <w:pStyle w:val="Subsection"/>
      </w:pPr>
      <w:r>
        <w:tab/>
        <w:t>(3)</w:t>
      </w:r>
      <w:r>
        <w:tab/>
        <w:t>A delegation of a local government’s powers or duties may be only to a local government employee.</w:t>
      </w:r>
    </w:p>
    <w:p w:rsidR="00094494" w:rsidRDefault="005B3DF1">
      <w:pPr>
        <w:pStyle w:val="Subsection"/>
      </w:pPr>
      <w:r>
        <w:tab/>
        <w:t>(4)</w:t>
      </w:r>
      <w:r>
        <w:tab/>
        <w:t>The delegation must be in writing executed by or on behalf of the delegator.</w:t>
      </w:r>
    </w:p>
    <w:p w:rsidR="00094494" w:rsidRDefault="005B3DF1">
      <w:pPr>
        <w:pStyle w:val="Subsection"/>
      </w:pPr>
      <w:r>
        <w:tab/>
        <w:t>(5)</w:t>
      </w:r>
      <w:r>
        <w:tab/>
        <w:t>Except as provided for in subsection (6A), a person to whom a power or duty is delegated under this section cannot delegate that power or duty.</w:t>
      </w:r>
    </w:p>
    <w:p w:rsidR="00094494" w:rsidRDefault="005B3DF1">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rsidR="00094494" w:rsidRDefault="005B3DF1">
      <w:pPr>
        <w:pStyle w:val="Indenta"/>
      </w:pPr>
      <w:r>
        <w:tab/>
        <w:t>(a)</w:t>
      </w:r>
      <w:r>
        <w:tab/>
        <w:t>the CEO’s power under this subsection to delegate the exercise of that power or the discharge of that duty; and</w:t>
      </w:r>
    </w:p>
    <w:p w:rsidR="00094494" w:rsidRDefault="005B3DF1">
      <w:pPr>
        <w:pStyle w:val="Indenta"/>
      </w:pPr>
      <w:r>
        <w:tab/>
        <w:t>(b)</w:t>
      </w:r>
      <w:r>
        <w:tab/>
        <w:t>the exercise of that power or the discharge of that duty by the CEO’s delegate,</w:t>
      </w:r>
    </w:p>
    <w:p w:rsidR="00094494" w:rsidRDefault="005B3DF1">
      <w:pPr>
        <w:pStyle w:val="Subsection"/>
      </w:pPr>
      <w:r>
        <w:tab/>
      </w:r>
      <w:r>
        <w:tab/>
        <w:t>are subject to any conditions, qualifications, limitations or exceptions imposed by the local government on its delegation to the CEO.</w:t>
      </w:r>
    </w:p>
    <w:p w:rsidR="00094494" w:rsidRDefault="005B3DF1">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094494" w:rsidRDefault="005B3DF1">
      <w:pPr>
        <w:pStyle w:val="Subsection"/>
      </w:pPr>
      <w:r>
        <w:tab/>
        <w:t>(7)</w:t>
      </w:r>
      <w:r>
        <w:tab/>
        <w:t>Nothing in this section limits the ability of the delegator to perform a function through an officer or agent.</w:t>
      </w:r>
    </w:p>
    <w:p w:rsidR="00094494" w:rsidRDefault="005B3DF1">
      <w:pPr>
        <w:pStyle w:val="Subsection"/>
      </w:pPr>
      <w:r>
        <w:tab/>
        <w:t>(8)</w:t>
      </w:r>
      <w:r>
        <w:tab/>
        <w:t xml:space="preserve">In subsections (3) and (6A) — </w:t>
      </w:r>
    </w:p>
    <w:p w:rsidR="00094494" w:rsidRDefault="005B3DF1">
      <w:pPr>
        <w:pStyle w:val="Defstart"/>
      </w:pPr>
      <w:r>
        <w:tab/>
      </w:r>
      <w:r>
        <w:rPr>
          <w:rStyle w:val="CharDefText"/>
        </w:rPr>
        <w:t>CEO</w:t>
      </w:r>
      <w:r>
        <w:t xml:space="preserve"> means chief executive officer;</w:t>
      </w:r>
    </w:p>
    <w:p w:rsidR="00094494" w:rsidRDefault="005B3DF1">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rsidR="00094494" w:rsidRDefault="005B3DF1">
      <w:pPr>
        <w:pStyle w:val="Footnotesection"/>
      </w:pPr>
      <w:r>
        <w:tab/>
        <w:t>[Section 127 amended: No. 37 of 2012 s. 26.]</w:t>
      </w:r>
    </w:p>
    <w:p w:rsidR="00094494" w:rsidRDefault="005B3DF1">
      <w:pPr>
        <w:pStyle w:val="Heading2"/>
      </w:pPr>
      <w:bookmarkStart w:id="489" w:name="_Toc74644830"/>
      <w:bookmarkStart w:id="490" w:name="_Toc74645058"/>
      <w:bookmarkStart w:id="491" w:name="_Toc74727836"/>
      <w:bookmarkStart w:id="492" w:name="_Toc74728253"/>
      <w:bookmarkStart w:id="493" w:name="_Toc37943968"/>
      <w:bookmarkStart w:id="494" w:name="_Toc37944197"/>
      <w:bookmarkStart w:id="495" w:name="_Toc37944426"/>
      <w:r>
        <w:rPr>
          <w:rStyle w:val="CharPartNo"/>
        </w:rPr>
        <w:t>Part 11</w:t>
      </w:r>
      <w:r>
        <w:rPr>
          <w:rStyle w:val="CharDivNo"/>
        </w:rPr>
        <w:t> </w:t>
      </w:r>
      <w:r>
        <w:t>—</w:t>
      </w:r>
      <w:r>
        <w:rPr>
          <w:rStyle w:val="CharDivText"/>
        </w:rPr>
        <w:t> </w:t>
      </w:r>
      <w:r>
        <w:rPr>
          <w:rStyle w:val="CharPartText"/>
        </w:rPr>
        <w:t>Building information</w:t>
      </w:r>
      <w:bookmarkEnd w:id="489"/>
      <w:bookmarkEnd w:id="490"/>
      <w:bookmarkEnd w:id="491"/>
      <w:bookmarkEnd w:id="492"/>
      <w:bookmarkEnd w:id="493"/>
      <w:bookmarkEnd w:id="494"/>
      <w:bookmarkEnd w:id="495"/>
    </w:p>
    <w:p w:rsidR="00094494" w:rsidRDefault="005B3DF1">
      <w:pPr>
        <w:pStyle w:val="Heading5"/>
        <w:rPr>
          <w:i/>
          <w:iCs/>
        </w:rPr>
      </w:pPr>
      <w:bookmarkStart w:id="496" w:name="_Toc74728254"/>
      <w:bookmarkStart w:id="497" w:name="_Toc37944427"/>
      <w:r>
        <w:rPr>
          <w:rStyle w:val="CharSectno"/>
        </w:rPr>
        <w:t>128</w:t>
      </w:r>
      <w:r>
        <w:t>.</w:t>
      </w:r>
      <w:r>
        <w:tab/>
        <w:t>Register of permits, building approval certificates, building orders</w:t>
      </w:r>
      <w:bookmarkEnd w:id="496"/>
      <w:bookmarkEnd w:id="497"/>
    </w:p>
    <w:p w:rsidR="00094494" w:rsidRDefault="005B3DF1">
      <w:pPr>
        <w:pStyle w:val="Subsection"/>
      </w:pPr>
      <w:r>
        <w:tab/>
        <w:t>(1)</w:t>
      </w:r>
      <w:r>
        <w:tab/>
        <w:t>A permit authority must keep a register of all building permits, demolition permits, occupancy permits and building approval certificates granted by it, and all building orders made by it.</w:t>
      </w:r>
    </w:p>
    <w:p w:rsidR="00094494" w:rsidRDefault="005B3DF1">
      <w:pPr>
        <w:pStyle w:val="Subsection"/>
      </w:pPr>
      <w:r>
        <w:tab/>
        <w:t>(2)</w:t>
      </w:r>
      <w:r>
        <w:tab/>
        <w:t>The register must be kept in an approved manner and form.</w:t>
      </w:r>
    </w:p>
    <w:p w:rsidR="00094494" w:rsidRDefault="005B3DF1">
      <w:pPr>
        <w:pStyle w:val="Subsection"/>
      </w:pPr>
      <w:r>
        <w:tab/>
        <w:t>(3)</w:t>
      </w:r>
      <w:r>
        <w:tab/>
        <w:t>A permit authority must amend the register to reflect —</w:t>
      </w:r>
    </w:p>
    <w:p w:rsidR="00094494" w:rsidRDefault="005B3DF1">
      <w:pPr>
        <w:pStyle w:val="Indenta"/>
      </w:pPr>
      <w:r>
        <w:tab/>
        <w:t>(a)</w:t>
      </w:r>
      <w:r>
        <w:tab/>
        <w:t>the variation or revocation of a condition of; or</w:t>
      </w:r>
    </w:p>
    <w:p w:rsidR="00094494" w:rsidRDefault="005B3DF1">
      <w:pPr>
        <w:pStyle w:val="Indenta"/>
      </w:pPr>
      <w:r>
        <w:tab/>
        <w:t>(b)</w:t>
      </w:r>
      <w:r>
        <w:tab/>
        <w:t>any other change relating to the effect of,</w:t>
      </w:r>
    </w:p>
    <w:p w:rsidR="00094494" w:rsidRDefault="005B3DF1">
      <w:pPr>
        <w:pStyle w:val="Subsection"/>
      </w:pPr>
      <w:r>
        <w:tab/>
      </w:r>
      <w:r>
        <w:tab/>
        <w:t>a building permit, a demolition permit, an occupancy permit, a building approval certificate or a building order resulting from a decision of the permit authority or information given to the permit authority.</w:t>
      </w:r>
    </w:p>
    <w:p w:rsidR="00094494" w:rsidRDefault="005B3DF1">
      <w:pPr>
        <w:pStyle w:val="Subsection"/>
      </w:pPr>
      <w:r>
        <w:tab/>
        <w:t>(4)</w:t>
      </w:r>
      <w:r>
        <w:tab/>
        <w:t>The State Administrative Tribunal must provide to a permit authority sufficient information to enable the permit authority to perform its functions under this section in respect of the register.</w:t>
      </w:r>
    </w:p>
    <w:p w:rsidR="00094494" w:rsidRDefault="005B3DF1">
      <w:pPr>
        <w:pStyle w:val="Heading5"/>
      </w:pPr>
      <w:bookmarkStart w:id="498" w:name="_Toc74728255"/>
      <w:bookmarkStart w:id="499" w:name="_Toc37944428"/>
      <w:r>
        <w:rPr>
          <w:rStyle w:val="CharSectno"/>
        </w:rPr>
        <w:t>129</w:t>
      </w:r>
      <w:r>
        <w:t>.</w:t>
      </w:r>
      <w:r>
        <w:tab/>
        <w:t>Inspection, copies of permits, building approval certificates in register</w:t>
      </w:r>
      <w:bookmarkEnd w:id="498"/>
      <w:bookmarkEnd w:id="499"/>
    </w:p>
    <w:p w:rsidR="00094494" w:rsidRDefault="005B3DF1">
      <w:pPr>
        <w:pStyle w:val="Subsection"/>
      </w:pPr>
      <w:r>
        <w:tab/>
        <w:t>(1)</w:t>
      </w:r>
      <w:r>
        <w:tab/>
        <w:t>A permit authority must make the register available for inspection by members of the public during normal office hours.</w:t>
      </w:r>
    </w:p>
    <w:p w:rsidR="00094494" w:rsidRDefault="005B3DF1">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rsidR="00094494" w:rsidRDefault="005B3DF1">
      <w:pPr>
        <w:pStyle w:val="Heading5"/>
      </w:pPr>
      <w:bookmarkStart w:id="500" w:name="_Toc74728256"/>
      <w:bookmarkStart w:id="501" w:name="_Toc37944429"/>
      <w:r>
        <w:rPr>
          <w:rStyle w:val="CharSectno"/>
        </w:rPr>
        <w:t>130</w:t>
      </w:r>
      <w:r>
        <w:t>.</w:t>
      </w:r>
      <w:r>
        <w:tab/>
        <w:t>Building records to be kept</w:t>
      </w:r>
      <w:bookmarkEnd w:id="500"/>
      <w:bookmarkEnd w:id="501"/>
    </w:p>
    <w:p w:rsidR="00094494" w:rsidRDefault="005B3DF1">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rsidR="00094494" w:rsidRDefault="005B3DF1">
      <w:pPr>
        <w:pStyle w:val="Indenta"/>
      </w:pPr>
      <w:r>
        <w:tab/>
        <w:t>(a)</w:t>
      </w:r>
      <w:r>
        <w:tab/>
        <w:t>an application for a building permit or demolition permit; or</w:t>
      </w:r>
    </w:p>
    <w:p w:rsidR="00094494" w:rsidRDefault="005B3DF1">
      <w:pPr>
        <w:pStyle w:val="Indenta"/>
      </w:pPr>
      <w:r>
        <w:tab/>
        <w:t>(b)</w:t>
      </w:r>
      <w:r>
        <w:tab/>
        <w:t>an application of a kind mentioned in Part 4 Division 2; or</w:t>
      </w:r>
    </w:p>
    <w:p w:rsidR="00094494" w:rsidRDefault="005B3DF1">
      <w:pPr>
        <w:pStyle w:val="Indenta"/>
      </w:pPr>
      <w:r>
        <w:tab/>
        <w:t>(c)</w:t>
      </w:r>
      <w:r>
        <w:tab/>
        <w:t>an inspection of a prescribed kind.</w:t>
      </w:r>
    </w:p>
    <w:p w:rsidR="00094494" w:rsidRDefault="005B3DF1">
      <w:pPr>
        <w:pStyle w:val="Heading5"/>
      </w:pPr>
      <w:bookmarkStart w:id="502" w:name="_Toc74728257"/>
      <w:bookmarkStart w:id="503" w:name="_Toc37944430"/>
      <w:r>
        <w:rPr>
          <w:rStyle w:val="CharSectno"/>
        </w:rPr>
        <w:t>131</w:t>
      </w:r>
      <w:r>
        <w:t>.</w:t>
      </w:r>
      <w:r>
        <w:tab/>
        <w:t>Inspection, copies of building records</w:t>
      </w:r>
      <w:bookmarkEnd w:id="502"/>
      <w:bookmarkEnd w:id="503"/>
    </w:p>
    <w:p w:rsidR="00094494" w:rsidRDefault="005B3DF1">
      <w:pPr>
        <w:pStyle w:val="Subsection"/>
      </w:pPr>
      <w:r>
        <w:tab/>
        <w:t>(1)</w:t>
      </w:r>
      <w:r>
        <w:tab/>
        <w:t xml:space="preserve">In this section — </w:t>
      </w:r>
    </w:p>
    <w:p w:rsidR="00094494" w:rsidRDefault="005B3DF1">
      <w:pPr>
        <w:pStyle w:val="Defstart"/>
      </w:pPr>
      <w:r>
        <w:tab/>
      </w:r>
      <w:r>
        <w:rPr>
          <w:rStyle w:val="CharDefText"/>
        </w:rPr>
        <w:t>building record</w:t>
      </w:r>
      <w:r>
        <w:t xml:space="preserve"> means a document mentioned in section 130;</w:t>
      </w:r>
    </w:p>
    <w:p w:rsidR="00094494" w:rsidRDefault="005B3DF1">
      <w:pPr>
        <w:pStyle w:val="Defstart"/>
      </w:pPr>
      <w:r>
        <w:tab/>
      </w:r>
      <w:r>
        <w:rPr>
          <w:rStyle w:val="CharDefText"/>
        </w:rPr>
        <w:t>interested person</w:t>
      </w:r>
      <w:r>
        <w:t xml:space="preserve"> means — </w:t>
      </w:r>
    </w:p>
    <w:p w:rsidR="00094494" w:rsidRDefault="005B3DF1">
      <w:pPr>
        <w:pStyle w:val="Defpara"/>
      </w:pPr>
      <w:r>
        <w:tab/>
        <w:t>(a)</w:t>
      </w:r>
      <w:r>
        <w:tab/>
        <w:t>an owner of the building or incidental structure to which the building record relates; or</w:t>
      </w:r>
    </w:p>
    <w:p w:rsidR="00094494" w:rsidRDefault="005B3DF1">
      <w:pPr>
        <w:pStyle w:val="Defpara"/>
      </w:pPr>
      <w:r>
        <w:tab/>
        <w:t>(b)</w:t>
      </w:r>
      <w:r>
        <w:tab/>
        <w:t>a person who has the written consent of an owner mentioned in paragraph (a) to inspect, or receive a copy of, a building record relating to the owner; or</w:t>
      </w:r>
    </w:p>
    <w:p w:rsidR="00094494" w:rsidRDefault="005B3DF1">
      <w:pPr>
        <w:pStyle w:val="Defpara"/>
      </w:pPr>
      <w:r>
        <w:tab/>
        <w:t>(c)</w:t>
      </w:r>
      <w:r>
        <w:tab/>
        <w:t>a person, or a person belonging to a prescribed class of persons.</w:t>
      </w:r>
    </w:p>
    <w:p w:rsidR="00094494" w:rsidRDefault="005B3DF1">
      <w:pPr>
        <w:pStyle w:val="Subsection"/>
      </w:pPr>
      <w:r>
        <w:tab/>
        <w:t>(2)</w:t>
      </w:r>
      <w:r>
        <w:tab/>
        <w:t xml:space="preserve">A permit authority may, on application by an interested person and on payment of the prescribed fee, if any — </w:t>
      </w:r>
    </w:p>
    <w:p w:rsidR="00094494" w:rsidRDefault="005B3DF1">
      <w:pPr>
        <w:pStyle w:val="Indenta"/>
      </w:pPr>
      <w:r>
        <w:tab/>
        <w:t>(a)</w:t>
      </w:r>
      <w:r>
        <w:tab/>
        <w:t>allow the interested person to inspect a building record; and</w:t>
      </w:r>
    </w:p>
    <w:p w:rsidR="00094494" w:rsidRDefault="005B3DF1">
      <w:pPr>
        <w:pStyle w:val="Indenta"/>
      </w:pPr>
      <w:r>
        <w:tab/>
        <w:t>(b)</w:t>
      </w:r>
      <w:r>
        <w:tab/>
        <w:t>provide to the interested person a copy of a building record.</w:t>
      </w:r>
    </w:p>
    <w:p w:rsidR="00094494" w:rsidRDefault="005B3DF1">
      <w:pPr>
        <w:pStyle w:val="Heading5"/>
      </w:pPr>
      <w:bookmarkStart w:id="504" w:name="_Toc74728258"/>
      <w:bookmarkStart w:id="505" w:name="_Toc37944431"/>
      <w:r>
        <w:rPr>
          <w:rStyle w:val="CharSectno"/>
        </w:rPr>
        <w:t>132</w:t>
      </w:r>
      <w:r>
        <w:t>.</w:t>
      </w:r>
      <w:r>
        <w:tab/>
        <w:t>Provision of information to Building Commissioner</w:t>
      </w:r>
      <w:bookmarkEnd w:id="504"/>
      <w:bookmarkEnd w:id="505"/>
    </w:p>
    <w:p w:rsidR="00094494" w:rsidRDefault="005B3DF1">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rsidR="00094494" w:rsidRDefault="005B3DF1">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rsidR="00094494" w:rsidRDefault="005B3DF1">
      <w:pPr>
        <w:pStyle w:val="Indenta"/>
      </w:pPr>
      <w:r>
        <w:tab/>
        <w:t>(a)</w:t>
      </w:r>
      <w:r>
        <w:tab/>
        <w:t>a record kept by the permit authority under section 130; or</w:t>
      </w:r>
    </w:p>
    <w:p w:rsidR="00094494" w:rsidRDefault="005B3DF1">
      <w:pPr>
        <w:pStyle w:val="Indenta"/>
      </w:pPr>
      <w:r>
        <w:tab/>
        <w:t>(b)</w:t>
      </w:r>
      <w:r>
        <w:tab/>
        <w:t>other information of a prescribed kind that is relevant to the functions of the permit authority under this Act or the functions of the Commissioner.</w:t>
      </w:r>
    </w:p>
    <w:p w:rsidR="00094494" w:rsidRDefault="005B3DF1">
      <w:pPr>
        <w:pStyle w:val="Subsection"/>
      </w:pPr>
      <w:r>
        <w:tab/>
        <w:t>(3)</w:t>
      </w:r>
      <w:r>
        <w:tab/>
        <w:t>A permit authority that is a special permit authority or a local government must provide a record or information requested under subsection (2) to the Building Commissioner in the prescribed manner.</w:t>
      </w:r>
    </w:p>
    <w:p w:rsidR="00094494" w:rsidRDefault="005B3DF1">
      <w:pPr>
        <w:pStyle w:val="Subsection"/>
      </w:pPr>
      <w:r>
        <w:tab/>
        <w:t>(4)</w:t>
      </w:r>
      <w:r>
        <w:tab/>
        <w:t>Information to be given under this section must be given in a format approved by the Building Commissioner.</w:t>
      </w:r>
    </w:p>
    <w:p w:rsidR="00094494" w:rsidRDefault="005B3DF1">
      <w:pPr>
        <w:pStyle w:val="Heading2"/>
      </w:pPr>
      <w:bookmarkStart w:id="506" w:name="_Toc74644836"/>
      <w:bookmarkStart w:id="507" w:name="_Toc74645064"/>
      <w:bookmarkStart w:id="508" w:name="_Toc74727842"/>
      <w:bookmarkStart w:id="509" w:name="_Toc74728259"/>
      <w:bookmarkStart w:id="510" w:name="_Toc37943974"/>
      <w:bookmarkStart w:id="511" w:name="_Toc37944203"/>
      <w:bookmarkStart w:id="512" w:name="_Toc37944432"/>
      <w:r>
        <w:rPr>
          <w:rStyle w:val="CharPartNo"/>
        </w:rPr>
        <w:t>Part 12</w:t>
      </w:r>
      <w:r>
        <w:t> — </w:t>
      </w:r>
      <w:r>
        <w:rPr>
          <w:rStyle w:val="CharPartText"/>
        </w:rPr>
        <w:t>Legal proceedings</w:t>
      </w:r>
      <w:bookmarkEnd w:id="506"/>
      <w:bookmarkEnd w:id="507"/>
      <w:bookmarkEnd w:id="508"/>
      <w:bookmarkEnd w:id="509"/>
      <w:bookmarkEnd w:id="510"/>
      <w:bookmarkEnd w:id="511"/>
      <w:bookmarkEnd w:id="512"/>
    </w:p>
    <w:p w:rsidR="00094494" w:rsidRDefault="005B3DF1">
      <w:pPr>
        <w:pStyle w:val="Heading3"/>
      </w:pPr>
      <w:bookmarkStart w:id="513" w:name="_Toc74644837"/>
      <w:bookmarkStart w:id="514" w:name="_Toc74645065"/>
      <w:bookmarkStart w:id="515" w:name="_Toc74727843"/>
      <w:bookmarkStart w:id="516" w:name="_Toc74728260"/>
      <w:bookmarkStart w:id="517" w:name="_Toc37943975"/>
      <w:bookmarkStart w:id="518" w:name="_Toc37944204"/>
      <w:bookmarkStart w:id="519" w:name="_Toc37944433"/>
      <w:r>
        <w:rPr>
          <w:rStyle w:val="CharDivNo"/>
        </w:rPr>
        <w:t>Division 1</w:t>
      </w:r>
      <w:r>
        <w:t> — </w:t>
      </w:r>
      <w:r>
        <w:rPr>
          <w:rStyle w:val="CharDivText"/>
        </w:rPr>
        <w:t>General provisions about legal proceedings</w:t>
      </w:r>
      <w:bookmarkEnd w:id="513"/>
      <w:bookmarkEnd w:id="514"/>
      <w:bookmarkEnd w:id="515"/>
      <w:bookmarkEnd w:id="516"/>
      <w:bookmarkEnd w:id="517"/>
      <w:bookmarkEnd w:id="518"/>
      <w:bookmarkEnd w:id="519"/>
    </w:p>
    <w:p w:rsidR="00094494" w:rsidRDefault="005B3DF1">
      <w:pPr>
        <w:pStyle w:val="Heading5"/>
      </w:pPr>
      <w:bookmarkStart w:id="520" w:name="_Toc74728261"/>
      <w:bookmarkStart w:id="521" w:name="_Toc37944434"/>
      <w:r>
        <w:rPr>
          <w:rStyle w:val="CharSectno"/>
        </w:rPr>
        <w:t>133</w:t>
      </w:r>
      <w:r>
        <w:t>.</w:t>
      </w:r>
      <w:r>
        <w:tab/>
        <w:t>Prosecutions</w:t>
      </w:r>
      <w:bookmarkEnd w:id="520"/>
      <w:bookmarkEnd w:id="521"/>
    </w:p>
    <w:p w:rsidR="00094494" w:rsidRDefault="005B3DF1">
      <w:pPr>
        <w:pStyle w:val="Subsection"/>
      </w:pPr>
      <w:r>
        <w:tab/>
        <w:t>(1)</w:t>
      </w:r>
      <w:r>
        <w:tab/>
        <w:t xml:space="preserve">A prosecution for an offence against this Act may be commenced by, and only by — </w:t>
      </w:r>
    </w:p>
    <w:p w:rsidR="00094494" w:rsidRDefault="005B3DF1">
      <w:pPr>
        <w:pStyle w:val="Indenta"/>
      </w:pPr>
      <w:r>
        <w:tab/>
        <w:t>(a)</w:t>
      </w:r>
      <w:r>
        <w:tab/>
        <w:t>a permit authority or a person authorised to do so by a permit authority; or</w:t>
      </w:r>
    </w:p>
    <w:p w:rsidR="00094494" w:rsidRDefault="005B3DF1">
      <w:pPr>
        <w:pStyle w:val="Indenta"/>
      </w:pPr>
      <w:r>
        <w:tab/>
        <w:t>(b)</w:t>
      </w:r>
      <w:r>
        <w:tab/>
        <w:t>a local government or a person authorised to do so by a local government.</w:t>
      </w:r>
    </w:p>
    <w:p w:rsidR="00094494" w:rsidRDefault="005B3DF1">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rsidR="00094494" w:rsidRDefault="005B3DF1">
      <w:pPr>
        <w:pStyle w:val="Subsection"/>
      </w:pPr>
      <w:r>
        <w:tab/>
        <w:t>(3)</w:t>
      </w:r>
      <w:r>
        <w:tab/>
        <w:t>A prosecution for an offence against section 9, 10, 29(1) or (2), 37(1) or (2), 38(1) or (2), 76(1), 77, 78(1), (2) or (3), or 79(1) or (2) may be commenced within 6 years after the offence was allegedly committed, but not later.</w:t>
      </w:r>
    </w:p>
    <w:p w:rsidR="00094494" w:rsidRDefault="005B3DF1">
      <w:pPr>
        <w:pStyle w:val="Subsection"/>
      </w:pPr>
      <w:r>
        <w:tab/>
        <w:t>(4)</w:t>
      </w:r>
      <w:r>
        <w:tab/>
        <w:t>A prosecution for any other offence against this Act may be commenced within 3 years after the offence was allegedly committed, but not later.</w:t>
      </w:r>
    </w:p>
    <w:p w:rsidR="00094494" w:rsidRDefault="005B3DF1">
      <w:pPr>
        <w:pStyle w:val="Subsection"/>
      </w:pPr>
      <w:r>
        <w:tab/>
        <w:t>(5)</w:t>
      </w:r>
      <w:r>
        <w:tab/>
        <w:t>All prosecutions for offences against this Act are to be heard in a court of summary jurisdiction constituted by a magistrate.</w:t>
      </w:r>
    </w:p>
    <w:p w:rsidR="00094494" w:rsidRDefault="005B3DF1">
      <w:pPr>
        <w:pStyle w:val="Heading5"/>
      </w:pPr>
      <w:bookmarkStart w:id="522" w:name="_Toc74728262"/>
      <w:bookmarkStart w:id="523" w:name="_Toc37944435"/>
      <w:r>
        <w:rPr>
          <w:rStyle w:val="CharSectno"/>
        </w:rPr>
        <w:t>134</w:t>
      </w:r>
      <w:r>
        <w:t>.</w:t>
      </w:r>
      <w:r>
        <w:tab/>
        <w:t>Civil remedy not affected by proceedings for an offence</w:t>
      </w:r>
      <w:bookmarkEnd w:id="522"/>
      <w:bookmarkEnd w:id="523"/>
    </w:p>
    <w:p w:rsidR="00094494" w:rsidRDefault="005B3DF1">
      <w:pPr>
        <w:pStyle w:val="Subsection"/>
      </w:pPr>
      <w:r>
        <w:tab/>
      </w:r>
      <w:r>
        <w:tab/>
        <w:t>The liability of a person in civil proceedings is not affected by the commencement of a prosecution, or the conviction, of the person for an offence against this Act.</w:t>
      </w:r>
    </w:p>
    <w:p w:rsidR="00094494" w:rsidRDefault="005B3DF1">
      <w:pPr>
        <w:pStyle w:val="Heading5"/>
      </w:pPr>
      <w:bookmarkStart w:id="524" w:name="_Toc74728263"/>
      <w:bookmarkStart w:id="525" w:name="_Toc37944436"/>
      <w:r>
        <w:rPr>
          <w:rStyle w:val="CharSectno"/>
        </w:rPr>
        <w:t>135</w:t>
      </w:r>
      <w:r>
        <w:t>.</w:t>
      </w:r>
      <w:r>
        <w:tab/>
        <w:t>Incriminating information, questions or documents</w:t>
      </w:r>
      <w:bookmarkEnd w:id="524"/>
      <w:bookmarkEnd w:id="525"/>
    </w:p>
    <w:p w:rsidR="00094494" w:rsidRDefault="005B3DF1">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rsidR="00094494" w:rsidRDefault="005B3DF1">
      <w:pPr>
        <w:pStyle w:val="Subsection"/>
      </w:pPr>
      <w:r>
        <w:tab/>
        <w:t>(2)</w:t>
      </w:r>
      <w:r>
        <w:tab/>
        <w:t xml:space="preserve">If an individual complies with a requirement to answer a question or produce a record or other thing under section 101(1)(j) or 102(1) neither — </w:t>
      </w:r>
    </w:p>
    <w:p w:rsidR="00094494" w:rsidRDefault="005B3DF1">
      <w:pPr>
        <w:pStyle w:val="Indenta"/>
      </w:pPr>
      <w:r>
        <w:tab/>
        <w:t>(a)</w:t>
      </w:r>
      <w:r>
        <w:tab/>
        <w:t>an answer given by the individual that was given to comply with the requirement; nor</w:t>
      </w:r>
    </w:p>
    <w:p w:rsidR="00094494" w:rsidRDefault="005B3DF1">
      <w:pPr>
        <w:pStyle w:val="Indenta"/>
      </w:pPr>
      <w:r>
        <w:tab/>
        <w:t>(b)</w:t>
      </w:r>
      <w:r>
        <w:tab/>
        <w:t>the fact that a record or other thing produced by the individual to comply with the requirement was produced,</w:t>
      </w:r>
    </w:p>
    <w:p w:rsidR="00094494" w:rsidRDefault="005B3DF1">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rsidR="00094494" w:rsidRDefault="005B3DF1">
      <w:pPr>
        <w:pStyle w:val="Heading5"/>
      </w:pPr>
      <w:bookmarkStart w:id="526" w:name="_Toc74728264"/>
      <w:bookmarkStart w:id="527" w:name="_Toc37944437"/>
      <w:r>
        <w:rPr>
          <w:rStyle w:val="CharSectno"/>
        </w:rPr>
        <w:t>136</w:t>
      </w:r>
      <w:r>
        <w:t>.</w:t>
      </w:r>
      <w:r>
        <w:tab/>
        <w:t>Legal professional privilege</w:t>
      </w:r>
      <w:bookmarkEnd w:id="526"/>
      <w:bookmarkEnd w:id="527"/>
    </w:p>
    <w:p w:rsidR="00094494" w:rsidRDefault="005B3DF1">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rsidR="00094494" w:rsidRDefault="005B3DF1">
      <w:pPr>
        <w:pStyle w:val="Heading3"/>
      </w:pPr>
      <w:bookmarkStart w:id="528" w:name="_Toc74644842"/>
      <w:bookmarkStart w:id="529" w:name="_Toc74645070"/>
      <w:bookmarkStart w:id="530" w:name="_Toc74727848"/>
      <w:bookmarkStart w:id="531" w:name="_Toc74728265"/>
      <w:bookmarkStart w:id="532" w:name="_Toc37943980"/>
      <w:bookmarkStart w:id="533" w:name="_Toc37944209"/>
      <w:bookmarkStart w:id="534" w:name="_Toc37944438"/>
      <w:r>
        <w:rPr>
          <w:rStyle w:val="CharDivNo"/>
        </w:rPr>
        <w:t>Division 2</w:t>
      </w:r>
      <w:r>
        <w:t> — </w:t>
      </w:r>
      <w:r>
        <w:rPr>
          <w:rStyle w:val="CharDivText"/>
        </w:rPr>
        <w:t>Evidence in legal proceedings</w:t>
      </w:r>
      <w:bookmarkEnd w:id="528"/>
      <w:bookmarkEnd w:id="529"/>
      <w:bookmarkEnd w:id="530"/>
      <w:bookmarkEnd w:id="531"/>
      <w:bookmarkEnd w:id="532"/>
      <w:bookmarkEnd w:id="533"/>
      <w:bookmarkEnd w:id="534"/>
    </w:p>
    <w:p w:rsidR="00094494" w:rsidRDefault="005B3DF1">
      <w:pPr>
        <w:pStyle w:val="Heading5"/>
      </w:pPr>
      <w:bookmarkStart w:id="535" w:name="_Toc74728266"/>
      <w:bookmarkStart w:id="536" w:name="_Toc37944439"/>
      <w:r>
        <w:rPr>
          <w:rStyle w:val="CharSectno"/>
        </w:rPr>
        <w:t>137</w:t>
      </w:r>
      <w:r>
        <w:t>.</w:t>
      </w:r>
      <w:r>
        <w:tab/>
      </w:r>
      <w:r>
        <w:rPr>
          <w:i/>
          <w:iCs/>
        </w:rPr>
        <w:t xml:space="preserve">Evidence Act 1906 </w:t>
      </w:r>
      <w:r>
        <w:t>not excluded</w:t>
      </w:r>
      <w:bookmarkEnd w:id="535"/>
      <w:bookmarkEnd w:id="536"/>
    </w:p>
    <w:p w:rsidR="00094494" w:rsidRDefault="005B3DF1">
      <w:pPr>
        <w:pStyle w:val="Subsection"/>
      </w:pPr>
      <w:r>
        <w:tab/>
      </w:r>
      <w:r>
        <w:tab/>
        <w:t xml:space="preserve">This section is in addition to, and does not affect the operation of, the </w:t>
      </w:r>
      <w:r>
        <w:rPr>
          <w:i/>
          <w:iCs/>
        </w:rPr>
        <w:t>Evidence Act 1906</w:t>
      </w:r>
      <w:r>
        <w:t>.</w:t>
      </w:r>
    </w:p>
    <w:p w:rsidR="00094494" w:rsidRDefault="005B3DF1">
      <w:pPr>
        <w:pStyle w:val="Heading5"/>
      </w:pPr>
      <w:bookmarkStart w:id="537" w:name="_Toc74728267"/>
      <w:bookmarkStart w:id="538" w:name="_Toc37944440"/>
      <w:r>
        <w:rPr>
          <w:rStyle w:val="CharSectno"/>
        </w:rPr>
        <w:t>138</w:t>
      </w:r>
      <w:r>
        <w:t>.</w:t>
      </w:r>
      <w:r>
        <w:tab/>
        <w:t>Allegations in prosecution notices</w:t>
      </w:r>
      <w:bookmarkEnd w:id="537"/>
      <w:bookmarkEnd w:id="538"/>
    </w:p>
    <w:p w:rsidR="00094494" w:rsidRDefault="005B3DF1">
      <w:pPr>
        <w:pStyle w:val="Subsection"/>
      </w:pPr>
      <w:r>
        <w:tab/>
        <w:t>(1)</w:t>
      </w:r>
      <w:r>
        <w:tab/>
        <w:t xml:space="preserve">In proceedings for an offence against this Act, an allegation in the prosecution notice of any of the following matters is, in the absence of evidence to the contrary, taken to be proved — </w:t>
      </w:r>
    </w:p>
    <w:p w:rsidR="00094494" w:rsidRDefault="005B3DF1">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rsidR="00094494" w:rsidRDefault="005B3DF1">
      <w:pPr>
        <w:pStyle w:val="Indenta"/>
      </w:pPr>
      <w:r>
        <w:tab/>
        <w:t>(b)</w:t>
      </w:r>
      <w:r>
        <w:tab/>
        <w:t>that at a specified time a person was named as the builder on a specified building permit, or as the demolition contractor on a specified demolition permit;</w:t>
      </w:r>
    </w:p>
    <w:p w:rsidR="00094494" w:rsidRDefault="005B3DF1">
      <w:pPr>
        <w:pStyle w:val="Indenta"/>
      </w:pPr>
      <w:r>
        <w:tab/>
        <w:t>(c)</w:t>
      </w:r>
      <w:r>
        <w:tab/>
        <w:t>that at a specified time a specified person was an owner or occupier of specified land;</w:t>
      </w:r>
    </w:p>
    <w:p w:rsidR="00094494" w:rsidRDefault="005B3DF1">
      <w:pPr>
        <w:pStyle w:val="Indenta"/>
      </w:pPr>
      <w:r>
        <w:tab/>
        <w:t>(d)</w:t>
      </w:r>
      <w:r>
        <w:tab/>
        <w:t>that at a specified time the State, a specified special permit authority or a specified local government was a, or the, permit authority for a specified building or incidental structure;</w:t>
      </w:r>
    </w:p>
    <w:p w:rsidR="00094494" w:rsidRDefault="005B3DF1">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rsidR="00094494" w:rsidRDefault="005B3DF1">
      <w:pPr>
        <w:pStyle w:val="Indenta"/>
      </w:pPr>
      <w:r>
        <w:tab/>
        <w:t>(f)</w:t>
      </w:r>
      <w:r>
        <w:tab/>
        <w:t>that at a specified time a declaration under section 39(2) was or was not in effect;</w:t>
      </w:r>
    </w:p>
    <w:p w:rsidR="00094494" w:rsidRDefault="005B3DF1">
      <w:pPr>
        <w:pStyle w:val="Indenta"/>
      </w:pPr>
      <w:r>
        <w:tab/>
        <w:t>(g)</w:t>
      </w:r>
      <w:r>
        <w:tab/>
        <w:t>that at a specified time a person held a specified office.</w:t>
      </w:r>
    </w:p>
    <w:p w:rsidR="00094494" w:rsidRDefault="005B3DF1">
      <w:pPr>
        <w:pStyle w:val="Subsection"/>
      </w:pPr>
      <w:r>
        <w:tab/>
        <w:t>(2)</w:t>
      </w:r>
      <w:r>
        <w:tab/>
        <w:t xml:space="preserve">In subsection (1) — </w:t>
      </w:r>
    </w:p>
    <w:p w:rsidR="00094494" w:rsidRDefault="005B3DF1">
      <w:pPr>
        <w:pStyle w:val="Defstart"/>
      </w:pPr>
      <w:r>
        <w:tab/>
      </w:r>
      <w:r>
        <w:rPr>
          <w:rStyle w:val="CharDefText"/>
        </w:rPr>
        <w:t>specified</w:t>
      </w:r>
      <w:r>
        <w:t xml:space="preserve"> means specified in the prosecution notice.</w:t>
      </w:r>
    </w:p>
    <w:p w:rsidR="00094494" w:rsidRDefault="005B3DF1">
      <w:pPr>
        <w:pStyle w:val="Heading5"/>
      </w:pPr>
      <w:bookmarkStart w:id="539" w:name="_Toc74728268"/>
      <w:bookmarkStart w:id="540" w:name="_Toc37944441"/>
      <w:r>
        <w:rPr>
          <w:rStyle w:val="CharSectno"/>
        </w:rPr>
        <w:t>139</w:t>
      </w:r>
      <w:r>
        <w:t>.</w:t>
      </w:r>
      <w:r>
        <w:tab/>
        <w:t>Presumptions about authority to do certain things</w:t>
      </w:r>
      <w:bookmarkEnd w:id="539"/>
      <w:bookmarkEnd w:id="540"/>
    </w:p>
    <w:p w:rsidR="00094494" w:rsidRDefault="005B3DF1">
      <w:pPr>
        <w:pStyle w:val="Subsection"/>
      </w:pPr>
      <w:r>
        <w:tab/>
        <w:t>(1)</w:t>
      </w:r>
      <w:r>
        <w:tab/>
        <w:t xml:space="preserve">In the absence of evidence to the contrary, proof is not required in any proceedings for an offence against this Act — </w:t>
      </w:r>
    </w:p>
    <w:p w:rsidR="00094494" w:rsidRDefault="005B3DF1">
      <w:pPr>
        <w:pStyle w:val="Indenta"/>
      </w:pPr>
      <w:r>
        <w:tab/>
        <w:t>(a)</w:t>
      </w:r>
      <w:r>
        <w:tab/>
        <w:t>that the prosecutor is authorised to commence the prosecution; or</w:t>
      </w:r>
    </w:p>
    <w:p w:rsidR="00094494" w:rsidRDefault="005B3DF1">
      <w:pPr>
        <w:pStyle w:val="Indenta"/>
      </w:pPr>
      <w:r>
        <w:tab/>
        <w:t>(b)</w:t>
      </w:r>
      <w:r>
        <w:tab/>
        <w:t>that a signature on the prosecution notice alleging the offence is the signature of a person authorised to commence the prosecution.</w:t>
      </w:r>
    </w:p>
    <w:p w:rsidR="00094494" w:rsidRDefault="005B3DF1">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rsidR="00094494" w:rsidRDefault="005B3DF1">
      <w:pPr>
        <w:pStyle w:val="Heading5"/>
      </w:pPr>
      <w:bookmarkStart w:id="541" w:name="_Toc74728269"/>
      <w:bookmarkStart w:id="542" w:name="_Toc37944442"/>
      <w:r>
        <w:rPr>
          <w:rStyle w:val="CharSectno"/>
        </w:rPr>
        <w:t>140</w:t>
      </w:r>
      <w:r>
        <w:t>.</w:t>
      </w:r>
      <w:r>
        <w:tab/>
        <w:t>Proof of permits, certificates, building orders, declarations, obtained records, approved forms</w:t>
      </w:r>
      <w:bookmarkEnd w:id="541"/>
      <w:bookmarkEnd w:id="542"/>
    </w:p>
    <w:p w:rsidR="00094494" w:rsidRDefault="005B3DF1">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rsidR="00094494" w:rsidRDefault="005B3DF1">
      <w:pPr>
        <w:pStyle w:val="Subsection"/>
      </w:pPr>
      <w:r>
        <w:tab/>
        <w:t>(2)</w:t>
      </w:r>
      <w:r>
        <w:tab/>
        <w:t>In subsection (1) —</w:t>
      </w:r>
    </w:p>
    <w:p w:rsidR="00094494" w:rsidRDefault="005B3DF1">
      <w:pPr>
        <w:pStyle w:val="Defstart"/>
      </w:pPr>
      <w:r>
        <w:tab/>
      </w:r>
      <w:r>
        <w:rPr>
          <w:rStyle w:val="CharDefText"/>
        </w:rPr>
        <w:t>authorised certifier</w:t>
      </w:r>
      <w:r>
        <w:t xml:space="preserve">, in relation to a permit authority — </w:t>
      </w:r>
    </w:p>
    <w:p w:rsidR="00094494" w:rsidRDefault="005B3DF1">
      <w:pPr>
        <w:pStyle w:val="Defpara"/>
      </w:pPr>
      <w:r>
        <w:tab/>
        <w:t>(a)</w:t>
      </w:r>
      <w:r>
        <w:tab/>
        <w:t>that is the State means the Minister or a person acting with the Minister’s authority;</w:t>
      </w:r>
    </w:p>
    <w:p w:rsidR="00094494" w:rsidRDefault="005B3DF1">
      <w:pPr>
        <w:pStyle w:val="Defpara"/>
      </w:pPr>
      <w:r>
        <w:tab/>
        <w:t>(b)</w:t>
      </w:r>
      <w:r>
        <w:tab/>
        <w:t>that is a special permit authority means a person acting with the special permit authority’s authority;</w:t>
      </w:r>
    </w:p>
    <w:p w:rsidR="00094494" w:rsidRDefault="005B3DF1">
      <w:pPr>
        <w:pStyle w:val="Defpara"/>
      </w:pPr>
      <w:r>
        <w:tab/>
        <w:t>(c)</w:t>
      </w:r>
      <w:r>
        <w:tab/>
        <w:t>that is a local government means the chief executive officer of the local government or a person acting with the chief executive officer’s authority.</w:t>
      </w:r>
    </w:p>
    <w:p w:rsidR="00094494" w:rsidRDefault="005B3DF1">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rsidR="00094494" w:rsidRDefault="005B3DF1">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rsidR="00094494" w:rsidRDefault="005B3DF1">
      <w:pPr>
        <w:pStyle w:val="Subsection"/>
      </w:pPr>
      <w:r>
        <w:tab/>
        <w:t>(5)</w:t>
      </w:r>
      <w:r>
        <w:tab/>
        <w:t>In the absence of evidence to the contrary, proof is not required in any proceedings under this Act that what purports to be an approved form is the approved form that it purports to be.</w:t>
      </w:r>
    </w:p>
    <w:p w:rsidR="00094494" w:rsidRDefault="005B3DF1">
      <w:pPr>
        <w:pStyle w:val="Footnotesection"/>
      </w:pPr>
      <w:r>
        <w:tab/>
        <w:t>[Section 140 amended: No. 37 of 2012 s. 27.]</w:t>
      </w:r>
    </w:p>
    <w:p w:rsidR="00094494" w:rsidRDefault="005B3DF1">
      <w:pPr>
        <w:pStyle w:val="Heading5"/>
      </w:pPr>
      <w:bookmarkStart w:id="543" w:name="_Toc74728270"/>
      <w:bookmarkStart w:id="544" w:name="_Toc37944443"/>
      <w:r>
        <w:rPr>
          <w:rStyle w:val="CharSectno"/>
        </w:rPr>
        <w:t>141</w:t>
      </w:r>
      <w:r>
        <w:t>.</w:t>
      </w:r>
      <w:r>
        <w:tab/>
        <w:t>Evidence of text adopted by regulations</w:t>
      </w:r>
      <w:bookmarkEnd w:id="543"/>
      <w:bookmarkEnd w:id="544"/>
    </w:p>
    <w:p w:rsidR="00094494" w:rsidRDefault="005B3DF1">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rsidR="00094494" w:rsidRDefault="005B3DF1">
      <w:pPr>
        <w:pStyle w:val="Heading2"/>
      </w:pPr>
      <w:bookmarkStart w:id="545" w:name="_Toc74644848"/>
      <w:bookmarkStart w:id="546" w:name="_Toc74645076"/>
      <w:bookmarkStart w:id="547" w:name="_Toc74727854"/>
      <w:bookmarkStart w:id="548" w:name="_Toc74728271"/>
      <w:bookmarkStart w:id="549" w:name="_Toc37943986"/>
      <w:bookmarkStart w:id="550" w:name="_Toc37944215"/>
      <w:bookmarkStart w:id="551" w:name="_Toc37944444"/>
      <w:r>
        <w:rPr>
          <w:rStyle w:val="CharPartNo"/>
        </w:rPr>
        <w:t>Part 13</w:t>
      </w:r>
      <w:r>
        <w:rPr>
          <w:rStyle w:val="CharDivNo"/>
        </w:rPr>
        <w:t> </w:t>
      </w:r>
      <w:r>
        <w:t>—</w:t>
      </w:r>
      <w:r>
        <w:rPr>
          <w:rStyle w:val="CharDivText"/>
        </w:rPr>
        <w:t> </w:t>
      </w:r>
      <w:r>
        <w:rPr>
          <w:rStyle w:val="CharPartText"/>
        </w:rPr>
        <w:t>General provisions</w:t>
      </w:r>
      <w:bookmarkEnd w:id="545"/>
      <w:bookmarkEnd w:id="546"/>
      <w:bookmarkEnd w:id="547"/>
      <w:bookmarkEnd w:id="548"/>
      <w:bookmarkEnd w:id="549"/>
      <w:bookmarkEnd w:id="550"/>
      <w:bookmarkEnd w:id="551"/>
    </w:p>
    <w:p w:rsidR="00094494" w:rsidRDefault="005B3DF1">
      <w:pPr>
        <w:pStyle w:val="Heading5"/>
      </w:pPr>
      <w:bookmarkStart w:id="552" w:name="_Toc74728272"/>
      <w:bookmarkStart w:id="553" w:name="_Toc37944445"/>
      <w:r>
        <w:rPr>
          <w:rStyle w:val="CharSectno"/>
        </w:rPr>
        <w:t>142</w:t>
      </w:r>
      <w:r>
        <w:t>.</w:t>
      </w:r>
      <w:r>
        <w:tab/>
        <w:t>Authority to perform certain functions in relation to Crown land for purposes of this Act</w:t>
      </w:r>
      <w:bookmarkEnd w:id="552"/>
      <w:bookmarkEnd w:id="553"/>
    </w:p>
    <w:p w:rsidR="00094494" w:rsidRDefault="005B3DF1">
      <w:pPr>
        <w:pStyle w:val="Subsection"/>
      </w:pPr>
      <w:r>
        <w:tab/>
        <w:t>(1)</w:t>
      </w:r>
      <w:r>
        <w:tab/>
        <w:t xml:space="preserve">If the approval or signature of the owner of Crown land or freehold land in the name of the State is required for the purposes of this Act, the approval or signature may be given by — </w:t>
      </w:r>
    </w:p>
    <w:p w:rsidR="00094494" w:rsidRDefault="005B3DF1">
      <w:pPr>
        <w:pStyle w:val="Indenta"/>
      </w:pPr>
      <w:r>
        <w:tab/>
        <w:t>(a)</w:t>
      </w:r>
      <w:r>
        <w:tab/>
        <w:t>the Minister for Lands; or</w:t>
      </w:r>
    </w:p>
    <w:p w:rsidR="00094494" w:rsidRDefault="005B3DF1">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rsidR="00094494" w:rsidRDefault="005B3DF1">
      <w:pPr>
        <w:pStyle w:val="Subsection"/>
      </w:pPr>
      <w:r>
        <w:tab/>
        <w:t>(2)</w:t>
      </w:r>
      <w:r>
        <w:tab/>
        <w:t>Nothing in this section limits the ability of the Minister for Lands to otherwise perform a function through an officer or agent.</w:t>
      </w:r>
    </w:p>
    <w:p w:rsidR="00094494" w:rsidRDefault="005B3DF1">
      <w:pPr>
        <w:pStyle w:val="Subsection"/>
      </w:pPr>
      <w:r>
        <w:tab/>
        <w:t>(3)</w:t>
      </w:r>
      <w:r>
        <w:tab/>
        <w:t xml:space="preserve">Nothing in this section affects — </w:t>
      </w:r>
    </w:p>
    <w:p w:rsidR="00094494" w:rsidRDefault="005B3DF1">
      <w:pPr>
        <w:pStyle w:val="Indenta"/>
      </w:pPr>
      <w:r>
        <w:tab/>
        <w:t>(a)</w:t>
      </w:r>
      <w:r>
        <w:tab/>
        <w:t xml:space="preserve">a right or obligation that any other person, as an owner of land mentioned in subsection (1), has under this Act in relation to that land; or </w:t>
      </w:r>
    </w:p>
    <w:p w:rsidR="00094494" w:rsidRDefault="005B3DF1">
      <w:pPr>
        <w:pStyle w:val="Indenta"/>
      </w:pPr>
      <w:r>
        <w:tab/>
        <w:t>(b)</w:t>
      </w:r>
      <w:r>
        <w:tab/>
        <w:t>how that right may be exercised or that obligation may be satisfied.</w:t>
      </w:r>
    </w:p>
    <w:p w:rsidR="00094494" w:rsidRDefault="005B3DF1">
      <w:pPr>
        <w:pStyle w:val="Heading5"/>
      </w:pPr>
      <w:bookmarkStart w:id="554" w:name="_Toc74728273"/>
      <w:bookmarkStart w:id="555" w:name="_Toc37944446"/>
      <w:r>
        <w:rPr>
          <w:rStyle w:val="CharSectno"/>
        </w:rPr>
        <w:t>143</w:t>
      </w:r>
      <w:r>
        <w:t>.</w:t>
      </w:r>
      <w:r>
        <w:tab/>
        <w:t>Protection from liability</w:t>
      </w:r>
      <w:bookmarkEnd w:id="554"/>
      <w:bookmarkEnd w:id="555"/>
    </w:p>
    <w:p w:rsidR="00094494" w:rsidRDefault="005B3DF1">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rsidR="00094494" w:rsidRDefault="005B3DF1">
      <w:pPr>
        <w:pStyle w:val="Subsection"/>
      </w:pPr>
      <w:r>
        <w:tab/>
        <w:t>(2)</w:t>
      </w:r>
      <w:r>
        <w:tab/>
        <w:t>The protection given by subsection (1) applies even though the thing done as described in that subsection may have been capable of being done whether or not this Act had been enacted.</w:t>
      </w:r>
    </w:p>
    <w:p w:rsidR="00094494" w:rsidRDefault="005B3DF1">
      <w:pPr>
        <w:pStyle w:val="Subsection"/>
      </w:pPr>
      <w:r>
        <w:tab/>
        <w:t>(3)</w:t>
      </w:r>
      <w:r>
        <w:tab/>
        <w:t>Despite subsection (1), neither a permit authority nor the State is relieved of any liability that it might have for a person having done anything as described in that subsection.</w:t>
      </w:r>
    </w:p>
    <w:p w:rsidR="00094494" w:rsidRDefault="005B3DF1">
      <w:pPr>
        <w:pStyle w:val="Subsection"/>
      </w:pPr>
      <w:r>
        <w:tab/>
        <w:t>(4)</w:t>
      </w:r>
      <w:r>
        <w:tab/>
        <w:t>In this section, a reference to the doing of anything includes a reference to an omission to do anything.</w:t>
      </w:r>
    </w:p>
    <w:p w:rsidR="00094494" w:rsidRDefault="005B3DF1">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rsidR="00094494" w:rsidRDefault="005B3DF1">
      <w:pPr>
        <w:pStyle w:val="Heading5"/>
      </w:pPr>
      <w:r>
        <w:rPr>
          <w:rStyle w:val="CharSectno"/>
        </w:rPr>
        <w:t xml:space="preserve"> </w:t>
      </w:r>
      <w:bookmarkStart w:id="556" w:name="_Toc74728274"/>
      <w:bookmarkStart w:id="557" w:name="_Toc37944447"/>
      <w:r>
        <w:rPr>
          <w:rStyle w:val="CharSectno"/>
        </w:rPr>
        <w:t>144</w:t>
      </w:r>
      <w:r>
        <w:t>.</w:t>
      </w:r>
      <w:r>
        <w:tab/>
        <w:t>Extent of duties as to certificates</w:t>
      </w:r>
      <w:bookmarkEnd w:id="556"/>
      <w:bookmarkEnd w:id="557"/>
    </w:p>
    <w:p w:rsidR="00094494" w:rsidRDefault="005B3DF1">
      <w:pPr>
        <w:pStyle w:val="Subsection"/>
      </w:pPr>
      <w:r>
        <w:tab/>
        <w:t>(1)</w:t>
      </w:r>
      <w:r>
        <w:tab/>
        <w:t xml:space="preserve">This Act does not operate to create a duty of a permit authority — </w:t>
      </w:r>
    </w:p>
    <w:p w:rsidR="00094494" w:rsidRDefault="005B3DF1">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rsidR="00094494" w:rsidRDefault="005B3DF1">
      <w:pPr>
        <w:pStyle w:val="Indenta"/>
      </w:pPr>
      <w:r>
        <w:tab/>
        <w:t>(b)</w:t>
      </w:r>
      <w:r>
        <w:tab/>
        <w:t>to form its own opinion on a matter mentioned in section 19(3), 56(2)(a), (b) or (c), 56(3)(a), (b) or (c), 57(2)(a), (b) or (c), (3), (4)(a) or (b) or (6), or on a matter that is the subject of a technical certificate signed by a specialist.</w:t>
      </w:r>
    </w:p>
    <w:p w:rsidR="00094494" w:rsidRDefault="005B3DF1">
      <w:pPr>
        <w:pStyle w:val="Subsection"/>
      </w:pPr>
      <w:r>
        <w:tab/>
        <w:t>(2)</w:t>
      </w:r>
      <w:r>
        <w:tab/>
        <w:t xml:space="preserve">This Act does not operate to create a duty of a building surveyor — </w:t>
      </w:r>
    </w:p>
    <w:p w:rsidR="00094494" w:rsidRDefault="005B3DF1">
      <w:pPr>
        <w:pStyle w:val="Indenta"/>
      </w:pPr>
      <w:r>
        <w:tab/>
        <w:t>(a)</w:t>
      </w:r>
      <w:r>
        <w:tab/>
        <w:t>to check the accuracy of a fact, or the soundness of an opinion, asserted in a technical certificate signed by a specialist; or</w:t>
      </w:r>
    </w:p>
    <w:p w:rsidR="00094494" w:rsidRDefault="005B3DF1">
      <w:pPr>
        <w:pStyle w:val="Indenta"/>
      </w:pPr>
      <w:r>
        <w:tab/>
        <w:t>(b)</w:t>
      </w:r>
      <w:r>
        <w:tab/>
        <w:t>to form his or her own opinion on a matter that is the subject of a technical certificate signed by a specialist.</w:t>
      </w:r>
    </w:p>
    <w:p w:rsidR="00094494" w:rsidRDefault="005B3DF1">
      <w:pPr>
        <w:pStyle w:val="Subsection"/>
      </w:pPr>
      <w:r>
        <w:tab/>
        <w:t>(3)</w:t>
      </w:r>
      <w:r>
        <w:tab/>
        <w:t xml:space="preserve">This section is in addition to the </w:t>
      </w:r>
      <w:r>
        <w:rPr>
          <w:i/>
        </w:rPr>
        <w:t>Civil Liability Act 2002</w:t>
      </w:r>
      <w:r>
        <w:t>.</w:t>
      </w:r>
    </w:p>
    <w:p w:rsidR="00094494" w:rsidRDefault="005B3DF1">
      <w:pPr>
        <w:pStyle w:val="Heading5"/>
      </w:pPr>
      <w:bookmarkStart w:id="558" w:name="_Toc74728275"/>
      <w:bookmarkStart w:id="559" w:name="_Toc37944448"/>
      <w:r>
        <w:rPr>
          <w:rStyle w:val="CharSectno"/>
        </w:rPr>
        <w:t>145A</w:t>
      </w:r>
      <w:r>
        <w:t>.</w:t>
      </w:r>
      <w:r>
        <w:tab/>
        <w:t>Local government functions</w:t>
      </w:r>
      <w:bookmarkEnd w:id="558"/>
      <w:bookmarkEnd w:id="559"/>
    </w:p>
    <w:p w:rsidR="00094494" w:rsidRDefault="005B3DF1">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rsidR="00094494" w:rsidRDefault="005B3DF1">
      <w:pPr>
        <w:pStyle w:val="Subsection"/>
      </w:pPr>
      <w:r>
        <w:tab/>
        <w:t>(2)</w:t>
      </w:r>
      <w:r>
        <w:tab/>
        <w:t xml:space="preserve">A local government may issue a certificate that complies with section 19, 56 or 57 and that is signed by a building surveyor who is employed by the local government, whether or not — </w:t>
      </w:r>
    </w:p>
    <w:p w:rsidR="00094494" w:rsidRDefault="005B3DF1">
      <w:pPr>
        <w:pStyle w:val="Indenta"/>
      </w:pPr>
      <w:r>
        <w:tab/>
        <w:t>(a)</w:t>
      </w:r>
      <w:r>
        <w:tab/>
        <w:t>the building or incidental structure that is the subject of the application is, or is proposed to be, located in the local government’s district; or</w:t>
      </w:r>
    </w:p>
    <w:p w:rsidR="00094494" w:rsidRDefault="005B3DF1">
      <w:pPr>
        <w:pStyle w:val="Indenta"/>
      </w:pPr>
      <w:r>
        <w:tab/>
        <w:t>(b)</w:t>
      </w:r>
      <w:r>
        <w:tab/>
        <w:t>the applicant is an owner or occupier of land in the local government’s district.</w:t>
      </w:r>
    </w:p>
    <w:p w:rsidR="00094494" w:rsidRDefault="005B3DF1">
      <w:pPr>
        <w:pStyle w:val="Subsection"/>
      </w:pPr>
      <w:r>
        <w:tab/>
        <w:t>(3)</w:t>
      </w:r>
      <w:r>
        <w:tab/>
        <w:t xml:space="preserve">Nothing in this section affects the operation of — </w:t>
      </w:r>
    </w:p>
    <w:p w:rsidR="00094494" w:rsidRDefault="005B3DF1">
      <w:pPr>
        <w:pStyle w:val="Indenta"/>
      </w:pPr>
      <w:r>
        <w:tab/>
        <w:t>(a)</w:t>
      </w:r>
      <w:r>
        <w:tab/>
        <w:t>section 20(1)(d) or 58(1)(b); or</w:t>
      </w:r>
    </w:p>
    <w:p w:rsidR="00094494" w:rsidRDefault="005B3DF1">
      <w:pPr>
        <w:pStyle w:val="Indenta"/>
      </w:pPr>
      <w:r>
        <w:tab/>
        <w:t>(b)</w:t>
      </w:r>
      <w:r>
        <w:tab/>
        <w:t xml:space="preserve">the </w:t>
      </w:r>
      <w:r>
        <w:rPr>
          <w:i/>
        </w:rPr>
        <w:t>Local Government Act 1995</w:t>
      </w:r>
      <w:r>
        <w:t xml:space="preserve"> section 3.18, 3.19 or 3.68 or any other relevant provision of that Act.</w:t>
      </w:r>
    </w:p>
    <w:p w:rsidR="00094494" w:rsidRDefault="005B3DF1">
      <w:pPr>
        <w:pStyle w:val="Footnotesection"/>
      </w:pPr>
      <w:r>
        <w:tab/>
        <w:t>[Section 145A inserted: No. 37 of 2012 s. 28.]</w:t>
      </w:r>
    </w:p>
    <w:p w:rsidR="00094494" w:rsidRDefault="005B3DF1">
      <w:pPr>
        <w:pStyle w:val="Heading5"/>
      </w:pPr>
      <w:bookmarkStart w:id="560" w:name="_Toc74728276"/>
      <w:bookmarkStart w:id="561" w:name="_Toc37944449"/>
      <w:r>
        <w:rPr>
          <w:rStyle w:val="CharSectno"/>
        </w:rPr>
        <w:t>145</w:t>
      </w:r>
      <w:r>
        <w:t>.</w:t>
      </w:r>
      <w:r>
        <w:tab/>
        <w:t>Protection for compliance with Act</w:t>
      </w:r>
      <w:bookmarkEnd w:id="560"/>
      <w:bookmarkEnd w:id="561"/>
    </w:p>
    <w:p w:rsidR="00094494" w:rsidRDefault="005B3DF1">
      <w:pPr>
        <w:pStyle w:val="Subsection"/>
      </w:pPr>
      <w:r>
        <w:tab/>
        <w:t>(1)</w:t>
      </w:r>
      <w:r>
        <w:tab/>
        <w:t>No civil or criminal liability attaches to a person for compliance, or purported compliance, in good faith, with a requirement of this Act.</w:t>
      </w:r>
    </w:p>
    <w:p w:rsidR="00094494" w:rsidRDefault="005B3DF1">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rsidR="00094494" w:rsidRDefault="005B3DF1">
      <w:pPr>
        <w:pStyle w:val="Heading5"/>
      </w:pPr>
      <w:bookmarkStart w:id="562" w:name="_Toc74728277"/>
      <w:bookmarkStart w:id="563" w:name="_Toc37944450"/>
      <w:r>
        <w:rPr>
          <w:rStyle w:val="CharSectno"/>
        </w:rPr>
        <w:t>146</w:t>
      </w:r>
      <w:r>
        <w:t>.</w:t>
      </w:r>
      <w:r>
        <w:tab/>
        <w:t>Confidentiality</w:t>
      </w:r>
      <w:bookmarkEnd w:id="562"/>
      <w:bookmarkEnd w:id="563"/>
    </w:p>
    <w:p w:rsidR="00094494" w:rsidRDefault="005B3DF1">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rsidR="00094494" w:rsidRDefault="005B3DF1">
      <w:pPr>
        <w:pStyle w:val="Indenta"/>
      </w:pPr>
      <w:r>
        <w:tab/>
        <w:t>(a)</w:t>
      </w:r>
      <w:r>
        <w:tab/>
        <w:t>for the purpose of, or in connection with, performing functions under this Act or another written law; or</w:t>
      </w:r>
    </w:p>
    <w:p w:rsidR="00094494" w:rsidRDefault="005B3DF1">
      <w:pPr>
        <w:pStyle w:val="Indenta"/>
      </w:pPr>
      <w:r>
        <w:tab/>
        <w:t>(b)</w:t>
      </w:r>
      <w:r>
        <w:tab/>
        <w:t>as required or allowed by this Act or another written law; or</w:t>
      </w:r>
    </w:p>
    <w:p w:rsidR="00094494" w:rsidRDefault="005B3DF1">
      <w:pPr>
        <w:pStyle w:val="Indenta"/>
      </w:pPr>
      <w:r>
        <w:tab/>
        <w:t>(c)</w:t>
      </w:r>
      <w:r>
        <w:tab/>
        <w:t>with the written consent of the Minister or the person to whom the information relates; or</w:t>
      </w:r>
    </w:p>
    <w:p w:rsidR="00094494" w:rsidRDefault="005B3DF1">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rsidR="00094494" w:rsidRDefault="005B3DF1">
      <w:pPr>
        <w:pStyle w:val="Indenta"/>
      </w:pPr>
      <w:r>
        <w:tab/>
        <w:t>(e)</w:t>
      </w:r>
      <w:r>
        <w:tab/>
        <w:t>in prescribed circumstances.</w:t>
      </w:r>
    </w:p>
    <w:p w:rsidR="00094494" w:rsidRDefault="005B3DF1">
      <w:pPr>
        <w:pStyle w:val="Penstart"/>
      </w:pPr>
      <w:r>
        <w:tab/>
        <w:t>Penalty: a fine of $25 000.</w:t>
      </w:r>
    </w:p>
    <w:p w:rsidR="00094494" w:rsidRDefault="005B3DF1">
      <w:pPr>
        <w:pStyle w:val="Heading5"/>
      </w:pPr>
      <w:bookmarkStart w:id="564" w:name="_Toc74728278"/>
      <w:bookmarkStart w:id="565" w:name="_Toc37944451"/>
      <w:r>
        <w:rPr>
          <w:rStyle w:val="CharSectno"/>
        </w:rPr>
        <w:t>147</w:t>
      </w:r>
      <w:r>
        <w:t>.</w:t>
      </w:r>
      <w:r>
        <w:tab/>
        <w:t>False or misleading information</w:t>
      </w:r>
      <w:bookmarkEnd w:id="564"/>
      <w:bookmarkEnd w:id="565"/>
    </w:p>
    <w:p w:rsidR="00094494" w:rsidRDefault="005B3DF1">
      <w:pPr>
        <w:pStyle w:val="Subsection"/>
      </w:pPr>
      <w:r>
        <w:tab/>
        <w:t>(1)</w:t>
      </w:r>
      <w:r>
        <w:tab/>
        <w:t xml:space="preserve">A person must not do any of the things set out in subsection (2) — </w:t>
      </w:r>
    </w:p>
    <w:p w:rsidR="00094494" w:rsidRDefault="005B3DF1">
      <w:pPr>
        <w:pStyle w:val="Indenta"/>
      </w:pPr>
      <w:r>
        <w:tab/>
        <w:t>(a)</w:t>
      </w:r>
      <w:r>
        <w:tab/>
        <w:t xml:space="preserve">in relation to an application under this Act; or </w:t>
      </w:r>
    </w:p>
    <w:p w:rsidR="00094494" w:rsidRDefault="005B3DF1">
      <w:pPr>
        <w:pStyle w:val="Indenta"/>
      </w:pPr>
      <w:r>
        <w:tab/>
        <w:t>(b)</w:t>
      </w:r>
      <w:r>
        <w:tab/>
        <w:t>in relation to the compliance, or purported compliance, with any requirement or direction under this Act to give information to, or answer a question of, a permit authority, police officer or authorised person.</w:t>
      </w:r>
    </w:p>
    <w:p w:rsidR="00094494" w:rsidRDefault="005B3DF1">
      <w:pPr>
        <w:pStyle w:val="Penstart"/>
      </w:pPr>
      <w:r>
        <w:tab/>
        <w:t>Penalty: a fine of $25 000.</w:t>
      </w:r>
    </w:p>
    <w:p w:rsidR="00094494" w:rsidRDefault="005B3DF1">
      <w:pPr>
        <w:pStyle w:val="Subsection"/>
        <w:keepNext/>
      </w:pPr>
      <w:r>
        <w:tab/>
        <w:t>(2)</w:t>
      </w:r>
      <w:r>
        <w:tab/>
        <w:t xml:space="preserve">The things to which subsection (1) applies are — </w:t>
      </w:r>
    </w:p>
    <w:p w:rsidR="00094494" w:rsidRDefault="005B3DF1">
      <w:pPr>
        <w:pStyle w:val="Indenta"/>
      </w:pPr>
      <w:r>
        <w:tab/>
        <w:t>(a)</w:t>
      </w:r>
      <w:r>
        <w:tab/>
        <w:t>making a statement which the person knows is false or misleading in a material particular; or</w:t>
      </w:r>
    </w:p>
    <w:p w:rsidR="00094494" w:rsidRDefault="005B3DF1">
      <w:pPr>
        <w:pStyle w:val="Indenta"/>
      </w:pPr>
      <w:r>
        <w:tab/>
        <w:t>(b)</w:t>
      </w:r>
      <w:r>
        <w:tab/>
        <w:t>making a statement which is false or misleading in a material particular, with reckless disregard as to whether or not the statement is false or misleading in a material particular; or</w:t>
      </w:r>
    </w:p>
    <w:p w:rsidR="00094494" w:rsidRDefault="005B3DF1">
      <w:pPr>
        <w:pStyle w:val="Indenta"/>
      </w:pPr>
      <w:r>
        <w:tab/>
        <w:t>(c)</w:t>
      </w:r>
      <w:r>
        <w:tab/>
        <w:t>providing, or causing to be provided, information that the person knows is false or misleading in a material particular; or</w:t>
      </w:r>
    </w:p>
    <w:p w:rsidR="00094494" w:rsidRDefault="005B3DF1">
      <w:pPr>
        <w:pStyle w:val="Indenta"/>
      </w:pPr>
      <w:r>
        <w:tab/>
        <w:t>(d)</w:t>
      </w:r>
      <w:r>
        <w:tab/>
        <w:t>providing, or causing to be provided, information that is false or misleading in a material particular, with reckless disregard as to whether the information is false or misleading in a material particular.</w:t>
      </w:r>
    </w:p>
    <w:p w:rsidR="00094494" w:rsidRDefault="005B3DF1">
      <w:pPr>
        <w:pStyle w:val="Heading5"/>
      </w:pPr>
      <w:bookmarkStart w:id="566" w:name="_Toc74728279"/>
      <w:bookmarkStart w:id="567" w:name="_Toc37944452"/>
      <w:r>
        <w:rPr>
          <w:rStyle w:val="CharSectno"/>
        </w:rPr>
        <w:t>148</w:t>
      </w:r>
      <w:r>
        <w:t>.</w:t>
      </w:r>
      <w:r>
        <w:tab/>
        <w:t>Laying documents before Parliament</w:t>
      </w:r>
      <w:bookmarkEnd w:id="566"/>
      <w:bookmarkEnd w:id="567"/>
    </w:p>
    <w:p w:rsidR="00094494" w:rsidRDefault="005B3DF1">
      <w:pPr>
        <w:pStyle w:val="Subsection"/>
      </w:pPr>
      <w:r>
        <w:tab/>
        <w:t>(1)</w:t>
      </w:r>
      <w:r>
        <w:tab/>
        <w:t xml:space="preserve">If section 67(3) requires the Minister to cause the text of a document to be laid before each House of Parliament, or dealt with under this section, within a period and — </w:t>
      </w:r>
    </w:p>
    <w:p w:rsidR="00094494" w:rsidRDefault="005B3DF1">
      <w:pPr>
        <w:pStyle w:val="Indenta"/>
      </w:pPr>
      <w:r>
        <w:tab/>
        <w:t>(a)</w:t>
      </w:r>
      <w:r>
        <w:tab/>
        <w:t>at the commencement of the period, a House of Parliament is not sitting; and</w:t>
      </w:r>
    </w:p>
    <w:p w:rsidR="00094494" w:rsidRDefault="005B3DF1">
      <w:pPr>
        <w:pStyle w:val="Indenta"/>
      </w:pPr>
      <w:r>
        <w:tab/>
        <w:t>(b)</w:t>
      </w:r>
      <w:r>
        <w:tab/>
        <w:t>the Minister is of the opinion that the House will not sit during that period,</w:t>
      </w:r>
    </w:p>
    <w:p w:rsidR="00094494" w:rsidRDefault="005B3DF1">
      <w:pPr>
        <w:pStyle w:val="Subsection"/>
      </w:pPr>
      <w:r>
        <w:tab/>
      </w:r>
      <w:r>
        <w:tab/>
        <w:t>the Minister must transmit a copy of the document to the Clerk of that House.</w:t>
      </w:r>
    </w:p>
    <w:p w:rsidR="00094494" w:rsidRDefault="005B3DF1">
      <w:pPr>
        <w:pStyle w:val="Subsection"/>
      </w:pPr>
      <w:r>
        <w:tab/>
        <w:t>(2)</w:t>
      </w:r>
      <w:r>
        <w:tab/>
        <w:t>A copy of a document transmitted to the Clerk of a House is to be regarded as having been laid before that House.</w:t>
      </w:r>
    </w:p>
    <w:p w:rsidR="00094494" w:rsidRDefault="005B3DF1">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rsidR="00094494" w:rsidRDefault="005B3DF1">
      <w:pPr>
        <w:pStyle w:val="Heading2"/>
      </w:pPr>
      <w:bookmarkStart w:id="568" w:name="_Toc74644857"/>
      <w:bookmarkStart w:id="569" w:name="_Toc74645085"/>
      <w:bookmarkStart w:id="570" w:name="_Toc74727863"/>
      <w:bookmarkStart w:id="571" w:name="_Toc74728280"/>
      <w:bookmarkStart w:id="572" w:name="_Toc37943995"/>
      <w:bookmarkStart w:id="573" w:name="_Toc37944224"/>
      <w:bookmarkStart w:id="574" w:name="_Toc37944453"/>
      <w:r>
        <w:rPr>
          <w:rStyle w:val="CharPartNo"/>
        </w:rPr>
        <w:t>Part 14</w:t>
      </w:r>
      <w:r>
        <w:rPr>
          <w:rStyle w:val="CharDivNo"/>
        </w:rPr>
        <w:t> </w:t>
      </w:r>
      <w:r>
        <w:t>—</w:t>
      </w:r>
      <w:r>
        <w:rPr>
          <w:rStyle w:val="CharDivText"/>
        </w:rPr>
        <w:t> </w:t>
      </w:r>
      <w:r>
        <w:rPr>
          <w:rStyle w:val="CharPartText"/>
        </w:rPr>
        <w:t>Regulations</w:t>
      </w:r>
      <w:bookmarkEnd w:id="568"/>
      <w:bookmarkEnd w:id="569"/>
      <w:bookmarkEnd w:id="570"/>
      <w:bookmarkEnd w:id="571"/>
      <w:bookmarkEnd w:id="572"/>
      <w:bookmarkEnd w:id="573"/>
      <w:bookmarkEnd w:id="574"/>
    </w:p>
    <w:p w:rsidR="00094494" w:rsidRDefault="005B3DF1">
      <w:pPr>
        <w:pStyle w:val="Heading5"/>
      </w:pPr>
      <w:bookmarkStart w:id="575" w:name="_Toc74728281"/>
      <w:bookmarkStart w:id="576" w:name="_Toc37944454"/>
      <w:r>
        <w:rPr>
          <w:rStyle w:val="CharSectno"/>
        </w:rPr>
        <w:t>149</w:t>
      </w:r>
      <w:r>
        <w:t>.</w:t>
      </w:r>
      <w:r>
        <w:tab/>
        <w:t>Regulations</w:t>
      </w:r>
      <w:bookmarkEnd w:id="575"/>
      <w:bookmarkEnd w:id="576"/>
    </w:p>
    <w:p w:rsidR="00094494" w:rsidRDefault="005B3DF1">
      <w:pPr>
        <w:pStyle w:val="Subsection"/>
      </w:pPr>
      <w:r>
        <w:tab/>
        <w:t>(1)</w:t>
      </w:r>
      <w:r>
        <w:tab/>
        <w:t xml:space="preserve">The Governor may make regulations prescribing all matters that are — </w:t>
      </w:r>
    </w:p>
    <w:p w:rsidR="00094494" w:rsidRDefault="005B3DF1">
      <w:pPr>
        <w:pStyle w:val="Indenta"/>
      </w:pPr>
      <w:r>
        <w:tab/>
        <w:t>(a)</w:t>
      </w:r>
      <w:r>
        <w:tab/>
        <w:t xml:space="preserve">required or permitted by the Act to be prescribed; or </w:t>
      </w:r>
    </w:p>
    <w:p w:rsidR="00094494" w:rsidRDefault="005B3DF1">
      <w:pPr>
        <w:pStyle w:val="Indenta"/>
      </w:pPr>
      <w:r>
        <w:tab/>
        <w:t>(b)</w:t>
      </w:r>
      <w:r>
        <w:tab/>
        <w:t>necessary or convenient to be prescribed for carrying out this Act.</w:t>
      </w:r>
    </w:p>
    <w:p w:rsidR="00094494" w:rsidRDefault="005B3DF1">
      <w:pPr>
        <w:pStyle w:val="Subsection"/>
      </w:pPr>
      <w:r>
        <w:tab/>
        <w:t>(2)</w:t>
      </w:r>
      <w:r>
        <w:tab/>
        <w:t>Without limiting subsection (1), regulations may prescribe the fees to be paid for the purposes of this Act and the persons liable for payment.</w:t>
      </w:r>
    </w:p>
    <w:p w:rsidR="00094494" w:rsidRDefault="005B3DF1">
      <w:pPr>
        <w:pStyle w:val="Subsection"/>
      </w:pPr>
      <w:r>
        <w:tab/>
        <w:t>(3)</w:t>
      </w:r>
      <w:r>
        <w:tab/>
        <w:t>The regulations may provide that contravention of a regulation is an offence, and provide, for an offence against the regulations, a penalty not exceeding a fine of $5 000.</w:t>
      </w:r>
    </w:p>
    <w:p w:rsidR="00094494" w:rsidRDefault="005B3DF1">
      <w:pPr>
        <w:pStyle w:val="Heading5"/>
      </w:pPr>
      <w:bookmarkStart w:id="577" w:name="_Toc74728282"/>
      <w:bookmarkStart w:id="578" w:name="_Toc37944455"/>
      <w:r>
        <w:rPr>
          <w:rStyle w:val="CharSectno"/>
        </w:rPr>
        <w:t>150</w:t>
      </w:r>
      <w:r>
        <w:t>.</w:t>
      </w:r>
      <w:r>
        <w:tab/>
        <w:t>Regulations may refer to published documents</w:t>
      </w:r>
      <w:bookmarkEnd w:id="577"/>
      <w:bookmarkEnd w:id="578"/>
    </w:p>
    <w:p w:rsidR="00094494" w:rsidRDefault="005B3DF1">
      <w:pPr>
        <w:pStyle w:val="Subsection"/>
      </w:pPr>
      <w:r>
        <w:tab/>
        <w:t>(1)</w:t>
      </w:r>
      <w:r>
        <w:tab/>
        <w:t xml:space="preserve">Regulations made for the purposes of this Act may adopt the text of any published document specified in the regulations — </w:t>
      </w:r>
    </w:p>
    <w:p w:rsidR="00094494" w:rsidRDefault="005B3DF1">
      <w:pPr>
        <w:pStyle w:val="Indenta"/>
      </w:pPr>
      <w:r>
        <w:tab/>
        <w:t>(a)</w:t>
      </w:r>
      <w:r>
        <w:tab/>
        <w:t>as that text exists at a particular date; or</w:t>
      </w:r>
    </w:p>
    <w:p w:rsidR="00094494" w:rsidRDefault="005B3DF1">
      <w:pPr>
        <w:pStyle w:val="Indenta"/>
      </w:pPr>
      <w:r>
        <w:tab/>
        <w:t>(b)</w:t>
      </w:r>
      <w:r>
        <w:tab/>
        <w:t>as that text may from time to time be amended.</w:t>
      </w:r>
    </w:p>
    <w:p w:rsidR="00094494" w:rsidRDefault="005B3DF1">
      <w:pPr>
        <w:pStyle w:val="Subsection"/>
      </w:pPr>
      <w:r>
        <w:tab/>
        <w:t>(2)</w:t>
      </w:r>
      <w:r>
        <w:tab/>
        <w:t xml:space="preserve">The text may be adopted — </w:t>
      </w:r>
    </w:p>
    <w:p w:rsidR="00094494" w:rsidRDefault="005B3DF1">
      <w:pPr>
        <w:pStyle w:val="Indenta"/>
        <w:tabs>
          <w:tab w:val="left" w:pos="1985"/>
        </w:tabs>
      </w:pPr>
      <w:r>
        <w:tab/>
        <w:t>(a)</w:t>
      </w:r>
      <w:r>
        <w:tab/>
        <w:t>wholly or in part; or</w:t>
      </w:r>
    </w:p>
    <w:p w:rsidR="00094494" w:rsidRDefault="005B3DF1">
      <w:pPr>
        <w:pStyle w:val="Indenta"/>
        <w:tabs>
          <w:tab w:val="left" w:pos="1985"/>
        </w:tabs>
      </w:pPr>
      <w:r>
        <w:tab/>
        <w:t>(b)</w:t>
      </w:r>
      <w:r>
        <w:tab/>
        <w:t>as modified by the regulations.</w:t>
      </w:r>
    </w:p>
    <w:p w:rsidR="00094494" w:rsidRDefault="005B3DF1">
      <w:pPr>
        <w:pStyle w:val="Subsection"/>
      </w:pPr>
      <w:r>
        <w:tab/>
        <w:t>(3)</w:t>
      </w:r>
      <w:r>
        <w:tab/>
        <w:t>The adoption may be direct (by reference made in the regulations), or indirect (by reference made in the text that is itself directly or indirectly adopted).</w:t>
      </w:r>
    </w:p>
    <w:p w:rsidR="00094494" w:rsidRDefault="005B3DF1">
      <w:pPr>
        <w:pStyle w:val="Subsection"/>
      </w:pPr>
      <w:r>
        <w:tab/>
        <w:t>(4)</w:t>
      </w:r>
      <w:r>
        <w:tab/>
        <w:t xml:space="preserve">The adoption of a text is of no effect unless — </w:t>
      </w:r>
    </w:p>
    <w:p w:rsidR="00094494" w:rsidRDefault="005B3DF1">
      <w:pPr>
        <w:pStyle w:val="Indenta"/>
      </w:pPr>
      <w:r>
        <w:tab/>
        <w:t>(a)</w:t>
      </w:r>
      <w:r>
        <w:tab/>
        <w:t>the adopted text; and</w:t>
      </w:r>
    </w:p>
    <w:p w:rsidR="00094494" w:rsidRDefault="005B3DF1">
      <w:pPr>
        <w:pStyle w:val="Indenta"/>
      </w:pPr>
      <w:r>
        <w:tab/>
        <w:t>(b)</w:t>
      </w:r>
      <w:r>
        <w:tab/>
        <w:t xml:space="preserve">if the text is adopted as it may be amended from time to time, either — </w:t>
      </w:r>
    </w:p>
    <w:p w:rsidR="00094494" w:rsidRDefault="005B3DF1">
      <w:pPr>
        <w:pStyle w:val="Indenti"/>
      </w:pPr>
      <w:r>
        <w:tab/>
        <w:t>(i)</w:t>
      </w:r>
      <w:r>
        <w:tab/>
        <w:t>the amendments to the text; or</w:t>
      </w:r>
    </w:p>
    <w:p w:rsidR="00094494" w:rsidRDefault="005B3DF1">
      <w:pPr>
        <w:pStyle w:val="Indenti"/>
      </w:pPr>
      <w:r>
        <w:tab/>
        <w:t>(ii)</w:t>
      </w:r>
      <w:r>
        <w:tab/>
        <w:t>the text as amended,</w:t>
      </w:r>
    </w:p>
    <w:p w:rsidR="00094494" w:rsidRDefault="005B3DF1">
      <w:pPr>
        <w:pStyle w:val="Subsection"/>
      </w:pPr>
      <w:r>
        <w:tab/>
      </w:r>
      <w:r>
        <w:tab/>
        <w:t>can at all reasonable times be inspected or purchased by the public.</w:t>
      </w:r>
    </w:p>
    <w:p w:rsidR="00094494" w:rsidRDefault="005B3DF1">
      <w:pPr>
        <w:pStyle w:val="Subsection"/>
      </w:pPr>
      <w:r>
        <w:tab/>
        <w:t>(5)</w:t>
      </w:r>
      <w:r>
        <w:tab/>
        <w:t xml:space="preserve">The Building Commissioner must ensure that text mentioned in subsection (4)(a) and (b) — </w:t>
      </w:r>
    </w:p>
    <w:p w:rsidR="00094494" w:rsidRDefault="005B3DF1">
      <w:pPr>
        <w:pStyle w:val="Indenta"/>
      </w:pPr>
      <w:r>
        <w:tab/>
        <w:t>(a)</w:t>
      </w:r>
      <w:r>
        <w:tab/>
        <w:t>can be inspected by the public at the Commissioner’s office during business hours; and</w:t>
      </w:r>
    </w:p>
    <w:p w:rsidR="00094494" w:rsidRDefault="005B3DF1">
      <w:pPr>
        <w:pStyle w:val="Indenta"/>
      </w:pPr>
      <w:r>
        <w:tab/>
        <w:t>(b)</w:t>
      </w:r>
      <w:r>
        <w:tab/>
        <w:t>can be purchased by the public.</w:t>
      </w:r>
    </w:p>
    <w:p w:rsidR="00094494" w:rsidRDefault="005B3DF1">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rsidR="00094494" w:rsidRDefault="005B3DF1">
      <w:pPr>
        <w:pStyle w:val="Ednotepart"/>
      </w:pPr>
      <w:r>
        <w:t>[Part 15 (s. 151-175) omitted under the Reprints Act 1984 s. 7(4)(e) and (f).]</w:t>
      </w:r>
    </w:p>
    <w:p w:rsidR="00094494" w:rsidRDefault="00094494">
      <w:pPr>
        <w:pStyle w:val="BlankClose"/>
      </w:pPr>
    </w:p>
    <w:p w:rsidR="00094494" w:rsidRDefault="005B3DF1">
      <w:pPr>
        <w:pStyle w:val="Heading2"/>
      </w:pPr>
      <w:bookmarkStart w:id="579" w:name="_Toc74644860"/>
      <w:bookmarkStart w:id="580" w:name="_Toc74645088"/>
      <w:bookmarkStart w:id="581" w:name="_Toc74727866"/>
      <w:bookmarkStart w:id="582" w:name="_Toc74728283"/>
      <w:bookmarkStart w:id="583" w:name="_Toc37943998"/>
      <w:bookmarkStart w:id="584" w:name="_Toc37944227"/>
      <w:bookmarkStart w:id="585" w:name="_Toc37944456"/>
      <w:r>
        <w:rPr>
          <w:rStyle w:val="CharPartNo"/>
        </w:rPr>
        <w:t>Part 16</w:t>
      </w:r>
      <w:r>
        <w:t> — </w:t>
      </w:r>
      <w:r>
        <w:rPr>
          <w:rStyle w:val="CharPartText"/>
        </w:rPr>
        <w:t>Transitional provisions</w:t>
      </w:r>
      <w:bookmarkEnd w:id="579"/>
      <w:bookmarkEnd w:id="580"/>
      <w:bookmarkEnd w:id="581"/>
      <w:bookmarkEnd w:id="582"/>
      <w:bookmarkEnd w:id="583"/>
      <w:bookmarkEnd w:id="584"/>
      <w:bookmarkEnd w:id="585"/>
    </w:p>
    <w:p w:rsidR="00094494" w:rsidRDefault="005B3DF1">
      <w:pPr>
        <w:pStyle w:val="Heading3"/>
      </w:pPr>
      <w:bookmarkStart w:id="586" w:name="_Toc74644861"/>
      <w:bookmarkStart w:id="587" w:name="_Toc74645089"/>
      <w:bookmarkStart w:id="588" w:name="_Toc74727867"/>
      <w:bookmarkStart w:id="589" w:name="_Toc74728284"/>
      <w:bookmarkStart w:id="590" w:name="_Toc37943999"/>
      <w:bookmarkStart w:id="591" w:name="_Toc37944228"/>
      <w:bookmarkStart w:id="592" w:name="_Toc37944457"/>
      <w:r>
        <w:rPr>
          <w:rStyle w:val="CharDivNo"/>
        </w:rPr>
        <w:t>Division 1</w:t>
      </w:r>
      <w:r>
        <w:t> — </w:t>
      </w:r>
      <w:r>
        <w:rPr>
          <w:rStyle w:val="CharDivText"/>
        </w:rPr>
        <w:t xml:space="preserve">Transitional provisions arising from the enactment of the </w:t>
      </w:r>
      <w:r>
        <w:rPr>
          <w:rStyle w:val="CharDivText"/>
          <w:i/>
          <w:iCs/>
        </w:rPr>
        <w:t>Building Act 2011</w:t>
      </w:r>
      <w:bookmarkEnd w:id="586"/>
      <w:bookmarkEnd w:id="587"/>
      <w:bookmarkEnd w:id="588"/>
      <w:bookmarkEnd w:id="589"/>
      <w:bookmarkEnd w:id="590"/>
      <w:bookmarkEnd w:id="591"/>
      <w:bookmarkEnd w:id="592"/>
    </w:p>
    <w:p w:rsidR="00094494" w:rsidRDefault="005B3DF1">
      <w:pPr>
        <w:pStyle w:val="Heading5"/>
      </w:pPr>
      <w:bookmarkStart w:id="593" w:name="_Toc74728285"/>
      <w:bookmarkStart w:id="594" w:name="_Toc37944458"/>
      <w:r>
        <w:rPr>
          <w:rStyle w:val="CharSectno"/>
        </w:rPr>
        <w:t>176</w:t>
      </w:r>
      <w:r>
        <w:t>.</w:t>
      </w:r>
      <w:r>
        <w:tab/>
        <w:t>Terms used</w:t>
      </w:r>
      <w:bookmarkEnd w:id="593"/>
      <w:bookmarkEnd w:id="594"/>
    </w:p>
    <w:p w:rsidR="00094494" w:rsidRDefault="005B3DF1">
      <w:pPr>
        <w:pStyle w:val="Subsection"/>
      </w:pPr>
      <w:r>
        <w:tab/>
      </w:r>
      <w:r>
        <w:tab/>
        <w:t xml:space="preserve">In this Division — </w:t>
      </w:r>
    </w:p>
    <w:p w:rsidR="00094494" w:rsidRDefault="005B3DF1">
      <w:pPr>
        <w:pStyle w:val="Defstart"/>
      </w:pPr>
      <w:r>
        <w:tab/>
      </w:r>
      <w:r>
        <w:rPr>
          <w:rStyle w:val="CharDefText"/>
        </w:rPr>
        <w:t>commencement day</w:t>
      </w:r>
      <w:r>
        <w:t xml:space="preserve"> means the day on which section 153(2) comes into operation;</w:t>
      </w:r>
    </w:p>
    <w:p w:rsidR="00094494" w:rsidRDefault="005B3DF1">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rsidR="00094494" w:rsidRDefault="005B3DF1">
      <w:pPr>
        <w:pStyle w:val="Heading5"/>
      </w:pPr>
      <w:bookmarkStart w:id="595" w:name="_Toc74728286"/>
      <w:bookmarkStart w:id="596" w:name="_Toc37944459"/>
      <w:r>
        <w:rPr>
          <w:rStyle w:val="CharSectno"/>
        </w:rPr>
        <w:t>177</w:t>
      </w:r>
      <w:r>
        <w:t>.</w:t>
      </w:r>
      <w:r>
        <w:tab/>
      </w:r>
      <w:r>
        <w:rPr>
          <w:i/>
          <w:iCs/>
        </w:rPr>
        <w:t>Interpretation Act 1984</w:t>
      </w:r>
      <w:r>
        <w:t xml:space="preserve"> not affected</w:t>
      </w:r>
      <w:bookmarkEnd w:id="595"/>
      <w:bookmarkEnd w:id="596"/>
    </w:p>
    <w:p w:rsidR="00094494" w:rsidRDefault="005B3DF1">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rsidR="00094494" w:rsidRDefault="005B3DF1">
      <w:pPr>
        <w:pStyle w:val="Heading5"/>
      </w:pPr>
      <w:bookmarkStart w:id="597" w:name="_Toc74728287"/>
      <w:bookmarkStart w:id="598" w:name="_Toc37944460"/>
      <w:r>
        <w:rPr>
          <w:rStyle w:val="CharSectno"/>
        </w:rPr>
        <w:t>178</w:t>
      </w:r>
      <w:r>
        <w:t>.</w:t>
      </w:r>
      <w:r>
        <w:tab/>
        <w:t>Building licences, pending applications, reviews</w:t>
      </w:r>
      <w:bookmarkEnd w:id="597"/>
      <w:bookmarkEnd w:id="598"/>
    </w:p>
    <w:p w:rsidR="00094494" w:rsidRDefault="005B3DF1">
      <w:pPr>
        <w:pStyle w:val="Subsection"/>
      </w:pPr>
      <w:r>
        <w:tab/>
        <w:t>(1)</w:t>
      </w:r>
      <w:r>
        <w:tab/>
        <w:t xml:space="preserve">In this section — </w:t>
      </w:r>
    </w:p>
    <w:p w:rsidR="00094494" w:rsidRDefault="005B3DF1">
      <w:pPr>
        <w:pStyle w:val="Defstart"/>
      </w:pPr>
      <w:r>
        <w:tab/>
      </w:r>
      <w:r>
        <w:rPr>
          <w:rStyle w:val="CharDefText"/>
        </w:rPr>
        <w:t>building licence</w:t>
      </w:r>
      <w:r>
        <w:t xml:space="preserve"> means a building licence under section 374(1) of the former provisions.</w:t>
      </w:r>
    </w:p>
    <w:p w:rsidR="00094494" w:rsidRDefault="005B3DF1">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rsidR="00094494" w:rsidRDefault="005B3DF1">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rsidR="00094494" w:rsidRDefault="005B3DF1">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rsidR="00094494" w:rsidRDefault="005B3DF1">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rsidR="00094494" w:rsidRDefault="005B3DF1">
      <w:pPr>
        <w:pStyle w:val="Heading5"/>
      </w:pPr>
      <w:bookmarkStart w:id="599" w:name="_Toc74728288"/>
      <w:bookmarkStart w:id="600" w:name="_Toc37944461"/>
      <w:r>
        <w:rPr>
          <w:rStyle w:val="CharSectno"/>
        </w:rPr>
        <w:t>179</w:t>
      </w:r>
      <w:r>
        <w:t>.</w:t>
      </w:r>
      <w:r>
        <w:tab/>
        <w:t>Demolition licences, pending applications, reviews</w:t>
      </w:r>
      <w:bookmarkEnd w:id="599"/>
      <w:bookmarkEnd w:id="600"/>
    </w:p>
    <w:p w:rsidR="00094494" w:rsidRDefault="005B3DF1">
      <w:pPr>
        <w:pStyle w:val="Subsection"/>
      </w:pPr>
      <w:r>
        <w:tab/>
        <w:t>(1)</w:t>
      </w:r>
      <w:r>
        <w:tab/>
        <w:t xml:space="preserve">In this section — </w:t>
      </w:r>
    </w:p>
    <w:p w:rsidR="00094494" w:rsidRDefault="005B3DF1">
      <w:pPr>
        <w:pStyle w:val="Defstart"/>
      </w:pPr>
      <w:r>
        <w:tab/>
      </w:r>
      <w:r>
        <w:rPr>
          <w:rStyle w:val="CharDefText"/>
        </w:rPr>
        <w:t>demolition licence</w:t>
      </w:r>
      <w:r>
        <w:t xml:space="preserve"> means a licence under section 374A(1) of the former provisions.</w:t>
      </w:r>
    </w:p>
    <w:p w:rsidR="00094494" w:rsidRDefault="005B3DF1">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rsidR="00094494" w:rsidRDefault="005B3DF1">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rsidR="00094494" w:rsidRDefault="005B3DF1">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rsidR="00094494" w:rsidRDefault="005B3DF1">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rsidR="00094494" w:rsidRDefault="005B3DF1">
      <w:pPr>
        <w:pStyle w:val="Heading5"/>
      </w:pPr>
      <w:bookmarkStart w:id="601" w:name="_Toc74728289"/>
      <w:bookmarkStart w:id="602" w:name="_Toc37944462"/>
      <w:r>
        <w:rPr>
          <w:rStyle w:val="CharSectno"/>
        </w:rPr>
        <w:t>180</w:t>
      </w:r>
      <w:r>
        <w:t>.</w:t>
      </w:r>
      <w:r>
        <w:tab/>
        <w:t>Building approval certificates (former provisions), pending applications, reviews</w:t>
      </w:r>
      <w:bookmarkEnd w:id="601"/>
      <w:bookmarkEnd w:id="602"/>
    </w:p>
    <w:p w:rsidR="00094494" w:rsidRDefault="005B3DF1">
      <w:pPr>
        <w:pStyle w:val="Subsection"/>
      </w:pPr>
      <w:r>
        <w:tab/>
        <w:t>(1)</w:t>
      </w:r>
      <w:r>
        <w:tab/>
        <w:t xml:space="preserve">In this section — </w:t>
      </w:r>
    </w:p>
    <w:p w:rsidR="00094494" w:rsidRDefault="005B3DF1">
      <w:pPr>
        <w:pStyle w:val="Defstart"/>
      </w:pPr>
      <w:r>
        <w:tab/>
      </w:r>
      <w:r>
        <w:rPr>
          <w:rStyle w:val="CharDefText"/>
        </w:rPr>
        <w:t>building approval certificate (former provisions)</w:t>
      </w:r>
      <w:r>
        <w:t xml:space="preserve"> means a building approval certificate under section 374AA(4) of the former provisions.</w:t>
      </w:r>
    </w:p>
    <w:p w:rsidR="00094494" w:rsidRDefault="005B3DF1">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rsidR="00094494" w:rsidRDefault="005B3DF1">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rsidR="00094494" w:rsidRDefault="005B3DF1">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rsidR="00094494" w:rsidRDefault="005B3DF1">
      <w:pPr>
        <w:pStyle w:val="Heading5"/>
      </w:pPr>
      <w:bookmarkStart w:id="603" w:name="_Toc74728290"/>
      <w:bookmarkStart w:id="604" w:name="_Toc37944463"/>
      <w:r>
        <w:rPr>
          <w:rStyle w:val="CharSectno"/>
        </w:rPr>
        <w:t>181</w:t>
      </w:r>
      <w:r>
        <w:t>.</w:t>
      </w:r>
      <w:r>
        <w:tab/>
        <w:t>Certificates of classification, pending notifications of change of use</w:t>
      </w:r>
      <w:bookmarkEnd w:id="603"/>
      <w:bookmarkEnd w:id="604"/>
    </w:p>
    <w:p w:rsidR="00094494" w:rsidRDefault="005B3DF1">
      <w:pPr>
        <w:pStyle w:val="Subsection"/>
        <w:spacing w:before="120"/>
      </w:pPr>
      <w:r>
        <w:tab/>
        <w:t>(1)</w:t>
      </w:r>
      <w:r>
        <w:tab/>
        <w:t xml:space="preserve">In this section — </w:t>
      </w:r>
    </w:p>
    <w:p w:rsidR="00094494" w:rsidRDefault="005B3DF1">
      <w:pPr>
        <w:pStyle w:val="Defstart"/>
        <w:rPr>
          <w:iCs/>
        </w:rPr>
      </w:pPr>
      <w:r>
        <w:tab/>
      </w:r>
      <w:r>
        <w:rPr>
          <w:rStyle w:val="CharDefText"/>
        </w:rPr>
        <w:t>regulation</w:t>
      </w:r>
      <w:r>
        <w:t xml:space="preserve">, with a designation, means the regulation of that designation in the </w:t>
      </w:r>
      <w:r>
        <w:rPr>
          <w:i/>
        </w:rPr>
        <w:t>Building Regulations 1989</w:t>
      </w:r>
      <w:r>
        <w:rPr>
          <w:vertAlign w:val="superscript"/>
        </w:rPr>
        <w:t> 2</w:t>
      </w:r>
      <w:r>
        <w:rPr>
          <w:iCs/>
        </w:rPr>
        <w:t xml:space="preserve"> </w:t>
      </w:r>
      <w:r>
        <w:t>as in force before commencement day.</w:t>
      </w:r>
    </w:p>
    <w:p w:rsidR="00094494" w:rsidRDefault="005B3DF1">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rsidR="00094494" w:rsidRDefault="005B3DF1">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rsidR="00094494" w:rsidRDefault="005B3DF1">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rsidR="00094494" w:rsidRDefault="005B3DF1">
      <w:pPr>
        <w:pStyle w:val="Heading5"/>
        <w:spacing w:before="180"/>
      </w:pPr>
      <w:bookmarkStart w:id="605" w:name="_Toc74728291"/>
      <w:bookmarkStart w:id="606" w:name="_Toc37944464"/>
      <w:r>
        <w:rPr>
          <w:rStyle w:val="CharSectno"/>
        </w:rPr>
        <w:t>182A</w:t>
      </w:r>
      <w:r>
        <w:t>.</w:t>
      </w:r>
      <w:r>
        <w:tab/>
        <w:t>Occupancy permits for certain buildings and validation</w:t>
      </w:r>
      <w:bookmarkEnd w:id="605"/>
      <w:bookmarkEnd w:id="606"/>
    </w:p>
    <w:p w:rsidR="00094494" w:rsidRDefault="005B3DF1">
      <w:pPr>
        <w:pStyle w:val="Subsection"/>
        <w:spacing w:before="120"/>
      </w:pPr>
      <w:r>
        <w:tab/>
        <w:t>(1)</w:t>
      </w:r>
      <w:r>
        <w:tab/>
        <w:t xml:space="preserve">In this section — </w:t>
      </w:r>
    </w:p>
    <w:p w:rsidR="00094494" w:rsidRDefault="005B3DF1">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rsidR="00094494" w:rsidRDefault="005B3DF1">
      <w:pPr>
        <w:pStyle w:val="Defpara"/>
        <w:spacing w:before="60"/>
      </w:pPr>
      <w:r>
        <w:tab/>
        <w:t>(a)</w:t>
      </w:r>
      <w:r>
        <w:tab/>
        <w:t>a building permit applies because of the operation of section 178(2) or (4); and</w:t>
      </w:r>
    </w:p>
    <w:p w:rsidR="00094494" w:rsidRDefault="005B3DF1">
      <w:pPr>
        <w:pStyle w:val="Defpara"/>
      </w:pPr>
      <w:r>
        <w:tab/>
        <w:t>(b)</w:t>
      </w:r>
      <w:r>
        <w:tab/>
        <w:t>a certificate of classification of a kind mentioned in section 181(2) or (3) has not been issued.</w:t>
      </w:r>
    </w:p>
    <w:p w:rsidR="00094494" w:rsidRDefault="005B3DF1">
      <w:pPr>
        <w:pStyle w:val="Subsection"/>
      </w:pPr>
      <w:r>
        <w:tab/>
        <w:t>(2)</w:t>
      </w:r>
      <w:r>
        <w:tab/>
        <w:t>Sections 54(2) and (4)(a) and (d) and 56(2) do not apply to an OP application (transitional).</w:t>
      </w:r>
    </w:p>
    <w:p w:rsidR="00094494" w:rsidRDefault="005B3DF1">
      <w:pPr>
        <w:pStyle w:val="Subsection"/>
      </w:pPr>
      <w:r>
        <w:tab/>
        <w:t>(3)</w:t>
      </w:r>
      <w:r>
        <w:tab/>
        <w:t xml:space="preserve">On an OP application (transitional) — </w:t>
      </w:r>
    </w:p>
    <w:p w:rsidR="00094494" w:rsidRDefault="005B3DF1">
      <w:pPr>
        <w:pStyle w:val="Indenta"/>
      </w:pPr>
      <w:r>
        <w:tab/>
        <w:t>(a)</w:t>
      </w:r>
      <w:r>
        <w:tab/>
        <w:t>section 58(1)(b) is to be read as follows:</w:t>
      </w:r>
    </w:p>
    <w:p w:rsidR="00094494" w:rsidRDefault="00094494">
      <w:pPr>
        <w:pStyle w:val="BlankOpen"/>
      </w:pPr>
    </w:p>
    <w:p w:rsidR="00094494" w:rsidRDefault="005B3DF1">
      <w:pPr>
        <w:pStyle w:val="zIndenta"/>
      </w:pPr>
      <w:r>
        <w:tab/>
        <w:t>(b)</w:t>
      </w:r>
      <w:r>
        <w:tab/>
        <w:t>the building in its current state is suitable to be used in the way proposed in the application; and</w:t>
      </w:r>
    </w:p>
    <w:p w:rsidR="00094494" w:rsidRDefault="00094494">
      <w:pPr>
        <w:pStyle w:val="BlankClose"/>
      </w:pPr>
    </w:p>
    <w:p w:rsidR="00094494" w:rsidRDefault="005B3DF1">
      <w:pPr>
        <w:pStyle w:val="Indenta"/>
      </w:pPr>
      <w:r>
        <w:tab/>
      </w:r>
      <w:r>
        <w:tab/>
        <w:t>and</w:t>
      </w:r>
    </w:p>
    <w:p w:rsidR="00094494" w:rsidRDefault="005B3DF1">
      <w:pPr>
        <w:pStyle w:val="Indenta"/>
      </w:pPr>
      <w:r>
        <w:tab/>
        <w:t>(b)</w:t>
      </w:r>
      <w:r>
        <w:tab/>
        <w:t>section 58(1)(c) does not apply.</w:t>
      </w:r>
    </w:p>
    <w:p w:rsidR="00094494" w:rsidRDefault="005B3DF1">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rsidR="00094494" w:rsidRDefault="005B3DF1">
      <w:pPr>
        <w:pStyle w:val="Footnotesection"/>
      </w:pPr>
      <w:r>
        <w:tab/>
        <w:t>[Section 182A inserted: No. 37 of 2012 s. 29.]</w:t>
      </w:r>
    </w:p>
    <w:p w:rsidR="00094494" w:rsidRDefault="005B3DF1">
      <w:pPr>
        <w:pStyle w:val="Heading5"/>
        <w:spacing w:before="180"/>
      </w:pPr>
      <w:bookmarkStart w:id="607" w:name="_Toc74728292"/>
      <w:bookmarkStart w:id="608" w:name="_Toc37944465"/>
      <w:r>
        <w:rPr>
          <w:rStyle w:val="CharSectno"/>
        </w:rPr>
        <w:t>182</w:t>
      </w:r>
      <w:r>
        <w:t>.</w:t>
      </w:r>
      <w:r>
        <w:tab/>
        <w:t>Hoardings etc. in public places</w:t>
      </w:r>
      <w:bookmarkEnd w:id="607"/>
      <w:bookmarkEnd w:id="608"/>
    </w:p>
    <w:p w:rsidR="00094494" w:rsidRDefault="005B3DF1">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rsidR="00094494" w:rsidRDefault="005B3DF1">
      <w:pPr>
        <w:pStyle w:val="Heading5"/>
        <w:keepNext w:val="0"/>
        <w:keepLines w:val="0"/>
        <w:spacing w:before="180"/>
      </w:pPr>
      <w:bookmarkStart w:id="609" w:name="_Toc74728293"/>
      <w:bookmarkStart w:id="610" w:name="_Toc37944466"/>
      <w:r>
        <w:rPr>
          <w:rStyle w:val="CharSectno"/>
        </w:rPr>
        <w:t>183</w:t>
      </w:r>
      <w:r>
        <w:t>.</w:t>
      </w:r>
      <w:r>
        <w:tab/>
        <w:t>Building party walls</w:t>
      </w:r>
      <w:bookmarkEnd w:id="609"/>
      <w:bookmarkEnd w:id="610"/>
    </w:p>
    <w:p w:rsidR="00094494" w:rsidRDefault="005B3DF1">
      <w:pPr>
        <w:pStyle w:val="Subsection"/>
        <w:keepLines/>
        <w:spacing w:before="120"/>
      </w:pPr>
      <w:r>
        <w:tab/>
        <w:t>(1)</w:t>
      </w:r>
      <w:r>
        <w:tab/>
        <w:t xml:space="preserve">In this section — </w:t>
      </w:r>
    </w:p>
    <w:p w:rsidR="00094494" w:rsidRDefault="005B3DF1">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rsidR="00094494" w:rsidRDefault="005B3DF1">
      <w:pPr>
        <w:pStyle w:val="Subsection"/>
      </w:pPr>
      <w:r>
        <w:tab/>
        <w:t>(2)</w:t>
      </w:r>
      <w:r>
        <w:tab/>
        <w:t>A party wall building consent that was given before commencement day is, on and from commencement day, to be taken to be consent for the purposes of sections 76(1)(a) and 81(2)(a).</w:t>
      </w:r>
    </w:p>
    <w:p w:rsidR="00094494" w:rsidRDefault="005B3DF1">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rsidR="00094494" w:rsidRDefault="005B3DF1">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rsidR="00094494" w:rsidRDefault="005B3DF1">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rsidR="00094494" w:rsidRDefault="005B3DF1">
      <w:pPr>
        <w:pStyle w:val="Heading5"/>
      </w:pPr>
      <w:bookmarkStart w:id="611" w:name="_Toc74728294"/>
      <w:bookmarkStart w:id="612" w:name="_Toc37944467"/>
      <w:r>
        <w:rPr>
          <w:rStyle w:val="CharSectno"/>
        </w:rPr>
        <w:t>184</w:t>
      </w:r>
      <w:r>
        <w:t>.</w:t>
      </w:r>
      <w:r>
        <w:tab/>
        <w:t>Work on existing party walls</w:t>
      </w:r>
      <w:bookmarkEnd w:id="611"/>
      <w:bookmarkEnd w:id="612"/>
    </w:p>
    <w:p w:rsidR="00094494" w:rsidRDefault="005B3DF1">
      <w:pPr>
        <w:pStyle w:val="Subsection"/>
        <w:keepNext/>
      </w:pPr>
      <w:r>
        <w:tab/>
        <w:t>(1)</w:t>
      </w:r>
      <w:r>
        <w:tab/>
        <w:t xml:space="preserve">In this section — </w:t>
      </w:r>
    </w:p>
    <w:p w:rsidR="00094494" w:rsidRDefault="005B3DF1">
      <w:pPr>
        <w:pStyle w:val="Defstart"/>
        <w:keepNext/>
      </w:pPr>
      <w:r>
        <w:tab/>
      </w:r>
      <w:r>
        <w:rPr>
          <w:rStyle w:val="CharDefText"/>
        </w:rPr>
        <w:t>party wall work consent</w:t>
      </w:r>
      <w:r>
        <w:t xml:space="preserve"> means — </w:t>
      </w:r>
    </w:p>
    <w:p w:rsidR="00094494" w:rsidRDefault="005B3DF1">
      <w:pPr>
        <w:pStyle w:val="Defpara"/>
      </w:pPr>
      <w:r>
        <w:tab/>
        <w:t>(a)</w:t>
      </w:r>
      <w:r>
        <w:tab/>
        <w:t>a consent in writing of the adjoining owner as mentioned in section 387(1) of the former provisions; or</w:t>
      </w:r>
    </w:p>
    <w:p w:rsidR="00094494" w:rsidRDefault="005B3DF1">
      <w:pPr>
        <w:pStyle w:val="Defpara"/>
      </w:pPr>
      <w:r>
        <w:tab/>
        <w:t>(b)</w:t>
      </w:r>
      <w:r>
        <w:tab/>
        <w:t>the expression of the adjoining owner’s agreement to comply with the requirements of a party wall notice given under section 387(1) of the former provisions,</w:t>
      </w:r>
    </w:p>
    <w:p w:rsidR="00094494" w:rsidRDefault="005B3DF1">
      <w:pPr>
        <w:pStyle w:val="Defstart"/>
        <w:spacing w:before="160"/>
      </w:pPr>
      <w:r>
        <w:tab/>
        <w:t>that was given or made during the period of 6 months before commencement day.</w:t>
      </w:r>
    </w:p>
    <w:p w:rsidR="00094494" w:rsidRDefault="005B3DF1">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rsidR="00094494" w:rsidRDefault="005B3DF1">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rsidR="00094494" w:rsidRDefault="005B3DF1">
      <w:pPr>
        <w:pStyle w:val="Heading5"/>
      </w:pPr>
      <w:bookmarkStart w:id="613" w:name="_Toc74728295"/>
      <w:bookmarkStart w:id="614" w:name="_Toc37944468"/>
      <w:r>
        <w:rPr>
          <w:rStyle w:val="CharSectno"/>
        </w:rPr>
        <w:t>185</w:t>
      </w:r>
      <w:r>
        <w:t>.</w:t>
      </w:r>
      <w:r>
        <w:tab/>
        <w:t>Underpinning</w:t>
      </w:r>
      <w:bookmarkEnd w:id="613"/>
      <w:bookmarkEnd w:id="614"/>
    </w:p>
    <w:p w:rsidR="00094494" w:rsidRDefault="005B3DF1">
      <w:pPr>
        <w:pStyle w:val="Subsection"/>
      </w:pPr>
      <w:r>
        <w:tab/>
        <w:t>(1)</w:t>
      </w:r>
      <w:r>
        <w:tab/>
        <w:t xml:space="preserve">In this section — </w:t>
      </w:r>
    </w:p>
    <w:p w:rsidR="00094494" w:rsidRDefault="005B3DF1">
      <w:pPr>
        <w:pStyle w:val="Defstart"/>
      </w:pPr>
      <w:r>
        <w:tab/>
      </w:r>
      <w:r>
        <w:rPr>
          <w:rStyle w:val="CharDefText"/>
        </w:rPr>
        <w:t>underpinning consent</w:t>
      </w:r>
      <w:r>
        <w:t xml:space="preserve"> means — </w:t>
      </w:r>
    </w:p>
    <w:p w:rsidR="00094494" w:rsidRDefault="005B3DF1">
      <w:pPr>
        <w:pStyle w:val="Defpara"/>
      </w:pPr>
      <w:r>
        <w:tab/>
        <w:t>(a)</w:t>
      </w:r>
      <w:r>
        <w:tab/>
        <w:t>a consent in writing of the adjoining owner in response to a notice under section 391(2) of the former provisions; or</w:t>
      </w:r>
    </w:p>
    <w:p w:rsidR="00094494" w:rsidRDefault="005B3DF1">
      <w:pPr>
        <w:pStyle w:val="Defpara"/>
      </w:pPr>
      <w:r>
        <w:tab/>
        <w:t>(b)</w:t>
      </w:r>
      <w:r>
        <w:tab/>
        <w:t>the requirement of the adjoining owner to underpin or strengthen the foundations of the adjoining owner’s building as set out in a counter notice under section 391(3) of the former provisions.</w:t>
      </w:r>
    </w:p>
    <w:p w:rsidR="00094494" w:rsidRDefault="005B3DF1">
      <w:pPr>
        <w:pStyle w:val="Subsection"/>
      </w:pPr>
      <w:r>
        <w:tab/>
        <w:t>(2)</w:t>
      </w:r>
      <w:r>
        <w:tab/>
        <w:t>An underpinning consent that was given before commencement day is, on and from commencement day, to be taken to be consent for the purposes of sections 76(1)(a), 78(1)(a) and 81(2)(a).</w:t>
      </w:r>
    </w:p>
    <w:p w:rsidR="00094494" w:rsidRDefault="005B3DF1">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rsidR="00094494" w:rsidRDefault="005B3DF1">
      <w:pPr>
        <w:pStyle w:val="Heading5"/>
      </w:pPr>
      <w:bookmarkStart w:id="615" w:name="_Toc74728296"/>
      <w:bookmarkStart w:id="616" w:name="_Toc37944469"/>
      <w:r>
        <w:rPr>
          <w:rStyle w:val="CharSectno"/>
        </w:rPr>
        <w:t>186</w:t>
      </w:r>
      <w:r>
        <w:t>.</w:t>
      </w:r>
      <w:r>
        <w:tab/>
        <w:t>Settlement of differences in relation to party walls, underpinning</w:t>
      </w:r>
      <w:bookmarkEnd w:id="615"/>
      <w:bookmarkEnd w:id="616"/>
    </w:p>
    <w:p w:rsidR="00094494" w:rsidRDefault="005B3DF1">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rsidR="00094494" w:rsidRDefault="005B3DF1">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094494" w:rsidRDefault="005B3DF1">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rsidR="00094494" w:rsidRDefault="005B3DF1">
      <w:pPr>
        <w:pStyle w:val="Heading5"/>
      </w:pPr>
      <w:bookmarkStart w:id="617" w:name="_Toc74728297"/>
      <w:bookmarkStart w:id="618" w:name="_Toc37944470"/>
      <w:r>
        <w:rPr>
          <w:rStyle w:val="CharSectno"/>
        </w:rPr>
        <w:t>187</w:t>
      </w:r>
      <w:r>
        <w:t>.</w:t>
      </w:r>
      <w:r>
        <w:tab/>
        <w:t>Settlement of differences in relation to security</w:t>
      </w:r>
      <w:bookmarkEnd w:id="617"/>
      <w:bookmarkEnd w:id="618"/>
    </w:p>
    <w:p w:rsidR="00094494" w:rsidRDefault="005B3DF1">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rsidR="00094494" w:rsidRDefault="005B3DF1">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094494" w:rsidRDefault="005B3DF1">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rsidR="00094494" w:rsidRDefault="005B3DF1">
      <w:pPr>
        <w:pStyle w:val="Heading5"/>
        <w:spacing w:before="120"/>
      </w:pPr>
      <w:bookmarkStart w:id="619" w:name="_Toc74728298"/>
      <w:bookmarkStart w:id="620" w:name="_Toc37944471"/>
      <w:r>
        <w:rPr>
          <w:rStyle w:val="CharSectno"/>
        </w:rPr>
        <w:t>188</w:t>
      </w:r>
      <w:r>
        <w:t>.</w:t>
      </w:r>
      <w:r>
        <w:tab/>
        <w:t>Inflammable materials</w:t>
      </w:r>
      <w:bookmarkEnd w:id="619"/>
      <w:bookmarkEnd w:id="620"/>
    </w:p>
    <w:p w:rsidR="00094494" w:rsidRDefault="005B3DF1">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rsidR="00094494" w:rsidRDefault="005B3DF1">
      <w:pPr>
        <w:pStyle w:val="Subsection"/>
      </w:pPr>
      <w:r>
        <w:tab/>
        <w:t>(2)</w:t>
      </w:r>
      <w:r>
        <w:tab/>
        <w:t>Section 111 does not apply to a notice taken to be a building order under subsection (1).</w:t>
      </w:r>
    </w:p>
    <w:p w:rsidR="00094494" w:rsidRDefault="005B3DF1">
      <w:pPr>
        <w:pStyle w:val="Subsection"/>
      </w:pPr>
      <w:r>
        <w:tab/>
        <w:t>(3)</w:t>
      </w:r>
      <w:r>
        <w:tab/>
        <w:t xml:space="preserve">Despite the </w:t>
      </w:r>
      <w:r>
        <w:rPr>
          <w:i/>
        </w:rPr>
        <w:t>Interpretation Act 1984</w:t>
      </w:r>
      <w:r>
        <w:t xml:space="preserve"> section 37(1), on or after commencement day the Magistrates Court, in proceedings under section 399(3) of the former provisions, is not to make an order that authorises a local government to do any of the things set out in that section, in which case section 118 applies.</w:t>
      </w:r>
    </w:p>
    <w:p w:rsidR="00094494" w:rsidRDefault="005B3DF1">
      <w:pPr>
        <w:pStyle w:val="Subsection"/>
      </w:pPr>
      <w:r>
        <w:tab/>
        <w:t>(4)</w:t>
      </w:r>
      <w:r>
        <w:tab/>
        <w:t xml:space="preserve">It is a defence to a charge under section 9 for the accused to prove that the building work that is the subject of the alleged offence was authorised by — </w:t>
      </w:r>
    </w:p>
    <w:p w:rsidR="00094494" w:rsidRDefault="005B3DF1">
      <w:pPr>
        <w:pStyle w:val="Indenta"/>
      </w:pPr>
      <w:r>
        <w:tab/>
        <w:t>(a)</w:t>
      </w:r>
      <w:r>
        <w:tab/>
        <w:t xml:space="preserve">a licence under section 399(4)(a) of the former provisions; or </w:t>
      </w:r>
    </w:p>
    <w:p w:rsidR="00094494" w:rsidRDefault="005B3DF1">
      <w:pPr>
        <w:pStyle w:val="Indenta"/>
      </w:pPr>
      <w:r>
        <w:tab/>
        <w:t>(b)</w:t>
      </w:r>
      <w:r>
        <w:tab/>
        <w:t>a consent under section 399(4)(b) of the former provisions; or</w:t>
      </w:r>
    </w:p>
    <w:p w:rsidR="00094494" w:rsidRDefault="005B3DF1">
      <w:pPr>
        <w:pStyle w:val="Indenta"/>
      </w:pPr>
      <w:r>
        <w:tab/>
        <w:t>(c)</w:t>
      </w:r>
      <w:r>
        <w:tab/>
        <w:t>an order made on a review mentioned in section 399(5) of the former provisions.</w:t>
      </w:r>
    </w:p>
    <w:p w:rsidR="00094494" w:rsidRDefault="005B3DF1">
      <w:pPr>
        <w:pStyle w:val="Heading5"/>
      </w:pPr>
      <w:bookmarkStart w:id="621" w:name="_Toc74728299"/>
      <w:bookmarkStart w:id="622" w:name="_Toc37944472"/>
      <w:r>
        <w:rPr>
          <w:rStyle w:val="CharSectno"/>
        </w:rPr>
        <w:t>189</w:t>
      </w:r>
      <w:r>
        <w:t>.</w:t>
      </w:r>
      <w:r>
        <w:tab/>
        <w:t>Encroachments over, on, or under streets</w:t>
      </w:r>
      <w:bookmarkEnd w:id="621"/>
      <w:bookmarkEnd w:id="622"/>
    </w:p>
    <w:p w:rsidR="00094494" w:rsidRDefault="005B3DF1">
      <w:pPr>
        <w:pStyle w:val="Subsection"/>
      </w:pPr>
      <w:r>
        <w:tab/>
        <w:t>(1)</w:t>
      </w:r>
      <w:r>
        <w:tab/>
        <w:t xml:space="preserve">In this section — </w:t>
      </w:r>
    </w:p>
    <w:p w:rsidR="00094494" w:rsidRDefault="005B3DF1">
      <w:pPr>
        <w:pStyle w:val="Defstart"/>
      </w:pPr>
      <w:r>
        <w:tab/>
      </w:r>
      <w:r>
        <w:rPr>
          <w:rStyle w:val="CharDefText"/>
        </w:rPr>
        <w:t>encroachment permission</w:t>
      </w:r>
      <w:r>
        <w:t xml:space="preserve"> means permission of a local government given under section 400(1)(a), (1b) or (2) of the former provisions.</w:t>
      </w:r>
    </w:p>
    <w:p w:rsidR="00094494" w:rsidRDefault="005B3DF1">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rsidR="00094494" w:rsidRDefault="005B3DF1">
      <w:pPr>
        <w:pStyle w:val="Subsection"/>
      </w:pPr>
      <w:r>
        <w:tab/>
        <w:t>(3)</w:t>
      </w:r>
      <w:r>
        <w:tab/>
        <w:t>An application for encroachment permission that had been made, but not decided by the local government, before commencement day has no effect on and after commencement day.</w:t>
      </w:r>
    </w:p>
    <w:p w:rsidR="00094494" w:rsidRDefault="005B3DF1">
      <w:pPr>
        <w:pStyle w:val="Subsection"/>
      </w:pPr>
      <w:r>
        <w:tab/>
        <w:t>(4)</w:t>
      </w:r>
      <w:r>
        <w:tab/>
        <w:t xml:space="preserve">Despite the </w:t>
      </w:r>
      <w:r>
        <w:rPr>
          <w:i/>
        </w:rPr>
        <w:t>Interpretation Act 1984</w:t>
      </w:r>
      <w:r>
        <w:t xml:space="preserve"> section 37(1) if, immediately before commencement day — </w:t>
      </w:r>
    </w:p>
    <w:p w:rsidR="00094494" w:rsidRDefault="005B3DF1">
      <w:pPr>
        <w:pStyle w:val="Indenta"/>
      </w:pPr>
      <w:r>
        <w:tab/>
        <w:t>(a)</w:t>
      </w:r>
      <w:r>
        <w:tab/>
        <w:t>a notice under section 400(3) of the former provisions was in effect; but</w:t>
      </w:r>
    </w:p>
    <w:p w:rsidR="00094494" w:rsidRDefault="005B3DF1">
      <w:pPr>
        <w:pStyle w:val="Indenta"/>
      </w:pPr>
      <w:r>
        <w:tab/>
        <w:t>(b)</w:t>
      </w:r>
      <w:r>
        <w:tab/>
        <w:t>there was not in effect a warrant granted by the Magistrates Court under section 400(3) of the former provisions,</w:t>
      </w:r>
    </w:p>
    <w:p w:rsidR="00094494" w:rsidRDefault="005B3DF1">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rsidR="00094494" w:rsidRDefault="005B3DF1">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rsidR="00094494" w:rsidRDefault="005B3DF1">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rsidR="00094494" w:rsidRDefault="005B3DF1">
      <w:pPr>
        <w:pStyle w:val="Heading5"/>
      </w:pPr>
      <w:bookmarkStart w:id="623" w:name="_Toc74728300"/>
      <w:bookmarkStart w:id="624" w:name="_Toc37944473"/>
      <w:r>
        <w:rPr>
          <w:rStyle w:val="CharSectno"/>
        </w:rPr>
        <w:t>190</w:t>
      </w:r>
      <w:r>
        <w:t>.</w:t>
      </w:r>
      <w:r>
        <w:tab/>
        <w:t>Notices of required alterations</w:t>
      </w:r>
      <w:bookmarkEnd w:id="623"/>
      <w:bookmarkEnd w:id="624"/>
    </w:p>
    <w:p w:rsidR="00094494" w:rsidRDefault="005B3DF1">
      <w:pPr>
        <w:pStyle w:val="Subsection"/>
      </w:pPr>
      <w:r>
        <w:tab/>
        <w:t>(1)</w:t>
      </w:r>
      <w:r>
        <w:tab/>
        <w:t>A notice under section 401(1) of the former provisions that was given to a person before commencement day is, on and from commencement day, to be taken to be a copy of a building order served on that person.</w:t>
      </w:r>
    </w:p>
    <w:p w:rsidR="00094494" w:rsidRDefault="005B3DF1">
      <w:pPr>
        <w:pStyle w:val="Subsection"/>
      </w:pPr>
      <w:r>
        <w:tab/>
        <w:t>(2)</w:t>
      </w:r>
      <w:r>
        <w:tab/>
        <w:t>Section 111 does not apply to a notice taken to be a building order under subsection (1).</w:t>
      </w:r>
    </w:p>
    <w:p w:rsidR="00094494" w:rsidRDefault="005B3DF1">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(4)</w:t>
      </w:r>
      <w:r>
        <w:tab/>
        <w:t xml:space="preserve">Section 115 does not apply to a notice taken to be a building order under subsection (1) — </w:t>
      </w:r>
    </w:p>
    <w:p w:rsidR="00094494" w:rsidRDefault="005B3DF1">
      <w:pPr>
        <w:pStyle w:val="Indenta"/>
      </w:pPr>
      <w:r>
        <w:tab/>
        <w:t>(a)</w:t>
      </w:r>
      <w:r>
        <w:tab/>
        <w:t>if no application for review was made before commencement day, until 35 days have elapsed since the notice was served; or</w:t>
      </w:r>
    </w:p>
    <w:p w:rsidR="00094494" w:rsidRDefault="005B3DF1">
      <w:pPr>
        <w:pStyle w:val="Indenta"/>
      </w:pPr>
      <w:r>
        <w:tab/>
        <w:t>(b)</w:t>
      </w:r>
      <w:r>
        <w:tab/>
        <w:t>if an application for review is made before commencement day, until 14 days have elapsed since the review was finalised.</w:t>
      </w:r>
    </w:p>
    <w:p w:rsidR="00094494" w:rsidRDefault="005B3DF1">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rsidR="00094494" w:rsidRDefault="005B3DF1">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rsidR="00094494" w:rsidRDefault="005B3DF1">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rsidR="00094494" w:rsidRDefault="005B3DF1">
      <w:pPr>
        <w:pStyle w:val="Heading5"/>
      </w:pPr>
      <w:bookmarkStart w:id="625" w:name="_Toc74728301"/>
      <w:bookmarkStart w:id="626" w:name="_Toc37944474"/>
      <w:r>
        <w:rPr>
          <w:rStyle w:val="CharSectno"/>
        </w:rPr>
        <w:t>191</w:t>
      </w:r>
      <w:r>
        <w:t>.</w:t>
      </w:r>
      <w:r>
        <w:tab/>
        <w:t>Notices to stop unlawful work</w:t>
      </w:r>
      <w:bookmarkEnd w:id="625"/>
      <w:bookmarkEnd w:id="626"/>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401A(1) of the former provisions.</w:t>
      </w:r>
    </w:p>
    <w:p w:rsidR="00094494" w:rsidRDefault="005B3DF1">
      <w:pPr>
        <w:pStyle w:val="Subsection"/>
      </w:pPr>
      <w:r>
        <w:tab/>
        <w:t>(2)</w:t>
      </w:r>
      <w:r>
        <w:tab/>
        <w:t>A notice that was served, or deemed to have been served, on a builder before commencement day is, on and from commencement day, to be taken to be a copy of a building order served on that person.</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rsidR="00094494" w:rsidRDefault="005B3DF1">
      <w:pPr>
        <w:pStyle w:val="Indenta"/>
      </w:pPr>
      <w:r>
        <w:tab/>
        <w:t>(a)</w:t>
      </w:r>
      <w:r>
        <w:tab/>
        <w:t>the person on whom the notice was served is not an owner of the land; and</w:t>
      </w:r>
    </w:p>
    <w:p w:rsidR="00094494" w:rsidRDefault="005B3DF1">
      <w:pPr>
        <w:pStyle w:val="Indenta"/>
      </w:pPr>
      <w:r>
        <w:tab/>
        <w:t>(b)</w:t>
      </w:r>
      <w:r>
        <w:tab/>
        <w:t>section 401A(3) was not complied with before commencement day.</w:t>
      </w:r>
    </w:p>
    <w:p w:rsidR="00094494" w:rsidRDefault="005B3DF1">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rsidR="00094494" w:rsidRDefault="005B3DF1">
      <w:pPr>
        <w:pStyle w:val="Indenta"/>
      </w:pPr>
      <w:r>
        <w:tab/>
        <w:t>(a)</w:t>
      </w:r>
      <w:r>
        <w:tab/>
        <w:t>the notice as affirmed or varied is to be taken to be a building order;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Heading5"/>
      </w:pPr>
      <w:bookmarkStart w:id="627" w:name="_Toc74728302"/>
      <w:bookmarkStart w:id="628" w:name="_Toc37944475"/>
      <w:r>
        <w:rPr>
          <w:rStyle w:val="CharSectno"/>
        </w:rPr>
        <w:t>192</w:t>
      </w:r>
      <w:r>
        <w:t>.</w:t>
      </w:r>
      <w:r>
        <w:tab/>
        <w:t>Dangerous buildings</w:t>
      </w:r>
      <w:bookmarkEnd w:id="627"/>
      <w:bookmarkEnd w:id="628"/>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403(4) of the former provisions.</w:t>
      </w:r>
    </w:p>
    <w:p w:rsidR="00094494" w:rsidRDefault="005B3DF1">
      <w:pPr>
        <w:pStyle w:val="Subsection"/>
      </w:pPr>
      <w:r>
        <w:tab/>
        <w:t>(2)</w:t>
      </w:r>
      <w:r>
        <w:tab/>
        <w:t>A notice that was served on the owner and the occupier of a building before commencement day is, on and from commencement day, to be taken to be a copy of a building order served on those persons.</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rsidR="00094494" w:rsidRDefault="005B3DF1">
      <w:pPr>
        <w:pStyle w:val="Subsection"/>
      </w:pPr>
      <w:r>
        <w:tab/>
        <w:t>(6)</w:t>
      </w:r>
      <w:r>
        <w:tab/>
        <w:t xml:space="preserve">Despite the </w:t>
      </w:r>
      <w:r>
        <w:rPr>
          <w:i/>
        </w:rPr>
        <w:t>Interpretation Act 1984</w:t>
      </w:r>
      <w:r>
        <w:t xml:space="preserve"> section 37(1) — </w:t>
      </w:r>
    </w:p>
    <w:p w:rsidR="00094494" w:rsidRDefault="005B3DF1">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rsidR="00094494" w:rsidRDefault="005B3DF1">
      <w:pPr>
        <w:pStyle w:val="Indenta"/>
      </w:pPr>
      <w:r>
        <w:tab/>
        <w:t>(b)</w:t>
      </w:r>
      <w:r>
        <w:tab/>
        <w:t>section 405(1) of the former provisions,</w:t>
      </w:r>
    </w:p>
    <w:p w:rsidR="00094494" w:rsidRDefault="005B3DF1">
      <w:pPr>
        <w:pStyle w:val="Subsection"/>
      </w:pPr>
      <w:r>
        <w:tab/>
      </w:r>
      <w:r>
        <w:tab/>
        <w:t>do not apply in relation to an order made under section 404 of the former provisions on or after commencement day, in which case section 118 applies.</w:t>
      </w:r>
    </w:p>
    <w:p w:rsidR="00094494" w:rsidRDefault="005B3DF1">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rsidR="00094494" w:rsidRDefault="005B3DF1">
      <w:pPr>
        <w:pStyle w:val="Heading5"/>
      </w:pPr>
      <w:bookmarkStart w:id="629" w:name="_Toc74728303"/>
      <w:bookmarkStart w:id="630" w:name="_Toc37944476"/>
      <w:r>
        <w:rPr>
          <w:rStyle w:val="CharSectno"/>
        </w:rPr>
        <w:t>193</w:t>
      </w:r>
      <w:r>
        <w:t>.</w:t>
      </w:r>
      <w:r>
        <w:tab/>
        <w:t>Neglected buildings</w:t>
      </w:r>
      <w:bookmarkEnd w:id="629"/>
      <w:bookmarkEnd w:id="630"/>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408(1) of the former provisions.</w:t>
      </w:r>
    </w:p>
    <w:p w:rsidR="00094494" w:rsidRDefault="005B3DF1">
      <w:pPr>
        <w:pStyle w:val="Subsection"/>
      </w:pPr>
      <w:r>
        <w:tab/>
        <w:t>(2)</w:t>
      </w:r>
      <w:r>
        <w:tab/>
        <w:t>A notice that was served on the owner and the occupier of a building before commencement day is, on and from commencement day, to be taken to be a copy of a building order served on those persons.</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rsidR="00094494" w:rsidRDefault="005B3DF1">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rsidR="00094494" w:rsidRDefault="005B3DF1">
      <w:pPr>
        <w:pStyle w:val="Heading5"/>
      </w:pPr>
      <w:bookmarkStart w:id="631" w:name="_Toc74728304"/>
      <w:bookmarkStart w:id="632" w:name="_Toc37944477"/>
      <w:r>
        <w:rPr>
          <w:rStyle w:val="CharSectno"/>
        </w:rPr>
        <w:t>194</w:t>
      </w:r>
      <w:r>
        <w:t>.</w:t>
      </w:r>
      <w:r>
        <w:tab/>
        <w:t>Dilapidated buildings</w:t>
      </w:r>
      <w:bookmarkEnd w:id="631"/>
      <w:bookmarkEnd w:id="632"/>
    </w:p>
    <w:p w:rsidR="00094494" w:rsidRDefault="005B3DF1">
      <w:pPr>
        <w:pStyle w:val="Subsection"/>
        <w:keepNext/>
        <w:keepLines/>
      </w:pPr>
      <w:r>
        <w:tab/>
        <w:t>(1)</w:t>
      </w:r>
      <w:r>
        <w:tab/>
        <w:t xml:space="preserve">In this section — </w:t>
      </w:r>
    </w:p>
    <w:p w:rsidR="00094494" w:rsidRDefault="005B3DF1">
      <w:pPr>
        <w:pStyle w:val="Defstart"/>
      </w:pPr>
      <w:r>
        <w:tab/>
      </w:r>
      <w:r>
        <w:rPr>
          <w:rStyle w:val="CharDefText"/>
        </w:rPr>
        <w:t>notice</w:t>
      </w:r>
      <w:r>
        <w:t xml:space="preserve"> means a notice under section 409(1) of the former provisions.</w:t>
      </w:r>
    </w:p>
    <w:p w:rsidR="00094494" w:rsidRDefault="005B3DF1">
      <w:pPr>
        <w:pStyle w:val="Subsection"/>
      </w:pPr>
      <w:r>
        <w:tab/>
        <w:t>(2)</w:t>
      </w:r>
      <w:r>
        <w:tab/>
        <w:t>A notice that was served on the owner and the occupier of a building before commencement day is, on and from commencement day, to be taken to be a copy of a building order served on those persons.</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rsidR="00094494" w:rsidRDefault="005B3DF1">
      <w:pPr>
        <w:pStyle w:val="Subsection"/>
      </w:pPr>
      <w:r>
        <w:tab/>
        <w:t>(6)</w:t>
      </w:r>
      <w:r>
        <w:tab/>
        <w:t xml:space="preserve">Despite the </w:t>
      </w:r>
      <w:r>
        <w:rPr>
          <w:i/>
        </w:rPr>
        <w:t>Interpretation Act 1984</w:t>
      </w:r>
      <w:r>
        <w:t xml:space="preserve"> section 37(1) — </w:t>
      </w:r>
    </w:p>
    <w:p w:rsidR="00094494" w:rsidRDefault="005B3DF1">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rsidR="00094494" w:rsidRDefault="005B3DF1">
      <w:pPr>
        <w:pStyle w:val="Indenta"/>
        <w:keepNext/>
      </w:pPr>
      <w:r>
        <w:tab/>
        <w:t>(b)</w:t>
      </w:r>
      <w:r>
        <w:tab/>
        <w:t>section 409(5) of the former provisions,</w:t>
      </w:r>
    </w:p>
    <w:p w:rsidR="00094494" w:rsidRDefault="005B3DF1">
      <w:pPr>
        <w:pStyle w:val="Subsection"/>
        <w:spacing w:before="120"/>
      </w:pPr>
      <w:r>
        <w:tab/>
      </w:r>
      <w:r>
        <w:tab/>
        <w:t>do not apply in relation to an order made under section 409(4) of the former provisions on or after commencement day, in which case section 118 applies.</w:t>
      </w:r>
    </w:p>
    <w:p w:rsidR="00094494" w:rsidRDefault="005B3DF1">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rsidR="00094494" w:rsidRDefault="005B3DF1">
      <w:pPr>
        <w:pStyle w:val="Heading5"/>
      </w:pPr>
      <w:bookmarkStart w:id="633" w:name="_Toc74728305"/>
      <w:bookmarkStart w:id="634" w:name="_Toc37944478"/>
      <w:r>
        <w:rPr>
          <w:rStyle w:val="CharSectno"/>
        </w:rPr>
        <w:t>195</w:t>
      </w:r>
      <w:r>
        <w:t>.</w:t>
      </w:r>
      <w:r>
        <w:tab/>
        <w:t>Uncompleted buildings</w:t>
      </w:r>
      <w:bookmarkEnd w:id="633"/>
      <w:bookmarkEnd w:id="634"/>
    </w:p>
    <w:p w:rsidR="00094494" w:rsidRDefault="005B3DF1">
      <w:pPr>
        <w:pStyle w:val="Subsection"/>
      </w:pPr>
      <w:r>
        <w:tab/>
        <w:t>(1)</w:t>
      </w:r>
      <w:r>
        <w:tab/>
        <w:t xml:space="preserve">In this section — </w:t>
      </w:r>
    </w:p>
    <w:p w:rsidR="00094494" w:rsidRDefault="005B3DF1">
      <w:pPr>
        <w:pStyle w:val="Defstart"/>
      </w:pPr>
      <w:r>
        <w:tab/>
      </w:r>
      <w:r>
        <w:rPr>
          <w:rStyle w:val="CharDefText"/>
        </w:rPr>
        <w:t>order</w:t>
      </w:r>
      <w:r>
        <w:t xml:space="preserve"> means an order under section 409A(2)(a) of the former provisions.</w:t>
      </w:r>
    </w:p>
    <w:p w:rsidR="00094494" w:rsidRDefault="005B3DF1">
      <w:pPr>
        <w:pStyle w:val="Subsection"/>
      </w:pPr>
      <w:r>
        <w:tab/>
        <w:t>(2)</w:t>
      </w:r>
      <w:r>
        <w:tab/>
        <w:t>An order that was served on an owner of a building before commencement day is, on and from commencement day, to be taken to be a copy of a building order served on that person.</w:t>
      </w:r>
    </w:p>
    <w:p w:rsidR="00094494" w:rsidRDefault="005B3DF1">
      <w:pPr>
        <w:pStyle w:val="Subsection"/>
      </w:pPr>
      <w:r>
        <w:tab/>
        <w:t>(3)</w:t>
      </w:r>
      <w:r>
        <w:tab/>
        <w:t>Section 111 does not apply to an order taken to be a building order under subsection (2).</w:t>
      </w:r>
    </w:p>
    <w:p w:rsidR="00094494" w:rsidRDefault="005B3DF1">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rsidR="00094494" w:rsidRDefault="005B3DF1">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rsidR="00094494" w:rsidRDefault="005B3DF1">
      <w:pPr>
        <w:pStyle w:val="Indenta"/>
      </w:pPr>
      <w:r>
        <w:tab/>
        <w:t>(a)</w:t>
      </w:r>
      <w:r>
        <w:tab/>
        <w:t>the order is to be taken to be a building order on the terms applying to the order or the order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Heading5"/>
      </w:pPr>
      <w:bookmarkStart w:id="635" w:name="_Toc74728306"/>
      <w:bookmarkStart w:id="636" w:name="_Toc37944479"/>
      <w:r>
        <w:rPr>
          <w:rStyle w:val="CharSectno"/>
        </w:rPr>
        <w:t>196</w:t>
      </w:r>
      <w:r>
        <w:t>.</w:t>
      </w:r>
      <w:r>
        <w:tab/>
        <w:t>Orders prohibiting building on land until payments made</w:t>
      </w:r>
      <w:bookmarkEnd w:id="635"/>
      <w:bookmarkEnd w:id="636"/>
    </w:p>
    <w:p w:rsidR="00094494" w:rsidRDefault="005B3DF1">
      <w:pPr>
        <w:pStyle w:val="Subsection"/>
      </w:pPr>
      <w:r>
        <w:tab/>
      </w:r>
      <w:r>
        <w:tab/>
        <w:t xml:space="preserve">Despite the </w:t>
      </w:r>
      <w:r>
        <w:rPr>
          <w:i/>
        </w:rPr>
        <w:t>Interpretation Act 1984</w:t>
      </w:r>
      <w:r>
        <w:t xml:space="preserve"> section 37(1), on or after commencement day the Magistrates Court, on an application under section 410(1) of the former provisions, is not to make an order that prevents a person building upon land.</w:t>
      </w:r>
    </w:p>
    <w:p w:rsidR="00094494" w:rsidRDefault="005B3DF1">
      <w:pPr>
        <w:pStyle w:val="Heading5"/>
      </w:pPr>
      <w:bookmarkStart w:id="637" w:name="_Toc74728307"/>
      <w:bookmarkStart w:id="638" w:name="_Toc37944480"/>
      <w:r>
        <w:rPr>
          <w:rStyle w:val="CharSectno"/>
        </w:rPr>
        <w:t>197</w:t>
      </w:r>
      <w:r>
        <w:t>.</w:t>
      </w:r>
      <w:r>
        <w:tab/>
        <w:t>Agreements for repayment of costs, postponement of payment of costs</w:t>
      </w:r>
      <w:bookmarkEnd w:id="637"/>
      <w:bookmarkEnd w:id="638"/>
    </w:p>
    <w:p w:rsidR="00094494" w:rsidRDefault="005B3DF1">
      <w:pPr>
        <w:pStyle w:val="Subsection"/>
      </w:pPr>
      <w:r>
        <w:tab/>
        <w:t>(1)</w:t>
      </w:r>
      <w:r>
        <w:tab/>
        <w:t xml:space="preserve">Despite the </w:t>
      </w:r>
      <w:r>
        <w:rPr>
          <w:i/>
        </w:rPr>
        <w:t>Interpretation Act 1984</w:t>
      </w:r>
      <w:r>
        <w:t xml:space="preserve"> section 37(1), section 410A(4) and (5) of the former provisions do not apply in relation to — </w:t>
      </w:r>
    </w:p>
    <w:p w:rsidR="00094494" w:rsidRDefault="005B3DF1">
      <w:pPr>
        <w:pStyle w:val="Indenta"/>
      </w:pPr>
      <w:r>
        <w:tab/>
        <w:t>(a)</w:t>
      </w:r>
      <w:r>
        <w:tab/>
        <w:t xml:space="preserve">any amount that, on commencement day, is owing under an agreement under section 410A(2) of the former provisions; or </w:t>
      </w:r>
    </w:p>
    <w:p w:rsidR="00094494" w:rsidRDefault="005B3DF1">
      <w:pPr>
        <w:pStyle w:val="Indenta"/>
      </w:pPr>
      <w:r>
        <w:tab/>
        <w:t>(b)</w:t>
      </w:r>
      <w:r>
        <w:tab/>
        <w:t>any amount of costs the payment of which has been postponed under section 410A(3) of the former provisions that remains unpaid on commencement day,</w:t>
      </w:r>
    </w:p>
    <w:p w:rsidR="00094494" w:rsidRDefault="005B3DF1">
      <w:pPr>
        <w:pStyle w:val="Subsection"/>
      </w:pPr>
      <w:r>
        <w:tab/>
      </w:r>
      <w:r>
        <w:tab/>
        <w:t xml:space="preserve">in which case the </w:t>
      </w:r>
      <w:r>
        <w:rPr>
          <w:i/>
        </w:rPr>
        <w:t>Local Government Act 1995</w:t>
      </w:r>
      <w:r>
        <w:t xml:space="preserve"> Part 6 Division 6 Subdivisions 5 and 6 apply as if the unpaid amount were unpaid rates.</w:t>
      </w:r>
    </w:p>
    <w:p w:rsidR="00094494" w:rsidRDefault="005B3DF1">
      <w:pPr>
        <w:pStyle w:val="Subsection"/>
      </w:pPr>
      <w:r>
        <w:tab/>
        <w:t>(2)</w:t>
      </w:r>
      <w:r>
        <w:tab/>
        <w:t>An action to recover an amount of costs mentioned in subsection (1)(b) may be commenced at any time.</w:t>
      </w:r>
    </w:p>
    <w:p w:rsidR="00094494" w:rsidRDefault="005B3DF1">
      <w:pPr>
        <w:pStyle w:val="Heading5"/>
      </w:pPr>
      <w:bookmarkStart w:id="639" w:name="_Toc74728308"/>
      <w:bookmarkStart w:id="640" w:name="_Toc37944481"/>
      <w:r>
        <w:rPr>
          <w:rStyle w:val="CharSectno"/>
        </w:rPr>
        <w:t>198</w:t>
      </w:r>
      <w:r>
        <w:t>.</w:t>
      </w:r>
      <w:r>
        <w:tab/>
        <w:t>Action after conviction</w:t>
      </w:r>
      <w:bookmarkEnd w:id="639"/>
      <w:bookmarkEnd w:id="640"/>
    </w:p>
    <w:p w:rsidR="00094494" w:rsidRDefault="005B3DF1">
      <w:pPr>
        <w:pStyle w:val="Subsection"/>
        <w:keepNext/>
      </w:pPr>
      <w:r>
        <w:tab/>
        <w:t>(1)</w:t>
      </w:r>
      <w:r>
        <w:tab/>
        <w:t xml:space="preserve">In this section — </w:t>
      </w:r>
    </w:p>
    <w:p w:rsidR="00094494" w:rsidRDefault="005B3DF1">
      <w:pPr>
        <w:pStyle w:val="Defstart"/>
        <w:keepNext/>
      </w:pPr>
      <w:r>
        <w:tab/>
      </w:r>
      <w:r>
        <w:rPr>
          <w:rStyle w:val="CharDefText"/>
        </w:rPr>
        <w:t>notice</w:t>
      </w:r>
      <w:r>
        <w:t xml:space="preserve"> means a notice under section 411(1) of the former provisions.</w:t>
      </w:r>
    </w:p>
    <w:p w:rsidR="00094494" w:rsidRDefault="005B3DF1">
      <w:pPr>
        <w:pStyle w:val="Subsection"/>
      </w:pPr>
      <w:r>
        <w:tab/>
        <w:t>(2)</w:t>
      </w:r>
      <w:r>
        <w:tab/>
        <w:t>A notice that was served on the owner and occupier of a building before commencement day is, on and from commencement day, to be taken to be a copy of a building order served on that person.</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 xml:space="preserve">Despite the </w:t>
      </w:r>
      <w:r>
        <w:rPr>
          <w:i/>
        </w:rPr>
        <w:t>Interpretation Act 1984</w:t>
      </w:r>
      <w:r>
        <w:t xml:space="preserve"> section 37(1), on or after commencement day the Magistrates Court, on an application under section 411(4) of the former provisions, is not to make an order that authorises a local government to do any of the things set out in that subsection, in which case section 118 applies.</w:t>
      </w:r>
    </w:p>
    <w:p w:rsidR="00094494" w:rsidRDefault="005B3DF1">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rsidR="00094494" w:rsidRDefault="005B3DF1">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rsidR="00094494" w:rsidRDefault="005B3DF1">
      <w:pPr>
        <w:pStyle w:val="Heading5"/>
      </w:pPr>
      <w:bookmarkStart w:id="641" w:name="_Toc74728309"/>
      <w:bookmarkStart w:id="642" w:name="_Toc37944482"/>
      <w:r>
        <w:rPr>
          <w:rStyle w:val="CharSectno"/>
        </w:rPr>
        <w:t>199</w:t>
      </w:r>
      <w:r>
        <w:t>.</w:t>
      </w:r>
      <w:r>
        <w:tab/>
        <w:t>Fire escapes</w:t>
      </w:r>
      <w:bookmarkEnd w:id="641"/>
      <w:bookmarkEnd w:id="642"/>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413(1) of the former provisions.</w:t>
      </w:r>
    </w:p>
    <w:p w:rsidR="00094494" w:rsidRDefault="005B3DF1">
      <w:pPr>
        <w:pStyle w:val="Subsection"/>
      </w:pPr>
      <w:r>
        <w:tab/>
        <w:t>(2)</w:t>
      </w:r>
      <w:r>
        <w:tab/>
        <w:t>A notice that was served on the owner of a building before commencement day is, on and from commencement day, to be taken to be a copy of a building order served on that person.</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 xml:space="preserve">Section 115 does not apply to a notice taken to be a building order under subsection (2) — </w:t>
      </w:r>
    </w:p>
    <w:p w:rsidR="00094494" w:rsidRDefault="005B3DF1">
      <w:pPr>
        <w:pStyle w:val="Indenta"/>
      </w:pPr>
      <w:r>
        <w:tab/>
        <w:t>(a)</w:t>
      </w:r>
      <w:r>
        <w:tab/>
        <w:t>if no application for review was made before commencement day, until 12 months have elapsed since the notice was served; or</w:t>
      </w:r>
    </w:p>
    <w:p w:rsidR="00094494" w:rsidRDefault="005B3DF1">
      <w:pPr>
        <w:pStyle w:val="Indenta"/>
      </w:pPr>
      <w:r>
        <w:tab/>
        <w:t>(b)</w:t>
      </w:r>
      <w:r>
        <w:tab/>
        <w:t>if an application for review is made before commencement day, until 12 months have elapsed since the review was finalised.</w:t>
      </w:r>
    </w:p>
    <w:p w:rsidR="00094494" w:rsidRDefault="005B3DF1">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rsidR="00094494" w:rsidRDefault="005B3DF1">
      <w:pPr>
        <w:pStyle w:val="Heading5"/>
      </w:pPr>
      <w:bookmarkStart w:id="643" w:name="_Toc74728310"/>
      <w:bookmarkStart w:id="644" w:name="_Toc37944483"/>
      <w:r>
        <w:rPr>
          <w:rStyle w:val="CharSectno"/>
        </w:rPr>
        <w:t>200</w:t>
      </w:r>
      <w:r>
        <w:t>.</w:t>
      </w:r>
      <w:r>
        <w:tab/>
        <w:t>Public buildings</w:t>
      </w:r>
      <w:bookmarkEnd w:id="643"/>
      <w:bookmarkEnd w:id="644"/>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415(1) of the former provisions.</w:t>
      </w:r>
    </w:p>
    <w:p w:rsidR="00094494" w:rsidRDefault="005B3DF1">
      <w:pPr>
        <w:pStyle w:val="Subsection"/>
      </w:pPr>
      <w:r>
        <w:tab/>
        <w:t>(2)</w:t>
      </w:r>
      <w:r>
        <w:tab/>
        <w:t>A notice that was served on the owner or occupier of a public building before commencement day is, on and from commencement day, to be taken to be a copy of a building order served on that person.</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rsidR="00094494" w:rsidRDefault="005B3DF1">
      <w:pPr>
        <w:pStyle w:val="Heading5"/>
      </w:pPr>
      <w:bookmarkStart w:id="645" w:name="_Toc74728311"/>
      <w:bookmarkStart w:id="646" w:name="_Toc37944484"/>
      <w:r>
        <w:rPr>
          <w:rStyle w:val="CharSectno"/>
        </w:rPr>
        <w:t>201</w:t>
      </w:r>
      <w:r>
        <w:t>.</w:t>
      </w:r>
      <w:r>
        <w:tab/>
        <w:t>Removal of inflammable buildings</w:t>
      </w:r>
      <w:bookmarkEnd w:id="645"/>
      <w:bookmarkEnd w:id="646"/>
    </w:p>
    <w:p w:rsidR="00094494" w:rsidRDefault="005B3DF1">
      <w:pPr>
        <w:pStyle w:val="Subsection"/>
      </w:pPr>
      <w:r>
        <w:tab/>
        <w:t>(1)</w:t>
      </w:r>
      <w:r>
        <w:tab/>
        <w:t xml:space="preserve">In this section — </w:t>
      </w:r>
    </w:p>
    <w:p w:rsidR="00094494" w:rsidRDefault="005B3DF1">
      <w:pPr>
        <w:pStyle w:val="Defstart"/>
      </w:pPr>
      <w:r>
        <w:tab/>
      </w:r>
      <w:r>
        <w:rPr>
          <w:rStyle w:val="CharDefText"/>
        </w:rPr>
        <w:t>notice</w:t>
      </w:r>
      <w:r>
        <w:t xml:space="preserve"> means a notice under section 417(1) of the former provisions.</w:t>
      </w:r>
    </w:p>
    <w:p w:rsidR="00094494" w:rsidRDefault="005B3DF1">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rsidR="00094494" w:rsidRDefault="005B3DF1">
      <w:pPr>
        <w:pStyle w:val="Subsection"/>
      </w:pPr>
      <w:r>
        <w:tab/>
        <w:t>(3)</w:t>
      </w:r>
      <w:r>
        <w:tab/>
        <w:t>Section 111 does not apply to a notice taken to be a building order under subsection (2).</w:t>
      </w:r>
    </w:p>
    <w:p w:rsidR="00094494" w:rsidRDefault="005B3DF1">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rsidR="00094494" w:rsidRDefault="005B3DF1">
      <w:pPr>
        <w:pStyle w:val="Indenta"/>
      </w:pPr>
      <w:r>
        <w:tab/>
        <w:t>(a)</w:t>
      </w:r>
      <w:r>
        <w:tab/>
        <w:t>the notice is to be taken to be a building order on the terms applying to the requisition or the requisition on its variation; and</w:t>
      </w:r>
    </w:p>
    <w:p w:rsidR="00094494" w:rsidRDefault="005B3DF1">
      <w:pPr>
        <w:pStyle w:val="Indenta"/>
      </w:pPr>
      <w:r>
        <w:tab/>
        <w:t>(b)</w:t>
      </w:r>
      <w:r>
        <w:tab/>
        <w:t>section 118 applies in relation to non</w:t>
      </w:r>
      <w:r>
        <w:noBreakHyphen/>
        <w:t>compliance with an order made on the review.</w:t>
      </w:r>
    </w:p>
    <w:p w:rsidR="00094494" w:rsidRDefault="005B3DF1">
      <w:pPr>
        <w:pStyle w:val="Subsection"/>
      </w:pPr>
      <w:r>
        <w:tab/>
        <w:t>(5)</w:t>
      </w:r>
      <w:r>
        <w:tab/>
        <w:t xml:space="preserve">Despite the </w:t>
      </w:r>
      <w:r>
        <w:rPr>
          <w:i/>
        </w:rPr>
        <w:t>Interpretation Act 1984</w:t>
      </w:r>
      <w:r>
        <w:t xml:space="preserve"> section 37(1), on or after commencement day the Magistrates Court, on an application under section 418 of the former provisions, is not to make an order that authorises a local government to do any of the things set out in that section, in which case section 118 applies.</w:t>
      </w:r>
    </w:p>
    <w:p w:rsidR="00094494" w:rsidRDefault="005B3DF1">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rsidR="00094494" w:rsidRDefault="005B3DF1">
      <w:pPr>
        <w:pStyle w:val="Heading5"/>
      </w:pPr>
      <w:bookmarkStart w:id="647" w:name="_Toc74728312"/>
      <w:bookmarkStart w:id="648" w:name="_Toc37944485"/>
      <w:r>
        <w:rPr>
          <w:rStyle w:val="CharSectno"/>
        </w:rPr>
        <w:t>202</w:t>
      </w:r>
      <w:r>
        <w:t>.</w:t>
      </w:r>
      <w:r>
        <w:tab/>
        <w:t>Orders about occupiers obstructing owners from complying with former provisions</w:t>
      </w:r>
      <w:bookmarkEnd w:id="647"/>
      <w:bookmarkEnd w:id="648"/>
    </w:p>
    <w:p w:rsidR="00094494" w:rsidRDefault="005B3DF1">
      <w:pPr>
        <w:pStyle w:val="Subsection"/>
      </w:pPr>
      <w:r>
        <w:tab/>
      </w:r>
      <w:r>
        <w:tab/>
        <w:t xml:space="preserve">Despite the </w:t>
      </w:r>
      <w:r>
        <w:rPr>
          <w:i/>
        </w:rPr>
        <w:t>Interpretation Act 1984</w:t>
      </w:r>
      <w:r>
        <w:t xml:space="preserve"> section 37(1), on or after commencement day the Magistrates Court, on an application under section 667(1) of the former provisions, is not to make an order under that provision.</w:t>
      </w:r>
    </w:p>
    <w:p w:rsidR="00094494" w:rsidRDefault="005B3DF1">
      <w:pPr>
        <w:pStyle w:val="Heading5"/>
      </w:pPr>
      <w:bookmarkStart w:id="649" w:name="_Toc74728313"/>
      <w:bookmarkStart w:id="650" w:name="_Toc37944486"/>
      <w:r>
        <w:rPr>
          <w:rStyle w:val="CharSectno"/>
        </w:rPr>
        <w:t>203</w:t>
      </w:r>
      <w:r>
        <w:t>.</w:t>
      </w:r>
      <w:r>
        <w:tab/>
        <w:t>Regulations for transitional matters</w:t>
      </w:r>
      <w:bookmarkEnd w:id="649"/>
      <w:bookmarkEnd w:id="650"/>
    </w:p>
    <w:p w:rsidR="00094494" w:rsidRDefault="005B3DF1">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094494" w:rsidRDefault="005B3DF1">
      <w:pPr>
        <w:pStyle w:val="Heading3"/>
      </w:pPr>
      <w:bookmarkStart w:id="651" w:name="_Toc74644891"/>
      <w:bookmarkStart w:id="652" w:name="_Toc74645119"/>
      <w:bookmarkStart w:id="653" w:name="_Toc74727897"/>
      <w:bookmarkStart w:id="654" w:name="_Toc74728314"/>
      <w:bookmarkStart w:id="655" w:name="_Toc37944029"/>
      <w:bookmarkStart w:id="656" w:name="_Toc37944258"/>
      <w:bookmarkStart w:id="657" w:name="_Toc37944487"/>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651"/>
      <w:bookmarkEnd w:id="652"/>
      <w:bookmarkEnd w:id="653"/>
      <w:bookmarkEnd w:id="654"/>
      <w:bookmarkEnd w:id="655"/>
      <w:bookmarkEnd w:id="656"/>
      <w:bookmarkEnd w:id="657"/>
    </w:p>
    <w:p w:rsidR="00094494" w:rsidRDefault="005B3DF1">
      <w:pPr>
        <w:pStyle w:val="Footnoteheading"/>
      </w:pPr>
      <w:r>
        <w:tab/>
        <w:t>[Heading inserted: No. 37 of 2012 s. 30.]</w:t>
      </w:r>
    </w:p>
    <w:p w:rsidR="00094494" w:rsidRDefault="005B3DF1">
      <w:pPr>
        <w:pStyle w:val="Heading5"/>
        <w:spacing w:before="240"/>
      </w:pPr>
      <w:bookmarkStart w:id="658" w:name="_Toc74728315"/>
      <w:bookmarkStart w:id="659" w:name="_Toc37944488"/>
      <w:r>
        <w:rPr>
          <w:rStyle w:val="CharSectno"/>
        </w:rPr>
        <w:t>204</w:t>
      </w:r>
      <w:r>
        <w:t>.</w:t>
      </w:r>
      <w:r>
        <w:tab/>
        <w:t>Term used: amending Act</w:t>
      </w:r>
      <w:bookmarkEnd w:id="658"/>
      <w:bookmarkEnd w:id="659"/>
    </w:p>
    <w:p w:rsidR="00094494" w:rsidRDefault="005B3DF1">
      <w:pPr>
        <w:pStyle w:val="Subsection"/>
      </w:pPr>
      <w:r>
        <w:tab/>
      </w:r>
      <w:r>
        <w:tab/>
        <w:t xml:space="preserve">In this Division — </w:t>
      </w:r>
    </w:p>
    <w:p w:rsidR="00094494" w:rsidRDefault="005B3DF1">
      <w:pPr>
        <w:pStyle w:val="Defstart"/>
      </w:pPr>
      <w:r>
        <w:tab/>
      </w:r>
      <w:r>
        <w:rPr>
          <w:rStyle w:val="CharDefText"/>
        </w:rPr>
        <w:t>amending Act</w:t>
      </w:r>
      <w:r>
        <w:t xml:space="preserve"> means the </w:t>
      </w:r>
      <w:r>
        <w:rPr>
          <w:i/>
        </w:rPr>
        <w:t>Building Amendment Act 2012.</w:t>
      </w:r>
    </w:p>
    <w:p w:rsidR="00094494" w:rsidRDefault="005B3DF1">
      <w:pPr>
        <w:pStyle w:val="Footnotesection"/>
      </w:pPr>
      <w:r>
        <w:tab/>
        <w:t>[Section 204 inserted: No. 37 of 2012 s. 30.]</w:t>
      </w:r>
    </w:p>
    <w:p w:rsidR="00094494" w:rsidRDefault="005B3DF1">
      <w:pPr>
        <w:pStyle w:val="Heading5"/>
        <w:spacing w:before="240"/>
      </w:pPr>
      <w:bookmarkStart w:id="660" w:name="_Toc74728316"/>
      <w:bookmarkStart w:id="661" w:name="_Toc37944489"/>
      <w:r>
        <w:rPr>
          <w:rStyle w:val="CharSectno"/>
        </w:rPr>
        <w:t>205</w:t>
      </w:r>
      <w:r>
        <w:t>.</w:t>
      </w:r>
      <w:r>
        <w:tab/>
        <w:t>Requests for further information (building and demolition permits)</w:t>
      </w:r>
      <w:bookmarkEnd w:id="660"/>
      <w:bookmarkEnd w:id="661"/>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xml:space="preserve"> means the day on which section 31 of the amending Act comes into operation.</w:t>
      </w:r>
    </w:p>
    <w:p w:rsidR="00094494" w:rsidRDefault="005B3DF1">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rsidR="00094494" w:rsidRDefault="005B3DF1">
      <w:pPr>
        <w:pStyle w:val="Footnotesection"/>
      </w:pPr>
      <w:r>
        <w:tab/>
        <w:t>[Section 205 inserted: No. 37 of 2012 s. 30.]</w:t>
      </w:r>
    </w:p>
    <w:p w:rsidR="00094494" w:rsidRDefault="005B3DF1">
      <w:pPr>
        <w:pStyle w:val="Heading5"/>
        <w:spacing w:before="240"/>
      </w:pPr>
      <w:bookmarkStart w:id="662" w:name="_Toc74728317"/>
      <w:bookmarkStart w:id="663" w:name="_Toc37944490"/>
      <w:r>
        <w:rPr>
          <w:rStyle w:val="CharSectno"/>
        </w:rPr>
        <w:t>206</w:t>
      </w:r>
      <w:r>
        <w:t>.</w:t>
      </w:r>
      <w:r>
        <w:tab/>
        <w:t>Requests for further information (occupancy permits and building approval certificates)</w:t>
      </w:r>
      <w:bookmarkEnd w:id="662"/>
      <w:bookmarkEnd w:id="663"/>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xml:space="preserve"> means the day on which section 32 of the amending Act comes into operation.</w:t>
      </w:r>
    </w:p>
    <w:p w:rsidR="00094494" w:rsidRDefault="005B3DF1">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rsidR="00094494" w:rsidRDefault="005B3DF1">
      <w:pPr>
        <w:pStyle w:val="Footnotesection"/>
      </w:pPr>
      <w:r>
        <w:tab/>
        <w:t>[Section 206 inserted: No. 37 of 2012 s. 30.]</w:t>
      </w:r>
    </w:p>
    <w:p w:rsidR="00094494" w:rsidRDefault="005B3DF1">
      <w:pPr>
        <w:pStyle w:val="Heading5"/>
      </w:pPr>
      <w:bookmarkStart w:id="664" w:name="_Toc74728318"/>
      <w:bookmarkStart w:id="665" w:name="_Toc37944491"/>
      <w:r>
        <w:rPr>
          <w:rStyle w:val="CharSectno"/>
        </w:rPr>
        <w:t>207</w:t>
      </w:r>
      <w:r>
        <w:t>.</w:t>
      </w:r>
      <w:r>
        <w:tab/>
        <w:t>Time for deciding application for building or demolition permit</w:t>
      </w:r>
      <w:bookmarkEnd w:id="664"/>
      <w:bookmarkEnd w:id="665"/>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xml:space="preserve"> means the day on which section 8 of the amending Act comes into operation.</w:t>
      </w:r>
    </w:p>
    <w:p w:rsidR="00094494" w:rsidRDefault="005B3DF1">
      <w:pPr>
        <w:pStyle w:val="Subsection"/>
      </w:pPr>
      <w:r>
        <w:tab/>
        <w:t>(2)</w:t>
      </w:r>
      <w:r>
        <w:tab/>
        <w:t>On and after commencement day, section 23(1) applies in respect of an uncertified application made before commencement day as if section 23(1)(b) had not been amended by section 8 of the amending Act.</w:t>
      </w:r>
    </w:p>
    <w:p w:rsidR="00094494" w:rsidRDefault="005B3DF1">
      <w:pPr>
        <w:pStyle w:val="Subsection"/>
      </w:pPr>
      <w:r>
        <w:tab/>
        <w:t>(3)</w:t>
      </w:r>
      <w:r>
        <w:tab/>
        <w:t>On and after commencement day, section 23(2) applies in respect of a certified application made before commencement day as if section 23(2)(b) had not been amended by section 8 of the amending Act.</w:t>
      </w:r>
    </w:p>
    <w:p w:rsidR="00094494" w:rsidRDefault="005B3DF1">
      <w:pPr>
        <w:pStyle w:val="Footnotesection"/>
      </w:pPr>
      <w:r>
        <w:tab/>
        <w:t>[Section 207 inserted: No. 37 of 2012 s. 30.]</w:t>
      </w:r>
    </w:p>
    <w:p w:rsidR="00094494" w:rsidRDefault="005B3DF1">
      <w:pPr>
        <w:pStyle w:val="Heading5"/>
      </w:pPr>
      <w:bookmarkStart w:id="666" w:name="_Toc74728319"/>
      <w:bookmarkStart w:id="667" w:name="_Toc37944492"/>
      <w:r>
        <w:rPr>
          <w:rStyle w:val="CharSectno"/>
        </w:rPr>
        <w:t>208</w:t>
      </w:r>
      <w:r>
        <w:t>.</w:t>
      </w:r>
      <w:r>
        <w:tab/>
        <w:t>Validation of building permits naming, and compliance certificates issued by, public authorities</w:t>
      </w:r>
      <w:bookmarkEnd w:id="666"/>
      <w:bookmarkEnd w:id="667"/>
    </w:p>
    <w:p w:rsidR="00094494" w:rsidRDefault="005B3DF1">
      <w:pPr>
        <w:pStyle w:val="Subsection"/>
      </w:pPr>
      <w:r>
        <w:tab/>
        <w:t>(1)</w:t>
      </w:r>
      <w:r>
        <w:tab/>
        <w:t xml:space="preserve">In this section — </w:t>
      </w:r>
    </w:p>
    <w:p w:rsidR="00094494" w:rsidRDefault="005B3DF1">
      <w:pPr>
        <w:pStyle w:val="Defstart"/>
      </w:pPr>
      <w:r>
        <w:tab/>
      </w:r>
      <w:r>
        <w:rPr>
          <w:rStyle w:val="CharDefText"/>
        </w:rPr>
        <w:t>public authority</w:t>
      </w:r>
      <w:r>
        <w:t xml:space="preserve"> means a public authority as defined in the Registration Act.</w:t>
      </w:r>
    </w:p>
    <w:p w:rsidR="00094494" w:rsidRDefault="005B3DF1">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rsidR="00094494" w:rsidRDefault="005B3DF1">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rsidR="00094494" w:rsidRDefault="005B3DF1">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rsidR="00094494" w:rsidRDefault="005B3DF1">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rsidR="00094494" w:rsidRDefault="005B3DF1">
      <w:pPr>
        <w:pStyle w:val="Footnotesection"/>
      </w:pPr>
      <w:r>
        <w:tab/>
        <w:t>[Section 208 inserted: No. 37 of 2012 s. 30.]</w:t>
      </w:r>
    </w:p>
    <w:p w:rsidR="00094494" w:rsidRDefault="005B3DF1">
      <w:pPr>
        <w:pStyle w:val="Heading5"/>
      </w:pPr>
      <w:bookmarkStart w:id="668" w:name="_Toc74728320"/>
      <w:bookmarkStart w:id="669" w:name="_Toc37944493"/>
      <w:r>
        <w:rPr>
          <w:rStyle w:val="CharSectno"/>
        </w:rPr>
        <w:t>209</w:t>
      </w:r>
      <w:r>
        <w:t>.</w:t>
      </w:r>
      <w:r>
        <w:tab/>
        <w:t>Regulations for transitional matters about applicable building standards</w:t>
      </w:r>
      <w:bookmarkEnd w:id="668"/>
      <w:bookmarkEnd w:id="669"/>
    </w:p>
    <w:p w:rsidR="00094494" w:rsidRDefault="005B3DF1">
      <w:pPr>
        <w:pStyle w:val="Subsection"/>
      </w:pPr>
      <w:r>
        <w:tab/>
        <w:t>(1)</w:t>
      </w:r>
      <w:r>
        <w:tab/>
        <w:t xml:space="preserve">In this section — </w:t>
      </w:r>
    </w:p>
    <w:p w:rsidR="00094494" w:rsidRDefault="005B3DF1">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rsidR="00094494" w:rsidRDefault="005B3DF1">
      <w:pPr>
        <w:pStyle w:val="Defstart"/>
      </w:pPr>
      <w:r>
        <w:tab/>
      </w:r>
      <w:r>
        <w:rPr>
          <w:rStyle w:val="CharDefText"/>
        </w:rPr>
        <w:t>provisions of this Act</w:t>
      </w:r>
      <w:r>
        <w:t xml:space="preserve"> includes regulations made under this Act.</w:t>
      </w:r>
    </w:p>
    <w:p w:rsidR="00094494" w:rsidRDefault="005B3DF1">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rsidR="00094494" w:rsidRDefault="005B3DF1">
      <w:pPr>
        <w:pStyle w:val="Footnotesection"/>
      </w:pPr>
      <w:r>
        <w:tab/>
        <w:t>[Section 209 inserted: No. 37 of 2012 s. 30.]</w:t>
      </w:r>
    </w:p>
    <w:p w:rsidR="00094494" w:rsidRDefault="005B3DF1">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94494" w:rsidRDefault="00094494">
      <w:pPr>
        <w:pStyle w:val="Footnotesection"/>
      </w:pPr>
    </w:p>
    <w:p w:rsidR="00094494" w:rsidRDefault="00094494">
      <w:pPr>
        <w:sectPr w:rsidR="00094494">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094494" w:rsidRDefault="005B3DF1">
      <w:pPr>
        <w:pStyle w:val="nHeading2"/>
      </w:pPr>
      <w:bookmarkStart w:id="670" w:name="_Toc74644898"/>
      <w:bookmarkStart w:id="671" w:name="_Toc74645126"/>
      <w:bookmarkStart w:id="672" w:name="_Toc74727904"/>
      <w:bookmarkStart w:id="673" w:name="_Toc74728321"/>
      <w:bookmarkStart w:id="674" w:name="_Toc37944036"/>
      <w:bookmarkStart w:id="675" w:name="_Toc37944265"/>
      <w:bookmarkStart w:id="676" w:name="_Toc37944494"/>
      <w:r>
        <w:t>Notes</w:t>
      </w:r>
      <w:bookmarkEnd w:id="670"/>
      <w:bookmarkEnd w:id="671"/>
      <w:bookmarkEnd w:id="672"/>
      <w:bookmarkEnd w:id="673"/>
      <w:bookmarkEnd w:id="674"/>
      <w:bookmarkEnd w:id="675"/>
      <w:bookmarkEnd w:id="676"/>
    </w:p>
    <w:p w:rsidR="00094494" w:rsidRDefault="005B3DF1">
      <w:pPr>
        <w:pStyle w:val="nStatement"/>
      </w:pPr>
      <w:r>
        <w:t xml:space="preserve">This is a compilation of the </w:t>
      </w:r>
      <w:r>
        <w:rPr>
          <w:i/>
          <w:noProof/>
        </w:rPr>
        <w:t>Building Act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094494" w:rsidRDefault="005B3DF1">
      <w:pPr>
        <w:pStyle w:val="nHeading3"/>
      </w:pPr>
      <w:bookmarkStart w:id="677" w:name="_Toc74728322"/>
      <w:bookmarkStart w:id="678" w:name="_Toc37944495"/>
      <w:r>
        <w:t>Compilation table</w:t>
      </w:r>
      <w:bookmarkEnd w:id="677"/>
      <w:bookmarkEnd w:id="6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094494">
        <w:trPr>
          <w:tblHeader/>
        </w:trPr>
        <w:tc>
          <w:tcPr>
            <w:tcW w:w="2268" w:type="dxa"/>
          </w:tcPr>
          <w:p w:rsidR="00094494" w:rsidRDefault="005B3DF1">
            <w:pPr>
              <w:pStyle w:val="nTable"/>
              <w:spacing w:after="40"/>
              <w:rPr>
                <w:b/>
              </w:rPr>
            </w:pPr>
            <w:r>
              <w:rPr>
                <w:b/>
              </w:rPr>
              <w:t>Short title</w:t>
            </w:r>
          </w:p>
        </w:tc>
        <w:tc>
          <w:tcPr>
            <w:tcW w:w="1134" w:type="dxa"/>
            <w:gridSpan w:val="2"/>
          </w:tcPr>
          <w:p w:rsidR="00094494" w:rsidRDefault="005B3DF1">
            <w:pPr>
              <w:pStyle w:val="nTable"/>
              <w:spacing w:after="40"/>
              <w:rPr>
                <w:b/>
              </w:rPr>
            </w:pPr>
            <w:r>
              <w:rPr>
                <w:b/>
              </w:rPr>
              <w:t>Number and year</w:t>
            </w:r>
          </w:p>
        </w:tc>
        <w:tc>
          <w:tcPr>
            <w:tcW w:w="1134" w:type="dxa"/>
            <w:gridSpan w:val="2"/>
          </w:tcPr>
          <w:p w:rsidR="00094494" w:rsidRDefault="005B3DF1">
            <w:pPr>
              <w:pStyle w:val="nTable"/>
              <w:spacing w:after="40"/>
              <w:rPr>
                <w:b/>
              </w:rPr>
            </w:pPr>
            <w:r>
              <w:rPr>
                <w:b/>
              </w:rPr>
              <w:t>Assent</w:t>
            </w:r>
          </w:p>
        </w:tc>
        <w:tc>
          <w:tcPr>
            <w:tcW w:w="2552" w:type="dxa"/>
            <w:gridSpan w:val="2"/>
          </w:tcPr>
          <w:p w:rsidR="00094494" w:rsidRDefault="005B3DF1">
            <w:pPr>
              <w:pStyle w:val="nTable"/>
              <w:spacing w:after="40"/>
              <w:rPr>
                <w:b/>
              </w:rPr>
            </w:pPr>
            <w:r>
              <w:rPr>
                <w:b/>
              </w:rPr>
              <w:t>Commencement</w:t>
            </w:r>
          </w:p>
        </w:tc>
      </w:tr>
      <w:tr w:rsidR="00094494">
        <w:tc>
          <w:tcPr>
            <w:tcW w:w="2268" w:type="dxa"/>
            <w:tcBorders>
              <w:bottom w:val="nil"/>
            </w:tcBorders>
          </w:tcPr>
          <w:p w:rsidR="00094494" w:rsidRDefault="005B3DF1">
            <w:pPr>
              <w:pStyle w:val="nTable"/>
              <w:spacing w:after="40"/>
            </w:pPr>
            <w:r>
              <w:rPr>
                <w:i/>
                <w:noProof/>
                <w:snapToGrid w:val="0"/>
              </w:rPr>
              <w:t>Building Act 2011</w:t>
            </w:r>
          </w:p>
        </w:tc>
        <w:tc>
          <w:tcPr>
            <w:tcW w:w="1134" w:type="dxa"/>
            <w:gridSpan w:val="2"/>
            <w:tcBorders>
              <w:bottom w:val="nil"/>
            </w:tcBorders>
          </w:tcPr>
          <w:p w:rsidR="00094494" w:rsidRDefault="005B3DF1">
            <w:pPr>
              <w:pStyle w:val="nTable"/>
              <w:spacing w:after="40"/>
            </w:pPr>
            <w:r>
              <w:t>24 of 2011</w:t>
            </w:r>
          </w:p>
        </w:tc>
        <w:tc>
          <w:tcPr>
            <w:tcW w:w="1134" w:type="dxa"/>
            <w:gridSpan w:val="2"/>
            <w:tcBorders>
              <w:bottom w:val="nil"/>
            </w:tcBorders>
          </w:tcPr>
          <w:p w:rsidR="00094494" w:rsidRDefault="005B3DF1">
            <w:pPr>
              <w:pStyle w:val="nTable"/>
              <w:spacing w:after="40"/>
            </w:pPr>
            <w:r>
              <w:t>11 Jul 2011</w:t>
            </w:r>
          </w:p>
        </w:tc>
        <w:tc>
          <w:tcPr>
            <w:tcW w:w="2552" w:type="dxa"/>
            <w:gridSpan w:val="2"/>
            <w:tcBorders>
              <w:bottom w:val="nil"/>
            </w:tcBorders>
          </w:tcPr>
          <w:p w:rsidR="00094494" w:rsidRDefault="005B3DF1">
            <w:pPr>
              <w:pStyle w:val="nTable"/>
              <w:spacing w:after="40"/>
            </w:pPr>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rPr>
              <w:t>2</w:t>
            </w:r>
            <w:r>
              <w:t> </w:t>
            </w:r>
            <w:r>
              <w:rPr>
                <w:snapToGrid w:val="0"/>
              </w:rPr>
              <w:t xml:space="preserve">Apr 2012 (see s. 2(b) and </w:t>
            </w:r>
            <w:r>
              <w:rPr>
                <w:i/>
                <w:snapToGrid w:val="0"/>
              </w:rPr>
              <w:t>Gazette</w:t>
            </w:r>
            <w:r>
              <w:rPr>
                <w:snapToGrid w:val="0"/>
              </w:rPr>
              <w:t xml:space="preserve"> 13 Mar 2012 p. 1033)</w:t>
            </w:r>
          </w:p>
        </w:tc>
      </w:tr>
      <w:tr w:rsidR="00094494">
        <w:tc>
          <w:tcPr>
            <w:tcW w:w="2268" w:type="dxa"/>
            <w:tcBorders>
              <w:top w:val="nil"/>
              <w:bottom w:val="nil"/>
              <w:right w:val="nil"/>
            </w:tcBorders>
          </w:tcPr>
          <w:p w:rsidR="00094494" w:rsidRDefault="005B3DF1">
            <w:pPr>
              <w:pStyle w:val="nTable"/>
              <w:spacing w:after="40"/>
              <w:rPr>
                <w:noProof/>
                <w:snapToGrid w:val="0"/>
              </w:rPr>
            </w:pPr>
            <w:r>
              <w:rPr>
                <w:i/>
                <w:noProof/>
                <w:snapToGrid w:val="0"/>
              </w:rPr>
              <w:t>Building Amendment Act 2012</w:t>
            </w:r>
          </w:p>
        </w:tc>
        <w:tc>
          <w:tcPr>
            <w:tcW w:w="1134" w:type="dxa"/>
            <w:gridSpan w:val="2"/>
            <w:tcBorders>
              <w:top w:val="nil"/>
              <w:left w:val="nil"/>
              <w:bottom w:val="nil"/>
              <w:right w:val="nil"/>
            </w:tcBorders>
          </w:tcPr>
          <w:p w:rsidR="00094494" w:rsidRDefault="005B3DF1">
            <w:pPr>
              <w:pStyle w:val="nTable"/>
              <w:spacing w:after="40"/>
            </w:pPr>
            <w:r>
              <w:t>37 of 2012</w:t>
            </w:r>
          </w:p>
        </w:tc>
        <w:tc>
          <w:tcPr>
            <w:tcW w:w="1134" w:type="dxa"/>
            <w:gridSpan w:val="2"/>
            <w:tcBorders>
              <w:top w:val="nil"/>
              <w:left w:val="nil"/>
              <w:bottom w:val="nil"/>
              <w:right w:val="nil"/>
            </w:tcBorders>
          </w:tcPr>
          <w:p w:rsidR="00094494" w:rsidRDefault="005B3DF1">
            <w:pPr>
              <w:pStyle w:val="nTable"/>
              <w:spacing w:after="40"/>
            </w:pPr>
            <w:r>
              <w:t>5 Nov 2012</w:t>
            </w:r>
          </w:p>
        </w:tc>
        <w:tc>
          <w:tcPr>
            <w:tcW w:w="2552" w:type="dxa"/>
            <w:gridSpan w:val="2"/>
            <w:tcBorders>
              <w:top w:val="nil"/>
              <w:left w:val="nil"/>
              <w:bottom w:val="nil"/>
            </w:tcBorders>
          </w:tcPr>
          <w:p w:rsidR="00094494" w:rsidRDefault="005B3DF1">
            <w:pPr>
              <w:pStyle w:val="nTable"/>
              <w:spacing w:after="40"/>
            </w:pPr>
            <w:r>
              <w:t>s. 1 and 2: 5 Nov 2012 (see s. 2(a));</w:t>
            </w:r>
            <w:r>
              <w:br/>
              <w:t>Act other than s. 1, 2 and Pt. 3 and 4: 6 Nov 2012 (see s. 2(c));</w:t>
            </w:r>
            <w:r>
              <w:br/>
              <w:t xml:space="preserve">Pt. 3 and 4: 19 Dec 2012 (see s. 2(b) and </w:t>
            </w:r>
            <w:r>
              <w:rPr>
                <w:i/>
              </w:rPr>
              <w:t>Gazette</w:t>
            </w:r>
            <w:r>
              <w:t xml:space="preserve"> 18 Dec 2012 p. 6585)</w:t>
            </w:r>
          </w:p>
        </w:tc>
      </w:tr>
      <w:tr w:rsidR="00094494">
        <w:tc>
          <w:tcPr>
            <w:tcW w:w="7088" w:type="dxa"/>
            <w:gridSpan w:val="7"/>
            <w:tcBorders>
              <w:top w:val="nil"/>
              <w:bottom w:val="nil"/>
            </w:tcBorders>
          </w:tcPr>
          <w:p w:rsidR="00094494" w:rsidRDefault="005B3DF1">
            <w:pPr>
              <w:pStyle w:val="nTable"/>
              <w:spacing w:after="40"/>
            </w:pPr>
            <w:r>
              <w:rPr>
                <w:b/>
              </w:rPr>
              <w:t xml:space="preserve">Reprint 1:  The </w:t>
            </w:r>
            <w:r>
              <w:rPr>
                <w:b/>
                <w:i/>
              </w:rPr>
              <w:t>Building Act 2011</w:t>
            </w:r>
            <w:r>
              <w:rPr>
                <w:b/>
              </w:rPr>
              <w:t xml:space="preserve"> as at 7 Jun 2013</w:t>
            </w:r>
            <w:r>
              <w:t xml:space="preserve"> (includes amendments listed above)</w:t>
            </w:r>
          </w:p>
        </w:tc>
      </w:tr>
      <w:tr w:rsidR="00094494">
        <w:tc>
          <w:tcPr>
            <w:tcW w:w="2296" w:type="dxa"/>
            <w:gridSpan w:val="2"/>
            <w:tcBorders>
              <w:top w:val="nil"/>
              <w:bottom w:val="nil"/>
            </w:tcBorders>
          </w:tcPr>
          <w:p w:rsidR="00094494" w:rsidRDefault="005B3DF1">
            <w:pPr>
              <w:pStyle w:val="nTable"/>
              <w:spacing w:after="40"/>
              <w:rPr>
                <w:b/>
              </w:rPr>
            </w:pPr>
            <w:r>
              <w:rPr>
                <w:i/>
                <w:snapToGrid w:val="0"/>
              </w:rPr>
              <w:t>Local Government Legislation Amendment Act 2016</w:t>
            </w:r>
            <w:r>
              <w:rPr>
                <w:snapToGrid w:val="0"/>
              </w:rPr>
              <w:t xml:space="preserve"> Pt. 3 Div. 2</w:t>
            </w:r>
          </w:p>
        </w:tc>
        <w:tc>
          <w:tcPr>
            <w:tcW w:w="1134" w:type="dxa"/>
            <w:gridSpan w:val="2"/>
            <w:tcBorders>
              <w:top w:val="nil"/>
              <w:bottom w:val="nil"/>
            </w:tcBorders>
          </w:tcPr>
          <w:p w:rsidR="00094494" w:rsidRDefault="005B3DF1">
            <w:pPr>
              <w:pStyle w:val="nTable"/>
              <w:spacing w:after="40"/>
              <w:rPr>
                <w:b/>
              </w:rPr>
            </w:pPr>
            <w:r>
              <w:t>26 of 2016</w:t>
            </w:r>
          </w:p>
        </w:tc>
        <w:tc>
          <w:tcPr>
            <w:tcW w:w="1134" w:type="dxa"/>
            <w:gridSpan w:val="2"/>
            <w:tcBorders>
              <w:top w:val="nil"/>
              <w:bottom w:val="nil"/>
            </w:tcBorders>
          </w:tcPr>
          <w:p w:rsidR="00094494" w:rsidRDefault="005B3DF1">
            <w:pPr>
              <w:pStyle w:val="nTable"/>
              <w:spacing w:after="40"/>
              <w:rPr>
                <w:b/>
              </w:rPr>
            </w:pPr>
            <w:r>
              <w:t>21 Sep 2016</w:t>
            </w:r>
          </w:p>
        </w:tc>
        <w:tc>
          <w:tcPr>
            <w:tcW w:w="2524" w:type="dxa"/>
            <w:tcBorders>
              <w:top w:val="nil"/>
              <w:bottom w:val="nil"/>
            </w:tcBorders>
          </w:tcPr>
          <w:p w:rsidR="00094494" w:rsidRDefault="005B3DF1">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rsidR="00094494">
        <w:tc>
          <w:tcPr>
            <w:tcW w:w="2296" w:type="dxa"/>
            <w:gridSpan w:val="2"/>
            <w:tcBorders>
              <w:top w:val="nil"/>
              <w:bottom w:val="nil"/>
            </w:tcBorders>
          </w:tcPr>
          <w:p w:rsidR="00094494" w:rsidRDefault="005B3DF1">
            <w:pPr>
              <w:pStyle w:val="nTable"/>
              <w:spacing w:after="40"/>
              <w:rPr>
                <w:i/>
                <w:snapToGrid w:val="0"/>
              </w:rPr>
            </w:pPr>
            <w:r>
              <w:rPr>
                <w:i/>
                <w:noProof/>
              </w:rPr>
              <w:t>Heritage Act 2018</w:t>
            </w:r>
            <w:r>
              <w:rPr>
                <w:noProof/>
              </w:rPr>
              <w:t xml:space="preserve"> s. 183</w:t>
            </w:r>
          </w:p>
        </w:tc>
        <w:tc>
          <w:tcPr>
            <w:tcW w:w="1134" w:type="dxa"/>
            <w:gridSpan w:val="2"/>
            <w:tcBorders>
              <w:top w:val="nil"/>
              <w:bottom w:val="nil"/>
            </w:tcBorders>
          </w:tcPr>
          <w:p w:rsidR="00094494" w:rsidRDefault="005B3DF1">
            <w:pPr>
              <w:pStyle w:val="nTable"/>
              <w:spacing w:after="40"/>
            </w:pPr>
            <w:r>
              <w:t>22 of 2018</w:t>
            </w:r>
          </w:p>
        </w:tc>
        <w:tc>
          <w:tcPr>
            <w:tcW w:w="1134" w:type="dxa"/>
            <w:gridSpan w:val="2"/>
            <w:tcBorders>
              <w:top w:val="nil"/>
              <w:bottom w:val="nil"/>
            </w:tcBorders>
          </w:tcPr>
          <w:p w:rsidR="00094494" w:rsidRDefault="005B3DF1">
            <w:pPr>
              <w:pStyle w:val="nTable"/>
              <w:spacing w:after="40"/>
            </w:pPr>
            <w:r>
              <w:t>18 Sep 2018</w:t>
            </w:r>
          </w:p>
        </w:tc>
        <w:tc>
          <w:tcPr>
            <w:tcW w:w="2524" w:type="dxa"/>
            <w:tcBorders>
              <w:top w:val="nil"/>
              <w:bottom w:val="nil"/>
            </w:tcBorders>
          </w:tcPr>
          <w:p w:rsidR="00094494" w:rsidRDefault="005B3DF1">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094494">
        <w:trPr>
          <w:ins w:id="679" w:author="Master Repository Process" w:date="2021-06-18T14:12:00Z"/>
        </w:trPr>
        <w:tc>
          <w:tcPr>
            <w:tcW w:w="2296" w:type="dxa"/>
            <w:gridSpan w:val="2"/>
            <w:tcBorders>
              <w:top w:val="nil"/>
              <w:bottom w:val="single" w:sz="8" w:space="0" w:color="auto"/>
            </w:tcBorders>
          </w:tcPr>
          <w:p w:rsidR="00094494" w:rsidRDefault="005B3DF1">
            <w:pPr>
              <w:pStyle w:val="nTable"/>
              <w:spacing w:after="40"/>
              <w:rPr>
                <w:ins w:id="680" w:author="Master Repository Process" w:date="2021-06-18T14:12:00Z"/>
                <w:i/>
                <w:noProof/>
              </w:rPr>
            </w:pPr>
            <w:ins w:id="681" w:author="Master Repository Process" w:date="2021-06-18T14:12:00Z">
              <w:r>
                <w:rPr>
                  <w:i/>
                </w:rPr>
                <w:t>Strata Titles Amendment Act 2018</w:t>
              </w:r>
              <w:r>
                <w:t xml:space="preserve"> Pt. 3 Div. 1</w:t>
              </w:r>
            </w:ins>
          </w:p>
        </w:tc>
        <w:tc>
          <w:tcPr>
            <w:tcW w:w="1134" w:type="dxa"/>
            <w:gridSpan w:val="2"/>
            <w:tcBorders>
              <w:top w:val="nil"/>
              <w:bottom w:val="single" w:sz="8" w:space="0" w:color="auto"/>
            </w:tcBorders>
          </w:tcPr>
          <w:p w:rsidR="00094494" w:rsidRDefault="005B3DF1">
            <w:pPr>
              <w:pStyle w:val="nTable"/>
              <w:spacing w:after="40"/>
              <w:rPr>
                <w:ins w:id="682" w:author="Master Repository Process" w:date="2021-06-18T14:12:00Z"/>
              </w:rPr>
            </w:pPr>
            <w:ins w:id="683" w:author="Master Repository Process" w:date="2021-06-18T14:12:00Z">
              <w:r>
                <w:t>30 of 2018</w:t>
              </w:r>
            </w:ins>
          </w:p>
        </w:tc>
        <w:tc>
          <w:tcPr>
            <w:tcW w:w="1134" w:type="dxa"/>
            <w:gridSpan w:val="2"/>
            <w:tcBorders>
              <w:top w:val="nil"/>
              <w:bottom w:val="single" w:sz="8" w:space="0" w:color="auto"/>
            </w:tcBorders>
          </w:tcPr>
          <w:p w:rsidR="00094494" w:rsidRDefault="005B3DF1">
            <w:pPr>
              <w:pStyle w:val="nTable"/>
              <w:spacing w:after="40"/>
              <w:rPr>
                <w:ins w:id="684" w:author="Master Repository Process" w:date="2021-06-18T14:12:00Z"/>
              </w:rPr>
            </w:pPr>
            <w:ins w:id="685" w:author="Master Repository Process" w:date="2021-06-18T14:12:00Z">
              <w:r>
                <w:t>19 Nov 2018</w:t>
              </w:r>
            </w:ins>
          </w:p>
        </w:tc>
        <w:tc>
          <w:tcPr>
            <w:tcW w:w="2524" w:type="dxa"/>
            <w:tcBorders>
              <w:top w:val="nil"/>
              <w:bottom w:val="single" w:sz="8" w:space="0" w:color="auto"/>
            </w:tcBorders>
          </w:tcPr>
          <w:p w:rsidR="00094494" w:rsidRDefault="005B3DF1">
            <w:pPr>
              <w:pStyle w:val="nTable"/>
              <w:spacing w:after="40"/>
              <w:rPr>
                <w:ins w:id="686" w:author="Master Repository Process" w:date="2021-06-18T14:12:00Z"/>
                <w:snapToGrid w:val="0"/>
              </w:rPr>
            </w:pPr>
            <w:ins w:id="687" w:author="Master Repository Process" w:date="2021-06-18T14:12:00Z">
              <w:r>
                <w:rPr>
                  <w:snapToGrid w:val="0"/>
                </w:rPr>
                <w:t>1 May 2020 (see s. 2(b) and SL 2020/39 cl. 2)</w:t>
              </w:r>
            </w:ins>
          </w:p>
        </w:tc>
      </w:tr>
    </w:tbl>
    <w:p w:rsidR="00094494" w:rsidRDefault="005B3DF1">
      <w:pPr>
        <w:pStyle w:val="nHeading3"/>
      </w:pPr>
      <w:bookmarkStart w:id="688" w:name="_Toc74728323"/>
      <w:bookmarkStart w:id="689" w:name="_Toc37944496"/>
      <w:r>
        <w:t>Uncommenced provisions table</w:t>
      </w:r>
      <w:bookmarkEnd w:id="688"/>
      <w:bookmarkEnd w:id="689"/>
    </w:p>
    <w:p w:rsidR="00094494" w:rsidRDefault="005B3DF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94494">
        <w:trPr>
          <w:tblHeader/>
        </w:trPr>
        <w:tc>
          <w:tcPr>
            <w:tcW w:w="2268" w:type="dxa"/>
          </w:tcPr>
          <w:p w:rsidR="00094494" w:rsidRDefault="005B3DF1">
            <w:pPr>
              <w:pStyle w:val="nTable"/>
              <w:keepNext/>
              <w:spacing w:after="40"/>
              <w:rPr>
                <w:b/>
              </w:rPr>
            </w:pPr>
            <w:r>
              <w:rPr>
                <w:b/>
              </w:rPr>
              <w:t>Short title</w:t>
            </w:r>
          </w:p>
        </w:tc>
        <w:tc>
          <w:tcPr>
            <w:tcW w:w="1134" w:type="dxa"/>
          </w:tcPr>
          <w:p w:rsidR="00094494" w:rsidRDefault="005B3DF1">
            <w:pPr>
              <w:pStyle w:val="nTable"/>
              <w:keepNext/>
              <w:spacing w:after="40"/>
              <w:rPr>
                <w:b/>
              </w:rPr>
            </w:pPr>
            <w:r>
              <w:rPr>
                <w:b/>
              </w:rPr>
              <w:t>Number and year</w:t>
            </w:r>
          </w:p>
        </w:tc>
        <w:tc>
          <w:tcPr>
            <w:tcW w:w="1134" w:type="dxa"/>
          </w:tcPr>
          <w:p w:rsidR="00094494" w:rsidRDefault="005B3DF1">
            <w:pPr>
              <w:pStyle w:val="nTable"/>
              <w:keepNext/>
              <w:spacing w:after="40"/>
              <w:rPr>
                <w:b/>
              </w:rPr>
            </w:pPr>
            <w:r>
              <w:rPr>
                <w:b/>
              </w:rPr>
              <w:t>Assent</w:t>
            </w:r>
          </w:p>
        </w:tc>
        <w:tc>
          <w:tcPr>
            <w:tcW w:w="2552" w:type="dxa"/>
          </w:tcPr>
          <w:p w:rsidR="00094494" w:rsidRDefault="005B3DF1">
            <w:pPr>
              <w:pStyle w:val="nTable"/>
              <w:keepNext/>
              <w:spacing w:after="40"/>
              <w:rPr>
                <w:b/>
              </w:rPr>
            </w:pPr>
            <w:r>
              <w:rPr>
                <w:b/>
              </w:rPr>
              <w:t>Commencement</w:t>
            </w:r>
          </w:p>
        </w:tc>
      </w:tr>
      <w:tr w:rsidR="00094494">
        <w:trPr>
          <w:cantSplit/>
        </w:trPr>
        <w:tc>
          <w:tcPr>
            <w:tcW w:w="2268" w:type="dxa"/>
            <w:tcBorders>
              <w:top w:val="nil"/>
              <w:bottom w:val="single" w:sz="8" w:space="0" w:color="auto"/>
            </w:tcBorders>
          </w:tcPr>
          <w:p w:rsidR="00094494" w:rsidRDefault="002C7527">
            <w:pPr>
              <w:pStyle w:val="nTable"/>
              <w:spacing w:after="40"/>
              <w:rPr>
                <w:i/>
              </w:rPr>
            </w:pPr>
            <w:del w:id="690" w:author="Master Repository Process" w:date="2021-06-18T14:12:00Z">
              <w:r>
                <w:rPr>
                  <w:i/>
                </w:rPr>
                <w:delText>Strata</w:delText>
              </w:r>
            </w:del>
            <w:ins w:id="691" w:author="Master Repository Process" w:date="2021-06-18T14:12:00Z">
              <w:r w:rsidR="005B3DF1">
                <w:rPr>
                  <w:i/>
                </w:rPr>
                <w:t>Community</w:t>
              </w:r>
            </w:ins>
            <w:r w:rsidR="005B3DF1">
              <w:rPr>
                <w:i/>
              </w:rPr>
              <w:t xml:space="preserve"> Titles </w:t>
            </w:r>
            <w:del w:id="692" w:author="Master Repository Process" w:date="2021-06-18T14:12:00Z">
              <w:r>
                <w:rPr>
                  <w:i/>
                </w:rPr>
                <w:delText xml:space="preserve">Amendment </w:delText>
              </w:r>
            </w:del>
            <w:r w:rsidR="005B3DF1">
              <w:rPr>
                <w:i/>
              </w:rPr>
              <w:t>Act 2018</w:t>
            </w:r>
            <w:r w:rsidR="005B3DF1">
              <w:t xml:space="preserve"> Pt. </w:t>
            </w:r>
            <w:del w:id="693" w:author="Master Repository Process" w:date="2021-06-18T14:12:00Z">
              <w:r>
                <w:delText>3</w:delText>
              </w:r>
            </w:del>
            <w:ins w:id="694" w:author="Master Repository Process" w:date="2021-06-18T14:12:00Z">
              <w:r w:rsidR="005B3DF1">
                <w:t>14</w:t>
              </w:r>
            </w:ins>
            <w:r w:rsidR="005B3DF1">
              <w:t xml:space="preserve"> Div. 1</w:t>
            </w:r>
          </w:p>
        </w:tc>
        <w:tc>
          <w:tcPr>
            <w:tcW w:w="1134" w:type="dxa"/>
            <w:tcBorders>
              <w:top w:val="nil"/>
              <w:bottom w:val="single" w:sz="8" w:space="0" w:color="auto"/>
            </w:tcBorders>
          </w:tcPr>
          <w:p w:rsidR="00094494" w:rsidRDefault="002C7527">
            <w:pPr>
              <w:pStyle w:val="nTable"/>
              <w:spacing w:after="40"/>
            </w:pPr>
            <w:del w:id="695" w:author="Master Repository Process" w:date="2021-06-18T14:12:00Z">
              <w:r>
                <w:delText>30</w:delText>
              </w:r>
            </w:del>
            <w:ins w:id="696" w:author="Master Repository Process" w:date="2021-06-18T14:12:00Z">
              <w:r w:rsidR="005B3DF1">
                <w:t>32</w:t>
              </w:r>
            </w:ins>
            <w:r w:rsidR="005B3DF1">
              <w:t xml:space="preserve"> of 2018</w:t>
            </w:r>
          </w:p>
        </w:tc>
        <w:tc>
          <w:tcPr>
            <w:tcW w:w="1134" w:type="dxa"/>
            <w:tcBorders>
              <w:top w:val="nil"/>
              <w:bottom w:val="single" w:sz="8" w:space="0" w:color="auto"/>
            </w:tcBorders>
          </w:tcPr>
          <w:p w:rsidR="00094494" w:rsidRDefault="005B3DF1">
            <w:pPr>
              <w:pStyle w:val="nTable"/>
              <w:spacing w:after="40"/>
            </w:pPr>
            <w:r>
              <w:t>19 Nov 2018</w:t>
            </w:r>
          </w:p>
        </w:tc>
        <w:tc>
          <w:tcPr>
            <w:tcW w:w="2552" w:type="dxa"/>
            <w:tcBorders>
              <w:top w:val="nil"/>
              <w:bottom w:val="single" w:sz="8" w:space="0" w:color="auto"/>
            </w:tcBorders>
          </w:tcPr>
          <w:p w:rsidR="00094494" w:rsidRDefault="002C7527">
            <w:pPr>
              <w:pStyle w:val="nTable"/>
              <w:spacing w:after="40"/>
            </w:pPr>
            <w:del w:id="697" w:author="Master Repository Process" w:date="2021-06-18T14:12:00Z">
              <w:r>
                <w:delText>1 May 2020</w:delText>
              </w:r>
            </w:del>
            <w:ins w:id="698" w:author="Master Repository Process" w:date="2021-06-18T14:12:00Z">
              <w:r w:rsidR="00872DBA">
                <w:t>30 Jun 2021</w:t>
              </w:r>
            </w:ins>
            <w:r w:rsidR="00872DBA">
              <w:t xml:space="preserve"> </w:t>
            </w:r>
            <w:r w:rsidR="005B3DF1">
              <w:t>(see s. 2(b)</w:t>
            </w:r>
            <w:r w:rsidR="00872DBA">
              <w:t xml:space="preserve"> and SL </w:t>
            </w:r>
            <w:del w:id="699" w:author="Master Repository Process" w:date="2021-06-18T14:12:00Z">
              <w:r>
                <w:delText>2020/39</w:delText>
              </w:r>
            </w:del>
            <w:ins w:id="700" w:author="Master Repository Process" w:date="2021-06-18T14:12:00Z">
              <w:r w:rsidR="00872DBA">
                <w:t>2021/69</w:t>
              </w:r>
            </w:ins>
            <w:r w:rsidR="00872DBA">
              <w:t xml:space="preserve"> cl. 2</w:t>
            </w:r>
            <w:r w:rsidR="005B3DF1">
              <w:t>)</w:t>
            </w:r>
          </w:p>
        </w:tc>
      </w:tr>
      <w:tr w:rsidR="006E1EE2">
        <w:trPr>
          <w:cantSplit/>
          <w:del w:id="701" w:author="Master Repository Process" w:date="2021-06-18T14:12:00Z"/>
        </w:trPr>
        <w:tc>
          <w:tcPr>
            <w:tcW w:w="2268" w:type="dxa"/>
            <w:tcBorders>
              <w:top w:val="nil"/>
              <w:bottom w:val="single" w:sz="8" w:space="0" w:color="auto"/>
            </w:tcBorders>
          </w:tcPr>
          <w:p w:rsidR="006E1EE2" w:rsidRDefault="002C7527">
            <w:pPr>
              <w:pStyle w:val="nTable"/>
              <w:spacing w:after="40"/>
              <w:rPr>
                <w:del w:id="702" w:author="Master Repository Process" w:date="2021-06-18T14:12:00Z"/>
                <w:i/>
              </w:rPr>
            </w:pPr>
            <w:del w:id="703" w:author="Master Repository Process" w:date="2021-06-18T14:12:00Z">
              <w:r>
                <w:rPr>
                  <w:i/>
                </w:rPr>
                <w:delText>Community Titles Act 2018</w:delText>
              </w:r>
              <w:r>
                <w:delText xml:space="preserve"> Pt. 14 Div 1</w:delText>
              </w:r>
            </w:del>
          </w:p>
        </w:tc>
        <w:tc>
          <w:tcPr>
            <w:tcW w:w="1134" w:type="dxa"/>
            <w:tcBorders>
              <w:top w:val="nil"/>
              <w:bottom w:val="single" w:sz="8" w:space="0" w:color="auto"/>
            </w:tcBorders>
          </w:tcPr>
          <w:p w:rsidR="006E1EE2" w:rsidRDefault="002C7527">
            <w:pPr>
              <w:pStyle w:val="nTable"/>
              <w:spacing w:after="40"/>
              <w:rPr>
                <w:del w:id="704" w:author="Master Repository Process" w:date="2021-06-18T14:12:00Z"/>
              </w:rPr>
            </w:pPr>
            <w:del w:id="705" w:author="Master Repository Process" w:date="2021-06-18T14:12:00Z">
              <w:r>
                <w:delText>32 of 2018</w:delText>
              </w:r>
            </w:del>
          </w:p>
        </w:tc>
        <w:tc>
          <w:tcPr>
            <w:tcW w:w="1134" w:type="dxa"/>
            <w:tcBorders>
              <w:top w:val="nil"/>
              <w:bottom w:val="single" w:sz="8" w:space="0" w:color="auto"/>
            </w:tcBorders>
          </w:tcPr>
          <w:p w:rsidR="006E1EE2" w:rsidRDefault="002C7527">
            <w:pPr>
              <w:pStyle w:val="nTable"/>
              <w:spacing w:after="40"/>
              <w:rPr>
                <w:del w:id="706" w:author="Master Repository Process" w:date="2021-06-18T14:12:00Z"/>
              </w:rPr>
            </w:pPr>
            <w:del w:id="707" w:author="Master Repository Process" w:date="2021-06-18T14:12:00Z">
              <w:r>
                <w:delText>19 Nov 2018</w:delText>
              </w:r>
            </w:del>
          </w:p>
        </w:tc>
        <w:tc>
          <w:tcPr>
            <w:tcW w:w="2552" w:type="dxa"/>
            <w:tcBorders>
              <w:top w:val="nil"/>
              <w:bottom w:val="single" w:sz="8" w:space="0" w:color="auto"/>
            </w:tcBorders>
          </w:tcPr>
          <w:p w:rsidR="006E1EE2" w:rsidRDefault="002C7527">
            <w:pPr>
              <w:pStyle w:val="nTable"/>
              <w:spacing w:after="40"/>
              <w:rPr>
                <w:del w:id="708" w:author="Master Repository Process" w:date="2021-06-18T14:12:00Z"/>
              </w:rPr>
            </w:pPr>
            <w:del w:id="709" w:author="Master Repository Process" w:date="2021-06-18T14:12:00Z">
              <w:r>
                <w:delText>To be proclaimed (see s. 2(b))</w:delText>
              </w:r>
            </w:del>
          </w:p>
        </w:tc>
      </w:tr>
    </w:tbl>
    <w:p w:rsidR="00094494" w:rsidRDefault="005B3DF1">
      <w:pPr>
        <w:pStyle w:val="nHeading3"/>
      </w:pPr>
      <w:bookmarkStart w:id="710" w:name="_Toc74728324"/>
      <w:bookmarkStart w:id="711" w:name="_Toc37944497"/>
      <w:r>
        <w:t>Other notes</w:t>
      </w:r>
      <w:bookmarkEnd w:id="710"/>
      <w:bookmarkEnd w:id="711"/>
    </w:p>
    <w:p w:rsidR="00094494" w:rsidRDefault="005B3DF1">
      <w:pPr>
        <w:pStyle w:val="nNote"/>
      </w:pPr>
      <w:r>
        <w:rPr>
          <w:vertAlign w:val="superscript"/>
        </w:rPr>
        <w:t>1</w:t>
      </w:r>
      <w:r>
        <w:tab/>
        <w:t xml:space="preserve">The provisions in this Act amending these Acts have been omitted under the </w:t>
      </w:r>
      <w:r>
        <w:rPr>
          <w:i/>
        </w:rPr>
        <w:t>Reprints Act 1984</w:t>
      </w:r>
      <w:r>
        <w:t xml:space="preserve"> s. 7(4)(e).</w:t>
      </w:r>
    </w:p>
    <w:p w:rsidR="00094494" w:rsidRDefault="005B3DF1">
      <w:pPr>
        <w:pStyle w:val="nNote"/>
      </w:pPr>
      <w:r>
        <w:rPr>
          <w:vertAlign w:val="superscript"/>
        </w:rPr>
        <w:t>2</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rsidR="00094494" w:rsidRDefault="00094494"/>
    <w:p w:rsidR="00094494" w:rsidRDefault="00094494">
      <w:pPr>
        <w:sectPr w:rsidR="00094494">
          <w:headerReference w:type="even" r:id="rId22"/>
          <w:headerReference w:type="default" r:id="rId23"/>
          <w:pgSz w:w="11907" w:h="16840" w:code="9"/>
          <w:pgMar w:top="2376" w:right="2405" w:bottom="3542" w:left="2405" w:header="706" w:footer="3380" w:gutter="0"/>
          <w:cols w:space="720"/>
          <w:noEndnote/>
          <w:docGrid w:linePitch="326"/>
        </w:sectPr>
      </w:pPr>
    </w:p>
    <w:p w:rsidR="00094494" w:rsidRDefault="00094494"/>
    <w:sectPr w:rsidR="00094494">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FDE" w:rsidRDefault="00C71FDE">
      <w:pPr>
        <w:rPr>
          <w:b/>
          <w:sz w:val="28"/>
        </w:rPr>
      </w:pPr>
      <w:r>
        <w:rPr>
          <w:b/>
          <w:sz w:val="28"/>
        </w:rPr>
        <w:t>Endnotes</w:t>
      </w:r>
    </w:p>
    <w:p w:rsidR="00C71FDE" w:rsidRDefault="00C71FDE">
      <w:pPr>
        <w:spacing w:after="240"/>
        <w:rPr>
          <w:rFonts w:ascii="Times" w:hAnsi="Times"/>
          <w:sz w:val="18"/>
        </w:rPr>
      </w:pPr>
      <w:r>
        <w:rPr>
          <w:sz w:val="20"/>
        </w:rPr>
        <w:t>[For ease of reference detach these notes and read them alongside the draft.]</w:t>
      </w:r>
    </w:p>
  </w:endnote>
  <w:endnote w:type="continuationSeparator" w:id="0">
    <w:p w:rsidR="00C71FDE" w:rsidRDefault="00C71FDE">
      <w:pPr>
        <w:pStyle w:val="Footer"/>
      </w:pPr>
    </w:p>
  </w:endnote>
  <w:endnote w:type="continuationNotice" w:id="1">
    <w:p w:rsidR="00C71FDE" w:rsidRDefault="00C7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Pr="000E4B78" w:rsidRDefault="00094494" w:rsidP="000E4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Pr="000E4B78" w:rsidRDefault="00094494" w:rsidP="000E4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Pr="000E4B78" w:rsidRDefault="00094494" w:rsidP="000E4B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78" w:rsidRDefault="000E4B78">
    <w:pPr>
      <w:pStyle w:val="Footer"/>
      <w:pBdr>
        <w:bottom w:val="single" w:sz="4" w:space="1" w:color="auto"/>
      </w:pBdr>
      <w:rPr>
        <w:sz w:val="20"/>
      </w:rPr>
    </w:pPr>
  </w:p>
  <w:p w:rsidR="000E4B78" w:rsidRDefault="000E4B78">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rsidR="000E4B78" w:rsidRDefault="000E4B7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78" w:rsidRDefault="000E4B78">
    <w:pPr>
      <w:pStyle w:val="Footer"/>
      <w:pBdr>
        <w:bottom w:val="single" w:sz="4" w:space="1" w:color="auto"/>
      </w:pBdr>
      <w:rPr>
        <w:sz w:val="20"/>
      </w:rPr>
    </w:pPr>
  </w:p>
  <w:p w:rsidR="000E4B78" w:rsidRDefault="000E4B7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E4B78" w:rsidRDefault="000E4B7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78" w:rsidRDefault="000E4B78">
    <w:pPr>
      <w:pStyle w:val="Footer"/>
      <w:pBdr>
        <w:bottom w:val="single" w:sz="4" w:space="1" w:color="auto"/>
      </w:pBdr>
      <w:rPr>
        <w:sz w:val="20"/>
      </w:rPr>
    </w:pPr>
  </w:p>
  <w:p w:rsidR="000E4B78" w:rsidRDefault="000E4B7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E4B78" w:rsidRDefault="000E4B7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FDE" w:rsidRDefault="00C71FDE">
      <w:pPr>
        <w:rPr>
          <w:rFonts w:ascii="Arial" w:hAnsi="Arial"/>
          <w:sz w:val="16"/>
        </w:rPr>
      </w:pPr>
      <w:r>
        <w:separator/>
      </w:r>
    </w:p>
  </w:footnote>
  <w:footnote w:type="continuationSeparator" w:id="0">
    <w:p w:rsidR="00C71FDE" w:rsidRDefault="00C71FDE">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2F" w:rsidRDefault="003420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bookmarkStart w:id="713" w:name="Coversheet"/>
    <w:bookmarkEnd w:id="7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2F" w:rsidRDefault="0034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94494" w:rsidTr="00506DBA">
      <w:trPr>
        <w:cantSplit/>
        <w:jc w:val="center"/>
      </w:trPr>
      <w:tc>
        <w:tcPr>
          <w:tcW w:w="7258" w:type="dxa"/>
          <w:gridSpan w:val="2"/>
        </w:tcPr>
        <w:p w:rsidR="00094494" w:rsidRDefault="005B3DF1">
          <w:pPr>
            <w:pStyle w:val="Header"/>
          </w:pPr>
          <w:r>
            <w:rPr>
              <w:b/>
              <w:i/>
            </w:rPr>
            <w:fldChar w:fldCharType="begin"/>
          </w:r>
          <w:r>
            <w:rPr>
              <w:b/>
              <w:i/>
            </w:rPr>
            <w:instrText>Styleref "Name of Act/Reg"</w:instrText>
          </w:r>
          <w:r>
            <w:rPr>
              <w:b/>
              <w:i/>
            </w:rPr>
            <w:fldChar w:fldCharType="separate"/>
          </w:r>
          <w:r w:rsidR="000E4B78">
            <w:rPr>
              <w:b/>
              <w:i/>
            </w:rPr>
            <w:t>Building Act 2011</w:t>
          </w:r>
          <w:r>
            <w:rPr>
              <w:b/>
              <w:i/>
            </w:rPr>
            <w:fldChar w:fldCharType="end"/>
          </w:r>
        </w:p>
      </w:tc>
    </w:tr>
    <w:tr w:rsidR="00094494" w:rsidTr="00506DBA">
      <w:trPr>
        <w:jc w:val="center"/>
      </w:trPr>
      <w:tc>
        <w:tcPr>
          <w:tcW w:w="1548" w:type="dxa"/>
        </w:tcPr>
        <w:p w:rsidR="00094494" w:rsidRDefault="005B3DF1">
          <w:pPr>
            <w:pStyle w:val="Header"/>
            <w:spacing w:before="40"/>
          </w:pPr>
          <w:r>
            <w:rPr>
              <w:b/>
            </w:rPr>
            <w:fldChar w:fldCharType="begin"/>
          </w:r>
          <w:r>
            <w:rPr>
              <w:b/>
            </w:rPr>
            <w:instrText>styleref CharPartNo</w:instrText>
          </w:r>
          <w:r w:rsidR="000E4B78">
            <w:rPr>
              <w:b/>
            </w:rPr>
            <w:fldChar w:fldCharType="separate"/>
          </w:r>
          <w:r w:rsidR="000E4B78">
            <w:rPr>
              <w:b/>
            </w:rPr>
            <w:t>Part 1</w:t>
          </w:r>
          <w:r>
            <w:rPr>
              <w:b/>
            </w:rPr>
            <w:fldChar w:fldCharType="end"/>
          </w:r>
        </w:p>
      </w:tc>
      <w:tc>
        <w:tcPr>
          <w:tcW w:w="5715" w:type="dxa"/>
          <w:vAlign w:val="bottom"/>
        </w:tcPr>
        <w:p w:rsidR="00094494" w:rsidRDefault="005B3DF1">
          <w:pPr>
            <w:pStyle w:val="Header"/>
            <w:spacing w:before="40"/>
          </w:pPr>
          <w:r>
            <w:fldChar w:fldCharType="begin"/>
          </w:r>
          <w:r>
            <w:instrText>styleref CharPartText</w:instrText>
          </w:r>
          <w:r w:rsidR="000E4B78">
            <w:fldChar w:fldCharType="separate"/>
          </w:r>
          <w:r w:rsidR="000E4B78">
            <w:t>Preliminary</w:t>
          </w:r>
          <w:r>
            <w:fldChar w:fldCharType="end"/>
          </w:r>
        </w:p>
      </w:tc>
    </w:tr>
    <w:tr w:rsidR="00094494" w:rsidTr="00506DBA">
      <w:trPr>
        <w:jc w:val="center"/>
      </w:trPr>
      <w:tc>
        <w:tcPr>
          <w:tcW w:w="1548" w:type="dxa"/>
        </w:tcPr>
        <w:p w:rsidR="00094494" w:rsidRDefault="005B3DF1">
          <w:pPr>
            <w:pStyle w:val="Header"/>
            <w:spacing w:before="40"/>
          </w:pPr>
          <w:r>
            <w:rPr>
              <w:b/>
            </w:rPr>
            <w:fldChar w:fldCharType="begin"/>
          </w:r>
          <w:r>
            <w:rPr>
              <w:b/>
            </w:rPr>
            <w:instrText>styleref CharDivNo</w:instrText>
          </w:r>
          <w:r>
            <w:rPr>
              <w:b/>
            </w:rPr>
            <w:fldChar w:fldCharType="end"/>
          </w:r>
        </w:p>
      </w:tc>
      <w:tc>
        <w:tcPr>
          <w:tcW w:w="5715" w:type="dxa"/>
          <w:vAlign w:val="bottom"/>
        </w:tcPr>
        <w:p w:rsidR="00094494" w:rsidRDefault="005B3DF1">
          <w:pPr>
            <w:pStyle w:val="Header"/>
            <w:spacing w:before="40"/>
          </w:pPr>
          <w:r>
            <w:fldChar w:fldCharType="begin"/>
          </w:r>
          <w:r>
            <w:instrText>styleref CharDivText</w:instrText>
          </w:r>
          <w:r>
            <w:fldChar w:fldCharType="end"/>
          </w:r>
        </w:p>
      </w:tc>
    </w:tr>
    <w:tr w:rsidR="00094494" w:rsidTr="00506DBA">
      <w:trPr>
        <w:cantSplit/>
        <w:jc w:val="center"/>
      </w:trPr>
      <w:tc>
        <w:tcPr>
          <w:tcW w:w="7258" w:type="dxa"/>
          <w:gridSpan w:val="2"/>
        </w:tcPr>
        <w:p w:rsidR="00094494" w:rsidRDefault="005B3DF1">
          <w:pPr>
            <w:pStyle w:val="Header"/>
            <w:spacing w:before="40"/>
          </w:pPr>
          <w:r>
            <w:rPr>
              <w:b/>
            </w:rPr>
            <w:t xml:space="preserve">s. </w:t>
          </w:r>
          <w:r>
            <w:rPr>
              <w:b/>
            </w:rPr>
            <w:fldChar w:fldCharType="begin"/>
          </w:r>
          <w:r>
            <w:rPr>
              <w:b/>
            </w:rPr>
            <w:instrText>styleref CharSectno</w:instrText>
          </w:r>
          <w:r>
            <w:rPr>
              <w:b/>
            </w:rPr>
            <w:fldChar w:fldCharType="separate"/>
          </w:r>
          <w:r w:rsidR="000E4B78">
            <w:rPr>
              <w:b/>
            </w:rPr>
            <w:t>1</w:t>
          </w:r>
          <w:r>
            <w:rPr>
              <w:b/>
            </w:rPr>
            <w:fldChar w:fldCharType="end"/>
          </w:r>
        </w:p>
      </w:tc>
    </w:tr>
  </w:tbl>
  <w:p w:rsidR="00094494" w:rsidRDefault="0009449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94494" w:rsidTr="00506DBA">
      <w:trPr>
        <w:cantSplit/>
        <w:jc w:val="center"/>
      </w:trPr>
      <w:tc>
        <w:tcPr>
          <w:tcW w:w="7258" w:type="dxa"/>
          <w:gridSpan w:val="2"/>
        </w:tcPr>
        <w:p w:rsidR="00094494" w:rsidRDefault="005B3DF1">
          <w:pPr>
            <w:pStyle w:val="Header"/>
            <w:ind w:right="17"/>
            <w:jc w:val="right"/>
          </w:pPr>
          <w:r>
            <w:rPr>
              <w:b/>
              <w:i/>
            </w:rPr>
            <w:fldChar w:fldCharType="begin"/>
          </w:r>
          <w:r>
            <w:rPr>
              <w:b/>
              <w:i/>
            </w:rPr>
            <w:instrText>Styleref "Name of Act/Reg"</w:instrText>
          </w:r>
          <w:r>
            <w:rPr>
              <w:b/>
              <w:i/>
            </w:rPr>
            <w:fldChar w:fldCharType="separate"/>
          </w:r>
          <w:r w:rsidR="000E4B78">
            <w:rPr>
              <w:b/>
              <w:i/>
            </w:rPr>
            <w:t>Building Act 2011</w:t>
          </w:r>
          <w:r>
            <w:rPr>
              <w:b/>
              <w:i/>
            </w:rPr>
            <w:fldChar w:fldCharType="end"/>
          </w:r>
        </w:p>
      </w:tc>
    </w:tr>
    <w:tr w:rsidR="00094494" w:rsidTr="00506DBA">
      <w:trPr>
        <w:jc w:val="center"/>
      </w:trPr>
      <w:tc>
        <w:tcPr>
          <w:tcW w:w="5715" w:type="dxa"/>
          <w:vAlign w:val="bottom"/>
        </w:tcPr>
        <w:p w:rsidR="00094494" w:rsidRDefault="005B3DF1">
          <w:pPr>
            <w:pStyle w:val="Header"/>
            <w:spacing w:before="40"/>
            <w:jc w:val="right"/>
          </w:pPr>
          <w:r>
            <w:fldChar w:fldCharType="begin"/>
          </w:r>
          <w:r>
            <w:instrText>styleref CharPartText</w:instrText>
          </w:r>
          <w:r>
            <w:fldChar w:fldCharType="end"/>
          </w:r>
        </w:p>
      </w:tc>
      <w:tc>
        <w:tcPr>
          <w:tcW w:w="1548" w:type="dxa"/>
        </w:tcPr>
        <w:p w:rsidR="00094494" w:rsidRDefault="005B3DF1">
          <w:pPr>
            <w:pStyle w:val="Header"/>
            <w:spacing w:before="40"/>
            <w:ind w:right="17"/>
            <w:jc w:val="right"/>
          </w:pPr>
          <w:r>
            <w:rPr>
              <w:b/>
            </w:rPr>
            <w:fldChar w:fldCharType="begin"/>
          </w:r>
          <w:r>
            <w:rPr>
              <w:b/>
            </w:rPr>
            <w:instrText>styleref CharPartNo</w:instrText>
          </w:r>
          <w:r>
            <w:rPr>
              <w:b/>
            </w:rPr>
            <w:fldChar w:fldCharType="end"/>
          </w:r>
        </w:p>
      </w:tc>
    </w:tr>
    <w:tr w:rsidR="00094494" w:rsidTr="00506DBA">
      <w:trPr>
        <w:jc w:val="center"/>
      </w:trPr>
      <w:tc>
        <w:tcPr>
          <w:tcW w:w="5715" w:type="dxa"/>
          <w:vAlign w:val="bottom"/>
        </w:tcPr>
        <w:p w:rsidR="00094494" w:rsidRDefault="005B3DF1">
          <w:pPr>
            <w:pStyle w:val="Header"/>
            <w:spacing w:before="40"/>
            <w:jc w:val="right"/>
          </w:pPr>
          <w:r>
            <w:fldChar w:fldCharType="begin"/>
          </w:r>
          <w:r>
            <w:instrText>styleref CharDivText</w:instrText>
          </w:r>
          <w:r>
            <w:fldChar w:fldCharType="end"/>
          </w:r>
        </w:p>
      </w:tc>
      <w:tc>
        <w:tcPr>
          <w:tcW w:w="1548" w:type="dxa"/>
        </w:tcPr>
        <w:p w:rsidR="00094494" w:rsidRDefault="005B3DF1">
          <w:pPr>
            <w:pStyle w:val="Header"/>
            <w:spacing w:before="40"/>
            <w:ind w:right="17"/>
            <w:jc w:val="right"/>
          </w:pPr>
          <w:r>
            <w:rPr>
              <w:b/>
            </w:rPr>
            <w:fldChar w:fldCharType="begin"/>
          </w:r>
          <w:r>
            <w:rPr>
              <w:b/>
            </w:rPr>
            <w:instrText>styleref CharDivNo</w:instrText>
          </w:r>
          <w:r>
            <w:rPr>
              <w:b/>
            </w:rPr>
            <w:fldChar w:fldCharType="end"/>
          </w:r>
        </w:p>
      </w:tc>
    </w:tr>
    <w:tr w:rsidR="00094494" w:rsidTr="00506DBA">
      <w:trPr>
        <w:cantSplit/>
        <w:jc w:val="center"/>
      </w:trPr>
      <w:tc>
        <w:tcPr>
          <w:tcW w:w="7258" w:type="dxa"/>
          <w:gridSpan w:val="2"/>
        </w:tcPr>
        <w:p w:rsidR="00094494" w:rsidRDefault="005B3DF1">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0E4B78">
            <w:rPr>
              <w:b/>
            </w:rPr>
            <w:t>1</w:t>
          </w:r>
          <w:r>
            <w:rPr>
              <w:b/>
            </w:rPr>
            <w:fldChar w:fldCharType="end"/>
          </w:r>
        </w:p>
      </w:tc>
    </w:tr>
  </w:tbl>
  <w:p w:rsidR="00094494" w:rsidRDefault="0009449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94494" w:rsidTr="00506DBA">
      <w:trPr>
        <w:cantSplit/>
        <w:jc w:val="center"/>
      </w:trPr>
      <w:tc>
        <w:tcPr>
          <w:tcW w:w="7312" w:type="dxa"/>
          <w:gridSpan w:val="2"/>
        </w:tcPr>
        <w:p w:rsidR="00094494" w:rsidRDefault="005B3DF1">
          <w:pPr>
            <w:pStyle w:val="Header"/>
          </w:pPr>
          <w:r>
            <w:rPr>
              <w:b/>
              <w:i/>
            </w:rPr>
            <w:fldChar w:fldCharType="begin"/>
          </w:r>
          <w:r>
            <w:rPr>
              <w:b/>
              <w:i/>
            </w:rPr>
            <w:instrText xml:space="preserve"> STYLEREF "Name of Act/Reg" </w:instrText>
          </w:r>
          <w:r>
            <w:rPr>
              <w:b/>
              <w:i/>
            </w:rPr>
            <w:fldChar w:fldCharType="separate"/>
          </w:r>
          <w:r w:rsidR="000E4B78">
            <w:rPr>
              <w:b/>
              <w:i/>
            </w:rPr>
            <w:t>Building Act 2011</w:t>
          </w:r>
          <w:r>
            <w:rPr>
              <w:b/>
              <w:i/>
            </w:rPr>
            <w:fldChar w:fldCharType="end"/>
          </w:r>
        </w:p>
      </w:tc>
    </w:tr>
    <w:tr w:rsidR="00094494" w:rsidTr="00506DBA">
      <w:trPr>
        <w:jc w:val="center"/>
      </w:trPr>
      <w:tc>
        <w:tcPr>
          <w:tcW w:w="1548" w:type="dxa"/>
        </w:tcPr>
        <w:p w:rsidR="00094494" w:rsidRDefault="005B3DF1">
          <w:pPr>
            <w:pStyle w:val="Header"/>
            <w:spacing w:before="40"/>
          </w:pPr>
          <w:r>
            <w:rPr>
              <w:b/>
            </w:rPr>
            <w:fldChar w:fldCharType="begin"/>
          </w:r>
          <w:r>
            <w:rPr>
              <w:b/>
            </w:rPr>
            <w:instrText xml:space="preserve"> STYLEREF "nHeading 2" </w:instrText>
          </w:r>
          <w:r>
            <w:rPr>
              <w:b/>
            </w:rPr>
            <w:fldChar w:fldCharType="separate"/>
          </w:r>
          <w:r w:rsidR="000E4B78">
            <w:rPr>
              <w:b/>
            </w:rPr>
            <w:t>Notes</w:t>
          </w:r>
          <w:r>
            <w:rPr>
              <w:b/>
            </w:rPr>
            <w:fldChar w:fldCharType="end"/>
          </w:r>
        </w:p>
      </w:tc>
      <w:tc>
        <w:tcPr>
          <w:tcW w:w="5764" w:type="dxa"/>
        </w:tcPr>
        <w:p w:rsidR="00094494" w:rsidRDefault="005B3DF1">
          <w:pPr>
            <w:pStyle w:val="Header"/>
            <w:spacing w:before="40"/>
          </w:pPr>
          <w:r>
            <w:fldChar w:fldCharType="begin"/>
          </w:r>
          <w:r>
            <w:instrText xml:space="preserve"> STYLEREF "nHeading 3" </w:instrText>
          </w:r>
          <w:r>
            <w:fldChar w:fldCharType="separate"/>
          </w:r>
          <w:r w:rsidR="000E4B78">
            <w:t>Compilation table</w:t>
          </w:r>
          <w:r>
            <w:fldChar w:fldCharType="end"/>
          </w:r>
        </w:p>
      </w:tc>
    </w:tr>
    <w:tr w:rsidR="00094494" w:rsidTr="00506DBA">
      <w:trPr>
        <w:jc w:val="center"/>
      </w:trPr>
      <w:tc>
        <w:tcPr>
          <w:tcW w:w="1548" w:type="dxa"/>
        </w:tcPr>
        <w:p w:rsidR="00094494" w:rsidRDefault="00094494">
          <w:pPr>
            <w:pStyle w:val="Header"/>
            <w:spacing w:before="40"/>
          </w:pPr>
        </w:p>
      </w:tc>
      <w:tc>
        <w:tcPr>
          <w:tcW w:w="5764" w:type="dxa"/>
        </w:tcPr>
        <w:p w:rsidR="00094494" w:rsidRDefault="00094494">
          <w:pPr>
            <w:pStyle w:val="Header"/>
            <w:spacing w:before="40"/>
          </w:pPr>
        </w:p>
      </w:tc>
    </w:tr>
    <w:tr w:rsidR="00094494" w:rsidTr="00506DBA">
      <w:trPr>
        <w:cantSplit/>
        <w:jc w:val="center"/>
      </w:trPr>
      <w:tc>
        <w:tcPr>
          <w:tcW w:w="7312" w:type="dxa"/>
          <w:gridSpan w:val="2"/>
        </w:tcPr>
        <w:p w:rsidR="00094494" w:rsidRDefault="00094494">
          <w:pPr>
            <w:pStyle w:val="Header"/>
            <w:spacing w:before="40"/>
          </w:pPr>
        </w:p>
      </w:tc>
    </w:tr>
  </w:tbl>
  <w:p w:rsidR="00094494" w:rsidRDefault="0009449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94494" w:rsidTr="00506DBA">
      <w:trPr>
        <w:cantSplit/>
        <w:jc w:val="center"/>
      </w:trPr>
      <w:tc>
        <w:tcPr>
          <w:tcW w:w="7312" w:type="dxa"/>
          <w:gridSpan w:val="2"/>
        </w:tcPr>
        <w:p w:rsidR="00094494" w:rsidRDefault="005B3DF1">
          <w:pPr>
            <w:pStyle w:val="Header"/>
            <w:ind w:right="17"/>
            <w:jc w:val="right"/>
          </w:pPr>
          <w:r>
            <w:rPr>
              <w:b/>
              <w:i/>
            </w:rPr>
            <w:fldChar w:fldCharType="begin"/>
          </w:r>
          <w:r>
            <w:rPr>
              <w:b/>
              <w:i/>
            </w:rPr>
            <w:instrText xml:space="preserve"> STYLEREF "Name of Act/Reg" </w:instrText>
          </w:r>
          <w:r>
            <w:rPr>
              <w:b/>
              <w:i/>
            </w:rPr>
            <w:fldChar w:fldCharType="separate"/>
          </w:r>
          <w:r w:rsidR="000E4B78">
            <w:rPr>
              <w:b/>
              <w:i/>
            </w:rPr>
            <w:t>Building Act 2011</w:t>
          </w:r>
          <w:r>
            <w:rPr>
              <w:b/>
              <w:i/>
            </w:rPr>
            <w:fldChar w:fldCharType="end"/>
          </w:r>
        </w:p>
      </w:tc>
    </w:tr>
    <w:tr w:rsidR="00094494" w:rsidTr="00506DBA">
      <w:trPr>
        <w:jc w:val="center"/>
      </w:trPr>
      <w:tc>
        <w:tcPr>
          <w:tcW w:w="5760" w:type="dxa"/>
        </w:tcPr>
        <w:p w:rsidR="00094494" w:rsidRDefault="005B3DF1">
          <w:pPr>
            <w:pStyle w:val="Header"/>
            <w:spacing w:before="40"/>
            <w:jc w:val="right"/>
          </w:pPr>
          <w:r>
            <w:fldChar w:fldCharType="begin"/>
          </w:r>
          <w:r>
            <w:instrText xml:space="preserve"> STYLEREF "nHeading 3" </w:instrText>
          </w:r>
          <w:r>
            <w:fldChar w:fldCharType="separate"/>
          </w:r>
          <w:r w:rsidR="000E4B78">
            <w:t>Compilation table</w:t>
          </w:r>
          <w:r>
            <w:fldChar w:fldCharType="end"/>
          </w:r>
        </w:p>
      </w:tc>
      <w:tc>
        <w:tcPr>
          <w:tcW w:w="1552" w:type="dxa"/>
        </w:tcPr>
        <w:p w:rsidR="00094494" w:rsidRDefault="005B3DF1">
          <w:pPr>
            <w:pStyle w:val="Header"/>
            <w:spacing w:before="40"/>
            <w:ind w:right="17"/>
            <w:jc w:val="right"/>
          </w:pPr>
          <w:r>
            <w:rPr>
              <w:b/>
            </w:rPr>
            <w:fldChar w:fldCharType="begin"/>
          </w:r>
          <w:r>
            <w:rPr>
              <w:b/>
            </w:rPr>
            <w:instrText xml:space="preserve"> STYLEREF "nHeading 2" </w:instrText>
          </w:r>
          <w:r>
            <w:rPr>
              <w:b/>
            </w:rPr>
            <w:fldChar w:fldCharType="separate"/>
          </w:r>
          <w:r w:rsidR="000E4B78">
            <w:rPr>
              <w:b/>
            </w:rPr>
            <w:t>Notes</w:t>
          </w:r>
          <w:r>
            <w:rPr>
              <w:b/>
            </w:rPr>
            <w:fldChar w:fldCharType="end"/>
          </w:r>
        </w:p>
      </w:tc>
    </w:tr>
    <w:tr w:rsidR="00094494" w:rsidTr="00506DBA">
      <w:trPr>
        <w:jc w:val="center"/>
      </w:trPr>
      <w:tc>
        <w:tcPr>
          <w:tcW w:w="5760" w:type="dxa"/>
        </w:tcPr>
        <w:p w:rsidR="00094494" w:rsidRDefault="00094494">
          <w:pPr>
            <w:pStyle w:val="Header"/>
            <w:spacing w:before="40"/>
            <w:jc w:val="right"/>
          </w:pPr>
        </w:p>
      </w:tc>
      <w:tc>
        <w:tcPr>
          <w:tcW w:w="1552" w:type="dxa"/>
        </w:tcPr>
        <w:p w:rsidR="00094494" w:rsidRDefault="00094494">
          <w:pPr>
            <w:pStyle w:val="Header"/>
            <w:spacing w:before="40"/>
            <w:ind w:right="17"/>
            <w:jc w:val="right"/>
          </w:pPr>
        </w:p>
      </w:tc>
    </w:tr>
    <w:tr w:rsidR="00094494" w:rsidTr="00506DBA">
      <w:trPr>
        <w:cantSplit/>
        <w:jc w:val="center"/>
      </w:trPr>
      <w:tc>
        <w:tcPr>
          <w:tcW w:w="7312" w:type="dxa"/>
          <w:gridSpan w:val="2"/>
        </w:tcPr>
        <w:p w:rsidR="00094494" w:rsidRDefault="00094494">
          <w:pPr>
            <w:pStyle w:val="Header"/>
            <w:spacing w:before="40"/>
            <w:ind w:right="17"/>
            <w:jc w:val="right"/>
          </w:pPr>
        </w:p>
      </w:tc>
    </w:tr>
  </w:tbl>
  <w:p w:rsidR="00094494" w:rsidRDefault="00094494">
    <w:pPr>
      <w:pStyle w:val="Header"/>
      <w:pBdr>
        <w:top w:val="single" w:sz="4" w:space="1" w:color="auto"/>
      </w:pBdr>
    </w:pPr>
    <w:bookmarkStart w:id="712" w:name="Compilation"/>
    <w:bookmarkEnd w:id="7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94" w:rsidRDefault="00094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529"/>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 w:name="WAFER_202002111225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2517_GUID" w:val="dddcd940-4d59-40ec-976a-13dc7b83ca7b"/>
    <w:docVar w:name="WAFER_20200219164848" w:val="RemoveTocBookmarks.RemoveBookmarks,RemoveUnusedBookmarks.RemoveBookmarks,RemoveLanguageTags.RemoveTags,RemoveSmartTags.RemoveTags,ResetPageSize.Reset,RunningHeaders.Run,UpdateStyles.ProcessFixes,UpdateStyles.ProcessFixes,RemoveIncorrectStyles.ProcessStyles"/>
    <w:docVar w:name="WAFER_20200219164848_GUID" w:val="080d8784-3cf0-4a0f-99c4-1ed9f52e7483"/>
    <w:docVar w:name="WAFER_2021061510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29_GUID" w:val="a5120674-5a16-4fa1-bdd6-4d0e67a3109f"/>
  </w:docVars>
  <w:rsids>
    <w:rsidRoot w:val="00094494"/>
    <w:rsid w:val="00094494"/>
    <w:rsid w:val="000E4B78"/>
    <w:rsid w:val="00161BD2"/>
    <w:rsid w:val="002C7527"/>
    <w:rsid w:val="0034202F"/>
    <w:rsid w:val="00506DBA"/>
    <w:rsid w:val="005B3DF1"/>
    <w:rsid w:val="006E1EE2"/>
    <w:rsid w:val="008172D7"/>
    <w:rsid w:val="00872DBA"/>
    <w:rsid w:val="008E5CE3"/>
    <w:rsid w:val="00911D7D"/>
    <w:rsid w:val="00A307B5"/>
    <w:rsid w:val="00BD2E09"/>
    <w:rsid w:val="00C71FDE"/>
    <w:rsid w:val="00CF0BC0"/>
    <w:rsid w:val="00ED4DD5"/>
    <w:rsid w:val="00EF75EC"/>
    <w:rsid w:val="00F13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C71FDE"/>
    <w:rPr>
      <w:sz w:val="24"/>
    </w:rPr>
  </w:style>
  <w:style w:type="character" w:customStyle="1" w:styleId="FooterChar">
    <w:name w:val="Footer Char"/>
    <w:basedOn w:val="DefaultParagraphFont"/>
    <w:link w:val="Footer"/>
    <w:rsid w:val="000E4B7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F1C5-78CD-4C40-9A61-DDA2583D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34584</Words>
  <Characters>166353</Characters>
  <Application>Microsoft Office Word</Application>
  <DocSecurity>0</DocSecurity>
  <Lines>4265</Lines>
  <Paragraphs>2232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01-f0-02 - 01-g0-01</dc:title>
  <dc:subject/>
  <dc:creator/>
  <cp:keywords/>
  <dc:description/>
  <cp:lastModifiedBy>Master Repository Process</cp:lastModifiedBy>
  <cp:revision>2</cp:revision>
  <cp:lastPrinted>2018-09-21T01:42:00Z</cp:lastPrinted>
  <dcterms:created xsi:type="dcterms:W3CDTF">2021-06-18T06:12:00Z</dcterms:created>
  <dcterms:modified xsi:type="dcterms:W3CDTF">2021-06-18T06:12:00Z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20200501</vt:lpwstr>
  </property>
  <property fmtid="{D5CDD505-2E9C-101B-9397-08002B2CF9AE}" pid="7" name="FromSuffix">
    <vt:lpwstr>01-f0-02</vt:lpwstr>
  </property>
  <property fmtid="{D5CDD505-2E9C-101B-9397-08002B2CF9AE}" pid="8" name="FromAsAtDate">
    <vt:lpwstr>01 Jul 2019</vt:lpwstr>
  </property>
  <property fmtid="{D5CDD505-2E9C-101B-9397-08002B2CF9AE}" pid="9" name="ToSuffix">
    <vt:lpwstr>01-g0-01</vt:lpwstr>
  </property>
  <property fmtid="{D5CDD505-2E9C-101B-9397-08002B2CF9AE}" pid="10" name="ToAsAtDate">
    <vt:lpwstr>01 May 2020</vt:lpwstr>
  </property>
</Properties>
</file>