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The Western Australian Turf Club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outlineLvl w:val="0"/>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_Toc272331173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_Toc272331174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Actions to be in name of chairman</w:t>
      </w:r>
      <w:r>
        <w:tab/>
      </w:r>
      <w:r>
        <w:fldChar w:fldCharType="begin"/>
      </w:r>
      <w:r>
        <w:instrText xml:space="preserve"> PAGEREF _Toc272331175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Memorial of chairman’s and members’ names to be recorded in Supreme Court</w:t>
      </w:r>
      <w:r>
        <w:tab/>
      </w:r>
      <w:r>
        <w:fldChar w:fldCharType="begin"/>
      </w:r>
      <w:r>
        <w:instrText xml:space="preserve"> PAGEREF _Toc272331176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No action to be brought until memorial is recorded</w:t>
      </w:r>
      <w:r>
        <w:tab/>
      </w:r>
      <w:r>
        <w:fldChar w:fldCharType="begin"/>
      </w:r>
      <w:r>
        <w:instrText xml:space="preserve"> PAGEREF _Toc272331177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Effect of judgment against chairman</w:t>
      </w:r>
      <w:r>
        <w:tab/>
      </w:r>
      <w:r>
        <w:fldChar w:fldCharType="begin"/>
      </w:r>
      <w:r>
        <w:instrText xml:space="preserve"> PAGEREF _Toc272331178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Racecourse vested in chairman for term created by Crown grant of 11 September 1877</w:t>
      </w:r>
      <w:r>
        <w:tab/>
      </w:r>
      <w:r>
        <w:fldChar w:fldCharType="begin"/>
      </w:r>
      <w:r>
        <w:instrText xml:space="preserve"> PAGEREF _Toc272331179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Crown may demise lands to chairman</w:t>
      </w:r>
      <w:r>
        <w:tab/>
      </w:r>
      <w:r>
        <w:fldChar w:fldCharType="begin"/>
      </w:r>
      <w:r>
        <w:instrText xml:space="preserve"> PAGEREF _Toc272331180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Lands and other property to be vested in chairman</w:t>
      </w:r>
      <w:r>
        <w:tab/>
      </w:r>
      <w:r>
        <w:fldChar w:fldCharType="begin"/>
      </w:r>
      <w:r>
        <w:instrText xml:space="preserve"> PAGEREF _Toc272331181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Lands vested in chairman to be held for racecourse only</w:t>
      </w:r>
      <w:r>
        <w:tab/>
      </w:r>
      <w:r>
        <w:fldChar w:fldCharType="begin"/>
      </w:r>
      <w:r>
        <w:instrText xml:space="preserve"> PAGEREF _Toc272331182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Lands already demised to be held for purpose of racecourse</w:t>
      </w:r>
      <w:r>
        <w:tab/>
      </w:r>
      <w:r>
        <w:fldChar w:fldCharType="begin"/>
      </w:r>
      <w:r>
        <w:instrText xml:space="preserve"> PAGEREF _Toc272331183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Committee may maintain buildings already erected and erect others</w:t>
      </w:r>
      <w:r>
        <w:tab/>
      </w:r>
      <w:r>
        <w:fldChar w:fldCharType="begin"/>
      </w:r>
      <w:r>
        <w:instrText xml:space="preserve"> PAGEREF _Toc272331184 \h </w:instrText>
      </w:r>
      <w:r>
        <w:fldChar w:fldCharType="separate"/>
      </w:r>
      <w:r>
        <w:t>9</w:t>
      </w:r>
      <w:r>
        <w:fldChar w:fldCharType="end"/>
      </w:r>
    </w:p>
    <w:p>
      <w:pPr>
        <w:pStyle w:val="TOC8"/>
        <w:rPr>
          <w:sz w:val="24"/>
          <w:szCs w:val="24"/>
        </w:rPr>
      </w:pPr>
      <w:r>
        <w:rPr>
          <w:szCs w:val="24"/>
        </w:rPr>
        <w:t>13.</w:t>
      </w:r>
      <w:r>
        <w:rPr>
          <w:szCs w:val="24"/>
        </w:rPr>
        <w:tab/>
        <w:t>By</w:t>
      </w:r>
      <w:r>
        <w:rPr>
          <w:szCs w:val="24"/>
        </w:rPr>
        <w:noBreakHyphen/>
        <w:t>laws</w:t>
      </w:r>
      <w:r>
        <w:tab/>
      </w:r>
      <w:r>
        <w:fldChar w:fldCharType="begin"/>
      </w:r>
      <w:r>
        <w:instrText xml:space="preserve"> PAGEREF _Toc272331185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Obstructing officers etc. of committee or trespassing upon racecourse</w:t>
      </w:r>
      <w:r>
        <w:tab/>
      </w:r>
      <w:r>
        <w:fldChar w:fldCharType="begin"/>
      </w:r>
      <w:r>
        <w:instrText xml:space="preserve"> PAGEREF _Toc272331186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Transient offender may be arrested</w:t>
      </w:r>
      <w:r>
        <w:tab/>
      </w:r>
      <w:r>
        <w:fldChar w:fldCharType="begin"/>
      </w:r>
      <w:r>
        <w:instrText xml:space="preserve"> PAGEREF _Toc272331187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Liability to penalty not to relieve from other liabilities</w:t>
      </w:r>
      <w:r>
        <w:tab/>
      </w:r>
      <w:r>
        <w:fldChar w:fldCharType="begin"/>
      </w:r>
      <w:r>
        <w:instrText xml:space="preserve"> PAGEREF _Toc272331188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Committee may fix tolls and charges</w:t>
      </w:r>
      <w:r>
        <w:tab/>
      </w:r>
      <w:r>
        <w:fldChar w:fldCharType="begin"/>
      </w:r>
      <w:r>
        <w:instrText xml:space="preserve"> PAGEREF _Toc272331189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Chairman may let lands, buildings or tolls</w:t>
      </w:r>
      <w:r>
        <w:tab/>
      </w:r>
      <w:r>
        <w:fldChar w:fldCharType="begin"/>
      </w:r>
      <w:r>
        <w:instrText xml:space="preserve"> PAGEREF _Toc272331190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Borrowing powers</w:t>
      </w:r>
      <w:r>
        <w:tab/>
      </w:r>
      <w:r>
        <w:fldChar w:fldCharType="begin"/>
      </w:r>
      <w:r>
        <w:instrText xml:space="preserve"> PAGEREF _Toc272331191 \h </w:instrText>
      </w:r>
      <w:r>
        <w:fldChar w:fldCharType="separate"/>
      </w:r>
      <w:r>
        <w:t>12</w:t>
      </w:r>
      <w:r>
        <w:fldChar w:fldCharType="end"/>
      </w:r>
    </w:p>
    <w:p>
      <w:pPr>
        <w:pStyle w:val="TOC8"/>
        <w:rPr>
          <w:sz w:val="24"/>
          <w:szCs w:val="24"/>
        </w:rPr>
      </w:pPr>
      <w:r>
        <w:rPr>
          <w:szCs w:val="24"/>
        </w:rPr>
        <w:lastRenderedPageBreak/>
        <w:t>28</w:t>
      </w:r>
      <w:r>
        <w:rPr>
          <w:snapToGrid w:val="0"/>
          <w:szCs w:val="24"/>
        </w:rPr>
        <w:t>.</w:t>
      </w:r>
      <w:r>
        <w:rPr>
          <w:snapToGrid w:val="0"/>
          <w:szCs w:val="24"/>
        </w:rPr>
        <w:tab/>
        <w:t>Power to give security</w:t>
      </w:r>
      <w:r>
        <w:tab/>
      </w:r>
      <w:r>
        <w:fldChar w:fldCharType="begin"/>
      </w:r>
      <w:r>
        <w:instrText xml:space="preserve"> PAGEREF _Toc272331192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Transfer of mortgage</w:t>
      </w:r>
      <w:r>
        <w:tab/>
      </w:r>
      <w:r>
        <w:fldChar w:fldCharType="begin"/>
      </w:r>
      <w:r>
        <w:instrText xml:space="preserve"> PAGEREF _Toc272331193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Rights of mortgagees</w:t>
      </w:r>
      <w:r>
        <w:tab/>
      </w:r>
      <w:r>
        <w:fldChar w:fldCharType="begin"/>
      </w:r>
      <w:r>
        <w:instrText xml:space="preserve"> PAGEREF _Toc272331194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Arrears of interest: when to be enforced by appointment of receiver</w:t>
      </w:r>
      <w:r>
        <w:tab/>
      </w:r>
      <w:r>
        <w:fldChar w:fldCharType="begin"/>
      </w:r>
      <w:r>
        <w:instrText xml:space="preserve"> PAGEREF _Toc272331195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Appointment of receiver</w:t>
      </w:r>
      <w:r>
        <w:tab/>
      </w:r>
      <w:r>
        <w:fldChar w:fldCharType="begin"/>
      </w:r>
      <w:r>
        <w:instrText xml:space="preserve"> PAGEREF _Toc272331196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Commissioner of Crown Lands may authorise inspection of racecourse and buildings</w:t>
      </w:r>
      <w:r>
        <w:tab/>
      </w:r>
      <w:r>
        <w:fldChar w:fldCharType="begin"/>
      </w:r>
      <w:r>
        <w:instrText xml:space="preserve"> PAGEREF _Toc272331197 \h </w:instrText>
      </w:r>
      <w:r>
        <w:fldChar w:fldCharType="separate"/>
      </w:r>
      <w:r>
        <w:t>15</w:t>
      </w:r>
      <w:r>
        <w:fldChar w:fldCharType="end"/>
      </w:r>
    </w:p>
    <w:p>
      <w:pPr>
        <w:pStyle w:val="TOC8"/>
        <w:rPr>
          <w:sz w:val="24"/>
          <w:szCs w:val="24"/>
        </w:rPr>
      </w:pPr>
      <w:r>
        <w:rPr>
          <w:szCs w:val="24"/>
        </w:rPr>
        <w:t>34</w:t>
      </w:r>
      <w:r>
        <w:rPr>
          <w:snapToGrid w:val="0"/>
          <w:szCs w:val="24"/>
        </w:rPr>
        <w:t>.</w:t>
      </w:r>
      <w:r>
        <w:rPr>
          <w:snapToGrid w:val="0"/>
          <w:szCs w:val="24"/>
        </w:rPr>
        <w:tab/>
        <w:t>Commissioner of Crown Lands may give notice to repair etc.</w:t>
      </w:r>
      <w:r>
        <w:tab/>
      </w:r>
      <w:r>
        <w:fldChar w:fldCharType="begin"/>
      </w:r>
      <w:r>
        <w:instrText xml:space="preserve"> PAGEREF _Toc272331198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Service of notice</w:t>
      </w:r>
      <w:r>
        <w:tab/>
      </w:r>
      <w:r>
        <w:fldChar w:fldCharType="begin"/>
      </w:r>
      <w:r>
        <w:instrText xml:space="preserve"> PAGEREF _Toc272331199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Committee to repair etc. upon notice</w:t>
      </w:r>
      <w:r>
        <w:tab/>
      </w:r>
      <w:r>
        <w:fldChar w:fldCharType="begin"/>
      </w:r>
      <w:r>
        <w:instrText xml:space="preserve"> PAGEREF _Toc272331200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Officers to give security</w:t>
      </w:r>
      <w:r>
        <w:tab/>
      </w:r>
      <w:r>
        <w:fldChar w:fldCharType="begin"/>
      </w:r>
      <w:r>
        <w:instrText xml:space="preserve"> PAGEREF _Toc272331201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Accounts to be kept</w:t>
      </w:r>
      <w:r>
        <w:tab/>
      </w:r>
      <w:r>
        <w:fldChar w:fldCharType="begin"/>
      </w:r>
      <w:r>
        <w:instrText xml:space="preserve"> PAGEREF _Toc272331202 \h </w:instrText>
      </w:r>
      <w:r>
        <w:fldChar w:fldCharType="separate"/>
      </w:r>
      <w:r>
        <w:t>16</w:t>
      </w:r>
      <w:r>
        <w:fldChar w:fldCharType="end"/>
      </w:r>
    </w:p>
    <w:p>
      <w:pPr>
        <w:pStyle w:val="TOC8"/>
        <w:rPr>
          <w:sz w:val="24"/>
          <w:szCs w:val="24"/>
        </w:rPr>
      </w:pPr>
      <w:r>
        <w:rPr>
          <w:szCs w:val="24"/>
        </w:rPr>
        <w:t>39</w:t>
      </w:r>
      <w:r>
        <w:rPr>
          <w:snapToGrid w:val="0"/>
          <w:szCs w:val="24"/>
        </w:rPr>
        <w:t>.</w:t>
      </w:r>
      <w:r>
        <w:rPr>
          <w:snapToGrid w:val="0"/>
          <w:szCs w:val="24"/>
        </w:rPr>
        <w:tab/>
        <w:t>Appointment of auditors</w:t>
      </w:r>
      <w:r>
        <w:tab/>
      </w:r>
      <w:r>
        <w:fldChar w:fldCharType="begin"/>
      </w:r>
      <w:r>
        <w:instrText xml:space="preserve"> PAGEREF _Toc272331203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Books to be balanced and audited</w:t>
      </w:r>
      <w:r>
        <w:tab/>
      </w:r>
      <w:r>
        <w:fldChar w:fldCharType="begin"/>
      </w:r>
      <w:r>
        <w:instrText xml:space="preserve"> PAGEREF _Toc272331204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Copy of annual account to be submitted to chief executive officer</w:t>
      </w:r>
      <w:r>
        <w:tab/>
      </w:r>
      <w:r>
        <w:fldChar w:fldCharType="begin"/>
      </w:r>
      <w:r>
        <w:instrText xml:space="preserve"> PAGEREF _Toc272331205 \h </w:instrText>
      </w:r>
      <w:r>
        <w:fldChar w:fldCharType="separate"/>
      </w:r>
      <w:r>
        <w:t>17</w:t>
      </w:r>
      <w:r>
        <w:fldChar w:fldCharType="end"/>
      </w:r>
    </w:p>
    <w:p>
      <w:pPr>
        <w:pStyle w:val="TOC8"/>
        <w:rPr>
          <w:sz w:val="24"/>
          <w:szCs w:val="24"/>
        </w:rPr>
      </w:pPr>
      <w:r>
        <w:rPr>
          <w:szCs w:val="24"/>
        </w:rPr>
        <w:t>41A</w:t>
      </w:r>
      <w:r>
        <w:rPr>
          <w:snapToGrid w:val="0"/>
          <w:szCs w:val="24"/>
        </w:rPr>
        <w:t xml:space="preserve">. </w:t>
      </w:r>
      <w:r>
        <w:rPr>
          <w:snapToGrid w:val="0"/>
          <w:szCs w:val="24"/>
        </w:rPr>
        <w:tab/>
        <w:t>Inspection of annual account</w:t>
      </w:r>
      <w:r>
        <w:tab/>
      </w:r>
      <w:r>
        <w:fldChar w:fldCharType="begin"/>
      </w:r>
      <w:r>
        <w:instrText xml:space="preserve"> PAGEREF _Toc272331206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Club not to be incorporated</w:t>
      </w:r>
      <w:r>
        <w:tab/>
      </w:r>
      <w:r>
        <w:fldChar w:fldCharType="begin"/>
      </w:r>
      <w:r>
        <w:instrText xml:space="preserve"> PAGEREF _Toc272331207 \h </w:instrText>
      </w:r>
      <w:r>
        <w:fldChar w:fldCharType="separate"/>
      </w:r>
      <w:r>
        <w:t>17</w:t>
      </w:r>
      <w:r>
        <w:fldChar w:fldCharType="end"/>
      </w:r>
    </w:p>
    <w:p>
      <w:pPr>
        <w:pStyle w:val="TOC8"/>
        <w:rPr>
          <w:sz w:val="24"/>
          <w:szCs w:val="24"/>
        </w:rPr>
      </w:pPr>
      <w:r>
        <w:rPr>
          <w:szCs w:val="24"/>
        </w:rPr>
        <w:t>43</w:t>
      </w:r>
      <w:r>
        <w:rPr>
          <w:snapToGrid w:val="0"/>
          <w:szCs w:val="24"/>
        </w:rPr>
        <w:t>.</w:t>
      </w:r>
      <w:r>
        <w:rPr>
          <w:snapToGrid w:val="0"/>
          <w:szCs w:val="24"/>
        </w:rPr>
        <w:tab/>
        <w:t>If racecourse not maintained and used, land to revert to Crown</w:t>
      </w:r>
      <w:r>
        <w:tab/>
      </w:r>
      <w:r>
        <w:fldChar w:fldCharType="begin"/>
      </w:r>
      <w:r>
        <w:instrText xml:space="preserve"> PAGEREF _Toc272331208 \h </w:instrText>
      </w:r>
      <w:r>
        <w:fldChar w:fldCharType="separate"/>
      </w:r>
      <w:r>
        <w:t>18</w:t>
      </w:r>
      <w:r>
        <w:fldChar w:fldCharType="end"/>
      </w:r>
    </w:p>
    <w:p>
      <w:pPr>
        <w:pStyle w:val="TOC8"/>
        <w:rPr>
          <w:sz w:val="24"/>
          <w:szCs w:val="24"/>
        </w:rPr>
      </w:pPr>
      <w:r>
        <w:rPr>
          <w:szCs w:val="24"/>
        </w:rPr>
        <w:t>44</w:t>
      </w:r>
      <w:r>
        <w:rPr>
          <w:snapToGrid w:val="0"/>
          <w:szCs w:val="24"/>
        </w:rPr>
        <w:t>.</w:t>
      </w:r>
      <w:r>
        <w:rPr>
          <w:snapToGrid w:val="0"/>
          <w:szCs w:val="24"/>
        </w:rPr>
        <w:tab/>
        <w:t>Building to be paid for if possession re</w:t>
      </w:r>
      <w:r>
        <w:rPr>
          <w:snapToGrid w:val="0"/>
          <w:szCs w:val="24"/>
        </w:rPr>
        <w:noBreakHyphen/>
        <w:t>resumed</w:t>
      </w:r>
      <w:r>
        <w:tab/>
      </w:r>
      <w:r>
        <w:fldChar w:fldCharType="begin"/>
      </w:r>
      <w:r>
        <w:instrText xml:space="preserve"> PAGEREF _Toc272331209 \h </w:instrText>
      </w:r>
      <w:r>
        <w:fldChar w:fldCharType="separate"/>
      </w:r>
      <w:r>
        <w:t>18</w:t>
      </w:r>
      <w:r>
        <w:fldChar w:fldCharType="end"/>
      </w:r>
    </w:p>
    <w:p>
      <w:pPr>
        <w:pStyle w:val="TOC8"/>
        <w:rPr>
          <w:sz w:val="24"/>
          <w:szCs w:val="24"/>
        </w:rPr>
      </w:pPr>
      <w:r>
        <w:rPr>
          <w:szCs w:val="24"/>
        </w:rPr>
        <w:t>45</w:t>
      </w:r>
      <w:r>
        <w:rPr>
          <w:snapToGrid w:val="0"/>
          <w:szCs w:val="24"/>
        </w:rPr>
        <w:t>.</w:t>
      </w:r>
      <w:r>
        <w:rPr>
          <w:snapToGrid w:val="0"/>
          <w:szCs w:val="24"/>
        </w:rPr>
        <w:tab/>
        <w:t>Saving of rights</w:t>
      </w:r>
      <w:r>
        <w:tab/>
      </w:r>
      <w:r>
        <w:fldChar w:fldCharType="begin"/>
      </w:r>
      <w:r>
        <w:instrText xml:space="preserve"> PAGEREF _Toc272331210 \h </w:instrText>
      </w:r>
      <w:r>
        <w:fldChar w:fldCharType="separate"/>
      </w:r>
      <w:r>
        <w:t>19</w:t>
      </w:r>
      <w:r>
        <w:fldChar w:fldCharType="end"/>
      </w:r>
    </w:p>
    <w:p>
      <w:pPr>
        <w:pStyle w:val="TOC2"/>
        <w:tabs>
          <w:tab w:val="right" w:leader="dot" w:pos="7086"/>
        </w:tabs>
        <w:rPr>
          <w:b w:val="0"/>
          <w:sz w:val="24"/>
          <w:szCs w:val="24"/>
        </w:rPr>
      </w:pPr>
      <w:r>
        <w:rPr>
          <w:rFonts w:eastAsia="MS Mincho"/>
          <w:szCs w:val="28"/>
        </w:rPr>
        <w:t>First 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memorial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_Toc272331213 \h </w:instrText>
      </w:r>
      <w:r>
        <w:fldChar w:fldCharType="separate"/>
      </w:r>
      <w:r>
        <w:t>21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bookmarkStart w:id="1" w:name="_Toc34557990"/>
      <w:bookmarkStart w:id="2" w:name="_Toc36544482"/>
      <w:bookmarkStart w:id="3" w:name="_Toc37748036"/>
      <w:bookmarkStart w:id="4" w:name="_Toc171071711"/>
    </w:p>
    <w:p>
      <w:pPr>
        <w:pStyle w:val="Heading5"/>
        <w:spacing w:before="0"/>
        <w:rPr>
          <w:snapToGrid w:val="0"/>
        </w:rPr>
      </w:pPr>
      <w:bookmarkStart w:id="5" w:name="_Toc27233117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6" w:name="_Toc34557991"/>
      <w:bookmarkStart w:id="7" w:name="_Toc36544483"/>
      <w:bookmarkStart w:id="8" w:name="_Toc37748037"/>
      <w:bookmarkStart w:id="9" w:name="_Toc171071712"/>
      <w:bookmarkStart w:id="10" w:name="_Toc272331174"/>
      <w:r>
        <w:rPr>
          <w:rStyle w:val="CharSectno"/>
        </w:rPr>
        <w:t>2</w:t>
      </w:r>
      <w:r>
        <w:rPr>
          <w:snapToGrid w:val="0"/>
        </w:rPr>
        <w:t>.</w:t>
      </w:r>
      <w:r>
        <w:rPr>
          <w:snapToGrid w:val="0"/>
        </w:rPr>
        <w:tab/>
      </w:r>
      <w:bookmarkEnd w:id="6"/>
      <w:bookmarkEnd w:id="7"/>
      <w:bookmarkEnd w:id="8"/>
      <w:bookmarkEnd w:id="9"/>
      <w:r>
        <w:rPr>
          <w:snapToGrid w:val="0"/>
        </w:rPr>
        <w:t>Terms used in this Act</w:t>
      </w:r>
      <w:bookmarkEnd w:id="10"/>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11" w:name="_Toc34557992"/>
      <w:bookmarkStart w:id="12" w:name="_Toc36544484"/>
      <w:bookmarkStart w:id="13" w:name="_Toc37748038"/>
      <w:bookmarkStart w:id="14" w:name="_Toc171071713"/>
      <w:bookmarkStart w:id="15" w:name="_Toc272331175"/>
      <w:r>
        <w:rPr>
          <w:rStyle w:val="CharSectno"/>
        </w:rPr>
        <w:t>3</w:t>
      </w:r>
      <w:r>
        <w:rPr>
          <w:snapToGrid w:val="0"/>
        </w:rPr>
        <w:t>.</w:t>
      </w:r>
      <w:r>
        <w:rPr>
          <w:snapToGrid w:val="0"/>
        </w:rPr>
        <w:tab/>
        <w:t>Actions to be in name of chairman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6" w:name="_Toc34557993"/>
      <w:bookmarkStart w:id="17" w:name="_Toc36544485"/>
      <w:bookmarkStart w:id="18" w:name="_Toc37748039"/>
      <w:bookmarkStart w:id="19" w:name="_Toc171071714"/>
      <w:bookmarkStart w:id="20" w:name="_Toc272331176"/>
      <w:r>
        <w:rPr>
          <w:rStyle w:val="CharSectno"/>
        </w:rPr>
        <w:t>4</w:t>
      </w:r>
      <w:r>
        <w:rPr>
          <w:snapToGrid w:val="0"/>
        </w:rPr>
        <w:t>.</w:t>
      </w:r>
      <w:r>
        <w:rPr>
          <w:snapToGrid w:val="0"/>
        </w:rPr>
        <w:tab/>
        <w:t>Memorial of chairman’s and members’ names to be recorded in Supreme Court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21" w:name="_Toc34557994"/>
      <w:bookmarkStart w:id="22" w:name="_Toc36544486"/>
      <w:bookmarkStart w:id="23" w:name="_Toc37748040"/>
      <w:bookmarkStart w:id="24" w:name="_Toc171071715"/>
      <w:bookmarkStart w:id="25" w:name="_Toc272331177"/>
      <w:r>
        <w:rPr>
          <w:rStyle w:val="CharSectno"/>
        </w:rPr>
        <w:t>5</w:t>
      </w:r>
      <w:r>
        <w:rPr>
          <w:snapToGrid w:val="0"/>
        </w:rPr>
        <w:t>.</w:t>
      </w:r>
      <w:r>
        <w:rPr>
          <w:snapToGrid w:val="0"/>
        </w:rPr>
        <w:tab/>
        <w:t>No action to be brought until memorial is recorded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26" w:name="_Toc34557995"/>
      <w:bookmarkStart w:id="27" w:name="_Toc36544487"/>
      <w:bookmarkStart w:id="28" w:name="_Toc37748041"/>
      <w:bookmarkStart w:id="29" w:name="_Toc171071716"/>
      <w:bookmarkStart w:id="30" w:name="_Toc272331178"/>
      <w:r>
        <w:rPr>
          <w:rStyle w:val="CharSectno"/>
        </w:rPr>
        <w:t>6</w:t>
      </w:r>
      <w:r>
        <w:rPr>
          <w:snapToGrid w:val="0"/>
        </w:rPr>
        <w:t>.</w:t>
      </w:r>
      <w:r>
        <w:rPr>
          <w:snapToGrid w:val="0"/>
        </w:rPr>
        <w:tab/>
        <w:t>Effect of judgment against chairman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1" w:name="_Toc34557996"/>
      <w:bookmarkStart w:id="32" w:name="_Toc36544488"/>
      <w:bookmarkStart w:id="33" w:name="_Toc37748042"/>
      <w:bookmarkStart w:id="34" w:name="_Toc171071717"/>
      <w:bookmarkStart w:id="35" w:name="_Toc272331179"/>
      <w:r>
        <w:rPr>
          <w:rStyle w:val="CharSectno"/>
        </w:rPr>
        <w:t>7</w:t>
      </w:r>
      <w:r>
        <w:rPr>
          <w:snapToGrid w:val="0"/>
        </w:rPr>
        <w:t>.</w:t>
      </w:r>
      <w:r>
        <w:rPr>
          <w:snapToGrid w:val="0"/>
        </w:rPr>
        <w:tab/>
        <w:t>Racecourse vested in chairman for term created by Crown grant of 11 September 1877</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6" w:name="_Toc34557997"/>
      <w:bookmarkStart w:id="37" w:name="_Toc36544489"/>
      <w:bookmarkStart w:id="38" w:name="_Toc37748043"/>
      <w:bookmarkStart w:id="39" w:name="_Toc171071718"/>
      <w:bookmarkStart w:id="40" w:name="_Toc272331180"/>
      <w:r>
        <w:rPr>
          <w:rStyle w:val="CharSectno"/>
        </w:rPr>
        <w:t>8</w:t>
      </w:r>
      <w:r>
        <w:rPr>
          <w:snapToGrid w:val="0"/>
        </w:rPr>
        <w:t>.</w:t>
      </w:r>
      <w:r>
        <w:rPr>
          <w:snapToGrid w:val="0"/>
        </w:rPr>
        <w:tab/>
        <w:t>Crown may demise lands to chairman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41" w:name="_Toc34557998"/>
      <w:bookmarkStart w:id="42" w:name="_Toc36544490"/>
      <w:bookmarkStart w:id="43" w:name="_Toc37748044"/>
      <w:bookmarkStart w:id="44" w:name="_Toc171071719"/>
      <w:bookmarkStart w:id="45" w:name="_Toc272331181"/>
      <w:r>
        <w:rPr>
          <w:rStyle w:val="CharSectno"/>
        </w:rPr>
        <w:t>9</w:t>
      </w:r>
      <w:r>
        <w:rPr>
          <w:snapToGrid w:val="0"/>
        </w:rPr>
        <w:t>.</w:t>
      </w:r>
      <w:r>
        <w:rPr>
          <w:snapToGrid w:val="0"/>
        </w:rPr>
        <w:tab/>
        <w:t>Lands and other property to be vested in chairman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46" w:name="_Toc34557999"/>
      <w:bookmarkStart w:id="47" w:name="_Toc36544491"/>
      <w:bookmarkStart w:id="48" w:name="_Toc37748045"/>
      <w:bookmarkStart w:id="49" w:name="_Toc171071720"/>
      <w:bookmarkStart w:id="50" w:name="_Toc272331182"/>
      <w:r>
        <w:rPr>
          <w:rStyle w:val="CharSectno"/>
        </w:rPr>
        <w:t>10</w:t>
      </w:r>
      <w:r>
        <w:rPr>
          <w:snapToGrid w:val="0"/>
        </w:rPr>
        <w:t>.</w:t>
      </w:r>
      <w:r>
        <w:rPr>
          <w:snapToGrid w:val="0"/>
        </w:rPr>
        <w:tab/>
        <w:t>Lands vested in chairman to be held for racecourse only</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51" w:name="_Toc34558000"/>
      <w:bookmarkStart w:id="52" w:name="_Toc36544492"/>
      <w:bookmarkStart w:id="53" w:name="_Toc37748046"/>
      <w:bookmarkStart w:id="54" w:name="_Toc171071721"/>
      <w:bookmarkStart w:id="55" w:name="_Toc272331183"/>
      <w:r>
        <w:rPr>
          <w:rStyle w:val="CharSectno"/>
        </w:rPr>
        <w:t>11</w:t>
      </w:r>
      <w:r>
        <w:rPr>
          <w:snapToGrid w:val="0"/>
        </w:rPr>
        <w:t>.</w:t>
      </w:r>
      <w:r>
        <w:rPr>
          <w:snapToGrid w:val="0"/>
        </w:rPr>
        <w:tab/>
        <w:t>Lands already demised to be held for purpose of racecourse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56" w:name="_Toc34558001"/>
      <w:bookmarkStart w:id="57" w:name="_Toc36544493"/>
      <w:bookmarkStart w:id="58" w:name="_Toc37748047"/>
      <w:bookmarkStart w:id="59" w:name="_Toc171071722"/>
      <w:bookmarkStart w:id="60" w:name="_Toc272331184"/>
      <w:r>
        <w:rPr>
          <w:rStyle w:val="CharSectno"/>
        </w:rPr>
        <w:t>12</w:t>
      </w:r>
      <w:r>
        <w:rPr>
          <w:snapToGrid w:val="0"/>
        </w:rPr>
        <w:t>.</w:t>
      </w:r>
      <w:r>
        <w:rPr>
          <w:snapToGrid w:val="0"/>
        </w:rPr>
        <w:tab/>
        <w:t>Committee may maintain buildings already erected and erect others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61" w:name="_Toc171071723"/>
      <w:bookmarkStart w:id="62" w:name="_Toc272331185"/>
      <w:bookmarkStart w:id="63" w:name="_Toc34558003"/>
      <w:bookmarkStart w:id="64" w:name="_Toc36544495"/>
      <w:bookmarkStart w:id="65" w:name="_Toc37748049"/>
      <w:r>
        <w:rPr>
          <w:rStyle w:val="CharSectno"/>
        </w:rPr>
        <w:t>13</w:t>
      </w:r>
      <w:r>
        <w:t>.</w:t>
      </w:r>
      <w:r>
        <w:tab/>
        <w:t>By</w:t>
      </w:r>
      <w:r>
        <w:noBreakHyphen/>
        <w:t>laws</w:t>
      </w:r>
      <w:bookmarkEnd w:id="61"/>
      <w:bookmarkEnd w:id="62"/>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66" w:name="_Toc34558010"/>
      <w:bookmarkStart w:id="67" w:name="_Toc36544502"/>
      <w:bookmarkStart w:id="68" w:name="_Toc37748056"/>
      <w:bookmarkEnd w:id="63"/>
      <w:bookmarkEnd w:id="64"/>
      <w:bookmarkEnd w:id="65"/>
      <w:r>
        <w:t>[</w:t>
      </w:r>
      <w:r>
        <w:rPr>
          <w:b/>
        </w:rPr>
        <w:t>14-20.</w:t>
      </w:r>
      <w:r>
        <w:tab/>
        <w:t xml:space="preserve">Deleted by No. 35 of 2003 s. 239.] </w:t>
      </w:r>
    </w:p>
    <w:p>
      <w:pPr>
        <w:pStyle w:val="Heading5"/>
        <w:rPr>
          <w:snapToGrid w:val="0"/>
        </w:rPr>
      </w:pPr>
      <w:bookmarkStart w:id="69" w:name="_Toc171071724"/>
      <w:bookmarkStart w:id="70" w:name="_Toc272331186"/>
      <w:r>
        <w:rPr>
          <w:rStyle w:val="CharSectno"/>
        </w:rPr>
        <w:t>21</w:t>
      </w:r>
      <w:r>
        <w:rPr>
          <w:snapToGrid w:val="0"/>
        </w:rPr>
        <w:t>.</w:t>
      </w:r>
      <w:r>
        <w:rPr>
          <w:snapToGrid w:val="0"/>
        </w:rPr>
        <w:tab/>
        <w:t>Obstructing officers etc. of committee or trespassing upon racecourse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71" w:name="_Toc34558011"/>
      <w:bookmarkStart w:id="72" w:name="_Toc36544503"/>
      <w:bookmarkStart w:id="73" w:name="_Toc37748057"/>
      <w:bookmarkStart w:id="74" w:name="_Toc171071725"/>
      <w:bookmarkStart w:id="75" w:name="_Toc272331187"/>
      <w:r>
        <w:rPr>
          <w:rStyle w:val="CharSectno"/>
        </w:rPr>
        <w:t>22</w:t>
      </w:r>
      <w:r>
        <w:rPr>
          <w:snapToGrid w:val="0"/>
        </w:rPr>
        <w:t>.</w:t>
      </w:r>
      <w:r>
        <w:rPr>
          <w:snapToGrid w:val="0"/>
        </w:rPr>
        <w:tab/>
        <w:t>Transient offender may be arrested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76" w:name="_Toc34558012"/>
      <w:bookmarkStart w:id="77" w:name="_Toc36544504"/>
      <w:bookmarkStart w:id="78" w:name="_Toc37748058"/>
      <w:r>
        <w:tab/>
        <w:t>[Section 22 amended by No. 35 of 2003 s. 240; No. 84 of 2004 s. 80; No. 59 of 2006 s. 73.]</w:t>
      </w:r>
    </w:p>
    <w:p>
      <w:pPr>
        <w:pStyle w:val="Heading5"/>
        <w:rPr>
          <w:snapToGrid w:val="0"/>
        </w:rPr>
      </w:pPr>
      <w:bookmarkStart w:id="79" w:name="_Toc171071726"/>
      <w:bookmarkStart w:id="80" w:name="_Toc272331188"/>
      <w:r>
        <w:rPr>
          <w:rStyle w:val="CharSectno"/>
        </w:rPr>
        <w:t>23</w:t>
      </w:r>
      <w:r>
        <w:rPr>
          <w:snapToGrid w:val="0"/>
        </w:rPr>
        <w:t>.</w:t>
      </w:r>
      <w:r>
        <w:rPr>
          <w:snapToGrid w:val="0"/>
        </w:rPr>
        <w:tab/>
        <w:t>Liability to penalty not to relieve from other liabilities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81" w:name="_Toc34558013"/>
      <w:bookmarkStart w:id="82" w:name="_Toc36544505"/>
      <w:bookmarkStart w:id="83" w:name="_Toc37748059"/>
      <w:r>
        <w:tab/>
        <w:t>[Section 23 amended by No. 35 of 2003 s. 241.]</w:t>
      </w:r>
    </w:p>
    <w:p>
      <w:pPr>
        <w:pStyle w:val="Heading5"/>
        <w:rPr>
          <w:snapToGrid w:val="0"/>
        </w:rPr>
      </w:pPr>
      <w:bookmarkStart w:id="84" w:name="_Toc171071727"/>
      <w:bookmarkStart w:id="85" w:name="_Toc272331189"/>
      <w:r>
        <w:rPr>
          <w:rStyle w:val="CharSectno"/>
        </w:rPr>
        <w:t>24</w:t>
      </w:r>
      <w:r>
        <w:rPr>
          <w:snapToGrid w:val="0"/>
        </w:rPr>
        <w:t>.</w:t>
      </w:r>
      <w:r>
        <w:rPr>
          <w:snapToGrid w:val="0"/>
        </w:rPr>
        <w:tab/>
        <w:t>Committee may fix tolls and charges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86" w:name="_Toc34558014"/>
      <w:bookmarkStart w:id="87" w:name="_Toc36544506"/>
      <w:bookmarkStart w:id="88" w:name="_Toc37748060"/>
      <w:bookmarkStart w:id="89" w:name="_Toc171071728"/>
      <w:bookmarkStart w:id="90" w:name="_Toc272331190"/>
      <w:r>
        <w:rPr>
          <w:rStyle w:val="CharSectno"/>
        </w:rPr>
        <w:t>25</w:t>
      </w:r>
      <w:r>
        <w:rPr>
          <w:snapToGrid w:val="0"/>
        </w:rPr>
        <w:t>.</w:t>
      </w:r>
      <w:r>
        <w:rPr>
          <w:snapToGrid w:val="0"/>
        </w:rPr>
        <w:tab/>
        <w:t>Chairman may let lands, buildings or tolls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91" w:name="_Toc34558015"/>
      <w:bookmarkStart w:id="92" w:name="_Toc36544507"/>
      <w:bookmarkStart w:id="93" w:name="_Toc37748061"/>
      <w:bookmarkStart w:id="94" w:name="_Toc171071729"/>
      <w:bookmarkStart w:id="95" w:name="_Toc272331191"/>
      <w:r>
        <w:rPr>
          <w:rStyle w:val="CharSectno"/>
        </w:rPr>
        <w:t>26</w:t>
      </w:r>
      <w:r>
        <w:rPr>
          <w:snapToGrid w:val="0"/>
        </w:rPr>
        <w:t>.</w:t>
      </w:r>
      <w:r>
        <w:rPr>
          <w:snapToGrid w:val="0"/>
        </w:rPr>
        <w:tab/>
        <w:t>Borrowing powers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96" w:name="_Toc34558016"/>
      <w:bookmarkStart w:id="97" w:name="_Toc36544508"/>
      <w:bookmarkStart w:id="98" w:name="_Toc37748062"/>
      <w:bookmarkStart w:id="99" w:name="_Toc171071730"/>
      <w:bookmarkStart w:id="100" w:name="_Toc272331192"/>
      <w:r>
        <w:rPr>
          <w:rStyle w:val="CharSectno"/>
        </w:rPr>
        <w:t>28</w:t>
      </w:r>
      <w:r>
        <w:rPr>
          <w:snapToGrid w:val="0"/>
        </w:rPr>
        <w:t>.</w:t>
      </w:r>
      <w:r>
        <w:rPr>
          <w:snapToGrid w:val="0"/>
        </w:rPr>
        <w:tab/>
        <w:t>Power to give security</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01" w:name="_Toc34558017"/>
      <w:bookmarkStart w:id="102" w:name="_Toc36544509"/>
      <w:bookmarkStart w:id="103" w:name="_Toc37748063"/>
      <w:bookmarkStart w:id="104" w:name="_Toc171071731"/>
      <w:bookmarkStart w:id="105" w:name="_Toc272331193"/>
      <w:r>
        <w:rPr>
          <w:rStyle w:val="CharSectno"/>
        </w:rPr>
        <w:t>29</w:t>
      </w:r>
      <w:r>
        <w:rPr>
          <w:snapToGrid w:val="0"/>
        </w:rPr>
        <w:t>.</w:t>
      </w:r>
      <w:r>
        <w:rPr>
          <w:snapToGrid w:val="0"/>
        </w:rPr>
        <w:tab/>
        <w:t>Transfer of mortgage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06" w:name="_Toc34558018"/>
      <w:bookmarkStart w:id="107" w:name="_Toc36544510"/>
      <w:bookmarkStart w:id="108" w:name="_Toc37748064"/>
      <w:bookmarkStart w:id="109" w:name="_Toc171071732"/>
      <w:bookmarkStart w:id="110" w:name="_Toc272331194"/>
      <w:r>
        <w:rPr>
          <w:rStyle w:val="CharSectno"/>
        </w:rPr>
        <w:t>30</w:t>
      </w:r>
      <w:r>
        <w:rPr>
          <w:snapToGrid w:val="0"/>
        </w:rPr>
        <w:t>.</w:t>
      </w:r>
      <w:r>
        <w:rPr>
          <w:snapToGrid w:val="0"/>
        </w:rPr>
        <w:tab/>
        <w:t>Rights of mortgagees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11" w:name="_Toc34558019"/>
      <w:bookmarkStart w:id="112" w:name="_Toc36544511"/>
      <w:bookmarkStart w:id="113" w:name="_Toc37748065"/>
      <w:bookmarkStart w:id="114" w:name="_Toc171071733"/>
      <w:bookmarkStart w:id="115" w:name="_Toc272331195"/>
      <w:r>
        <w:rPr>
          <w:rStyle w:val="CharSectno"/>
        </w:rPr>
        <w:t>31</w:t>
      </w:r>
      <w:r>
        <w:rPr>
          <w:snapToGrid w:val="0"/>
        </w:rPr>
        <w:t>.</w:t>
      </w:r>
      <w:r>
        <w:rPr>
          <w:snapToGrid w:val="0"/>
        </w:rPr>
        <w:tab/>
        <w:t>Arrears of interest: when to be enforced by appointment of receiver</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16" w:name="_Toc34558020"/>
      <w:bookmarkStart w:id="117" w:name="_Toc36544512"/>
      <w:bookmarkStart w:id="118" w:name="_Toc37748066"/>
      <w:bookmarkStart w:id="119" w:name="_Toc171071734"/>
      <w:bookmarkStart w:id="120" w:name="_Toc272331196"/>
      <w:r>
        <w:rPr>
          <w:rStyle w:val="CharSectno"/>
        </w:rPr>
        <w:t>32</w:t>
      </w:r>
      <w:r>
        <w:rPr>
          <w:snapToGrid w:val="0"/>
        </w:rPr>
        <w:t>.</w:t>
      </w:r>
      <w:r>
        <w:rPr>
          <w:snapToGrid w:val="0"/>
        </w:rPr>
        <w:tab/>
        <w:t>Appointment of receiver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21" w:name="_Toc34558021"/>
      <w:bookmarkStart w:id="122" w:name="_Toc36544513"/>
      <w:bookmarkStart w:id="123" w:name="_Toc37748067"/>
      <w:bookmarkStart w:id="124" w:name="_Toc171071735"/>
      <w:bookmarkStart w:id="125" w:name="_Toc272331197"/>
      <w:r>
        <w:rPr>
          <w:rStyle w:val="CharSectno"/>
        </w:rPr>
        <w:t>33</w:t>
      </w:r>
      <w:r>
        <w:rPr>
          <w:snapToGrid w:val="0"/>
        </w:rPr>
        <w:t>.</w:t>
      </w:r>
      <w:r>
        <w:rPr>
          <w:snapToGrid w:val="0"/>
        </w:rPr>
        <w:tab/>
        <w:t>Commissioner of Crown Lands may authorise inspection of racecourse and buildings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26" w:name="_Toc34558022"/>
      <w:bookmarkStart w:id="127" w:name="_Toc36544514"/>
      <w:bookmarkStart w:id="128" w:name="_Toc37748068"/>
      <w:bookmarkStart w:id="129" w:name="_Toc171071736"/>
      <w:bookmarkStart w:id="130" w:name="_Toc272331198"/>
      <w:r>
        <w:rPr>
          <w:rStyle w:val="CharSectno"/>
        </w:rPr>
        <w:t>34</w:t>
      </w:r>
      <w:r>
        <w:rPr>
          <w:snapToGrid w:val="0"/>
        </w:rPr>
        <w:t>.</w:t>
      </w:r>
      <w:r>
        <w:rPr>
          <w:snapToGrid w:val="0"/>
        </w:rPr>
        <w:tab/>
        <w:t>Commissioner of Crown Lands may give notice to repair etc.</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1" w:name="_Toc34558023"/>
      <w:bookmarkStart w:id="132" w:name="_Toc36544515"/>
      <w:bookmarkStart w:id="133" w:name="_Toc37748069"/>
      <w:bookmarkStart w:id="134" w:name="_Toc171071737"/>
      <w:bookmarkStart w:id="135" w:name="_Toc272331199"/>
      <w:r>
        <w:rPr>
          <w:rStyle w:val="CharSectno"/>
        </w:rPr>
        <w:t>35</w:t>
      </w:r>
      <w:r>
        <w:rPr>
          <w:snapToGrid w:val="0"/>
        </w:rPr>
        <w:t>.</w:t>
      </w:r>
      <w:r>
        <w:rPr>
          <w:snapToGrid w:val="0"/>
        </w:rPr>
        <w:tab/>
        <w:t>Service of notice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6" w:name="_Toc34558024"/>
      <w:bookmarkStart w:id="137" w:name="_Toc36544516"/>
      <w:bookmarkStart w:id="138" w:name="_Toc37748070"/>
      <w:bookmarkStart w:id="139" w:name="_Toc171071738"/>
      <w:bookmarkStart w:id="140" w:name="_Toc272331200"/>
      <w:r>
        <w:rPr>
          <w:rStyle w:val="CharSectno"/>
        </w:rPr>
        <w:t>36</w:t>
      </w:r>
      <w:r>
        <w:rPr>
          <w:snapToGrid w:val="0"/>
        </w:rPr>
        <w:t>.</w:t>
      </w:r>
      <w:r>
        <w:rPr>
          <w:snapToGrid w:val="0"/>
        </w:rPr>
        <w:tab/>
        <w:t>Committee to repair etc. upon notice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1" w:name="_Toc34558025"/>
      <w:bookmarkStart w:id="142" w:name="_Toc36544517"/>
      <w:bookmarkStart w:id="143" w:name="_Toc37748071"/>
      <w:bookmarkStart w:id="144" w:name="_Toc171071739"/>
      <w:bookmarkStart w:id="145" w:name="_Toc272331201"/>
      <w:r>
        <w:rPr>
          <w:rStyle w:val="CharSectno"/>
        </w:rPr>
        <w:t>37</w:t>
      </w:r>
      <w:r>
        <w:rPr>
          <w:snapToGrid w:val="0"/>
        </w:rPr>
        <w:t>.</w:t>
      </w:r>
      <w:r>
        <w:rPr>
          <w:snapToGrid w:val="0"/>
        </w:rPr>
        <w:tab/>
        <w:t>Officers to give security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46" w:name="_Toc34558026"/>
      <w:bookmarkStart w:id="147" w:name="_Toc36544518"/>
      <w:bookmarkStart w:id="148" w:name="_Toc37748072"/>
      <w:bookmarkStart w:id="149" w:name="_Toc171071740"/>
      <w:bookmarkStart w:id="150" w:name="_Toc272331202"/>
      <w:r>
        <w:rPr>
          <w:rStyle w:val="CharSectno"/>
        </w:rPr>
        <w:t>38</w:t>
      </w:r>
      <w:r>
        <w:rPr>
          <w:snapToGrid w:val="0"/>
        </w:rPr>
        <w:t>.</w:t>
      </w:r>
      <w:r>
        <w:rPr>
          <w:snapToGrid w:val="0"/>
        </w:rPr>
        <w:tab/>
        <w:t>Accounts to be kept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51" w:name="_Toc34558027"/>
      <w:bookmarkStart w:id="152" w:name="_Toc36544519"/>
      <w:bookmarkStart w:id="153" w:name="_Toc37748073"/>
      <w:bookmarkStart w:id="154" w:name="_Toc171071741"/>
      <w:bookmarkStart w:id="155" w:name="_Toc272331203"/>
      <w:r>
        <w:rPr>
          <w:rStyle w:val="CharSectno"/>
        </w:rPr>
        <w:t>39</w:t>
      </w:r>
      <w:r>
        <w:rPr>
          <w:snapToGrid w:val="0"/>
        </w:rPr>
        <w:t>.</w:t>
      </w:r>
      <w:r>
        <w:rPr>
          <w:snapToGrid w:val="0"/>
        </w:rPr>
        <w:tab/>
        <w:t>Appointment of auditors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56" w:name="_Toc34558028"/>
      <w:bookmarkStart w:id="157" w:name="_Toc36544520"/>
      <w:bookmarkStart w:id="158" w:name="_Toc37748074"/>
      <w:bookmarkStart w:id="159" w:name="_Toc171071742"/>
      <w:bookmarkStart w:id="160" w:name="_Toc272331204"/>
      <w:r>
        <w:rPr>
          <w:rStyle w:val="CharSectno"/>
        </w:rPr>
        <w:t>40</w:t>
      </w:r>
      <w:r>
        <w:rPr>
          <w:snapToGrid w:val="0"/>
        </w:rPr>
        <w:t>.</w:t>
      </w:r>
      <w:r>
        <w:rPr>
          <w:snapToGrid w:val="0"/>
        </w:rPr>
        <w:tab/>
        <w:t>Books to be balanced and audited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61" w:name="_Toc34558029"/>
      <w:bookmarkStart w:id="162" w:name="_Toc36544521"/>
      <w:bookmarkStart w:id="163" w:name="_Toc37748075"/>
      <w:bookmarkStart w:id="164" w:name="_Toc171071743"/>
      <w:bookmarkStart w:id="165" w:name="_Toc272331205"/>
      <w:r>
        <w:rPr>
          <w:rStyle w:val="CharSectno"/>
        </w:rPr>
        <w:t>41</w:t>
      </w:r>
      <w:r>
        <w:rPr>
          <w:snapToGrid w:val="0"/>
        </w:rPr>
        <w:t>.</w:t>
      </w:r>
      <w:r>
        <w:rPr>
          <w:snapToGrid w:val="0"/>
        </w:rPr>
        <w:tab/>
        <w:t>Copy of annual account to be submitted to chief executive officer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66" w:name="_Toc34558030"/>
      <w:bookmarkStart w:id="167" w:name="_Toc36544522"/>
      <w:bookmarkStart w:id="168" w:name="_Toc37748076"/>
      <w:bookmarkStart w:id="169" w:name="_Toc171071744"/>
      <w:bookmarkStart w:id="170" w:name="_Toc272331206"/>
      <w:r>
        <w:rPr>
          <w:rStyle w:val="CharSectno"/>
        </w:rPr>
        <w:t>41A</w:t>
      </w:r>
      <w:r>
        <w:rPr>
          <w:snapToGrid w:val="0"/>
        </w:rPr>
        <w:t xml:space="preserve">. </w:t>
      </w:r>
      <w:r>
        <w:rPr>
          <w:snapToGrid w:val="0"/>
        </w:rPr>
        <w:tab/>
        <w:t>Inspection of annual account</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71" w:name="_Toc34558031"/>
      <w:bookmarkStart w:id="172" w:name="_Toc36544523"/>
      <w:bookmarkStart w:id="173" w:name="_Toc37748077"/>
      <w:bookmarkStart w:id="174" w:name="_Toc171071745"/>
      <w:bookmarkStart w:id="175" w:name="_Toc272331207"/>
      <w:r>
        <w:rPr>
          <w:rStyle w:val="CharSectno"/>
        </w:rPr>
        <w:t>42</w:t>
      </w:r>
      <w:r>
        <w:rPr>
          <w:snapToGrid w:val="0"/>
        </w:rPr>
        <w:t>.</w:t>
      </w:r>
      <w:r>
        <w:rPr>
          <w:snapToGrid w:val="0"/>
        </w:rPr>
        <w:tab/>
        <w:t>Club not to be incorporated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76" w:name="_Toc34558032"/>
      <w:bookmarkStart w:id="177" w:name="_Toc36544524"/>
      <w:bookmarkStart w:id="178" w:name="_Toc37748078"/>
      <w:bookmarkStart w:id="179" w:name="_Toc171071746"/>
      <w:bookmarkStart w:id="180" w:name="_Toc272331208"/>
      <w:r>
        <w:rPr>
          <w:rStyle w:val="CharSectno"/>
        </w:rPr>
        <w:t>43</w:t>
      </w:r>
      <w:r>
        <w:rPr>
          <w:snapToGrid w:val="0"/>
        </w:rPr>
        <w:t>.</w:t>
      </w:r>
      <w:r>
        <w:rPr>
          <w:snapToGrid w:val="0"/>
        </w:rPr>
        <w:tab/>
        <w:t>If racecourse not maintained and used, land to revert to Crown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81" w:name="_Toc34558033"/>
      <w:bookmarkStart w:id="182" w:name="_Toc36544525"/>
      <w:bookmarkStart w:id="183" w:name="_Toc37748079"/>
      <w:bookmarkStart w:id="184" w:name="_Toc171071747"/>
      <w:bookmarkStart w:id="185" w:name="_Toc272331209"/>
      <w:r>
        <w:rPr>
          <w:rStyle w:val="CharSectno"/>
        </w:rPr>
        <w:t>44</w:t>
      </w:r>
      <w:r>
        <w:rPr>
          <w:snapToGrid w:val="0"/>
        </w:rPr>
        <w:t>.</w:t>
      </w:r>
      <w:r>
        <w:rPr>
          <w:snapToGrid w:val="0"/>
        </w:rPr>
        <w:tab/>
        <w:t>Building to be paid for if possession re</w:t>
      </w:r>
      <w:r>
        <w:rPr>
          <w:snapToGrid w:val="0"/>
        </w:rPr>
        <w:noBreakHyphen/>
        <w:t>resumed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86" w:name="_Toc34558034"/>
      <w:bookmarkStart w:id="187" w:name="_Toc36544526"/>
      <w:bookmarkStart w:id="188" w:name="_Toc37748080"/>
      <w:bookmarkStart w:id="189" w:name="_Toc171071748"/>
      <w:bookmarkStart w:id="190" w:name="_Toc272331210"/>
      <w:r>
        <w:rPr>
          <w:rStyle w:val="CharSectno"/>
        </w:rPr>
        <w:t>45</w:t>
      </w:r>
      <w:r>
        <w:rPr>
          <w:snapToGrid w:val="0"/>
        </w:rPr>
        <w:t>.</w:t>
      </w:r>
      <w:r>
        <w:rPr>
          <w:snapToGrid w:val="0"/>
        </w:rPr>
        <w:tab/>
        <w:t>Saving of rights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191" w:name="_Toc36544527"/>
      <w:bookmarkStart w:id="192" w:name="_Toc37748081"/>
    </w:p>
    <w:p>
      <w:pPr>
        <w:pStyle w:val="yScheduleHeading"/>
        <w:rPr>
          <w:rFonts w:eastAsia="MS Mincho"/>
        </w:rPr>
      </w:pPr>
      <w:bookmarkStart w:id="193" w:name="_Toc232235584"/>
      <w:bookmarkStart w:id="194" w:name="_Toc232235782"/>
      <w:bookmarkStart w:id="195" w:name="_Toc233100652"/>
      <w:bookmarkStart w:id="196" w:name="_Toc233107813"/>
      <w:bookmarkStart w:id="197" w:name="_Toc268260801"/>
      <w:bookmarkStart w:id="198" w:name="_Toc268608187"/>
      <w:bookmarkStart w:id="199" w:name="_Toc272331211"/>
      <w:bookmarkEnd w:id="191"/>
      <w:bookmarkEnd w:id="19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193"/>
      <w:bookmarkEnd w:id="194"/>
      <w:bookmarkEnd w:id="195"/>
      <w:bookmarkEnd w:id="196"/>
      <w:bookmarkEnd w:id="197"/>
      <w:bookmarkEnd w:id="198"/>
      <w:bookmarkEnd w:id="199"/>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by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065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0650" cy="62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200" w:name="_Toc96328576"/>
      <w:bookmarkStart w:id="201" w:name="_Toc96328620"/>
      <w:bookmarkStart w:id="202" w:name="_Toc96502467"/>
      <w:bookmarkStart w:id="203" w:name="_Toc96502548"/>
      <w:bookmarkStart w:id="204" w:name="_Toc103063392"/>
      <w:bookmarkStart w:id="205" w:name="_Toc151801966"/>
      <w:bookmarkStart w:id="206" w:name="_Toc171071750"/>
      <w:bookmarkStart w:id="207" w:name="_Toc199833951"/>
      <w:bookmarkStart w:id="208" w:name="_Toc201377467"/>
      <w:bookmarkStart w:id="209" w:name="_Toc201379085"/>
      <w:bookmarkStart w:id="210" w:name="_Toc201995772"/>
      <w:bookmarkStart w:id="211" w:name="_Toc201998559"/>
      <w:bookmarkStart w:id="212" w:name="_Toc201998619"/>
      <w:bookmarkStart w:id="213" w:name="_Toc202079290"/>
      <w:bookmarkStart w:id="214" w:name="_Toc202943734"/>
      <w:bookmarkStart w:id="215" w:name="_Toc268260802"/>
      <w:bookmarkStart w:id="216" w:name="_Toc268608188"/>
      <w:bookmarkStart w:id="217" w:name="_Toc272331212"/>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218" w:name="UpToHere"/>
      <w:bookmarkStart w:id="219" w:name="_Toc272331213"/>
      <w:bookmarkEnd w:id="218"/>
      <w:r>
        <w:rPr>
          <w:snapToGrid w:val="0"/>
        </w:rPr>
        <w:t>Compilation table</w:t>
      </w:r>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37</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20" w:name="_Toc20219085"/>
      <w:bookmarkStart w:id="221" w:name="_Toc20710666"/>
      <w:bookmarkStart w:id="222" w:name="_Toc22632825"/>
      <w:bookmarkStart w:id="223" w:name="_Toc44146574"/>
      <w:r>
        <w:rPr>
          <w:rStyle w:val="CharSectno"/>
        </w:rPr>
        <w:t>19</w:t>
      </w:r>
      <w:r>
        <w:t>.</w:t>
      </w:r>
      <w:r>
        <w:tab/>
        <w:t>Power to amend regulations</w:t>
      </w:r>
      <w:bookmarkEnd w:id="220"/>
      <w:bookmarkEnd w:id="221"/>
      <w:bookmarkEnd w:id="222"/>
      <w:bookmarkEnd w:id="2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224" w:name="_Toc44146797"/>
      <w:r>
        <w:rPr>
          <w:rStyle w:val="CharSectno"/>
        </w:rPr>
        <w:t>242</w:t>
      </w:r>
      <w:r>
        <w:t>.</w:t>
      </w:r>
      <w:r>
        <w:tab/>
        <w:t>By</w:t>
      </w:r>
      <w:r>
        <w:noBreakHyphen/>
        <w:t>laws — continuation and expiry</w:t>
      </w:r>
      <w:bookmarkEnd w:id="224"/>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25" w:name="_Hlt30405868"/>
      <w:bookmarkEnd w:id="225"/>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226" w:name="_Hlt30405859"/>
      <w:bookmarkEnd w:id="226"/>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bookmarkStart w:id="227" w:name="AutoSch"/>
      <w:bookmarkEnd w:id="227"/>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8" w:name="_Toc201379087"/>
      <w:bookmarkStart w:id="229" w:name="_Toc201995774"/>
      <w:bookmarkStart w:id="230" w:name="_Toc201998561"/>
      <w:bookmarkStart w:id="231" w:name="_Toc201998621"/>
      <w:bookmarkStart w:id="232" w:name="_Toc202079292"/>
      <w:bookmarkStart w:id="233" w:name="_Toc202943736"/>
      <w:bookmarkStart w:id="234" w:name="_Toc268260804"/>
      <w:bookmarkStart w:id="235" w:name="_Toc268608190"/>
      <w:bookmarkStart w:id="236" w:name="_Toc272331214"/>
      <w:r>
        <w:rPr>
          <w:sz w:val="28"/>
        </w:rPr>
        <w:t>Defined Terms</w:t>
      </w:r>
      <w:bookmarkEnd w:id="228"/>
      <w:bookmarkEnd w:id="229"/>
      <w:bookmarkEnd w:id="230"/>
      <w:bookmarkEnd w:id="231"/>
      <w:bookmarkEnd w:id="232"/>
      <w:bookmarkEnd w:id="233"/>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 w:name="DefinedTerms"/>
      <w:bookmarkEnd w:id="237"/>
      <w:r>
        <w:t>building</w:t>
      </w:r>
      <w:r>
        <w:tab/>
        <w:t>2</w:t>
      </w:r>
    </w:p>
    <w:p>
      <w:pPr>
        <w:pStyle w:val="DefinedTerms"/>
      </w:pPr>
      <w:r>
        <w:t>chairman</w:t>
      </w:r>
      <w:r>
        <w:tab/>
        <w:t>2</w:t>
      </w:r>
    </w:p>
    <w:p>
      <w:pPr>
        <w:pStyle w:val="DefinedTerms"/>
      </w:pPr>
      <w:r>
        <w:t>club</w:t>
      </w:r>
      <w:r>
        <w:tab/>
        <w:t>2</w:t>
      </w:r>
    </w:p>
    <w:p>
      <w:pPr>
        <w:pStyle w:val="DefinedTerms"/>
      </w:pPr>
      <w:r>
        <w:t>committee</w:t>
      </w:r>
      <w:r>
        <w:tab/>
        <w:t>2</w:t>
      </w:r>
    </w:p>
    <w:p>
      <w:pPr>
        <w:pStyle w:val="DefinedTerms"/>
      </w:pPr>
      <w:r>
        <w:t>justice</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 of memorial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Western Australian Turf Club Act 1892</w:t>
            </w:r>
          </w:fldSimple>
        </w:p>
      </w:tc>
    </w:tr>
    <w:tr>
      <w:tc>
        <w:tcPr>
          <w:tcW w:w="5715" w:type="dxa"/>
          <w:vAlign w:val="bottom"/>
        </w:tcPr>
        <w:p>
          <w:pPr>
            <w:pStyle w:val="HeaderTextRight"/>
          </w:pPr>
          <w:fldSimple w:instr=" styleref CharSchText ">
            <w:r>
              <w:rPr>
                <w:noProof/>
              </w:rPr>
              <w:t>Form of memorial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405A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7733</Words>
  <Characters>35186</Characters>
  <Application>Microsoft Office Word</Application>
  <DocSecurity>0</DocSecurity>
  <Lines>925</Lines>
  <Paragraphs>357</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42562</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1892 - 03-c0-02</dc:title>
  <dc:subject/>
  <dc:creator/>
  <cp:keywords/>
  <dc:description/>
  <cp:lastModifiedBy>svcMRProcess</cp:lastModifiedBy>
  <cp:revision>4</cp:revision>
  <cp:lastPrinted>2008-07-04T06:09:00Z</cp:lastPrinted>
  <dcterms:created xsi:type="dcterms:W3CDTF">2020-02-18T06:01:00Z</dcterms:created>
  <dcterms:modified xsi:type="dcterms:W3CDTF">2020-02-18T06:01:00Z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898</vt:i4>
  </property>
  <property fmtid="{D5CDD505-2E9C-101B-9397-08002B2CF9AE}" pid="6" name="AsAtDate">
    <vt:lpwstr>11 Sep 2010</vt:lpwstr>
  </property>
  <property fmtid="{D5CDD505-2E9C-101B-9397-08002B2CF9AE}" pid="7" name="Suffix">
    <vt:lpwstr>03-c0-02</vt:lpwstr>
  </property>
  <property fmtid="{D5CDD505-2E9C-101B-9397-08002B2CF9AE}" pid="8" name="ReprintNo">
    <vt:lpwstr>3</vt:lpwstr>
  </property>
</Properties>
</file>