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37" w:rsidRDefault="00C06B55">
      <w:pPr>
        <w:pStyle w:val="WA"/>
      </w:pPr>
      <w:bookmarkStart w:id="0" w:name="UpToHere"/>
      <w:bookmarkStart w:id="1" w:name="_GoBack"/>
      <w:bookmarkEnd w:id="0"/>
      <w:bookmarkEnd w:id="1"/>
      <w:r>
        <w:t>Western Australia</w:t>
      </w:r>
    </w:p>
    <w:p w:rsidR="008E6737" w:rsidRDefault="00C06B55">
      <w:pPr>
        <w:pStyle w:val="NameofActRegPage1"/>
        <w:spacing w:before="3760" w:after="4200"/>
      </w:pPr>
      <w:r>
        <w:fldChar w:fldCharType="begin"/>
      </w:r>
      <w:r>
        <w:instrText xml:space="preserve"> STYLEREF "Name Of Act/Reg"</w:instrText>
      </w:r>
      <w:r>
        <w:fldChar w:fldCharType="separate"/>
      </w:r>
      <w:r w:rsidR="00422A32">
        <w:rPr>
          <w:noProof/>
        </w:rPr>
        <w:t>Royal Commissions Act 1968</w:t>
      </w:r>
      <w:r>
        <w:fldChar w:fldCharType="end"/>
      </w:r>
    </w:p>
    <w:p w:rsidR="008E6737" w:rsidRDefault="008E6737">
      <w:pPr>
        <w:jc w:val="center"/>
        <w:rPr>
          <w:b/>
        </w:rPr>
        <w:sectPr w:rsidR="008E673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E6737" w:rsidRDefault="00C06B55">
      <w:pPr>
        <w:pStyle w:val="WA"/>
      </w:pPr>
      <w:r>
        <w:lastRenderedPageBreak/>
        <w:t>Western Australia</w:t>
      </w:r>
    </w:p>
    <w:p w:rsidR="008E6737" w:rsidRDefault="00C06B55">
      <w:pPr>
        <w:pStyle w:val="NameofActRegPage1"/>
      </w:pPr>
      <w:r>
        <w:rPr>
          <w:noProof/>
        </w:rPr>
        <w:t>Royal Commissions Act 1968</w:t>
      </w:r>
    </w:p>
    <w:p w:rsidR="008E6737" w:rsidRDefault="00C06B55">
      <w:pPr>
        <w:pStyle w:val="Arrangement"/>
      </w:pPr>
      <w:r>
        <w:t>CONTENTS</w:t>
      </w:r>
    </w:p>
    <w:p w:rsidR="008E6737" w:rsidRDefault="00C06B5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_Toc146019415 \h </w:instrText>
      </w:r>
      <w:r>
        <w:fldChar w:fldCharType="separate"/>
      </w:r>
      <w:r w:rsidR="00422A32">
        <w:t>1</w:t>
      </w:r>
      <w:r>
        <w:fldChar w:fldCharType="end"/>
      </w:r>
    </w:p>
    <w:p w:rsidR="008E6737" w:rsidRDefault="00C06B55">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_Toc146019416 \h </w:instrText>
      </w:r>
      <w:r>
        <w:fldChar w:fldCharType="separate"/>
      </w:r>
      <w:r w:rsidR="00422A32">
        <w:t>1</w:t>
      </w:r>
      <w:r>
        <w:fldChar w:fldCharType="end"/>
      </w:r>
    </w:p>
    <w:p w:rsidR="008E6737" w:rsidRDefault="00C06B55">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_Toc146019417 \h </w:instrText>
      </w:r>
      <w:r>
        <w:fldChar w:fldCharType="separate"/>
      </w:r>
      <w:r w:rsidR="00422A32">
        <w:t>1</w:t>
      </w:r>
      <w:r>
        <w:fldChar w:fldCharType="end"/>
      </w:r>
    </w:p>
    <w:p w:rsidR="008E6737" w:rsidRDefault="00C06B55">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_Toc146019418 \h </w:instrText>
      </w:r>
      <w:r>
        <w:fldChar w:fldCharType="separate"/>
      </w:r>
      <w:r w:rsidR="00422A32">
        <w:t>1</w:t>
      </w:r>
      <w:r>
        <w:fldChar w:fldCharType="end"/>
      </w:r>
    </w:p>
    <w:p w:rsidR="008E6737" w:rsidRDefault="00C06B55">
      <w:pPr>
        <w:pStyle w:val="TOC8"/>
        <w:rPr>
          <w:sz w:val="24"/>
          <w:szCs w:val="24"/>
        </w:rPr>
      </w:pPr>
      <w:r>
        <w:rPr>
          <w:szCs w:val="24"/>
        </w:rPr>
        <w:t>5</w:t>
      </w:r>
      <w:r>
        <w:rPr>
          <w:snapToGrid w:val="0"/>
          <w:szCs w:val="24"/>
        </w:rPr>
        <w:t>.</w:t>
      </w:r>
      <w:r>
        <w:rPr>
          <w:snapToGrid w:val="0"/>
          <w:szCs w:val="24"/>
        </w:rPr>
        <w:tab/>
        <w:t>Power to appoint Commission</w:t>
      </w:r>
      <w:r>
        <w:tab/>
      </w:r>
      <w:r>
        <w:fldChar w:fldCharType="begin"/>
      </w:r>
      <w:r>
        <w:instrText xml:space="preserve"> PAGEREF _Toc146019419 \h </w:instrText>
      </w:r>
      <w:r>
        <w:fldChar w:fldCharType="separate"/>
      </w:r>
      <w:r w:rsidR="00422A32">
        <w:t>2</w:t>
      </w:r>
      <w:r>
        <w:fldChar w:fldCharType="end"/>
      </w:r>
    </w:p>
    <w:p w:rsidR="008E6737" w:rsidRDefault="00C06B55">
      <w:pPr>
        <w:pStyle w:val="TOC8"/>
        <w:rPr>
          <w:sz w:val="24"/>
          <w:szCs w:val="24"/>
        </w:rPr>
      </w:pPr>
      <w:r>
        <w:rPr>
          <w:szCs w:val="24"/>
        </w:rPr>
        <w:t>6</w:t>
      </w:r>
      <w:r>
        <w:rPr>
          <w:snapToGrid w:val="0"/>
          <w:szCs w:val="24"/>
        </w:rPr>
        <w:t>.</w:t>
      </w:r>
      <w:r>
        <w:rPr>
          <w:snapToGrid w:val="0"/>
          <w:szCs w:val="24"/>
        </w:rPr>
        <w:tab/>
        <w:t>Chairman</w:t>
      </w:r>
      <w:r>
        <w:tab/>
      </w:r>
      <w:r>
        <w:fldChar w:fldCharType="begin"/>
      </w:r>
      <w:r>
        <w:instrText xml:space="preserve"> PAGEREF _Toc146019420 \h </w:instrText>
      </w:r>
      <w:r>
        <w:fldChar w:fldCharType="separate"/>
      </w:r>
      <w:r w:rsidR="00422A32">
        <w:t>2</w:t>
      </w:r>
      <w:r>
        <w:fldChar w:fldCharType="end"/>
      </w:r>
    </w:p>
    <w:p w:rsidR="008E6737" w:rsidRDefault="00C06B55">
      <w:pPr>
        <w:pStyle w:val="TOC8"/>
        <w:rPr>
          <w:sz w:val="24"/>
          <w:szCs w:val="24"/>
        </w:rPr>
      </w:pPr>
      <w:r>
        <w:rPr>
          <w:szCs w:val="24"/>
        </w:rPr>
        <w:t>7</w:t>
      </w:r>
      <w:r>
        <w:rPr>
          <w:snapToGrid w:val="0"/>
          <w:szCs w:val="24"/>
        </w:rPr>
        <w:t>.</w:t>
      </w:r>
      <w:r>
        <w:rPr>
          <w:snapToGrid w:val="0"/>
          <w:szCs w:val="24"/>
        </w:rPr>
        <w:tab/>
        <w:t>Powers of Commission</w:t>
      </w:r>
      <w:r>
        <w:tab/>
      </w:r>
      <w:r>
        <w:fldChar w:fldCharType="begin"/>
      </w:r>
      <w:r>
        <w:instrText xml:space="preserve"> PAGEREF _Toc146019421 \h </w:instrText>
      </w:r>
      <w:r>
        <w:fldChar w:fldCharType="separate"/>
      </w:r>
      <w:r w:rsidR="00422A32">
        <w:t>3</w:t>
      </w:r>
      <w:r>
        <w:fldChar w:fldCharType="end"/>
      </w:r>
    </w:p>
    <w:p w:rsidR="008E6737" w:rsidRDefault="00C06B55">
      <w:pPr>
        <w:pStyle w:val="TOC8"/>
        <w:rPr>
          <w:sz w:val="24"/>
          <w:szCs w:val="24"/>
        </w:rPr>
      </w:pPr>
      <w:r>
        <w:rPr>
          <w:szCs w:val="24"/>
        </w:rPr>
        <w:t>8</w:t>
      </w:r>
      <w:r>
        <w:rPr>
          <w:snapToGrid w:val="0"/>
          <w:szCs w:val="24"/>
        </w:rPr>
        <w:t>.</w:t>
      </w:r>
      <w:r>
        <w:rPr>
          <w:snapToGrid w:val="0"/>
          <w:szCs w:val="24"/>
        </w:rPr>
        <w:tab/>
        <w:t>Select Committee appointed as a Royal Commission</w:t>
      </w:r>
      <w:r>
        <w:tab/>
      </w:r>
      <w:r>
        <w:fldChar w:fldCharType="begin"/>
      </w:r>
      <w:r>
        <w:instrText xml:space="preserve"> PAGEREF _Toc146019422 \h </w:instrText>
      </w:r>
      <w:r>
        <w:fldChar w:fldCharType="separate"/>
      </w:r>
      <w:r w:rsidR="00422A32">
        <w:t>3</w:t>
      </w:r>
      <w:r>
        <w:fldChar w:fldCharType="end"/>
      </w:r>
    </w:p>
    <w:p w:rsidR="008E6737" w:rsidRDefault="00C06B55">
      <w:pPr>
        <w:pStyle w:val="TOC8"/>
        <w:rPr>
          <w:sz w:val="24"/>
          <w:szCs w:val="24"/>
        </w:rPr>
      </w:pPr>
      <w:r>
        <w:rPr>
          <w:szCs w:val="24"/>
        </w:rPr>
        <w:t>8A.</w:t>
      </w:r>
      <w:r>
        <w:rPr>
          <w:szCs w:val="24"/>
        </w:rPr>
        <w:tab/>
        <w:t>Power to obtain information from public authority or officer</w:t>
      </w:r>
      <w:r>
        <w:tab/>
      </w:r>
      <w:r>
        <w:fldChar w:fldCharType="begin"/>
      </w:r>
      <w:r>
        <w:instrText xml:space="preserve"> PAGEREF _Toc146019423 \h </w:instrText>
      </w:r>
      <w:r>
        <w:fldChar w:fldCharType="separate"/>
      </w:r>
      <w:r w:rsidR="00422A32">
        <w:t>3</w:t>
      </w:r>
      <w:r>
        <w:fldChar w:fldCharType="end"/>
      </w:r>
    </w:p>
    <w:p w:rsidR="008E6737" w:rsidRDefault="00C06B55">
      <w:pPr>
        <w:pStyle w:val="TOC8"/>
        <w:rPr>
          <w:sz w:val="24"/>
          <w:szCs w:val="24"/>
        </w:rPr>
      </w:pPr>
      <w:r>
        <w:rPr>
          <w:szCs w:val="24"/>
        </w:rPr>
        <w:t>8B.</w:t>
      </w:r>
      <w:r>
        <w:rPr>
          <w:szCs w:val="24"/>
        </w:rPr>
        <w:tab/>
        <w:t>Power to obtain documents and other things</w:t>
      </w:r>
      <w:r>
        <w:tab/>
      </w:r>
      <w:r>
        <w:fldChar w:fldCharType="begin"/>
      </w:r>
      <w:r>
        <w:instrText xml:space="preserve"> PAGEREF _Toc146019424 \h </w:instrText>
      </w:r>
      <w:r>
        <w:fldChar w:fldCharType="separate"/>
      </w:r>
      <w:r w:rsidR="00422A32">
        <w:t>5</w:t>
      </w:r>
      <w:r>
        <w:fldChar w:fldCharType="end"/>
      </w:r>
    </w:p>
    <w:p w:rsidR="008E6737" w:rsidRDefault="00C06B55">
      <w:pPr>
        <w:pStyle w:val="TOC8"/>
        <w:rPr>
          <w:sz w:val="24"/>
          <w:szCs w:val="24"/>
        </w:rPr>
      </w:pPr>
      <w:r>
        <w:rPr>
          <w:szCs w:val="24"/>
        </w:rPr>
        <w:t>9</w:t>
      </w:r>
      <w:r>
        <w:rPr>
          <w:snapToGrid w:val="0"/>
          <w:szCs w:val="24"/>
        </w:rPr>
        <w:t>.</w:t>
      </w:r>
      <w:r>
        <w:rPr>
          <w:snapToGrid w:val="0"/>
          <w:szCs w:val="24"/>
        </w:rPr>
        <w:tab/>
        <w:t>Power to summon witnesses and documents</w:t>
      </w:r>
      <w:r>
        <w:tab/>
      </w:r>
      <w:r>
        <w:fldChar w:fldCharType="begin"/>
      </w:r>
      <w:r>
        <w:instrText xml:space="preserve"> PAGEREF _Toc146019425 \h </w:instrText>
      </w:r>
      <w:r>
        <w:fldChar w:fldCharType="separate"/>
      </w:r>
      <w:r w:rsidR="00422A32">
        <w:t>5</w:t>
      </w:r>
      <w:r>
        <w:fldChar w:fldCharType="end"/>
      </w:r>
    </w:p>
    <w:p w:rsidR="008E6737" w:rsidRDefault="00C06B55">
      <w:pPr>
        <w:pStyle w:val="TOC8"/>
        <w:rPr>
          <w:sz w:val="24"/>
          <w:szCs w:val="24"/>
        </w:rPr>
      </w:pPr>
      <w:r>
        <w:rPr>
          <w:szCs w:val="24"/>
        </w:rPr>
        <w:t>10</w:t>
      </w:r>
      <w:r>
        <w:rPr>
          <w:snapToGrid w:val="0"/>
          <w:szCs w:val="24"/>
        </w:rPr>
        <w:t>.</w:t>
      </w:r>
      <w:r>
        <w:rPr>
          <w:snapToGrid w:val="0"/>
          <w:szCs w:val="24"/>
        </w:rPr>
        <w:tab/>
        <w:t>Duty of witness to continue in attendance</w:t>
      </w:r>
      <w:r>
        <w:tab/>
      </w:r>
      <w:r>
        <w:fldChar w:fldCharType="begin"/>
      </w:r>
      <w:r>
        <w:instrText xml:space="preserve"> PAGEREF _Toc146019426 \h </w:instrText>
      </w:r>
      <w:r>
        <w:fldChar w:fldCharType="separate"/>
      </w:r>
      <w:r w:rsidR="00422A32">
        <w:t>5</w:t>
      </w:r>
      <w:r>
        <w:fldChar w:fldCharType="end"/>
      </w:r>
    </w:p>
    <w:p w:rsidR="008E6737" w:rsidRDefault="00C06B55">
      <w:pPr>
        <w:pStyle w:val="TOC8"/>
        <w:rPr>
          <w:sz w:val="24"/>
          <w:szCs w:val="24"/>
        </w:rPr>
      </w:pPr>
      <w:r>
        <w:rPr>
          <w:szCs w:val="24"/>
        </w:rPr>
        <w:t>11</w:t>
      </w:r>
      <w:r>
        <w:rPr>
          <w:snapToGrid w:val="0"/>
          <w:szCs w:val="24"/>
        </w:rPr>
        <w:t>.</w:t>
      </w:r>
      <w:r>
        <w:rPr>
          <w:snapToGrid w:val="0"/>
          <w:szCs w:val="24"/>
        </w:rPr>
        <w:tab/>
        <w:t>Power to examine on oath</w:t>
      </w:r>
      <w:r>
        <w:tab/>
      </w:r>
      <w:r>
        <w:fldChar w:fldCharType="begin"/>
      </w:r>
      <w:r>
        <w:instrText xml:space="preserve"> PAGEREF _Toc146019427 \h </w:instrText>
      </w:r>
      <w:r>
        <w:fldChar w:fldCharType="separate"/>
      </w:r>
      <w:r w:rsidR="00422A32">
        <w:t>6</w:t>
      </w:r>
      <w:r>
        <w:fldChar w:fldCharType="end"/>
      </w:r>
    </w:p>
    <w:p w:rsidR="008E6737" w:rsidRDefault="00C06B55">
      <w:pPr>
        <w:pStyle w:val="TOC8"/>
        <w:rPr>
          <w:sz w:val="24"/>
          <w:szCs w:val="24"/>
        </w:rPr>
      </w:pPr>
      <w:r>
        <w:rPr>
          <w:szCs w:val="24"/>
        </w:rPr>
        <w:t>12A.</w:t>
      </w:r>
      <w:r>
        <w:rPr>
          <w:szCs w:val="24"/>
        </w:rPr>
        <w:tab/>
        <w:t>Contempt: failing to produce statement of information</w:t>
      </w:r>
      <w:r>
        <w:tab/>
      </w:r>
      <w:r>
        <w:fldChar w:fldCharType="begin"/>
      </w:r>
      <w:r>
        <w:instrText xml:space="preserve"> PAGEREF _Toc146019428 \h </w:instrText>
      </w:r>
      <w:r>
        <w:fldChar w:fldCharType="separate"/>
      </w:r>
      <w:r w:rsidR="00422A32">
        <w:t>6</w:t>
      </w:r>
      <w:r>
        <w:fldChar w:fldCharType="end"/>
      </w:r>
    </w:p>
    <w:p w:rsidR="008E6737" w:rsidRDefault="00C06B55">
      <w:pPr>
        <w:pStyle w:val="TOC8"/>
        <w:rPr>
          <w:sz w:val="24"/>
          <w:szCs w:val="24"/>
        </w:rPr>
      </w:pPr>
      <w:r>
        <w:rPr>
          <w:szCs w:val="24"/>
        </w:rPr>
        <w:t>13.</w:t>
      </w:r>
      <w:r>
        <w:rPr>
          <w:szCs w:val="24"/>
        </w:rPr>
        <w:tab/>
        <w:t>Contempt: failing to attend or produce documents</w:t>
      </w:r>
      <w:r>
        <w:tab/>
      </w:r>
      <w:r>
        <w:fldChar w:fldCharType="begin"/>
      </w:r>
      <w:r>
        <w:instrText xml:space="preserve"> PAGEREF _Toc146019429 \h </w:instrText>
      </w:r>
      <w:r>
        <w:fldChar w:fldCharType="separate"/>
      </w:r>
      <w:r w:rsidR="00422A32">
        <w:t>6</w:t>
      </w:r>
      <w:r>
        <w:fldChar w:fldCharType="end"/>
      </w:r>
    </w:p>
    <w:p w:rsidR="008E6737" w:rsidRDefault="00C06B55">
      <w:pPr>
        <w:pStyle w:val="TOC8"/>
        <w:rPr>
          <w:sz w:val="24"/>
          <w:szCs w:val="24"/>
        </w:rPr>
      </w:pPr>
      <w:r>
        <w:rPr>
          <w:szCs w:val="24"/>
        </w:rPr>
        <w:t>14.</w:t>
      </w:r>
      <w:r>
        <w:rPr>
          <w:szCs w:val="24"/>
        </w:rPr>
        <w:tab/>
        <w:t>Contempt: failing to be sworn or to give evidence when summoned</w:t>
      </w:r>
      <w:r>
        <w:tab/>
      </w:r>
      <w:r>
        <w:fldChar w:fldCharType="begin"/>
      </w:r>
      <w:r>
        <w:instrText xml:space="preserve"> PAGEREF _Toc146019430 \h </w:instrText>
      </w:r>
      <w:r>
        <w:fldChar w:fldCharType="separate"/>
      </w:r>
      <w:r w:rsidR="00422A32">
        <w:t>7</w:t>
      </w:r>
      <w:r>
        <w:fldChar w:fldCharType="end"/>
      </w:r>
    </w:p>
    <w:p w:rsidR="008E6737" w:rsidRDefault="00C06B55">
      <w:pPr>
        <w:pStyle w:val="TOC8"/>
        <w:rPr>
          <w:sz w:val="24"/>
          <w:szCs w:val="24"/>
        </w:rPr>
      </w:pPr>
      <w:r>
        <w:rPr>
          <w:szCs w:val="24"/>
        </w:rPr>
        <w:t>15.</w:t>
      </w:r>
      <w:r>
        <w:rPr>
          <w:szCs w:val="24"/>
        </w:rPr>
        <w:tab/>
        <w:t>Contempt: hindering execution of search warrants</w:t>
      </w:r>
      <w:r>
        <w:tab/>
      </w:r>
      <w:r>
        <w:fldChar w:fldCharType="begin"/>
      </w:r>
      <w:r>
        <w:instrText xml:space="preserve"> PAGEREF _Toc146019431 \h </w:instrText>
      </w:r>
      <w:r>
        <w:fldChar w:fldCharType="separate"/>
      </w:r>
      <w:r w:rsidR="00422A32">
        <w:t>8</w:t>
      </w:r>
      <w:r>
        <w:fldChar w:fldCharType="end"/>
      </w:r>
    </w:p>
    <w:p w:rsidR="008E6737" w:rsidRDefault="00C06B55">
      <w:pPr>
        <w:pStyle w:val="TOC8"/>
        <w:rPr>
          <w:sz w:val="24"/>
          <w:szCs w:val="24"/>
        </w:rPr>
      </w:pPr>
      <w:r>
        <w:rPr>
          <w:szCs w:val="24"/>
        </w:rPr>
        <w:t>15A.</w:t>
      </w:r>
      <w:r>
        <w:rPr>
          <w:szCs w:val="24"/>
        </w:rPr>
        <w:tab/>
        <w:t>Other contempts</w:t>
      </w:r>
      <w:r>
        <w:tab/>
      </w:r>
      <w:r>
        <w:fldChar w:fldCharType="begin"/>
      </w:r>
      <w:r>
        <w:instrText xml:space="preserve"> PAGEREF _Toc146019432 \h </w:instrText>
      </w:r>
      <w:r>
        <w:fldChar w:fldCharType="separate"/>
      </w:r>
      <w:r w:rsidR="00422A32">
        <w:t>9</w:t>
      </w:r>
      <w:r>
        <w:fldChar w:fldCharType="end"/>
      </w:r>
    </w:p>
    <w:p w:rsidR="008E6737" w:rsidRDefault="00C06B55">
      <w:pPr>
        <w:pStyle w:val="TOC8"/>
        <w:rPr>
          <w:sz w:val="24"/>
          <w:szCs w:val="24"/>
        </w:rPr>
      </w:pPr>
      <w:r>
        <w:rPr>
          <w:szCs w:val="24"/>
        </w:rPr>
        <w:t>15B.</w:t>
      </w:r>
      <w:r>
        <w:rPr>
          <w:szCs w:val="24"/>
        </w:rPr>
        <w:tab/>
        <w:t>Punishment of contempt of Commission</w:t>
      </w:r>
      <w:r>
        <w:tab/>
      </w:r>
      <w:r>
        <w:fldChar w:fldCharType="begin"/>
      </w:r>
      <w:r>
        <w:instrText xml:space="preserve"> PAGEREF _Toc146019433 \h </w:instrText>
      </w:r>
      <w:r>
        <w:fldChar w:fldCharType="separate"/>
      </w:r>
      <w:r w:rsidR="00422A32">
        <w:t>9</w:t>
      </w:r>
      <w:r>
        <w:fldChar w:fldCharType="end"/>
      </w:r>
    </w:p>
    <w:p w:rsidR="008E6737" w:rsidRDefault="00C06B55">
      <w:pPr>
        <w:pStyle w:val="TOC8"/>
        <w:rPr>
          <w:sz w:val="24"/>
          <w:szCs w:val="24"/>
        </w:rPr>
      </w:pPr>
      <w:r>
        <w:rPr>
          <w:szCs w:val="24"/>
        </w:rPr>
        <w:t>15C.</w:t>
      </w:r>
      <w:r>
        <w:rPr>
          <w:szCs w:val="24"/>
        </w:rPr>
        <w:tab/>
        <w:t>General provisions regarding contempt</w:t>
      </w:r>
      <w:r>
        <w:tab/>
      </w:r>
      <w:r>
        <w:fldChar w:fldCharType="begin"/>
      </w:r>
      <w:r>
        <w:instrText xml:space="preserve"> PAGEREF _Toc146019434 \h </w:instrText>
      </w:r>
      <w:r>
        <w:fldChar w:fldCharType="separate"/>
      </w:r>
      <w:r w:rsidR="00422A32">
        <w:t>11</w:t>
      </w:r>
      <w:r>
        <w:fldChar w:fldCharType="end"/>
      </w:r>
    </w:p>
    <w:p w:rsidR="008E6737" w:rsidRDefault="00C06B55">
      <w:pPr>
        <w:pStyle w:val="TOC8"/>
        <w:rPr>
          <w:sz w:val="24"/>
          <w:szCs w:val="24"/>
        </w:rPr>
      </w:pPr>
      <w:r>
        <w:rPr>
          <w:szCs w:val="24"/>
        </w:rPr>
        <w:t>15D.</w:t>
      </w:r>
      <w:r>
        <w:rPr>
          <w:szCs w:val="24"/>
        </w:rPr>
        <w:tab/>
        <w:t>Conditional release of defendant</w:t>
      </w:r>
      <w:r>
        <w:tab/>
      </w:r>
      <w:r>
        <w:fldChar w:fldCharType="begin"/>
      </w:r>
      <w:r>
        <w:instrText xml:space="preserve"> PAGEREF _Toc146019435 \h </w:instrText>
      </w:r>
      <w:r>
        <w:fldChar w:fldCharType="separate"/>
      </w:r>
      <w:r w:rsidR="00422A32">
        <w:t>12</w:t>
      </w:r>
      <w:r>
        <w:fldChar w:fldCharType="end"/>
      </w:r>
    </w:p>
    <w:p w:rsidR="008E6737" w:rsidRDefault="00C06B55">
      <w:pPr>
        <w:pStyle w:val="TOC8"/>
        <w:rPr>
          <w:sz w:val="24"/>
          <w:szCs w:val="24"/>
        </w:rPr>
      </w:pPr>
      <w:r>
        <w:rPr>
          <w:szCs w:val="24"/>
        </w:rPr>
        <w:t>15E.</w:t>
      </w:r>
      <w:r>
        <w:rPr>
          <w:szCs w:val="24"/>
        </w:rPr>
        <w:tab/>
        <w:t>Conduct that is both a contempt and an offence</w:t>
      </w:r>
      <w:r>
        <w:tab/>
      </w:r>
      <w:r>
        <w:fldChar w:fldCharType="begin"/>
      </w:r>
      <w:r>
        <w:instrText xml:space="preserve"> PAGEREF _Toc146019436 \h </w:instrText>
      </w:r>
      <w:r>
        <w:fldChar w:fldCharType="separate"/>
      </w:r>
      <w:r w:rsidR="00422A32">
        <w:t>13</w:t>
      </w:r>
      <w:r>
        <w:fldChar w:fldCharType="end"/>
      </w:r>
    </w:p>
    <w:p w:rsidR="008E6737" w:rsidRDefault="00C06B55">
      <w:pPr>
        <w:pStyle w:val="TOC8"/>
        <w:rPr>
          <w:sz w:val="24"/>
          <w:szCs w:val="24"/>
        </w:rPr>
      </w:pPr>
      <w:r>
        <w:rPr>
          <w:szCs w:val="24"/>
        </w:rPr>
        <w:t>16</w:t>
      </w:r>
      <w:r>
        <w:rPr>
          <w:snapToGrid w:val="0"/>
          <w:szCs w:val="24"/>
        </w:rPr>
        <w:t>.</w:t>
      </w:r>
      <w:r>
        <w:rPr>
          <w:snapToGrid w:val="0"/>
          <w:szCs w:val="24"/>
        </w:rPr>
        <w:tab/>
        <w:t>Arrest of witness failing to appear</w:t>
      </w:r>
      <w:r>
        <w:tab/>
      </w:r>
      <w:r>
        <w:fldChar w:fldCharType="begin"/>
      </w:r>
      <w:r>
        <w:instrText xml:space="preserve"> PAGEREF _Toc146019437 \h </w:instrText>
      </w:r>
      <w:r>
        <w:fldChar w:fldCharType="separate"/>
      </w:r>
      <w:r w:rsidR="00422A32">
        <w:t>13</w:t>
      </w:r>
      <w:r>
        <w:fldChar w:fldCharType="end"/>
      </w:r>
    </w:p>
    <w:p w:rsidR="008E6737" w:rsidRDefault="00C06B55">
      <w:pPr>
        <w:pStyle w:val="TOC8"/>
        <w:rPr>
          <w:sz w:val="24"/>
          <w:szCs w:val="24"/>
        </w:rPr>
      </w:pPr>
      <w:r>
        <w:rPr>
          <w:szCs w:val="24"/>
        </w:rPr>
        <w:t>16A.</w:t>
      </w:r>
      <w:r>
        <w:rPr>
          <w:szCs w:val="24"/>
        </w:rPr>
        <w:tab/>
        <w:t>Conditional release of a witness</w:t>
      </w:r>
      <w:r>
        <w:tab/>
      </w:r>
      <w:r>
        <w:fldChar w:fldCharType="begin"/>
      </w:r>
      <w:r>
        <w:instrText xml:space="preserve"> PAGEREF _Toc146019438 \h </w:instrText>
      </w:r>
      <w:r>
        <w:fldChar w:fldCharType="separate"/>
      </w:r>
      <w:r w:rsidR="00422A32">
        <w:t>14</w:t>
      </w:r>
      <w:r>
        <w:fldChar w:fldCharType="end"/>
      </w:r>
    </w:p>
    <w:p w:rsidR="008E6737" w:rsidRDefault="00C06B55">
      <w:pPr>
        <w:pStyle w:val="TOC8"/>
        <w:rPr>
          <w:sz w:val="24"/>
          <w:szCs w:val="24"/>
        </w:rPr>
      </w:pPr>
      <w:r>
        <w:rPr>
          <w:szCs w:val="24"/>
        </w:rPr>
        <w:t>17.</w:t>
      </w:r>
      <w:r>
        <w:rPr>
          <w:szCs w:val="24"/>
        </w:rPr>
        <w:tab/>
        <w:t>Review by Supreme Court</w:t>
      </w:r>
      <w:r>
        <w:tab/>
      </w:r>
      <w:r>
        <w:fldChar w:fldCharType="begin"/>
      </w:r>
      <w:r>
        <w:instrText xml:space="preserve"> PAGEREF _Toc146019439 \h </w:instrText>
      </w:r>
      <w:r>
        <w:fldChar w:fldCharType="separate"/>
      </w:r>
      <w:r w:rsidR="00422A32">
        <w:t>15</w:t>
      </w:r>
      <w:r>
        <w:fldChar w:fldCharType="end"/>
      </w:r>
    </w:p>
    <w:p w:rsidR="008E6737" w:rsidRDefault="00C06B55">
      <w:pPr>
        <w:pStyle w:val="TOC8"/>
        <w:rPr>
          <w:sz w:val="24"/>
          <w:szCs w:val="24"/>
        </w:rPr>
      </w:pPr>
      <w:r>
        <w:rPr>
          <w:szCs w:val="24"/>
        </w:rPr>
        <w:t>18</w:t>
      </w:r>
      <w:r>
        <w:rPr>
          <w:snapToGrid w:val="0"/>
          <w:szCs w:val="24"/>
        </w:rPr>
        <w:t>.</w:t>
      </w:r>
      <w:r>
        <w:rPr>
          <w:snapToGrid w:val="0"/>
          <w:szCs w:val="24"/>
        </w:rPr>
        <w:tab/>
        <w:t>Search warrants</w:t>
      </w:r>
      <w:r>
        <w:tab/>
      </w:r>
      <w:r>
        <w:fldChar w:fldCharType="begin"/>
      </w:r>
      <w:r>
        <w:instrText xml:space="preserve"> PAGEREF _Toc146019440 \h </w:instrText>
      </w:r>
      <w:r>
        <w:fldChar w:fldCharType="separate"/>
      </w:r>
      <w:r w:rsidR="00422A32">
        <w:t>16</w:t>
      </w:r>
      <w:r>
        <w:fldChar w:fldCharType="end"/>
      </w:r>
    </w:p>
    <w:p w:rsidR="008E6737" w:rsidRDefault="00C06B55">
      <w:pPr>
        <w:pStyle w:val="TOC8"/>
        <w:rPr>
          <w:sz w:val="24"/>
          <w:szCs w:val="24"/>
        </w:rPr>
      </w:pPr>
      <w:r>
        <w:rPr>
          <w:szCs w:val="24"/>
        </w:rPr>
        <w:t>19</w:t>
      </w:r>
      <w:r>
        <w:rPr>
          <w:snapToGrid w:val="0"/>
          <w:szCs w:val="24"/>
        </w:rPr>
        <w:t>.</w:t>
      </w:r>
      <w:r>
        <w:rPr>
          <w:snapToGrid w:val="0"/>
          <w:szCs w:val="24"/>
        </w:rPr>
        <w:tab/>
        <w:t>Nondisclosure of secret process — evidence in private</w:t>
      </w:r>
      <w:r>
        <w:tab/>
      </w:r>
      <w:r>
        <w:fldChar w:fldCharType="begin"/>
      </w:r>
      <w:r>
        <w:instrText xml:space="preserve"> PAGEREF _Toc146019441 \h </w:instrText>
      </w:r>
      <w:r>
        <w:fldChar w:fldCharType="separate"/>
      </w:r>
      <w:r w:rsidR="00422A32">
        <w:t>17</w:t>
      </w:r>
      <w:r>
        <w:fldChar w:fldCharType="end"/>
      </w:r>
    </w:p>
    <w:p w:rsidR="008E6737" w:rsidRDefault="00C06B55">
      <w:pPr>
        <w:pStyle w:val="TOC8"/>
        <w:rPr>
          <w:sz w:val="24"/>
          <w:szCs w:val="24"/>
        </w:rPr>
      </w:pPr>
      <w:r>
        <w:rPr>
          <w:szCs w:val="24"/>
        </w:rPr>
        <w:t>19A</w:t>
      </w:r>
      <w:r>
        <w:rPr>
          <w:snapToGrid w:val="0"/>
          <w:szCs w:val="24"/>
        </w:rPr>
        <w:t>.</w:t>
      </w:r>
      <w:r>
        <w:rPr>
          <w:snapToGrid w:val="0"/>
          <w:szCs w:val="24"/>
        </w:rPr>
        <w:tab/>
        <w:t>General provisions as to private hearings</w:t>
      </w:r>
      <w:r>
        <w:tab/>
      </w:r>
      <w:r>
        <w:fldChar w:fldCharType="begin"/>
      </w:r>
      <w:r>
        <w:instrText xml:space="preserve"> PAGEREF _Toc146019442 \h </w:instrText>
      </w:r>
      <w:r>
        <w:fldChar w:fldCharType="separate"/>
      </w:r>
      <w:r w:rsidR="00422A32">
        <w:t>18</w:t>
      </w:r>
      <w:r>
        <w:fldChar w:fldCharType="end"/>
      </w:r>
    </w:p>
    <w:p w:rsidR="008E6737" w:rsidRDefault="00C06B55">
      <w:pPr>
        <w:pStyle w:val="TOC8"/>
        <w:rPr>
          <w:sz w:val="24"/>
          <w:szCs w:val="24"/>
        </w:rPr>
      </w:pPr>
      <w:r>
        <w:rPr>
          <w:szCs w:val="24"/>
        </w:rPr>
        <w:t>19B.</w:t>
      </w:r>
      <w:r>
        <w:rPr>
          <w:szCs w:val="24"/>
        </w:rPr>
        <w:tab/>
        <w:t>Restrictions on recording and publication of proceedings</w:t>
      </w:r>
      <w:r>
        <w:tab/>
      </w:r>
      <w:r>
        <w:fldChar w:fldCharType="begin"/>
      </w:r>
      <w:r>
        <w:instrText xml:space="preserve"> PAGEREF _Toc146019443 \h </w:instrText>
      </w:r>
      <w:r>
        <w:fldChar w:fldCharType="separate"/>
      </w:r>
      <w:r w:rsidR="00422A32">
        <w:t>18</w:t>
      </w:r>
      <w:r>
        <w:fldChar w:fldCharType="end"/>
      </w:r>
    </w:p>
    <w:p w:rsidR="008E6737" w:rsidRDefault="00C06B55">
      <w:pPr>
        <w:pStyle w:val="TOC8"/>
        <w:rPr>
          <w:sz w:val="24"/>
          <w:szCs w:val="24"/>
        </w:rPr>
      </w:pPr>
      <w:r>
        <w:rPr>
          <w:szCs w:val="24"/>
        </w:rPr>
        <w:t>20</w:t>
      </w:r>
      <w:r>
        <w:rPr>
          <w:snapToGrid w:val="0"/>
          <w:szCs w:val="24"/>
        </w:rPr>
        <w:t>.</w:t>
      </w:r>
      <w:r>
        <w:rPr>
          <w:snapToGrid w:val="0"/>
          <w:szCs w:val="24"/>
        </w:rPr>
        <w:tab/>
        <w:t>Statements made by witness not admissible in evidence against him</w:t>
      </w:r>
      <w:r>
        <w:tab/>
      </w:r>
      <w:r>
        <w:fldChar w:fldCharType="begin"/>
      </w:r>
      <w:r>
        <w:instrText xml:space="preserve"> PAGEREF _Toc146019444 \h </w:instrText>
      </w:r>
      <w:r>
        <w:fldChar w:fldCharType="separate"/>
      </w:r>
      <w:r w:rsidR="00422A32">
        <w:t>20</w:t>
      </w:r>
      <w:r>
        <w:fldChar w:fldCharType="end"/>
      </w:r>
    </w:p>
    <w:p w:rsidR="008E6737" w:rsidRDefault="00C06B55">
      <w:pPr>
        <w:pStyle w:val="TOC8"/>
        <w:rPr>
          <w:sz w:val="24"/>
          <w:szCs w:val="24"/>
        </w:rPr>
      </w:pPr>
      <w:r>
        <w:rPr>
          <w:szCs w:val="24"/>
        </w:rPr>
        <w:t>21</w:t>
      </w:r>
      <w:r>
        <w:rPr>
          <w:snapToGrid w:val="0"/>
          <w:szCs w:val="24"/>
        </w:rPr>
        <w:t>.</w:t>
      </w:r>
      <w:r>
        <w:rPr>
          <w:snapToGrid w:val="0"/>
          <w:szCs w:val="24"/>
        </w:rPr>
        <w:tab/>
        <w:t>Power of Commission in relation to documents produced</w:t>
      </w:r>
      <w:r>
        <w:tab/>
      </w:r>
      <w:r>
        <w:fldChar w:fldCharType="begin"/>
      </w:r>
      <w:r>
        <w:instrText xml:space="preserve"> PAGEREF _Toc146019445 \h </w:instrText>
      </w:r>
      <w:r>
        <w:fldChar w:fldCharType="separate"/>
      </w:r>
      <w:r w:rsidR="00422A32">
        <w:t>20</w:t>
      </w:r>
      <w:r>
        <w:fldChar w:fldCharType="end"/>
      </w:r>
    </w:p>
    <w:p w:rsidR="008E6737" w:rsidRDefault="00C06B55">
      <w:pPr>
        <w:pStyle w:val="TOC8"/>
        <w:rPr>
          <w:sz w:val="24"/>
          <w:szCs w:val="24"/>
        </w:rPr>
      </w:pPr>
      <w:r>
        <w:rPr>
          <w:szCs w:val="24"/>
        </w:rPr>
        <w:t>22</w:t>
      </w:r>
      <w:r>
        <w:rPr>
          <w:snapToGrid w:val="0"/>
          <w:szCs w:val="24"/>
        </w:rPr>
        <w:t>.</w:t>
      </w:r>
      <w:r>
        <w:rPr>
          <w:snapToGrid w:val="0"/>
          <w:szCs w:val="24"/>
        </w:rPr>
        <w:tab/>
        <w:t>Examination of witnesses by counsel, etc.</w:t>
      </w:r>
      <w:r>
        <w:tab/>
      </w:r>
      <w:r>
        <w:fldChar w:fldCharType="begin"/>
      </w:r>
      <w:r>
        <w:instrText xml:space="preserve"> PAGEREF _Toc146019446 \h </w:instrText>
      </w:r>
      <w:r>
        <w:fldChar w:fldCharType="separate"/>
      </w:r>
      <w:r w:rsidR="00422A32">
        <w:t>20</w:t>
      </w:r>
      <w:r>
        <w:fldChar w:fldCharType="end"/>
      </w:r>
    </w:p>
    <w:p w:rsidR="008E6737" w:rsidRDefault="00C06B55">
      <w:pPr>
        <w:pStyle w:val="TOC8"/>
        <w:rPr>
          <w:sz w:val="24"/>
          <w:szCs w:val="24"/>
        </w:rPr>
      </w:pPr>
      <w:r>
        <w:rPr>
          <w:szCs w:val="24"/>
        </w:rPr>
        <w:t>23</w:t>
      </w:r>
      <w:r>
        <w:rPr>
          <w:snapToGrid w:val="0"/>
          <w:szCs w:val="24"/>
        </w:rPr>
        <w:t>.</w:t>
      </w:r>
      <w:r>
        <w:rPr>
          <w:snapToGrid w:val="0"/>
          <w:szCs w:val="24"/>
        </w:rPr>
        <w:tab/>
        <w:t>Payment of witnesses</w:t>
      </w:r>
      <w:r>
        <w:tab/>
      </w:r>
      <w:r>
        <w:fldChar w:fldCharType="begin"/>
      </w:r>
      <w:r>
        <w:instrText xml:space="preserve"> PAGEREF _Toc146019447 \h </w:instrText>
      </w:r>
      <w:r>
        <w:fldChar w:fldCharType="separate"/>
      </w:r>
      <w:r w:rsidR="00422A32">
        <w:t>21</w:t>
      </w:r>
      <w:r>
        <w:fldChar w:fldCharType="end"/>
      </w:r>
    </w:p>
    <w:p w:rsidR="008E6737" w:rsidRDefault="00C06B55">
      <w:pPr>
        <w:pStyle w:val="TOC8"/>
        <w:rPr>
          <w:sz w:val="24"/>
          <w:szCs w:val="24"/>
        </w:rPr>
      </w:pPr>
      <w:r>
        <w:rPr>
          <w:szCs w:val="24"/>
        </w:rPr>
        <w:t>24</w:t>
      </w:r>
      <w:r>
        <w:rPr>
          <w:snapToGrid w:val="0"/>
          <w:szCs w:val="24"/>
        </w:rPr>
        <w:t>.</w:t>
      </w:r>
      <w:r>
        <w:rPr>
          <w:snapToGrid w:val="0"/>
          <w:szCs w:val="24"/>
        </w:rPr>
        <w:tab/>
        <w:t>Giving false testimony</w:t>
      </w:r>
      <w:r>
        <w:tab/>
      </w:r>
      <w:r>
        <w:fldChar w:fldCharType="begin"/>
      </w:r>
      <w:r>
        <w:instrText xml:space="preserve"> PAGEREF _Toc146019448 \h </w:instrText>
      </w:r>
      <w:r>
        <w:fldChar w:fldCharType="separate"/>
      </w:r>
      <w:r w:rsidR="00422A32">
        <w:t>21</w:t>
      </w:r>
      <w:r>
        <w:fldChar w:fldCharType="end"/>
      </w:r>
    </w:p>
    <w:p w:rsidR="008E6737" w:rsidRDefault="00C06B55">
      <w:pPr>
        <w:pStyle w:val="TOC8"/>
        <w:rPr>
          <w:sz w:val="24"/>
          <w:szCs w:val="24"/>
        </w:rPr>
      </w:pPr>
      <w:r>
        <w:rPr>
          <w:szCs w:val="24"/>
        </w:rPr>
        <w:t>25</w:t>
      </w:r>
      <w:r>
        <w:rPr>
          <w:snapToGrid w:val="0"/>
          <w:szCs w:val="24"/>
        </w:rPr>
        <w:t>.</w:t>
      </w:r>
      <w:r>
        <w:rPr>
          <w:snapToGrid w:val="0"/>
          <w:szCs w:val="24"/>
        </w:rPr>
        <w:tab/>
        <w:t>Bribery of witness</w:t>
      </w:r>
      <w:r>
        <w:tab/>
      </w:r>
      <w:r>
        <w:fldChar w:fldCharType="begin"/>
      </w:r>
      <w:r>
        <w:instrText xml:space="preserve"> PAGEREF _Toc146019449 \h </w:instrText>
      </w:r>
      <w:r>
        <w:fldChar w:fldCharType="separate"/>
      </w:r>
      <w:r w:rsidR="00422A32">
        <w:t>21</w:t>
      </w:r>
      <w:r>
        <w:fldChar w:fldCharType="end"/>
      </w:r>
    </w:p>
    <w:p w:rsidR="008E6737" w:rsidRDefault="00C06B55">
      <w:pPr>
        <w:pStyle w:val="TOC8"/>
        <w:rPr>
          <w:sz w:val="24"/>
          <w:szCs w:val="24"/>
        </w:rPr>
      </w:pPr>
      <w:r>
        <w:rPr>
          <w:szCs w:val="24"/>
        </w:rPr>
        <w:t>26</w:t>
      </w:r>
      <w:r>
        <w:rPr>
          <w:snapToGrid w:val="0"/>
          <w:szCs w:val="24"/>
        </w:rPr>
        <w:t>.</w:t>
      </w:r>
      <w:r>
        <w:rPr>
          <w:snapToGrid w:val="0"/>
          <w:szCs w:val="24"/>
        </w:rPr>
        <w:tab/>
        <w:t>Fraud on witness</w:t>
      </w:r>
      <w:r>
        <w:tab/>
      </w:r>
      <w:r>
        <w:fldChar w:fldCharType="begin"/>
      </w:r>
      <w:r>
        <w:instrText xml:space="preserve"> PAGEREF _Toc146019450 \h </w:instrText>
      </w:r>
      <w:r>
        <w:fldChar w:fldCharType="separate"/>
      </w:r>
      <w:r w:rsidR="00422A32">
        <w:t>22</w:t>
      </w:r>
      <w:r>
        <w:fldChar w:fldCharType="end"/>
      </w:r>
    </w:p>
    <w:p w:rsidR="008E6737" w:rsidRDefault="00C06B55">
      <w:pPr>
        <w:pStyle w:val="TOC8"/>
        <w:rPr>
          <w:sz w:val="24"/>
          <w:szCs w:val="24"/>
        </w:rPr>
      </w:pPr>
      <w:r>
        <w:rPr>
          <w:szCs w:val="24"/>
        </w:rPr>
        <w:t>27</w:t>
      </w:r>
      <w:r>
        <w:rPr>
          <w:snapToGrid w:val="0"/>
          <w:szCs w:val="24"/>
        </w:rPr>
        <w:t>.</w:t>
      </w:r>
      <w:r>
        <w:rPr>
          <w:snapToGrid w:val="0"/>
          <w:szCs w:val="24"/>
        </w:rPr>
        <w:tab/>
        <w:t>Destroying books or documents</w:t>
      </w:r>
      <w:r>
        <w:tab/>
      </w:r>
      <w:r>
        <w:fldChar w:fldCharType="begin"/>
      </w:r>
      <w:r>
        <w:instrText xml:space="preserve"> PAGEREF _Toc146019451 \h </w:instrText>
      </w:r>
      <w:r>
        <w:fldChar w:fldCharType="separate"/>
      </w:r>
      <w:r w:rsidR="00422A32">
        <w:t>22</w:t>
      </w:r>
      <w:r>
        <w:fldChar w:fldCharType="end"/>
      </w:r>
    </w:p>
    <w:p w:rsidR="008E6737" w:rsidRDefault="00C06B55">
      <w:pPr>
        <w:pStyle w:val="TOC8"/>
        <w:rPr>
          <w:sz w:val="24"/>
          <w:szCs w:val="24"/>
        </w:rPr>
      </w:pPr>
      <w:r>
        <w:rPr>
          <w:szCs w:val="24"/>
        </w:rPr>
        <w:t>28</w:t>
      </w:r>
      <w:r>
        <w:rPr>
          <w:snapToGrid w:val="0"/>
          <w:szCs w:val="24"/>
        </w:rPr>
        <w:t>.</w:t>
      </w:r>
      <w:r>
        <w:rPr>
          <w:snapToGrid w:val="0"/>
          <w:szCs w:val="24"/>
        </w:rPr>
        <w:tab/>
        <w:t>Preventing witness from attending</w:t>
      </w:r>
      <w:r>
        <w:tab/>
      </w:r>
      <w:r>
        <w:fldChar w:fldCharType="begin"/>
      </w:r>
      <w:r>
        <w:instrText xml:space="preserve"> PAGEREF _Toc146019452 \h </w:instrText>
      </w:r>
      <w:r>
        <w:fldChar w:fldCharType="separate"/>
      </w:r>
      <w:r w:rsidR="00422A32">
        <w:t>23</w:t>
      </w:r>
      <w:r>
        <w:fldChar w:fldCharType="end"/>
      </w:r>
    </w:p>
    <w:p w:rsidR="008E6737" w:rsidRDefault="00C06B55">
      <w:pPr>
        <w:pStyle w:val="TOC8"/>
        <w:rPr>
          <w:sz w:val="24"/>
          <w:szCs w:val="24"/>
        </w:rPr>
      </w:pPr>
      <w:r>
        <w:rPr>
          <w:szCs w:val="24"/>
        </w:rPr>
        <w:t>29</w:t>
      </w:r>
      <w:r>
        <w:rPr>
          <w:snapToGrid w:val="0"/>
          <w:szCs w:val="24"/>
        </w:rPr>
        <w:t>.</w:t>
      </w:r>
      <w:r>
        <w:rPr>
          <w:snapToGrid w:val="0"/>
          <w:szCs w:val="24"/>
        </w:rPr>
        <w:tab/>
        <w:t>Injury to witness</w:t>
      </w:r>
      <w:r>
        <w:tab/>
      </w:r>
      <w:r>
        <w:fldChar w:fldCharType="begin"/>
      </w:r>
      <w:r>
        <w:instrText xml:space="preserve"> PAGEREF _Toc146019453 \h </w:instrText>
      </w:r>
      <w:r>
        <w:fldChar w:fldCharType="separate"/>
      </w:r>
      <w:r w:rsidR="00422A32">
        <w:t>23</w:t>
      </w:r>
      <w:r>
        <w:fldChar w:fldCharType="end"/>
      </w:r>
    </w:p>
    <w:p w:rsidR="008E6737" w:rsidRDefault="00C06B55">
      <w:pPr>
        <w:pStyle w:val="TOC8"/>
        <w:rPr>
          <w:sz w:val="24"/>
          <w:szCs w:val="24"/>
        </w:rPr>
      </w:pPr>
      <w:r>
        <w:rPr>
          <w:szCs w:val="24"/>
        </w:rPr>
        <w:t>30</w:t>
      </w:r>
      <w:r>
        <w:rPr>
          <w:snapToGrid w:val="0"/>
          <w:szCs w:val="24"/>
        </w:rPr>
        <w:t>.</w:t>
      </w:r>
      <w:r>
        <w:rPr>
          <w:snapToGrid w:val="0"/>
          <w:szCs w:val="24"/>
        </w:rPr>
        <w:tab/>
        <w:t>Dismissal by employers of witness</w:t>
      </w:r>
      <w:r>
        <w:tab/>
      </w:r>
      <w:r>
        <w:fldChar w:fldCharType="begin"/>
      </w:r>
      <w:r>
        <w:instrText xml:space="preserve"> PAGEREF _Toc146019454 \h </w:instrText>
      </w:r>
      <w:r>
        <w:fldChar w:fldCharType="separate"/>
      </w:r>
      <w:r w:rsidR="00422A32">
        <w:t>23</w:t>
      </w:r>
      <w:r>
        <w:fldChar w:fldCharType="end"/>
      </w:r>
    </w:p>
    <w:p w:rsidR="008E6737" w:rsidRDefault="00C06B55">
      <w:pPr>
        <w:pStyle w:val="TOC8"/>
        <w:rPr>
          <w:sz w:val="24"/>
          <w:szCs w:val="24"/>
        </w:rPr>
      </w:pPr>
      <w:r>
        <w:rPr>
          <w:szCs w:val="24"/>
        </w:rPr>
        <w:t>31</w:t>
      </w:r>
      <w:r>
        <w:rPr>
          <w:snapToGrid w:val="0"/>
          <w:szCs w:val="24"/>
        </w:rPr>
        <w:t>.</w:t>
      </w:r>
      <w:r>
        <w:rPr>
          <w:snapToGrid w:val="0"/>
          <w:szCs w:val="24"/>
        </w:rPr>
        <w:tab/>
        <w:t>Protection to Commissioners, witnesses, persons appearing</w:t>
      </w:r>
      <w:r>
        <w:tab/>
      </w:r>
      <w:r>
        <w:fldChar w:fldCharType="begin"/>
      </w:r>
      <w:r>
        <w:instrText xml:space="preserve"> PAGEREF _Toc146019455 \h </w:instrText>
      </w:r>
      <w:r>
        <w:fldChar w:fldCharType="separate"/>
      </w:r>
      <w:r w:rsidR="00422A32">
        <w:t>24</w:t>
      </w:r>
      <w:r>
        <w:fldChar w:fldCharType="end"/>
      </w:r>
    </w:p>
    <w:p w:rsidR="008E6737" w:rsidRDefault="00C06B55">
      <w:pPr>
        <w:pStyle w:val="TOC8"/>
        <w:rPr>
          <w:sz w:val="24"/>
          <w:szCs w:val="24"/>
        </w:rPr>
      </w:pPr>
      <w:r>
        <w:rPr>
          <w:szCs w:val="24"/>
        </w:rPr>
        <w:t>32</w:t>
      </w:r>
      <w:r>
        <w:rPr>
          <w:snapToGrid w:val="0"/>
          <w:szCs w:val="24"/>
        </w:rPr>
        <w:t>.</w:t>
      </w:r>
      <w:r>
        <w:rPr>
          <w:snapToGrid w:val="0"/>
          <w:szCs w:val="24"/>
        </w:rPr>
        <w:tab/>
        <w:t>Proceedings for defamation not to lie</w:t>
      </w:r>
      <w:r>
        <w:tab/>
      </w:r>
      <w:r>
        <w:fldChar w:fldCharType="begin"/>
      </w:r>
      <w:r>
        <w:instrText xml:space="preserve"> PAGEREF _Toc146019456 \h </w:instrText>
      </w:r>
      <w:r>
        <w:fldChar w:fldCharType="separate"/>
      </w:r>
      <w:r w:rsidR="00422A32">
        <w:t>24</w:t>
      </w:r>
      <w:r>
        <w:fldChar w:fldCharType="end"/>
      </w:r>
    </w:p>
    <w:p w:rsidR="008E6737" w:rsidRDefault="00C06B55">
      <w:pPr>
        <w:pStyle w:val="TOC8"/>
        <w:rPr>
          <w:sz w:val="24"/>
          <w:szCs w:val="24"/>
        </w:rPr>
      </w:pPr>
      <w:r>
        <w:rPr>
          <w:szCs w:val="24"/>
        </w:rPr>
        <w:t>33</w:t>
      </w:r>
      <w:r>
        <w:rPr>
          <w:snapToGrid w:val="0"/>
          <w:szCs w:val="24"/>
        </w:rPr>
        <w:t>.</w:t>
      </w:r>
      <w:r>
        <w:rPr>
          <w:snapToGrid w:val="0"/>
          <w:szCs w:val="24"/>
        </w:rPr>
        <w:tab/>
        <w:t>Privilege, protection or immunity not limited or abridged</w:t>
      </w:r>
      <w:r>
        <w:tab/>
      </w:r>
      <w:r>
        <w:fldChar w:fldCharType="begin"/>
      </w:r>
      <w:r>
        <w:instrText xml:space="preserve"> PAGEREF _Toc146019457 \h </w:instrText>
      </w:r>
      <w:r>
        <w:fldChar w:fldCharType="separate"/>
      </w:r>
      <w:r w:rsidR="00422A32">
        <w:t>25</w:t>
      </w:r>
      <w:r>
        <w:fldChar w:fldCharType="end"/>
      </w:r>
    </w:p>
    <w:p w:rsidR="008E6737" w:rsidRDefault="00C06B55">
      <w:pPr>
        <w:pStyle w:val="TOC8"/>
        <w:rPr>
          <w:sz w:val="24"/>
          <w:szCs w:val="24"/>
        </w:rPr>
      </w:pPr>
      <w:r>
        <w:rPr>
          <w:szCs w:val="24"/>
        </w:rPr>
        <w:t>38</w:t>
      </w:r>
      <w:r>
        <w:rPr>
          <w:snapToGrid w:val="0"/>
          <w:szCs w:val="24"/>
        </w:rPr>
        <w:t>.</w:t>
      </w:r>
      <w:r>
        <w:rPr>
          <w:snapToGrid w:val="0"/>
          <w:szCs w:val="24"/>
        </w:rPr>
        <w:tab/>
        <w:t>Evidence of appointment to be a Commission</w:t>
      </w:r>
      <w:r>
        <w:tab/>
      </w:r>
      <w:r>
        <w:fldChar w:fldCharType="begin"/>
      </w:r>
      <w:r>
        <w:instrText xml:space="preserve"> PAGEREF _Toc146019458 \h </w:instrText>
      </w:r>
      <w:r>
        <w:fldChar w:fldCharType="separate"/>
      </w:r>
      <w:r w:rsidR="00422A32">
        <w:t>25</w:t>
      </w:r>
      <w:r>
        <w:fldChar w:fldCharType="end"/>
      </w:r>
    </w:p>
    <w:p w:rsidR="008E6737" w:rsidRDefault="00C06B55">
      <w:pPr>
        <w:pStyle w:val="TOC2"/>
        <w:tabs>
          <w:tab w:val="right" w:leader="dot" w:pos="7078"/>
        </w:tabs>
        <w:rPr>
          <w:b w:val="0"/>
          <w:sz w:val="24"/>
          <w:szCs w:val="24"/>
        </w:rPr>
      </w:pPr>
      <w:r>
        <w:rPr>
          <w:szCs w:val="26"/>
        </w:rPr>
        <w:t>Notes</w:t>
      </w:r>
    </w:p>
    <w:p w:rsidR="008E6737" w:rsidRDefault="00C06B55">
      <w:pPr>
        <w:pStyle w:val="TOC8"/>
        <w:rPr>
          <w:sz w:val="24"/>
          <w:szCs w:val="24"/>
        </w:rPr>
      </w:pPr>
      <w:r>
        <w:rPr>
          <w:snapToGrid w:val="0"/>
          <w:szCs w:val="24"/>
        </w:rPr>
        <w:tab/>
        <w:t>Compilation table</w:t>
      </w:r>
      <w:r>
        <w:tab/>
      </w:r>
      <w:r>
        <w:fldChar w:fldCharType="begin"/>
      </w:r>
      <w:r>
        <w:instrText xml:space="preserve"> PAGEREF _Toc146019460 \h </w:instrText>
      </w:r>
      <w:r>
        <w:fldChar w:fldCharType="separate"/>
      </w:r>
      <w:r w:rsidR="00422A32">
        <w:t>26</w:t>
      </w:r>
      <w:r>
        <w:fldChar w:fldCharType="end"/>
      </w:r>
    </w:p>
    <w:p w:rsidR="008E6737" w:rsidRDefault="00C06B55">
      <w:pPr>
        <w:pStyle w:val="TOC2"/>
      </w:pPr>
      <w:r>
        <w:fldChar w:fldCharType="end"/>
      </w:r>
    </w:p>
    <w:p w:rsidR="008E6737" w:rsidRDefault="00C06B5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E6737" w:rsidRDefault="008E6737">
      <w:pPr>
        <w:pStyle w:val="NoteHeading"/>
        <w:sectPr w:rsidR="008E6737">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8E6737" w:rsidRDefault="00C06B55">
      <w:pPr>
        <w:pStyle w:val="WA"/>
      </w:pPr>
      <w:r>
        <w:t>Western Australia</w:t>
      </w:r>
    </w:p>
    <w:p w:rsidR="008E6737" w:rsidRDefault="00C06B55">
      <w:pPr>
        <w:pStyle w:val="NameofActReg"/>
      </w:pPr>
      <w:r>
        <w:t xml:space="preserve">Royal Commissions Act 1968 </w:t>
      </w:r>
    </w:p>
    <w:p w:rsidR="008E6737" w:rsidRDefault="00C06B55">
      <w:pPr>
        <w:pStyle w:val="LongTitle"/>
        <w:rPr>
          <w:snapToGrid w:val="0"/>
        </w:rPr>
      </w:pPr>
      <w:r>
        <w:rPr>
          <w:snapToGrid w:val="0"/>
        </w:rPr>
        <w:t xml:space="preserve">An Act relating to Royal Commissions and for purposes connected therewith and to repeal the </w:t>
      </w:r>
      <w:r>
        <w:rPr>
          <w:i/>
          <w:snapToGrid w:val="0"/>
        </w:rPr>
        <w:t>Royal Commissioners’ Powers Act 1902</w:t>
      </w:r>
      <w:r>
        <w:rPr>
          <w:snapToGrid w:val="0"/>
        </w:rPr>
        <w:t>.</w:t>
      </w:r>
    </w:p>
    <w:p w:rsidR="008E6737" w:rsidRDefault="00C06B55">
      <w:pPr>
        <w:pStyle w:val="Heading5"/>
        <w:rPr>
          <w:snapToGrid w:val="0"/>
        </w:rPr>
      </w:pPr>
      <w:bookmarkStart w:id="2" w:name="_Toc411747454"/>
      <w:bookmarkStart w:id="3" w:name="_Toc523538931"/>
      <w:bookmarkStart w:id="4" w:name="_Toc525025951"/>
      <w:bookmarkStart w:id="5" w:name="_Toc103142992"/>
      <w:bookmarkStart w:id="6" w:name="_Toc146019415"/>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8E6737" w:rsidRDefault="00C06B55">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rsidR="008E6737" w:rsidRDefault="00C06B55">
      <w:pPr>
        <w:pStyle w:val="Heading5"/>
        <w:rPr>
          <w:snapToGrid w:val="0"/>
        </w:rPr>
      </w:pPr>
      <w:bookmarkStart w:id="7" w:name="_Toc411747455"/>
      <w:bookmarkStart w:id="8" w:name="_Toc523538932"/>
      <w:bookmarkStart w:id="9" w:name="_Toc525025952"/>
      <w:bookmarkStart w:id="10" w:name="_Toc103142993"/>
      <w:bookmarkStart w:id="11" w:name="_Toc146019416"/>
      <w:r>
        <w:rPr>
          <w:rStyle w:val="CharSectno"/>
        </w:rPr>
        <w:t>2</w:t>
      </w:r>
      <w:r>
        <w:rPr>
          <w:snapToGrid w:val="0"/>
        </w:rPr>
        <w:t>.</w:t>
      </w:r>
      <w:r>
        <w:rPr>
          <w:snapToGrid w:val="0"/>
        </w:rPr>
        <w:tab/>
        <w:t>Repeal</w:t>
      </w:r>
      <w:bookmarkEnd w:id="7"/>
      <w:bookmarkEnd w:id="8"/>
      <w:bookmarkEnd w:id="9"/>
      <w:bookmarkEnd w:id="10"/>
      <w:bookmarkEnd w:id="11"/>
      <w:r>
        <w:rPr>
          <w:snapToGrid w:val="0"/>
        </w:rPr>
        <w:t xml:space="preserve"> </w:t>
      </w:r>
    </w:p>
    <w:p w:rsidR="008E6737" w:rsidRDefault="00C06B55">
      <w:pPr>
        <w:pStyle w:val="Subsection"/>
        <w:rPr>
          <w:snapToGrid w:val="0"/>
        </w:rPr>
      </w:pPr>
      <w:r>
        <w:rPr>
          <w:snapToGrid w:val="0"/>
        </w:rPr>
        <w:tab/>
      </w:r>
      <w:r>
        <w:rPr>
          <w:snapToGrid w:val="0"/>
        </w:rPr>
        <w:tab/>
        <w:t xml:space="preserve">The </w:t>
      </w:r>
      <w:r>
        <w:rPr>
          <w:i/>
          <w:snapToGrid w:val="0"/>
        </w:rPr>
        <w:t>Royal Commissioners’ Powers Act 1902</w:t>
      </w:r>
      <w:r>
        <w:rPr>
          <w:snapToGrid w:val="0"/>
        </w:rPr>
        <w:t>, is repealed.</w:t>
      </w:r>
    </w:p>
    <w:p w:rsidR="008E6737" w:rsidRDefault="00C06B55">
      <w:pPr>
        <w:pStyle w:val="Heading5"/>
        <w:rPr>
          <w:snapToGrid w:val="0"/>
        </w:rPr>
      </w:pPr>
      <w:bookmarkStart w:id="12" w:name="_Toc411747456"/>
      <w:bookmarkStart w:id="13" w:name="_Toc523538933"/>
      <w:bookmarkStart w:id="14" w:name="_Toc525025953"/>
      <w:bookmarkStart w:id="15" w:name="_Toc103142994"/>
      <w:bookmarkStart w:id="16" w:name="_Toc146019417"/>
      <w:r>
        <w:rPr>
          <w:rStyle w:val="CharSectno"/>
        </w:rPr>
        <w:t>3</w:t>
      </w:r>
      <w:r>
        <w:rPr>
          <w:snapToGrid w:val="0"/>
        </w:rPr>
        <w:t>.</w:t>
      </w:r>
      <w:r>
        <w:rPr>
          <w:snapToGrid w:val="0"/>
        </w:rPr>
        <w:tab/>
        <w:t>Application</w:t>
      </w:r>
      <w:bookmarkEnd w:id="12"/>
      <w:bookmarkEnd w:id="13"/>
      <w:bookmarkEnd w:id="14"/>
      <w:bookmarkEnd w:id="15"/>
      <w:bookmarkEnd w:id="16"/>
      <w:r>
        <w:rPr>
          <w:snapToGrid w:val="0"/>
        </w:rPr>
        <w:t xml:space="preserve"> </w:t>
      </w:r>
    </w:p>
    <w:p w:rsidR="008E6737" w:rsidRDefault="00C06B55">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rsidR="008E6737" w:rsidRDefault="00C06B55">
      <w:pPr>
        <w:pStyle w:val="Heading5"/>
        <w:rPr>
          <w:snapToGrid w:val="0"/>
        </w:rPr>
      </w:pPr>
      <w:bookmarkStart w:id="17" w:name="_Toc411747457"/>
      <w:bookmarkStart w:id="18" w:name="_Toc523538934"/>
      <w:bookmarkStart w:id="19" w:name="_Toc525025954"/>
      <w:bookmarkStart w:id="20" w:name="_Toc103142995"/>
      <w:bookmarkStart w:id="21" w:name="_Toc146019418"/>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rsidR="008E6737" w:rsidRDefault="00C06B55">
      <w:pPr>
        <w:pStyle w:val="Subsection"/>
        <w:rPr>
          <w:snapToGrid w:val="0"/>
        </w:rPr>
      </w:pPr>
      <w:r>
        <w:rPr>
          <w:snapToGrid w:val="0"/>
        </w:rPr>
        <w:tab/>
      </w:r>
      <w:r>
        <w:rPr>
          <w:snapToGrid w:val="0"/>
        </w:rPr>
        <w:tab/>
        <w:t>In this Act unless the contrary intention appears — </w:t>
      </w:r>
    </w:p>
    <w:p w:rsidR="008E6737" w:rsidRDefault="00C06B55">
      <w:pPr>
        <w:pStyle w:val="Defstart"/>
        <w:ind w:left="1327" w:hanging="1327"/>
      </w:pPr>
      <w:r>
        <w:rPr>
          <w:b/>
        </w:rPr>
        <w:tab/>
        <w:t>“</w:t>
      </w:r>
      <w:r>
        <w:rPr>
          <w:rStyle w:val="CharDefText"/>
        </w:rPr>
        <w:t>Chairman</w:t>
      </w:r>
      <w:r>
        <w:rPr>
          <w:b/>
        </w:rPr>
        <w:t>”</w:t>
      </w:r>
      <w:r>
        <w:t xml:space="preserve"> means — </w:t>
      </w:r>
    </w:p>
    <w:p w:rsidR="008E6737" w:rsidRDefault="00C06B55">
      <w:pPr>
        <w:pStyle w:val="Defpara"/>
      </w:pPr>
      <w:r>
        <w:tab/>
        <w:t>(a)</w:t>
      </w:r>
      <w:r>
        <w:tab/>
        <w:t>where there is one Commissioner, that Commissioner;</w:t>
      </w:r>
    </w:p>
    <w:p w:rsidR="008E6737" w:rsidRDefault="00C06B55">
      <w:pPr>
        <w:pStyle w:val="Defpara"/>
      </w:pPr>
      <w:r>
        <w:tab/>
        <w:t>(b)</w:t>
      </w:r>
      <w:r>
        <w:tab/>
        <w:t>where there is more than one Commissioner and a Commissioner is acting separately from the other or others, that Commissioner so acting;</w:t>
      </w:r>
    </w:p>
    <w:p w:rsidR="008E6737" w:rsidRDefault="00C06B55">
      <w:pPr>
        <w:pStyle w:val="Defpara"/>
      </w:pPr>
      <w:r>
        <w:tab/>
        <w:t>(c)</w:t>
      </w:r>
      <w:r>
        <w:tab/>
        <w:t>subject to paragraphs (a) and (b), a person appointed as Chairman under section 6;</w:t>
      </w:r>
    </w:p>
    <w:p w:rsidR="008E6737" w:rsidRDefault="00C06B55">
      <w:pPr>
        <w:pStyle w:val="Defstart"/>
      </w:pPr>
      <w:r>
        <w:rPr>
          <w:b/>
        </w:rPr>
        <w:tab/>
        <w:t>“</w:t>
      </w:r>
      <w:r>
        <w:rPr>
          <w:rStyle w:val="CharDefText"/>
        </w:rPr>
        <w:t>Commission</w:t>
      </w:r>
      <w:r>
        <w:rPr>
          <w:b/>
        </w:rPr>
        <w:t>”</w:t>
      </w:r>
      <w:r>
        <w:t xml:space="preserve"> means a Royal Commission constituted pursuant to this Act or any other power and includes a person acting in the exercise of his duty as a Commissioner;</w:t>
      </w:r>
    </w:p>
    <w:p w:rsidR="008E6737" w:rsidRDefault="00C06B55">
      <w:pPr>
        <w:pStyle w:val="Defstart"/>
      </w:pPr>
      <w:r>
        <w:rPr>
          <w:b/>
        </w:rPr>
        <w:tab/>
        <w:t>“</w:t>
      </w:r>
      <w:r>
        <w:rPr>
          <w:rStyle w:val="CharDefText"/>
        </w:rPr>
        <w:t>Commissioner</w:t>
      </w:r>
      <w:r>
        <w:rPr>
          <w:b/>
        </w:rPr>
        <w:t>”</w:t>
      </w:r>
      <w:r>
        <w:t xml:space="preserve"> means a person appointed to be a Commission or to be a member of a Commission;</w:t>
      </w:r>
    </w:p>
    <w:p w:rsidR="008E6737" w:rsidRDefault="00C06B55">
      <w:pPr>
        <w:pStyle w:val="Defstart"/>
      </w:pPr>
      <w:r>
        <w:rPr>
          <w:b/>
        </w:rPr>
        <w:tab/>
        <w:t>“</w:t>
      </w:r>
      <w:r>
        <w:rPr>
          <w:rStyle w:val="CharDefText"/>
        </w:rPr>
        <w:t>documents</w:t>
      </w:r>
      <w:r>
        <w:rPr>
          <w:b/>
        </w:rPr>
        <w:t>”</w:t>
      </w:r>
      <w:r>
        <w:t xml:space="preserve"> includes things that are documents within the meaning of section 79B of the </w:t>
      </w:r>
      <w:r>
        <w:rPr>
          <w:i/>
        </w:rPr>
        <w:t>Evidence Act</w:t>
      </w:r>
      <w:r>
        <w:rPr>
          <w:i/>
          <w:iCs/>
        </w:rPr>
        <w:t xml:space="preserve"> 1906</w:t>
      </w:r>
      <w:r>
        <w:t>;</w:t>
      </w:r>
    </w:p>
    <w:p w:rsidR="008E6737" w:rsidRDefault="00C06B55">
      <w:pPr>
        <w:pStyle w:val="Defstart"/>
      </w:pPr>
      <w:r>
        <w:rPr>
          <w:b/>
        </w:rPr>
        <w:tab/>
        <w:t>“</w:t>
      </w:r>
      <w:r>
        <w:rPr>
          <w:rStyle w:val="CharDefText"/>
        </w:rPr>
        <w:t>officer of the Commission</w:t>
      </w:r>
      <w:r>
        <w:rPr>
          <w:b/>
        </w:rPr>
        <w:t>”</w:t>
      </w:r>
      <w:r>
        <w:t xml:space="preserve">, in relation to a Commission, means — </w:t>
      </w:r>
    </w:p>
    <w:p w:rsidR="008E6737" w:rsidRDefault="00C06B55">
      <w:pPr>
        <w:pStyle w:val="Defpara"/>
      </w:pPr>
      <w:r>
        <w:tab/>
        <w:t>(a)</w:t>
      </w:r>
      <w:r>
        <w:tab/>
        <w:t>a person appointed by the Attorney General to assist the Commission; or</w:t>
      </w:r>
    </w:p>
    <w:p w:rsidR="008E6737" w:rsidRDefault="00C06B55">
      <w:pPr>
        <w:pStyle w:val="Defpara"/>
      </w:pPr>
      <w:r>
        <w:tab/>
        <w:t>(b)</w:t>
      </w:r>
      <w:r>
        <w:tab/>
        <w:t>any other person appointed, employed, seconded or engaged to assist the Commission.</w:t>
      </w:r>
    </w:p>
    <w:p w:rsidR="008E6737" w:rsidRDefault="00C06B55">
      <w:pPr>
        <w:pStyle w:val="Footnotesection"/>
      </w:pPr>
      <w:r>
        <w:tab/>
        <w:t xml:space="preserve">[Section 4 amended by No. 72 of 1990 s. 4; No. 3 of 1991 s. 4; No. 30 of 2006 s. 4.] </w:t>
      </w:r>
    </w:p>
    <w:p w:rsidR="008E6737" w:rsidRDefault="00C06B55">
      <w:pPr>
        <w:pStyle w:val="Heading5"/>
        <w:rPr>
          <w:snapToGrid w:val="0"/>
        </w:rPr>
      </w:pPr>
      <w:bookmarkStart w:id="22" w:name="_Toc411747458"/>
      <w:bookmarkStart w:id="23" w:name="_Toc523538935"/>
      <w:bookmarkStart w:id="24" w:name="_Toc525025955"/>
      <w:bookmarkStart w:id="25" w:name="_Toc103142996"/>
      <w:bookmarkStart w:id="26" w:name="_Toc146019419"/>
      <w:r>
        <w:rPr>
          <w:rStyle w:val="CharSectno"/>
        </w:rPr>
        <w:t>5</w:t>
      </w:r>
      <w:r>
        <w:rPr>
          <w:snapToGrid w:val="0"/>
        </w:rPr>
        <w:t>.</w:t>
      </w:r>
      <w:r>
        <w:rPr>
          <w:snapToGrid w:val="0"/>
        </w:rPr>
        <w:tab/>
        <w:t>Power to appoint Commission</w:t>
      </w:r>
      <w:bookmarkEnd w:id="22"/>
      <w:bookmarkEnd w:id="23"/>
      <w:bookmarkEnd w:id="24"/>
      <w:bookmarkEnd w:id="25"/>
      <w:bookmarkEnd w:id="26"/>
      <w:r>
        <w:rPr>
          <w:snapToGrid w:val="0"/>
        </w:rPr>
        <w:t xml:space="preserve"> </w:t>
      </w:r>
    </w:p>
    <w:p w:rsidR="008E6737" w:rsidRDefault="00C06B55">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rsidR="008E6737" w:rsidRDefault="00C06B55">
      <w:pPr>
        <w:pStyle w:val="Heading5"/>
        <w:rPr>
          <w:snapToGrid w:val="0"/>
        </w:rPr>
      </w:pPr>
      <w:bookmarkStart w:id="27" w:name="_Toc411747459"/>
      <w:bookmarkStart w:id="28" w:name="_Toc523538936"/>
      <w:bookmarkStart w:id="29" w:name="_Toc525025956"/>
      <w:bookmarkStart w:id="30" w:name="_Toc103142997"/>
      <w:bookmarkStart w:id="31" w:name="_Toc146019420"/>
      <w:r>
        <w:rPr>
          <w:rStyle w:val="CharSectno"/>
        </w:rPr>
        <w:t>6</w:t>
      </w:r>
      <w:r>
        <w:rPr>
          <w:snapToGrid w:val="0"/>
        </w:rPr>
        <w:t>.</w:t>
      </w:r>
      <w:r>
        <w:rPr>
          <w:snapToGrid w:val="0"/>
        </w:rPr>
        <w:tab/>
        <w:t>Chairman</w:t>
      </w:r>
      <w:bookmarkEnd w:id="27"/>
      <w:bookmarkEnd w:id="28"/>
      <w:bookmarkEnd w:id="29"/>
      <w:bookmarkEnd w:id="30"/>
      <w:bookmarkEnd w:id="31"/>
      <w:r>
        <w:rPr>
          <w:snapToGrid w:val="0"/>
        </w:rPr>
        <w:t xml:space="preserve"> </w:t>
      </w:r>
    </w:p>
    <w:p w:rsidR="008E6737" w:rsidRDefault="00C06B55">
      <w:pPr>
        <w:pStyle w:val="Subsection"/>
        <w:rPr>
          <w:snapToGrid w:val="0"/>
        </w:rPr>
      </w:pPr>
      <w:r>
        <w:rPr>
          <w:snapToGrid w:val="0"/>
        </w:rPr>
        <w:tab/>
      </w:r>
      <w:r>
        <w:rPr>
          <w:snapToGrid w:val="0"/>
        </w:rPr>
        <w:tab/>
        <w:t>Where more than one person is appointed as a Commission the Governor may appoint one of them to be Chairman of the Commission.</w:t>
      </w:r>
    </w:p>
    <w:p w:rsidR="008E6737" w:rsidRDefault="00C06B55">
      <w:pPr>
        <w:pStyle w:val="Heading5"/>
        <w:rPr>
          <w:snapToGrid w:val="0"/>
        </w:rPr>
      </w:pPr>
      <w:bookmarkStart w:id="32" w:name="_Toc411747460"/>
      <w:bookmarkStart w:id="33" w:name="_Toc523538937"/>
      <w:bookmarkStart w:id="34" w:name="_Toc525025957"/>
      <w:bookmarkStart w:id="35" w:name="_Toc103142998"/>
      <w:bookmarkStart w:id="36" w:name="_Toc146019421"/>
      <w:r>
        <w:rPr>
          <w:rStyle w:val="CharSectno"/>
        </w:rPr>
        <w:t>7</w:t>
      </w:r>
      <w:r>
        <w:rPr>
          <w:snapToGrid w:val="0"/>
        </w:rPr>
        <w:t>.</w:t>
      </w:r>
      <w:r>
        <w:rPr>
          <w:snapToGrid w:val="0"/>
        </w:rPr>
        <w:tab/>
        <w:t>Powers of Commission</w:t>
      </w:r>
      <w:bookmarkEnd w:id="32"/>
      <w:bookmarkEnd w:id="33"/>
      <w:bookmarkEnd w:id="34"/>
      <w:bookmarkEnd w:id="35"/>
      <w:bookmarkEnd w:id="36"/>
      <w:r>
        <w:rPr>
          <w:snapToGrid w:val="0"/>
        </w:rPr>
        <w:t xml:space="preserve"> </w:t>
      </w:r>
    </w:p>
    <w:p w:rsidR="008E6737" w:rsidRDefault="00C06B55">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rsidR="008E6737" w:rsidRDefault="00C06B55">
      <w:pPr>
        <w:pStyle w:val="Subsection"/>
        <w:rPr>
          <w:snapToGrid w:val="0"/>
        </w:rPr>
      </w:pPr>
      <w:r>
        <w:rPr>
          <w:snapToGrid w:val="0"/>
        </w:rPr>
        <w:tab/>
        <w:t>(2)</w:t>
      </w:r>
      <w:r>
        <w:rPr>
          <w:snapToGrid w:val="0"/>
        </w:rPr>
        <w:tab/>
        <w:t>Subsection (1) has effect subject to section 8 and the terms of a Commission’s appointment.</w:t>
      </w:r>
    </w:p>
    <w:p w:rsidR="008E6737" w:rsidRDefault="00C06B55">
      <w:pPr>
        <w:pStyle w:val="Footnotesection"/>
      </w:pPr>
      <w:r>
        <w:tab/>
        <w:t xml:space="preserve">[Section 7 amended by No. 3 of 1991 s. 5.] </w:t>
      </w:r>
    </w:p>
    <w:p w:rsidR="008E6737" w:rsidRDefault="00C06B55">
      <w:pPr>
        <w:pStyle w:val="Heading5"/>
        <w:rPr>
          <w:snapToGrid w:val="0"/>
        </w:rPr>
      </w:pPr>
      <w:bookmarkStart w:id="37" w:name="_Toc411747461"/>
      <w:bookmarkStart w:id="38" w:name="_Toc523538938"/>
      <w:bookmarkStart w:id="39" w:name="_Toc525025958"/>
      <w:bookmarkStart w:id="40" w:name="_Toc103142999"/>
      <w:bookmarkStart w:id="41" w:name="_Toc146019422"/>
      <w:r>
        <w:rPr>
          <w:rStyle w:val="CharSectno"/>
        </w:rPr>
        <w:t>8</w:t>
      </w:r>
      <w:r>
        <w:rPr>
          <w:snapToGrid w:val="0"/>
        </w:rPr>
        <w:t>.</w:t>
      </w:r>
      <w:r>
        <w:rPr>
          <w:snapToGrid w:val="0"/>
        </w:rPr>
        <w:tab/>
        <w:t>Select Committee appointed as a Royal Commission</w:t>
      </w:r>
      <w:bookmarkEnd w:id="37"/>
      <w:bookmarkEnd w:id="38"/>
      <w:bookmarkEnd w:id="39"/>
      <w:bookmarkEnd w:id="40"/>
      <w:bookmarkEnd w:id="41"/>
      <w:r>
        <w:rPr>
          <w:snapToGrid w:val="0"/>
        </w:rPr>
        <w:t xml:space="preserve"> </w:t>
      </w:r>
    </w:p>
    <w:p w:rsidR="008E6737" w:rsidRDefault="00C06B55">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rsidR="008E6737" w:rsidRDefault="00C06B55">
      <w:pPr>
        <w:pStyle w:val="Heading5"/>
      </w:pPr>
      <w:bookmarkStart w:id="42" w:name="_Toc146019423"/>
      <w:bookmarkStart w:id="43" w:name="_Toc411747462"/>
      <w:bookmarkStart w:id="44" w:name="_Toc523538939"/>
      <w:bookmarkStart w:id="45" w:name="_Toc525025959"/>
      <w:bookmarkStart w:id="46" w:name="_Toc103143000"/>
      <w:r>
        <w:rPr>
          <w:rStyle w:val="CharSectno"/>
        </w:rPr>
        <w:t>8A</w:t>
      </w:r>
      <w:r>
        <w:t>.</w:t>
      </w:r>
      <w:r>
        <w:tab/>
        <w:t>Power to obtain information from public authority or officer</w:t>
      </w:r>
      <w:bookmarkEnd w:id="42"/>
    </w:p>
    <w:p w:rsidR="008E6737" w:rsidRDefault="00C06B55">
      <w:pPr>
        <w:pStyle w:val="Subsection"/>
      </w:pPr>
      <w:r>
        <w:tab/>
        <w:t>(1)</w:t>
      </w:r>
      <w:r>
        <w:tab/>
        <w:t xml:space="preserve">In this section — </w:t>
      </w:r>
    </w:p>
    <w:p w:rsidR="008E6737" w:rsidRDefault="00C06B55">
      <w:pPr>
        <w:pStyle w:val="Defstart"/>
      </w:pPr>
      <w:r>
        <w:rPr>
          <w:b/>
        </w:rPr>
        <w:tab/>
        <w:t>“</w:t>
      </w:r>
      <w:r>
        <w:rPr>
          <w:rStyle w:val="CharDefText"/>
        </w:rPr>
        <w:t>public authority</w:t>
      </w:r>
      <w:r>
        <w:rPr>
          <w:b/>
        </w:rPr>
        <w:t>”</w:t>
      </w:r>
      <w:r>
        <w:t xml:space="preserve"> and </w:t>
      </w:r>
      <w:r>
        <w:rPr>
          <w:b/>
        </w:rPr>
        <w:t>“</w:t>
      </w:r>
      <w:r>
        <w:rPr>
          <w:rStyle w:val="CharDefText"/>
        </w:rPr>
        <w:t>public officer</w:t>
      </w:r>
      <w:r>
        <w:rPr>
          <w:b/>
        </w:rPr>
        <w:t>”</w:t>
      </w:r>
      <w:r>
        <w:t xml:space="preserve"> have the meanings given to those terms in section 3 of the </w:t>
      </w:r>
      <w:r>
        <w:rPr>
          <w:i/>
        </w:rPr>
        <w:t>Corruption and Crime Commission Act 2003</w:t>
      </w:r>
      <w:r>
        <w:t xml:space="preserve">. </w:t>
      </w:r>
    </w:p>
    <w:p w:rsidR="008E6737" w:rsidRDefault="00C06B55">
      <w:pPr>
        <w:pStyle w:val="Subsection"/>
      </w:pPr>
      <w:r>
        <w:tab/>
        <w:t>(2)</w:t>
      </w:r>
      <w:r>
        <w:tab/>
        <w:t>A Commission may, for the purposes of the inquiry, serve written notice on a public authority or public officer, requiring the authority or officer to produce a statement of information.</w:t>
      </w:r>
    </w:p>
    <w:p w:rsidR="008E6737" w:rsidRDefault="00C06B55">
      <w:pPr>
        <w:pStyle w:val="Subsection"/>
      </w:pPr>
      <w:r>
        <w:tab/>
        <w:t>(3)</w:t>
      </w:r>
      <w:r>
        <w:tab/>
        <w:t xml:space="preserve">A notice under this section must — </w:t>
      </w:r>
    </w:p>
    <w:p w:rsidR="008E6737" w:rsidRDefault="00C06B55">
      <w:pPr>
        <w:pStyle w:val="Indenta"/>
      </w:pPr>
      <w:r>
        <w:tab/>
        <w:t>(a)</w:t>
      </w:r>
      <w:r>
        <w:tab/>
        <w:t>specify or describe the information required;</w:t>
      </w:r>
    </w:p>
    <w:p w:rsidR="008E6737" w:rsidRDefault="00C06B55">
      <w:pPr>
        <w:pStyle w:val="Indenta"/>
      </w:pPr>
      <w:r>
        <w:tab/>
        <w:t>(b)</w:t>
      </w:r>
      <w:r>
        <w:tab/>
        <w:t>fix a time and day by which the statement of information must be produced; and</w:t>
      </w:r>
    </w:p>
    <w:p w:rsidR="008E6737" w:rsidRDefault="00C06B55">
      <w:pPr>
        <w:pStyle w:val="Indenta"/>
      </w:pPr>
      <w:r>
        <w:tab/>
        <w:t>(c)</w:t>
      </w:r>
      <w:r>
        <w:tab/>
        <w:t>specify the person (being the Commission or an officer of the Commission) to whom the production is to be made.</w:t>
      </w:r>
    </w:p>
    <w:p w:rsidR="008E6737" w:rsidRDefault="00C06B55">
      <w:pPr>
        <w:pStyle w:val="Subsection"/>
      </w:pPr>
      <w:r>
        <w:tab/>
        <w:t>(4)</w:t>
      </w:r>
      <w:r>
        <w:tab/>
        <w:t xml:space="preserve">The notice — </w:t>
      </w:r>
    </w:p>
    <w:p w:rsidR="008E6737" w:rsidRDefault="00C06B55">
      <w:pPr>
        <w:pStyle w:val="Indenta"/>
      </w:pPr>
      <w:r>
        <w:tab/>
        <w:t>(a)</w:t>
      </w:r>
      <w:r>
        <w:tab/>
        <w:t>may provide that the requirement may be satisfied by some other person acting on behalf of the public authority or public officer; and</w:t>
      </w:r>
    </w:p>
    <w:p w:rsidR="008E6737" w:rsidRDefault="00C06B55">
      <w:pPr>
        <w:pStyle w:val="Indenta"/>
      </w:pPr>
      <w:r>
        <w:tab/>
        <w:t>(b)</w:t>
      </w:r>
      <w:r>
        <w:tab/>
        <w:t>may specify the person or class of persons who may so act.</w:t>
      </w:r>
    </w:p>
    <w:p w:rsidR="008E6737" w:rsidRDefault="00C06B55">
      <w:pPr>
        <w:pStyle w:val="Subsection"/>
      </w:pPr>
      <w:r>
        <w:tab/>
        <w:t>(5)</w:t>
      </w:r>
      <w:r>
        <w:tab/>
        <w:t xml:space="preserve">The powers conferred by this section may be exercised despite — </w:t>
      </w:r>
    </w:p>
    <w:p w:rsidR="008E6737" w:rsidRDefault="00C06B55">
      <w:pPr>
        <w:pStyle w:val="Indenta"/>
      </w:pPr>
      <w:r>
        <w:tab/>
        <w:t>(a)</w:t>
      </w:r>
      <w:r>
        <w:tab/>
        <w:t>any rule of law which, in proceedings in a court, might justify an objection to the production of a statement of information on grounds of public interest;</w:t>
      </w:r>
    </w:p>
    <w:p w:rsidR="008E6737" w:rsidRDefault="00C06B55">
      <w:pPr>
        <w:pStyle w:val="Indenta"/>
      </w:pPr>
      <w:r>
        <w:tab/>
        <w:t>(b)</w:t>
      </w:r>
      <w:r>
        <w:tab/>
        <w:t>any privilege of a public authority or public officer in that capacity which the authority or officer could have claimed in a court of law; or</w:t>
      </w:r>
    </w:p>
    <w:p w:rsidR="008E6737" w:rsidRDefault="00C06B55">
      <w:pPr>
        <w:pStyle w:val="Indenta"/>
      </w:pPr>
      <w:r>
        <w:tab/>
        <w:t>(c)</w:t>
      </w:r>
      <w:r>
        <w:tab/>
        <w:t>any duty of secrecy or other restriction on disclosure applying to a public authority or public officer.</w:t>
      </w:r>
    </w:p>
    <w:p w:rsidR="008E6737" w:rsidRDefault="00C06B55">
      <w:pPr>
        <w:pStyle w:val="Subsection"/>
      </w:pPr>
      <w:r>
        <w:tab/>
        <w:t>(6)</w:t>
      </w:r>
      <w:r>
        <w:tab/>
        <w:t xml:space="preserve">Subsection (5) does not limit or otherwise affect the operation of the </w:t>
      </w:r>
      <w:r>
        <w:rPr>
          <w:i/>
        </w:rPr>
        <w:t>Parliamentary Privileges Act 1891</w:t>
      </w:r>
      <w:r>
        <w:t>.</w:t>
      </w:r>
    </w:p>
    <w:p w:rsidR="008E6737" w:rsidRDefault="00C06B55">
      <w:pPr>
        <w:pStyle w:val="Subsection"/>
      </w:pPr>
      <w:r>
        <w:tab/>
        <w:t>(7)</w:t>
      </w:r>
      <w:r>
        <w:tab/>
        <w:t xml:space="preserve">A statement of information produced by a person in compliance with a notice served under this section is not admissible in evidence against that person in any civil or criminal proceedings except — </w:t>
      </w:r>
    </w:p>
    <w:p w:rsidR="008E6737" w:rsidRDefault="00C06B55">
      <w:pPr>
        <w:pStyle w:val="Indenta"/>
      </w:pPr>
      <w:r>
        <w:tab/>
        <w:t>(a)</w:t>
      </w:r>
      <w:r>
        <w:tab/>
        <w:t>contempt proceedings; or</w:t>
      </w:r>
    </w:p>
    <w:p w:rsidR="008E6737" w:rsidRDefault="00C06B55">
      <w:pPr>
        <w:pStyle w:val="Indenta"/>
      </w:pPr>
      <w:r>
        <w:tab/>
        <w:t>(b)</w:t>
      </w:r>
      <w:r>
        <w:tab/>
        <w:t>proceedings for an offence against this Act.</w:t>
      </w:r>
    </w:p>
    <w:p w:rsidR="008E6737" w:rsidRDefault="00C06B55">
      <w:pPr>
        <w:pStyle w:val="Subsection"/>
        <w:rPr>
          <w:snapToGrid w:val="0"/>
        </w:rPr>
      </w:pPr>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p>
    <w:p w:rsidR="008E6737" w:rsidRDefault="00C06B55">
      <w:pPr>
        <w:pStyle w:val="Footnotesection"/>
      </w:pPr>
      <w:r>
        <w:tab/>
        <w:t xml:space="preserve">[Section 8A inserted by No. 30 of 2006 s. 5.] </w:t>
      </w:r>
    </w:p>
    <w:p w:rsidR="008E6737" w:rsidRDefault="00C06B55">
      <w:pPr>
        <w:pStyle w:val="Heading5"/>
      </w:pPr>
      <w:bookmarkStart w:id="47" w:name="_Toc146019424"/>
      <w:r>
        <w:rPr>
          <w:rStyle w:val="CharSectno"/>
        </w:rPr>
        <w:t>8B</w:t>
      </w:r>
      <w:r>
        <w:t>.</w:t>
      </w:r>
      <w:r>
        <w:tab/>
        <w:t>Power to obtain documents and other things</w:t>
      </w:r>
      <w:bookmarkEnd w:id="47"/>
    </w:p>
    <w:p w:rsidR="008E6737" w:rsidRDefault="00C06B55">
      <w:pPr>
        <w:pStyle w:val="Subsection"/>
      </w:pPr>
      <w:r>
        <w:tab/>
        <w:t>(1)</w:t>
      </w:r>
      <w:r>
        <w:tab/>
        <w:t xml:space="preserve">A </w:t>
      </w:r>
      <w:r>
        <w:rPr>
          <w:snapToGrid w:val="0"/>
        </w:rPr>
        <w:t>Commission</w:t>
      </w:r>
      <w:r>
        <w:t xml:space="preserve"> may, for the purposes of the inquiry, serve written notice on a person requiring the person — </w:t>
      </w:r>
    </w:p>
    <w:p w:rsidR="008E6737" w:rsidRDefault="00C06B55">
      <w:pPr>
        <w:pStyle w:val="Indenta"/>
      </w:pPr>
      <w:r>
        <w:tab/>
        <w:t>(a)</w:t>
      </w:r>
      <w:r>
        <w:tab/>
        <w:t>to attend, at a time and place specified in the notice, before the Commission or an officer of the Commission as specified in the notice; and</w:t>
      </w:r>
    </w:p>
    <w:p w:rsidR="008E6737" w:rsidRDefault="00C06B55">
      <w:pPr>
        <w:pStyle w:val="Indenta"/>
      </w:pPr>
      <w:r>
        <w:tab/>
        <w:t>(b)</w:t>
      </w:r>
      <w:r>
        <w:tab/>
        <w:t>to produce at that time and place to the person so specified documents, books, writings or things specified in the notice.</w:t>
      </w:r>
    </w:p>
    <w:p w:rsidR="008E6737" w:rsidRDefault="00C06B55">
      <w:pPr>
        <w:pStyle w:val="Subsection"/>
      </w:pPr>
      <w:r>
        <w:tab/>
        <w:t>(2)</w:t>
      </w:r>
      <w:r>
        <w:tab/>
        <w:t xml:space="preserve">The notice — </w:t>
      </w:r>
    </w:p>
    <w:p w:rsidR="008E6737" w:rsidRDefault="00C06B55">
      <w:pPr>
        <w:pStyle w:val="Indenta"/>
      </w:pPr>
      <w:r>
        <w:tab/>
        <w:t>(a)</w:t>
      </w:r>
      <w:r>
        <w:tab/>
        <w:t>may provide that the requirement may be satisfied by some other person acting on behalf of the person on whom it was imposed; and</w:t>
      </w:r>
    </w:p>
    <w:p w:rsidR="008E6737" w:rsidRDefault="00C06B55">
      <w:pPr>
        <w:pStyle w:val="Indenta"/>
      </w:pPr>
      <w:r>
        <w:tab/>
        <w:t>(b)</w:t>
      </w:r>
      <w:r>
        <w:tab/>
        <w:t>may specify the person or class of persons who may so act.</w:t>
      </w:r>
    </w:p>
    <w:p w:rsidR="008E6737" w:rsidRDefault="00C06B55">
      <w:pPr>
        <w:pStyle w:val="Footnotesection"/>
      </w:pPr>
      <w:r>
        <w:tab/>
        <w:t xml:space="preserve">[Section 8B inserted by No. 30 of 2006 s. 5.] </w:t>
      </w:r>
    </w:p>
    <w:p w:rsidR="008E6737" w:rsidRDefault="00C06B55">
      <w:pPr>
        <w:pStyle w:val="Heading5"/>
        <w:rPr>
          <w:snapToGrid w:val="0"/>
        </w:rPr>
      </w:pPr>
      <w:bookmarkStart w:id="48" w:name="_Toc146019425"/>
      <w:r>
        <w:rPr>
          <w:rStyle w:val="CharSectno"/>
        </w:rPr>
        <w:t>9</w:t>
      </w:r>
      <w:r>
        <w:rPr>
          <w:snapToGrid w:val="0"/>
        </w:rPr>
        <w:t>.</w:t>
      </w:r>
      <w:r>
        <w:rPr>
          <w:snapToGrid w:val="0"/>
        </w:rPr>
        <w:tab/>
        <w:t>Power to summon witnesses and documents</w:t>
      </w:r>
      <w:bookmarkEnd w:id="43"/>
      <w:bookmarkEnd w:id="44"/>
      <w:bookmarkEnd w:id="45"/>
      <w:bookmarkEnd w:id="46"/>
      <w:bookmarkEnd w:id="48"/>
      <w:r>
        <w:rPr>
          <w:snapToGrid w:val="0"/>
        </w:rPr>
        <w:t xml:space="preserve"> </w:t>
      </w:r>
    </w:p>
    <w:p w:rsidR="008E6737" w:rsidRDefault="00C06B55">
      <w:pPr>
        <w:pStyle w:val="Subsection"/>
        <w:rPr>
          <w:snapToGrid w:val="0"/>
        </w:rPr>
      </w:pPr>
      <w:r>
        <w:rPr>
          <w:snapToGrid w:val="0"/>
        </w:rPr>
        <w:tab/>
      </w:r>
      <w:r>
        <w:rPr>
          <w:snapToGrid w:val="0"/>
        </w:rPr>
        <w:tab/>
        <w:t xml:space="preserve">A Commissioner may cause a summons in writing under his hand to be served upon any person requiring him to attend the Commission, at a time and place named in the summons, and then and there to give evidence and to produce any books, documents, </w:t>
      </w:r>
      <w:r>
        <w:t>writings or things</w:t>
      </w:r>
      <w:r>
        <w:rPr>
          <w:snapToGrid w:val="0"/>
        </w:rPr>
        <w:t xml:space="preserve"> in his custody or control which he is required by the summons to produce.</w:t>
      </w:r>
    </w:p>
    <w:p w:rsidR="008E6737" w:rsidRDefault="00C06B55">
      <w:pPr>
        <w:pStyle w:val="Footnotesection"/>
      </w:pPr>
      <w:r>
        <w:tab/>
        <w:t xml:space="preserve">[Section 9 amended by No. 3 of 1991 s. 6; No. 30 of 2006 s. 6.] </w:t>
      </w:r>
    </w:p>
    <w:p w:rsidR="008E6737" w:rsidRDefault="00C06B55">
      <w:pPr>
        <w:pStyle w:val="Heading5"/>
        <w:rPr>
          <w:snapToGrid w:val="0"/>
        </w:rPr>
      </w:pPr>
      <w:bookmarkStart w:id="49" w:name="_Toc411747463"/>
      <w:bookmarkStart w:id="50" w:name="_Toc523538940"/>
      <w:bookmarkStart w:id="51" w:name="_Toc525025960"/>
      <w:bookmarkStart w:id="52" w:name="_Toc103143001"/>
      <w:bookmarkStart w:id="53" w:name="_Toc146019426"/>
      <w:r>
        <w:rPr>
          <w:rStyle w:val="CharSectno"/>
        </w:rPr>
        <w:t>10</w:t>
      </w:r>
      <w:r>
        <w:rPr>
          <w:snapToGrid w:val="0"/>
        </w:rPr>
        <w:t>.</w:t>
      </w:r>
      <w:r>
        <w:rPr>
          <w:snapToGrid w:val="0"/>
        </w:rPr>
        <w:tab/>
        <w:t>Duty of witness to continue in attendance</w:t>
      </w:r>
      <w:bookmarkEnd w:id="49"/>
      <w:bookmarkEnd w:id="50"/>
      <w:bookmarkEnd w:id="51"/>
      <w:bookmarkEnd w:id="52"/>
      <w:bookmarkEnd w:id="53"/>
      <w:r>
        <w:rPr>
          <w:snapToGrid w:val="0"/>
        </w:rPr>
        <w:t xml:space="preserve"> </w:t>
      </w:r>
    </w:p>
    <w:p w:rsidR="008E6737" w:rsidRDefault="00C06B55">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rsidR="008E6737" w:rsidRDefault="00C06B55">
      <w:pPr>
        <w:pStyle w:val="Footnotesection"/>
      </w:pPr>
      <w:r>
        <w:tab/>
        <w:t xml:space="preserve">[Section 10 amended by No. 3 of 1991 s. 7.] </w:t>
      </w:r>
    </w:p>
    <w:p w:rsidR="008E6737" w:rsidRDefault="00C06B55">
      <w:pPr>
        <w:pStyle w:val="Heading5"/>
        <w:rPr>
          <w:snapToGrid w:val="0"/>
        </w:rPr>
      </w:pPr>
      <w:bookmarkStart w:id="54" w:name="_Toc411747464"/>
      <w:bookmarkStart w:id="55" w:name="_Toc523538941"/>
      <w:bookmarkStart w:id="56" w:name="_Toc525025961"/>
      <w:bookmarkStart w:id="57" w:name="_Toc103143002"/>
      <w:bookmarkStart w:id="58" w:name="_Toc146019427"/>
      <w:r>
        <w:rPr>
          <w:rStyle w:val="CharSectno"/>
        </w:rPr>
        <w:t>11</w:t>
      </w:r>
      <w:r>
        <w:rPr>
          <w:snapToGrid w:val="0"/>
        </w:rPr>
        <w:t>.</w:t>
      </w:r>
      <w:r>
        <w:rPr>
          <w:snapToGrid w:val="0"/>
        </w:rPr>
        <w:tab/>
        <w:t>Power to examine on oath</w:t>
      </w:r>
      <w:bookmarkEnd w:id="54"/>
      <w:bookmarkEnd w:id="55"/>
      <w:bookmarkEnd w:id="56"/>
      <w:bookmarkEnd w:id="57"/>
      <w:bookmarkEnd w:id="58"/>
      <w:r>
        <w:rPr>
          <w:snapToGrid w:val="0"/>
        </w:rPr>
        <w:t xml:space="preserve"> </w:t>
      </w:r>
    </w:p>
    <w:p w:rsidR="008E6737" w:rsidRDefault="00C06B55">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rsidR="008E6737" w:rsidRDefault="00C06B55">
      <w:pPr>
        <w:pStyle w:val="Ednotesection"/>
      </w:pPr>
      <w:bookmarkStart w:id="59" w:name="_Toc411747466"/>
      <w:bookmarkStart w:id="60" w:name="_Toc523538943"/>
      <w:bookmarkStart w:id="61" w:name="_Toc525025963"/>
      <w:bookmarkStart w:id="62" w:name="_Toc103143004"/>
      <w:r>
        <w:t>[</w:t>
      </w:r>
      <w:r>
        <w:rPr>
          <w:b/>
        </w:rPr>
        <w:t>12.</w:t>
      </w:r>
      <w:r>
        <w:tab/>
        <w:t xml:space="preserve">Repealed by No. 30 of 2006 s. 7.] </w:t>
      </w:r>
    </w:p>
    <w:p w:rsidR="008E6737" w:rsidRDefault="00C06B55">
      <w:pPr>
        <w:pStyle w:val="Heading5"/>
      </w:pPr>
      <w:bookmarkStart w:id="63" w:name="_Toc146019428"/>
      <w:bookmarkEnd w:id="59"/>
      <w:bookmarkEnd w:id="60"/>
      <w:bookmarkEnd w:id="61"/>
      <w:bookmarkEnd w:id="62"/>
      <w:r>
        <w:rPr>
          <w:rStyle w:val="CharSectno"/>
        </w:rPr>
        <w:t>12A</w:t>
      </w:r>
      <w:r>
        <w:t>.</w:t>
      </w:r>
      <w:r>
        <w:tab/>
        <w:t>Contempt: failing to produce statement of information</w:t>
      </w:r>
      <w:bookmarkEnd w:id="63"/>
    </w:p>
    <w:p w:rsidR="008E6737" w:rsidRDefault="00C06B55">
      <w:pPr>
        <w:pStyle w:val="Subsection"/>
      </w:pPr>
      <w:r>
        <w:tab/>
      </w:r>
      <w:r>
        <w:tab/>
        <w:t xml:space="preserve">A person who — </w:t>
      </w:r>
    </w:p>
    <w:p w:rsidR="008E6737" w:rsidRDefault="00C06B55">
      <w:pPr>
        <w:pStyle w:val="Indenta"/>
      </w:pPr>
      <w:r>
        <w:tab/>
        <w:t>(a)</w:t>
      </w:r>
      <w:r>
        <w:tab/>
        <w:t>fails, without reasonable excuse, to comply with a notice served on the person under section 8A; or</w:t>
      </w:r>
    </w:p>
    <w:p w:rsidR="008E6737" w:rsidRDefault="00C06B55">
      <w:pPr>
        <w:pStyle w:val="Indenta"/>
      </w:pPr>
      <w:r>
        <w:tab/>
        <w:t>(b)</w:t>
      </w:r>
      <w:r>
        <w:tab/>
        <w:t>in purported compliance with a notice served on the person or some other person under section 8A, furnishes information knowing it to be false or misleading in a material particular,</w:t>
      </w:r>
    </w:p>
    <w:p w:rsidR="008E6737" w:rsidRDefault="00C06B55">
      <w:pPr>
        <w:pStyle w:val="Subsection"/>
      </w:pPr>
      <w:r>
        <w:tab/>
      </w:r>
      <w:r>
        <w:tab/>
        <w:t>is in contempt of the Commission.</w:t>
      </w:r>
    </w:p>
    <w:p w:rsidR="008E6737" w:rsidRDefault="00C06B55">
      <w:pPr>
        <w:pStyle w:val="Footnotesection"/>
      </w:pPr>
      <w:r>
        <w:tab/>
        <w:t xml:space="preserve">[Section 12A inserted by No. 30 of 2006 s. 8.] </w:t>
      </w:r>
    </w:p>
    <w:p w:rsidR="008E6737" w:rsidRDefault="00C06B55">
      <w:pPr>
        <w:pStyle w:val="Heading5"/>
      </w:pPr>
      <w:bookmarkStart w:id="64" w:name="_Toc146019429"/>
      <w:r>
        <w:rPr>
          <w:rStyle w:val="CharSectno"/>
        </w:rPr>
        <w:t>13</w:t>
      </w:r>
      <w:r>
        <w:t>.</w:t>
      </w:r>
      <w:r>
        <w:tab/>
        <w:t>Contempt: failing to attend or produce documents</w:t>
      </w:r>
      <w:bookmarkEnd w:id="64"/>
    </w:p>
    <w:p w:rsidR="008E6737" w:rsidRDefault="00C06B55">
      <w:pPr>
        <w:pStyle w:val="Subsection"/>
      </w:pPr>
      <w:r>
        <w:tab/>
        <w:t>(1)</w:t>
      </w:r>
      <w:r>
        <w:tab/>
        <w:t xml:space="preserve">A person who fails, without reasonable excuse, to — </w:t>
      </w:r>
    </w:p>
    <w:p w:rsidR="008E6737" w:rsidRDefault="00C06B55">
      <w:pPr>
        <w:pStyle w:val="Indenta"/>
      </w:pPr>
      <w:r>
        <w:tab/>
        <w:t>(a)</w:t>
      </w:r>
      <w:r>
        <w:tab/>
        <w:t>attend before a Commission or an officer of a Commission as required by a notice under section 8B; or</w:t>
      </w:r>
    </w:p>
    <w:p w:rsidR="008E6737" w:rsidRDefault="00C06B55">
      <w:pPr>
        <w:pStyle w:val="Indenta"/>
      </w:pPr>
      <w:r>
        <w:tab/>
        <w:t>(b)</w:t>
      </w:r>
      <w:r>
        <w:tab/>
        <w:t>produce any documents, books, writings or things to a Commission or an officer of a Commission as required by a notice under section 8B,</w:t>
      </w:r>
    </w:p>
    <w:p w:rsidR="008E6737" w:rsidRDefault="00C06B55">
      <w:pPr>
        <w:pStyle w:val="Subsection"/>
      </w:pPr>
      <w:r>
        <w:tab/>
      </w:r>
      <w:r>
        <w:tab/>
        <w:t>is in contempt of the Commission.</w:t>
      </w:r>
    </w:p>
    <w:p w:rsidR="008E6737" w:rsidRDefault="00C06B55">
      <w:pPr>
        <w:pStyle w:val="Subsection"/>
      </w:pPr>
      <w:r>
        <w:tab/>
        <w:t>(2)</w:t>
      </w:r>
      <w:r>
        <w:tab/>
        <w:t xml:space="preserve">A person who fails, without reasonable excuse, to — </w:t>
      </w:r>
    </w:p>
    <w:p w:rsidR="008E6737" w:rsidRDefault="00C06B55">
      <w:pPr>
        <w:pStyle w:val="Indenta"/>
      </w:pPr>
      <w:r>
        <w:tab/>
        <w:t>(a)</w:t>
      </w:r>
      <w:r>
        <w:tab/>
        <w:t>attend before a Commission as required by a summons under section 9 and by section 10; or</w:t>
      </w:r>
    </w:p>
    <w:p w:rsidR="008E6737" w:rsidRDefault="00C06B55">
      <w:pPr>
        <w:pStyle w:val="Indenta"/>
      </w:pPr>
      <w:r>
        <w:tab/>
        <w:t>(b)</w:t>
      </w:r>
      <w:r>
        <w:tab/>
        <w:t>produce any documents, books, writings or things to a Commission as required by a summons under section 9,</w:t>
      </w:r>
    </w:p>
    <w:p w:rsidR="008E6737" w:rsidRDefault="00C06B55">
      <w:pPr>
        <w:pStyle w:val="Subsection"/>
      </w:pPr>
      <w:r>
        <w:tab/>
      </w:r>
      <w:r>
        <w:tab/>
        <w:t>is in contempt of the Commission.</w:t>
      </w:r>
    </w:p>
    <w:p w:rsidR="008E6737" w:rsidRDefault="00C06B55">
      <w:pPr>
        <w:pStyle w:val="Subsection"/>
      </w:pPr>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p>
    <w:p w:rsidR="008E6737" w:rsidRDefault="00C06B55">
      <w:pPr>
        <w:pStyle w:val="Subsection"/>
      </w:pPr>
      <w:r>
        <w:tab/>
        <w:t>(4)</w:t>
      </w:r>
      <w:r>
        <w:tab/>
        <w:t xml:space="preserve">In this section  — </w:t>
      </w:r>
    </w:p>
    <w:p w:rsidR="008E6737" w:rsidRDefault="00C06B55">
      <w:pPr>
        <w:pStyle w:val="Defstart"/>
      </w:pPr>
      <w:r>
        <w:rPr>
          <w:b/>
        </w:rPr>
        <w:tab/>
        <w:t>“</w:t>
      </w:r>
      <w:r>
        <w:rPr>
          <w:rStyle w:val="CharDefText"/>
        </w:rPr>
        <w:t>reasonable excuse</w:t>
      </w:r>
      <w:r>
        <w:rPr>
          <w:b/>
        </w:rPr>
        <w:t>”</w:t>
      </w:r>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p>
    <w:p w:rsidR="008E6737" w:rsidRDefault="00C06B55">
      <w:pPr>
        <w:pStyle w:val="Defpara"/>
      </w:pPr>
      <w:r>
        <w:tab/>
        <w:t>(a)</w:t>
      </w:r>
      <w:r>
        <w:tab/>
        <w:t>might incriminate or tend to incriminate the person or render the person liable to a penalty; or</w:t>
      </w:r>
    </w:p>
    <w:p w:rsidR="008E6737" w:rsidRDefault="00C06B55">
      <w:pPr>
        <w:pStyle w:val="Defpara"/>
      </w:pPr>
      <w:r>
        <w:tab/>
        <w:t>(b)</w:t>
      </w:r>
      <w:r>
        <w:tab/>
        <w:t>would be in breach of an obligation of the person not to disclose information, or not to disclose the existence or contents of a document, whether the obligation arose under an enactment or otherwise.</w:t>
      </w:r>
    </w:p>
    <w:p w:rsidR="008E6737" w:rsidRDefault="00C06B55">
      <w:pPr>
        <w:pStyle w:val="Footnotesection"/>
      </w:pPr>
      <w:r>
        <w:tab/>
        <w:t xml:space="preserve">[Section 13 inserted by No. 30 of 2006 s. 8.] </w:t>
      </w:r>
    </w:p>
    <w:p w:rsidR="008E6737" w:rsidRDefault="00C06B55">
      <w:pPr>
        <w:pStyle w:val="Heading5"/>
      </w:pPr>
      <w:bookmarkStart w:id="65" w:name="_Toc146019430"/>
      <w:r>
        <w:rPr>
          <w:rStyle w:val="CharSectno"/>
        </w:rPr>
        <w:t>14</w:t>
      </w:r>
      <w:r>
        <w:t>.</w:t>
      </w:r>
      <w:r>
        <w:tab/>
        <w:t>Contempt: failing to be sworn or to give evidence when summoned</w:t>
      </w:r>
      <w:bookmarkEnd w:id="65"/>
    </w:p>
    <w:p w:rsidR="008E6737" w:rsidRDefault="00C06B55">
      <w:pPr>
        <w:pStyle w:val="Subsection"/>
      </w:pPr>
      <w:r>
        <w:tab/>
        <w:t>(1)</w:t>
      </w:r>
      <w:r>
        <w:tab/>
        <w:t xml:space="preserve">A person served with a summons under section 9 requiring the person to attend a Commission and give evidence who — </w:t>
      </w:r>
    </w:p>
    <w:p w:rsidR="008E6737" w:rsidRDefault="00C06B55">
      <w:pPr>
        <w:pStyle w:val="Indenta"/>
      </w:pPr>
      <w:r>
        <w:tab/>
        <w:t>(a)</w:t>
      </w:r>
      <w:r>
        <w:tab/>
        <w:t>refuses to be sworn or make an affirmation; or</w:t>
      </w:r>
    </w:p>
    <w:p w:rsidR="008E6737" w:rsidRDefault="00C06B55">
      <w:pPr>
        <w:pStyle w:val="Indenta"/>
      </w:pPr>
      <w:r>
        <w:tab/>
        <w:t>(b)</w:t>
      </w:r>
      <w:r>
        <w:tab/>
        <w:t>fails to answer any question relevant to the investigation that the Commission requires the person to answer,</w:t>
      </w:r>
    </w:p>
    <w:p w:rsidR="008E6737" w:rsidRDefault="00C06B55">
      <w:pPr>
        <w:pStyle w:val="Subsection"/>
      </w:pPr>
      <w:r>
        <w:tab/>
      </w:r>
      <w:r>
        <w:tab/>
        <w:t>is in contempt of the Commission.</w:t>
      </w:r>
    </w:p>
    <w:p w:rsidR="008E6737" w:rsidRDefault="00C06B55">
      <w:pPr>
        <w:pStyle w:val="Subsection"/>
      </w:pPr>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p>
    <w:p w:rsidR="008E6737" w:rsidRDefault="00C06B55">
      <w:pPr>
        <w:pStyle w:val="Footnotesection"/>
      </w:pPr>
      <w:r>
        <w:tab/>
        <w:t xml:space="preserve">[Section 14 inserted by No. 30 of 2006 s. 8.] </w:t>
      </w:r>
    </w:p>
    <w:p w:rsidR="008E6737" w:rsidRDefault="00C06B55">
      <w:pPr>
        <w:pStyle w:val="Heading5"/>
      </w:pPr>
      <w:bookmarkStart w:id="66" w:name="_Toc146019431"/>
      <w:r>
        <w:rPr>
          <w:rStyle w:val="CharSectno"/>
        </w:rPr>
        <w:t>15</w:t>
      </w:r>
      <w:r>
        <w:t>.</w:t>
      </w:r>
      <w:r>
        <w:tab/>
        <w:t>Contempt: hindering execution of search warrants</w:t>
      </w:r>
      <w:bookmarkEnd w:id="66"/>
    </w:p>
    <w:p w:rsidR="008E6737" w:rsidRDefault="00C06B55">
      <w:pPr>
        <w:pStyle w:val="Subsection"/>
      </w:pPr>
      <w:r>
        <w:tab/>
        <w:t>(1)</w:t>
      </w:r>
      <w:r>
        <w:tab/>
        <w:t>This section applies to a Commission to which section 18 applies.</w:t>
      </w:r>
    </w:p>
    <w:p w:rsidR="008E6737" w:rsidRDefault="00C06B55">
      <w:pPr>
        <w:pStyle w:val="Subsection"/>
      </w:pPr>
      <w:r>
        <w:tab/>
        <w:t>(2)</w:t>
      </w:r>
      <w:r>
        <w:tab/>
        <w:t xml:space="preserve">In this section — </w:t>
      </w:r>
    </w:p>
    <w:p w:rsidR="008E6737" w:rsidRDefault="00C06B55">
      <w:pPr>
        <w:pStyle w:val="Defstart"/>
      </w:pPr>
      <w:r>
        <w:rPr>
          <w:b/>
        </w:rPr>
        <w:tab/>
        <w:t>“</w:t>
      </w:r>
      <w:r>
        <w:rPr>
          <w:rStyle w:val="CharDefText"/>
        </w:rPr>
        <w:t>authorised person</w:t>
      </w:r>
      <w:r>
        <w:rPr>
          <w:b/>
        </w:rPr>
        <w:t>”</w:t>
      </w:r>
      <w:r>
        <w:t xml:space="preserve"> has the meaning given to that term in section 18(11).</w:t>
      </w:r>
    </w:p>
    <w:p w:rsidR="008E6737" w:rsidRDefault="00C06B55">
      <w:pPr>
        <w:pStyle w:val="Subsection"/>
      </w:pPr>
      <w:r>
        <w:tab/>
        <w:t>(3)</w:t>
      </w:r>
      <w:r>
        <w:tab/>
        <w:t xml:space="preserve">A person who, without reasonable excuse — </w:t>
      </w:r>
    </w:p>
    <w:p w:rsidR="008E6737" w:rsidRDefault="00C06B55">
      <w:pPr>
        <w:pStyle w:val="Indenta"/>
      </w:pPr>
      <w:r>
        <w:tab/>
        <w:t>(a)</w:t>
      </w:r>
      <w:r>
        <w:tab/>
        <w:t>prevents or attempts to prevent an authorised person from exercising a power conferred by or under section 18;</w:t>
      </w:r>
    </w:p>
    <w:p w:rsidR="008E6737" w:rsidRDefault="00C06B55">
      <w:pPr>
        <w:pStyle w:val="Indenta"/>
      </w:pPr>
      <w:r>
        <w:tab/>
        <w:t>(b)</w:t>
      </w:r>
      <w:r>
        <w:tab/>
        <w:t>hinders or obstructs an authorised person in the exercise of a power conferred by or under section 18;</w:t>
      </w:r>
    </w:p>
    <w:p w:rsidR="008E6737" w:rsidRDefault="00C06B55">
      <w:pPr>
        <w:pStyle w:val="Indenta"/>
      </w:pPr>
      <w:r>
        <w:tab/>
        <w:t>(c)</w:t>
      </w:r>
      <w:r>
        <w:tab/>
        <w:t>fails to comply with a direction or request of an authorised person under section 18(2)(b) or (4)(d); or</w:t>
      </w:r>
    </w:p>
    <w:p w:rsidR="008E6737" w:rsidRDefault="00C06B55">
      <w:pPr>
        <w:pStyle w:val="Indenta"/>
      </w:pPr>
      <w:r>
        <w:tab/>
        <w:t>(d)</w:t>
      </w:r>
      <w:r>
        <w:tab/>
        <w:t>fails to comply with a condition imposed on the person under section 18(6)(b),</w:t>
      </w:r>
    </w:p>
    <w:p w:rsidR="008E6737" w:rsidRDefault="00C06B55">
      <w:pPr>
        <w:pStyle w:val="Subsection"/>
      </w:pPr>
      <w:r>
        <w:tab/>
      </w:r>
      <w:r>
        <w:tab/>
        <w:t>is in contempt of the Commission.</w:t>
      </w:r>
    </w:p>
    <w:p w:rsidR="008E6737" w:rsidRDefault="00C06B55">
      <w:pPr>
        <w:pStyle w:val="Subsection"/>
      </w:pPr>
      <w:r>
        <w:tab/>
        <w:t>(4)</w:t>
      </w:r>
      <w:r>
        <w:tab/>
        <w:t>Despite section 31(2), a person is not excused from producing documents, books, writings or things under section 18(4)(d) on the ground that their production might incriminate or tend to incriminate the person or render the person liable to a penalty.</w:t>
      </w:r>
    </w:p>
    <w:p w:rsidR="008E6737" w:rsidRDefault="00C06B55">
      <w:pPr>
        <w:pStyle w:val="Subsection"/>
      </w:pPr>
      <w:r>
        <w:tab/>
        <w:t>(5)</w:t>
      </w:r>
      <w:r>
        <w:tab/>
        <w:t>A person who furnishes to an authorised person acting under a warrant issued under section 18 information that is false in a material particular is in contempt of the Commission.</w:t>
      </w:r>
    </w:p>
    <w:p w:rsidR="008E6737" w:rsidRDefault="00C06B55">
      <w:pPr>
        <w:pStyle w:val="Footnotesection"/>
      </w:pPr>
      <w:r>
        <w:tab/>
        <w:t xml:space="preserve">[Section 15 inserted by No. 30 of 2006 s. 8.] </w:t>
      </w:r>
    </w:p>
    <w:p w:rsidR="008E6737" w:rsidRDefault="00C06B55">
      <w:pPr>
        <w:pStyle w:val="Heading5"/>
      </w:pPr>
      <w:bookmarkStart w:id="67" w:name="_Toc146019432"/>
      <w:r>
        <w:rPr>
          <w:rStyle w:val="CharSectno"/>
        </w:rPr>
        <w:t>15A</w:t>
      </w:r>
      <w:r>
        <w:t>.</w:t>
      </w:r>
      <w:r>
        <w:tab/>
        <w:t>Other contempts</w:t>
      </w:r>
      <w:bookmarkEnd w:id="67"/>
    </w:p>
    <w:p w:rsidR="008E6737" w:rsidRDefault="00C06B55">
      <w:pPr>
        <w:pStyle w:val="Subsection"/>
      </w:pPr>
      <w:r>
        <w:tab/>
        <w:t>(1)</w:t>
      </w:r>
      <w:r>
        <w:tab/>
        <w:t xml:space="preserve">A person who — </w:t>
      </w:r>
    </w:p>
    <w:p w:rsidR="008E6737" w:rsidRDefault="00C06B55">
      <w:pPr>
        <w:pStyle w:val="Indenta"/>
      </w:pPr>
      <w:r>
        <w:tab/>
        <w:t>(a)</w:t>
      </w:r>
      <w:r>
        <w:tab/>
        <w:t xml:space="preserve">threatens or insults — </w:t>
      </w:r>
    </w:p>
    <w:p w:rsidR="008E6737" w:rsidRDefault="00C06B55">
      <w:pPr>
        <w:pStyle w:val="Indenti"/>
      </w:pPr>
      <w:r>
        <w:tab/>
        <w:t>(i)</w:t>
      </w:r>
      <w:r>
        <w:tab/>
        <w:t>a Commission;</w:t>
      </w:r>
    </w:p>
    <w:p w:rsidR="008E6737" w:rsidRDefault="00C06B55">
      <w:pPr>
        <w:pStyle w:val="Indenti"/>
      </w:pPr>
      <w:r>
        <w:tab/>
        <w:t>(ii)</w:t>
      </w:r>
      <w:r>
        <w:tab/>
      </w:r>
      <w:r>
        <w:rPr>
          <w:snapToGrid w:val="0"/>
        </w:rPr>
        <w:t xml:space="preserve">a person appointed by the Attorney General to assist </w:t>
      </w:r>
      <w:r>
        <w:t xml:space="preserve">a Commission; </w:t>
      </w:r>
    </w:p>
    <w:p w:rsidR="008E6737" w:rsidRDefault="00C06B55">
      <w:pPr>
        <w:pStyle w:val="Indenti"/>
      </w:pPr>
      <w:r>
        <w:tab/>
        <w:t>(iii)</w:t>
      </w:r>
      <w:r>
        <w:tab/>
        <w:t>any witness summoned to attend or appearing before a Commission; or</w:t>
      </w:r>
    </w:p>
    <w:p w:rsidR="008E6737" w:rsidRDefault="00C06B55">
      <w:pPr>
        <w:pStyle w:val="Indenti"/>
      </w:pPr>
      <w:r>
        <w:tab/>
        <w:t>(iv)</w:t>
      </w:r>
      <w:r>
        <w:tab/>
      </w:r>
      <w:r>
        <w:rPr>
          <w:snapToGrid w:val="0"/>
        </w:rPr>
        <w:t>a person authorised by a Commission to appear before it for the purpose of representing any person</w:t>
      </w:r>
      <w:r>
        <w:t xml:space="preserve">; </w:t>
      </w:r>
    </w:p>
    <w:p w:rsidR="008E6737" w:rsidRDefault="00C06B55">
      <w:pPr>
        <w:pStyle w:val="Indenta"/>
      </w:pPr>
      <w:r>
        <w:tab/>
        <w:t>(b)</w:t>
      </w:r>
      <w:r>
        <w:tab/>
        <w:t>interrupts the proceedings of a Commission without reasonable excuse;</w:t>
      </w:r>
    </w:p>
    <w:p w:rsidR="008E6737" w:rsidRDefault="00C06B55">
      <w:pPr>
        <w:pStyle w:val="Indenta"/>
      </w:pPr>
      <w:r>
        <w:tab/>
        <w:t>(c)</w:t>
      </w:r>
      <w:r>
        <w:tab/>
        <w:t>creates or continues or joins in creating or continuing, a disturbance in or near a place where a Commission is conducting an inquiry; or</w:t>
      </w:r>
    </w:p>
    <w:p w:rsidR="008E6737" w:rsidRDefault="00C06B55">
      <w:pPr>
        <w:pStyle w:val="Indenta"/>
      </w:pPr>
      <w:r>
        <w:tab/>
        <w:t>(d)</w:t>
      </w:r>
      <w:r>
        <w:tab/>
        <w:t>does anything else at an inquiry conducted by the Commission or otherwise that would be contempt of court if the Commission were a Judge acting judicially,</w:t>
      </w:r>
    </w:p>
    <w:p w:rsidR="008E6737" w:rsidRDefault="00C06B55">
      <w:pPr>
        <w:pStyle w:val="Subsection"/>
      </w:pPr>
      <w:r>
        <w:tab/>
      </w:r>
      <w:r>
        <w:tab/>
        <w:t>is in contempt of the Commission.</w:t>
      </w:r>
    </w:p>
    <w:p w:rsidR="008E6737" w:rsidRDefault="00C06B55">
      <w:pPr>
        <w:pStyle w:val="Subsection"/>
      </w:pPr>
      <w:r>
        <w:tab/>
        <w:t>(2)</w:t>
      </w:r>
      <w:r>
        <w:tab/>
        <w:t>A Commission may order that a person who under subsection (1) is in contempt of the Commission at an inquiry be excluded from the place where the inquiry is being conducted.</w:t>
      </w:r>
    </w:p>
    <w:p w:rsidR="008E6737" w:rsidRDefault="00C06B55">
      <w:pPr>
        <w:pStyle w:val="Subsection"/>
      </w:pPr>
      <w:r>
        <w:tab/>
        <w:t>(3)</w:t>
      </w:r>
      <w:r>
        <w:tab/>
        <w:t>An officer of the Commission, acting under the Commission’s order, may exclude the person from the place and may use necessary and reasonable help and force to do so.</w:t>
      </w:r>
    </w:p>
    <w:p w:rsidR="008E6737" w:rsidRDefault="00C06B55">
      <w:pPr>
        <w:pStyle w:val="Footnotesection"/>
      </w:pPr>
      <w:r>
        <w:tab/>
        <w:t xml:space="preserve">[Section 15A inserted by No. 30 of 2006 s. 8.] </w:t>
      </w:r>
    </w:p>
    <w:p w:rsidR="008E6737" w:rsidRDefault="00C06B55">
      <w:pPr>
        <w:pStyle w:val="Heading5"/>
      </w:pPr>
      <w:bookmarkStart w:id="68" w:name="_Toc146019433"/>
      <w:r>
        <w:rPr>
          <w:rStyle w:val="CharSectno"/>
        </w:rPr>
        <w:t>15B</w:t>
      </w:r>
      <w:r>
        <w:t>.</w:t>
      </w:r>
      <w:r>
        <w:tab/>
        <w:t>Punishment of contempt of Commission</w:t>
      </w:r>
      <w:bookmarkEnd w:id="68"/>
    </w:p>
    <w:p w:rsidR="008E6737" w:rsidRDefault="00C06B55">
      <w:pPr>
        <w:pStyle w:val="Subsection"/>
      </w:pPr>
      <w:r>
        <w:tab/>
        <w:t>(1)</w:t>
      </w:r>
      <w:r>
        <w:tab/>
        <w:t xml:space="preserve">In this section and sections 15C to 15E — </w:t>
      </w:r>
    </w:p>
    <w:p w:rsidR="008E6737" w:rsidRDefault="00C06B55">
      <w:pPr>
        <w:pStyle w:val="Defstart"/>
      </w:pPr>
      <w:r>
        <w:rPr>
          <w:b/>
        </w:rPr>
        <w:tab/>
        <w:t>“</w:t>
      </w:r>
      <w:r>
        <w:rPr>
          <w:rStyle w:val="CharDefText"/>
        </w:rPr>
        <w:t>defendant</w:t>
      </w:r>
      <w:r>
        <w:rPr>
          <w:b/>
        </w:rPr>
        <w:t>”</w:t>
      </w:r>
      <w:r>
        <w:t xml:space="preserve"> means a person alleged to be in contempt of a Commission.</w:t>
      </w:r>
    </w:p>
    <w:p w:rsidR="008E6737" w:rsidRDefault="00C06B55">
      <w:pPr>
        <w:pStyle w:val="Subsection"/>
      </w:pPr>
      <w:r>
        <w:tab/>
        <w:t>(2)</w:t>
      </w:r>
      <w:r>
        <w:tab/>
        <w:t>Where a contempt of a Commission is alleged to have taken place, the Commission may present to the Supreme Court a certificate setting out the details of the act or omission that the Commission considers constitutes the alleged contempt.</w:t>
      </w:r>
    </w:p>
    <w:p w:rsidR="008E6737" w:rsidRDefault="00C06B55">
      <w:pPr>
        <w:pStyle w:val="Subsection"/>
      </w:pPr>
      <w:r>
        <w:tab/>
        <w:t>(3)</w:t>
      </w:r>
      <w:r>
        <w:tab/>
        <w:t xml:space="preserve">Unless the defendant has been — </w:t>
      </w:r>
    </w:p>
    <w:p w:rsidR="008E6737" w:rsidRDefault="00C06B55">
      <w:pPr>
        <w:pStyle w:val="Indenta"/>
      </w:pPr>
      <w:r>
        <w:tab/>
        <w:t>(a)</w:t>
      </w:r>
      <w:r>
        <w:tab/>
        <w:t>required under section 15C to show cause why the defendant should not be dealt with under section 15B for contempt of the Commission; or</w:t>
      </w:r>
    </w:p>
    <w:p w:rsidR="008E6737" w:rsidRDefault="00C06B55">
      <w:pPr>
        <w:pStyle w:val="Indenta"/>
      </w:pPr>
      <w:r>
        <w:tab/>
        <w:t>(b)</w:t>
      </w:r>
      <w:r>
        <w:tab/>
        <w:t>apprehended under a warrant under section 15C(4),</w:t>
      </w:r>
    </w:p>
    <w:p w:rsidR="008E6737" w:rsidRDefault="00C06B55">
      <w:pPr>
        <w:pStyle w:val="Subsection"/>
      </w:pPr>
      <w:r>
        <w:tab/>
      </w:r>
      <w:r>
        <w:tab/>
        <w:t>the Commission is to give the defendant a written statement setting out the details of the alleged contempt.</w:t>
      </w:r>
    </w:p>
    <w:p w:rsidR="008E6737" w:rsidRDefault="00C06B55">
      <w:pPr>
        <w:pStyle w:val="Subsection"/>
      </w:pPr>
      <w:r>
        <w:tab/>
        <w:t>(4)</w:t>
      </w:r>
      <w:r>
        <w:tab/>
        <w:t>A certificate presented under subsection (2) is prima facie evidence of the matters certified in it.</w:t>
      </w:r>
    </w:p>
    <w:p w:rsidR="008E6737" w:rsidRDefault="00C06B55">
      <w:pPr>
        <w:pStyle w:val="Subsection"/>
      </w:pPr>
      <w:r>
        <w:tab/>
        <w:t>(5)</w:t>
      </w:r>
      <w:r>
        <w:tab/>
        <w:t>Where a certificate is presented under subsection (2), the Supreme Court has jurisdiction as if the alleged contempt were a contempt of that Court.</w:t>
      </w:r>
    </w:p>
    <w:p w:rsidR="008E6737" w:rsidRDefault="00C06B55">
      <w:pPr>
        <w:pStyle w:val="Subsection"/>
      </w:pPr>
      <w:r>
        <w:tab/>
        <w:t>(6)</w:t>
      </w:r>
      <w:r>
        <w:tab/>
        <w:t>A Commissioner cannot be compelled to attend before the Supreme Court to give evidence in proceedings for an alleged contempt of a Commission.</w:t>
      </w:r>
    </w:p>
    <w:p w:rsidR="008E6737" w:rsidRDefault="00C06B55">
      <w:pPr>
        <w:pStyle w:val="Subsection"/>
      </w:pPr>
      <w:r>
        <w:tab/>
        <w:t>(7)</w:t>
      </w:r>
      <w:r>
        <w:tab/>
        <w:t>A record or transcript of the proceedings of a Commission is admissible in evidence in proceedings for an alleged contempt of the Commission.</w:t>
      </w:r>
    </w:p>
    <w:p w:rsidR="008E6737" w:rsidRDefault="00C06B55">
      <w:pPr>
        <w:pStyle w:val="Subsection"/>
      </w:pPr>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p>
    <w:p w:rsidR="008E6737" w:rsidRDefault="00C06B55">
      <w:pPr>
        <w:pStyle w:val="Subsection"/>
      </w:pPr>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p>
    <w:p w:rsidR="008E6737" w:rsidRDefault="00C06B55">
      <w:pPr>
        <w:pStyle w:val="Footnotesection"/>
      </w:pPr>
      <w:r>
        <w:tab/>
        <w:t xml:space="preserve">[Section 15B inserted by No. 30 of 2006 s. 8.] </w:t>
      </w:r>
    </w:p>
    <w:p w:rsidR="008E6737" w:rsidRDefault="00C06B55">
      <w:pPr>
        <w:pStyle w:val="Heading5"/>
      </w:pPr>
      <w:bookmarkStart w:id="69" w:name="_Toc146019434"/>
      <w:r>
        <w:rPr>
          <w:rStyle w:val="CharSectno"/>
        </w:rPr>
        <w:t>15C</w:t>
      </w:r>
      <w:r>
        <w:t>.</w:t>
      </w:r>
      <w:r>
        <w:tab/>
        <w:t>General provisions regarding contempt</w:t>
      </w:r>
      <w:bookmarkEnd w:id="69"/>
    </w:p>
    <w:p w:rsidR="008E6737" w:rsidRDefault="00C06B55">
      <w:pPr>
        <w:pStyle w:val="Subsection"/>
      </w:pPr>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p>
    <w:p w:rsidR="008E6737" w:rsidRDefault="00C06B55">
      <w:pPr>
        <w:pStyle w:val="Subsection"/>
      </w:pPr>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p>
    <w:p w:rsidR="008E6737" w:rsidRDefault="00C06B55">
      <w:pPr>
        <w:pStyle w:val="Subsection"/>
      </w:pPr>
      <w:r>
        <w:tab/>
        <w:t>(3)</w:t>
      </w:r>
      <w:r>
        <w:tab/>
        <w:t xml:space="preserve">If a contempt of a Commission is committed in the face or hearing of the Commission, no summons need be served on the defendant, but the defendant may be — </w:t>
      </w:r>
    </w:p>
    <w:p w:rsidR="008E6737" w:rsidRDefault="00C06B55">
      <w:pPr>
        <w:pStyle w:val="Indenta"/>
      </w:pPr>
      <w:r>
        <w:tab/>
        <w:t>(a)</w:t>
      </w:r>
      <w:r>
        <w:tab/>
        <w:t>taken into custody in a prison or elsewhere then and there by a member of the Police Force or a person authorised for the purpose by the Commission; and</w:t>
      </w:r>
    </w:p>
    <w:p w:rsidR="008E6737" w:rsidRDefault="00C06B55">
      <w:pPr>
        <w:pStyle w:val="Indenta"/>
      </w:pPr>
      <w:r>
        <w:tab/>
        <w:t>(b)</w:t>
      </w:r>
      <w:r>
        <w:tab/>
        <w:t>called on to show cause why the defendant should not be dealt with under section 15B for the contempt.</w:t>
      </w:r>
    </w:p>
    <w:p w:rsidR="008E6737" w:rsidRDefault="00C06B55">
      <w:pPr>
        <w:pStyle w:val="Subsection"/>
      </w:pPr>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p>
    <w:p w:rsidR="008E6737" w:rsidRDefault="00C06B55">
      <w:pPr>
        <w:pStyle w:val="Subsection"/>
      </w:pPr>
      <w:r>
        <w:tab/>
        <w:t>(5)</w:t>
      </w:r>
      <w:r>
        <w:tab/>
        <w:t>A warrant under subsection (4) authorises the apprehension of the defendant and the defendant being brought before the Supreme Court and detained in custody in a prison or elsewhere for that purpose.</w:t>
      </w:r>
    </w:p>
    <w:p w:rsidR="008E6737" w:rsidRDefault="00C06B55">
      <w:pPr>
        <w:pStyle w:val="Subsection"/>
      </w:pPr>
      <w:r>
        <w:tab/>
        <w:t>(6)</w:t>
      </w:r>
      <w:r>
        <w:tab/>
        <w:t>The warrant is to be accompanied by either the instrument by which the Commission certifies the contempt to the Supreme Court or a written statement setting out the details of the alleged contempt.</w:t>
      </w:r>
    </w:p>
    <w:p w:rsidR="008E6737" w:rsidRDefault="00C06B55">
      <w:pPr>
        <w:pStyle w:val="Subsection"/>
      </w:pPr>
      <w:r>
        <w:tab/>
        <w:t>(7)</w:t>
      </w:r>
      <w:r>
        <w:tab/>
        <w:t>The Commission may revoke the warrant at any time before the defendant is brought before the Supreme Court.</w:t>
      </w:r>
    </w:p>
    <w:p w:rsidR="008E6737" w:rsidRDefault="00C06B55">
      <w:pPr>
        <w:pStyle w:val="Subsection"/>
      </w:pPr>
      <w:r>
        <w:tab/>
        <w:t>(8)</w:t>
      </w:r>
      <w:r>
        <w:tab/>
        <w:t>When the defendant is brought before the Supreme Court, the Court may, pending determination of the matter, direct that the defendant be kept in such custody as the Court may determine or direct that the defendant be released.</w:t>
      </w:r>
    </w:p>
    <w:p w:rsidR="008E6737" w:rsidRDefault="00C06B55">
      <w:pPr>
        <w:pStyle w:val="Footnotesection"/>
      </w:pPr>
      <w:r>
        <w:tab/>
        <w:t xml:space="preserve">[Section 15C inserted by No. 30 of 2006 s. 8.] </w:t>
      </w:r>
    </w:p>
    <w:p w:rsidR="008E6737" w:rsidRDefault="00C06B55">
      <w:pPr>
        <w:pStyle w:val="Heading5"/>
      </w:pPr>
      <w:bookmarkStart w:id="70" w:name="_Toc146019435"/>
      <w:r>
        <w:rPr>
          <w:rStyle w:val="CharSectno"/>
        </w:rPr>
        <w:t>15D</w:t>
      </w:r>
      <w:r>
        <w:t>.</w:t>
      </w:r>
      <w:r>
        <w:tab/>
        <w:t>Conditional release of defendant</w:t>
      </w:r>
      <w:bookmarkEnd w:id="70"/>
    </w:p>
    <w:p w:rsidR="008E6737" w:rsidRDefault="00C06B55">
      <w:pPr>
        <w:pStyle w:val="Subsection"/>
      </w:pPr>
      <w:r>
        <w:tab/>
        <w:t>(1)</w:t>
      </w:r>
      <w:r>
        <w:tab/>
        <w:t>At any time before a defendant detained under section 15C is brought before the Supreme Court the Commission may by order release the defendant on condition that the defendant appear before the Supreme Court.</w:t>
      </w:r>
    </w:p>
    <w:p w:rsidR="008E6737" w:rsidRDefault="00C06B55">
      <w:pPr>
        <w:pStyle w:val="Subsection"/>
      </w:pPr>
      <w:r>
        <w:tab/>
        <w:t>(2)</w:t>
      </w:r>
      <w:r>
        <w:tab/>
        <w:t xml:space="preserve">The release of a defendant under subsection (1) may (but need not) be made subject to — </w:t>
      </w:r>
    </w:p>
    <w:p w:rsidR="008E6737" w:rsidRDefault="00C06B55">
      <w:pPr>
        <w:pStyle w:val="Indenta"/>
      </w:pPr>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p>
    <w:p w:rsidR="008E6737" w:rsidRDefault="00C06B55">
      <w:pPr>
        <w:pStyle w:val="Indenta"/>
      </w:pPr>
      <w:r>
        <w:tab/>
        <w:t>(b)</w:t>
      </w:r>
      <w:r>
        <w:tab/>
        <w:t>any other condition that the Commission thinks appropriate.</w:t>
      </w:r>
    </w:p>
    <w:p w:rsidR="008E6737" w:rsidRDefault="00C06B55">
      <w:pPr>
        <w:pStyle w:val="Subsection"/>
      </w:pPr>
      <w:r>
        <w:tab/>
        <w:t>(3)</w:t>
      </w:r>
      <w:r>
        <w:tab/>
        <w:t>The Commission may by order amend, revoke or add to the conditions to which the release of a defendant under subsection (1) is subject.</w:t>
      </w:r>
    </w:p>
    <w:p w:rsidR="008E6737" w:rsidRDefault="00C06B55">
      <w:pPr>
        <w:pStyle w:val="Subsection"/>
      </w:pPr>
      <w:r>
        <w:tab/>
        <w:t>(4)</w:t>
      </w:r>
      <w:r>
        <w:tab/>
        <w:t>A defendant who without reasonable excuse fails to comply with a condition to which the release of the defendant under subsection (1) is subject is guilty of an offence.</w:t>
      </w:r>
    </w:p>
    <w:p w:rsidR="008E6737" w:rsidRDefault="00C06B55">
      <w:pPr>
        <w:pStyle w:val="Penstart"/>
      </w:pPr>
      <w:r>
        <w:tab/>
        <w:t>Penalty: Imprisonment for 2 years and a fine of $24 000.</w:t>
      </w:r>
    </w:p>
    <w:p w:rsidR="008E6737" w:rsidRDefault="00C06B55">
      <w:pPr>
        <w:pStyle w:val="Footnotesection"/>
      </w:pPr>
      <w:r>
        <w:tab/>
        <w:t xml:space="preserve">[Section 15D inserted by No. 30 of 2006 s. 8.] </w:t>
      </w:r>
    </w:p>
    <w:p w:rsidR="008E6737" w:rsidRDefault="00C06B55">
      <w:pPr>
        <w:pStyle w:val="Heading5"/>
      </w:pPr>
      <w:bookmarkStart w:id="71" w:name="_Toc146019436"/>
      <w:r>
        <w:rPr>
          <w:rStyle w:val="CharSectno"/>
        </w:rPr>
        <w:t>15E</w:t>
      </w:r>
      <w:r>
        <w:t>.</w:t>
      </w:r>
      <w:r>
        <w:tab/>
        <w:t>Conduct that is both a contempt and an offence</w:t>
      </w:r>
      <w:bookmarkEnd w:id="71"/>
    </w:p>
    <w:p w:rsidR="008E6737" w:rsidRDefault="00C06B55">
      <w:pPr>
        <w:pStyle w:val="Subsection"/>
      </w:pPr>
      <w:r>
        <w:tab/>
        <w:t>(1)</w:t>
      </w:r>
      <w:r>
        <w:tab/>
        <w:t>An act or omission may be punished as a contempt of a Commission even though it could be punished as an offence.</w:t>
      </w:r>
    </w:p>
    <w:p w:rsidR="008E6737" w:rsidRDefault="00C06B55">
      <w:pPr>
        <w:pStyle w:val="Subsection"/>
      </w:pPr>
      <w:r>
        <w:tab/>
        <w:t>(2)</w:t>
      </w:r>
      <w:r>
        <w:tab/>
        <w:t>An act or omission may be punished as an offence even though it could be punished as a contempt of a Commission.</w:t>
      </w:r>
    </w:p>
    <w:p w:rsidR="008E6737" w:rsidRDefault="00C06B55">
      <w:pPr>
        <w:pStyle w:val="Subsection"/>
      </w:pPr>
      <w:r>
        <w:tab/>
        <w:t>(3)</w:t>
      </w:r>
      <w:r>
        <w:tab/>
        <w:t>If an act or omission constitutes both an offence and a contempt of a Commission the defendant is not liable to be punished twice.</w:t>
      </w:r>
    </w:p>
    <w:p w:rsidR="008E6737" w:rsidRDefault="00C06B55">
      <w:pPr>
        <w:pStyle w:val="Footnotesection"/>
      </w:pPr>
      <w:r>
        <w:tab/>
        <w:t xml:space="preserve">[Section 15E inserted by No. 30 of 2006 s. 8.] </w:t>
      </w:r>
    </w:p>
    <w:p w:rsidR="008E6737" w:rsidRDefault="00C06B55">
      <w:pPr>
        <w:pStyle w:val="Heading5"/>
        <w:rPr>
          <w:snapToGrid w:val="0"/>
        </w:rPr>
      </w:pPr>
      <w:bookmarkStart w:id="72" w:name="_Toc411747468"/>
      <w:bookmarkStart w:id="73" w:name="_Toc523538945"/>
      <w:bookmarkStart w:id="74" w:name="_Toc525025965"/>
      <w:bookmarkStart w:id="75" w:name="_Toc103143006"/>
      <w:bookmarkStart w:id="76" w:name="_Toc146019437"/>
      <w:r>
        <w:rPr>
          <w:rStyle w:val="CharSectno"/>
        </w:rPr>
        <w:t>16</w:t>
      </w:r>
      <w:r>
        <w:rPr>
          <w:snapToGrid w:val="0"/>
        </w:rPr>
        <w:t>.</w:t>
      </w:r>
      <w:r>
        <w:rPr>
          <w:snapToGrid w:val="0"/>
        </w:rPr>
        <w:tab/>
        <w:t>Arrest of witness failing to appear</w:t>
      </w:r>
      <w:bookmarkEnd w:id="72"/>
      <w:bookmarkEnd w:id="73"/>
      <w:bookmarkEnd w:id="74"/>
      <w:bookmarkEnd w:id="75"/>
      <w:bookmarkEnd w:id="76"/>
      <w:r>
        <w:rPr>
          <w:snapToGrid w:val="0"/>
        </w:rPr>
        <w:t xml:space="preserve"> </w:t>
      </w:r>
    </w:p>
    <w:p w:rsidR="008E6737" w:rsidRDefault="00C06B55">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rsidR="008E6737" w:rsidRDefault="00C06B55">
      <w:pPr>
        <w:pStyle w:val="Subsection"/>
      </w:pPr>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p>
    <w:p w:rsidR="008E6737" w:rsidRDefault="00C06B55">
      <w:pPr>
        <w:pStyle w:val="Indenta"/>
      </w:pPr>
      <w:r>
        <w:tab/>
        <w:t>(a)</w:t>
      </w:r>
      <w:r>
        <w:tab/>
        <w:t>will not attend before the Commission to give evidence without being compelled to do so; or</w:t>
      </w:r>
    </w:p>
    <w:p w:rsidR="008E6737" w:rsidRDefault="00C06B55">
      <w:pPr>
        <w:pStyle w:val="Indenta"/>
      </w:pPr>
      <w:r>
        <w:tab/>
        <w:t>(b)</w:t>
      </w:r>
      <w:r>
        <w:tab/>
        <w:t>is about to or is making preparation to leave the State and the person’s evidence will not be obtained by the Commission if the person departs.</w:t>
      </w:r>
    </w:p>
    <w:p w:rsidR="008E6737" w:rsidRDefault="00C06B55">
      <w:pPr>
        <w:pStyle w:val="Subsection"/>
      </w:pPr>
      <w:r>
        <w:tab/>
        <w:t>(2a)</w:t>
      </w:r>
      <w:r>
        <w:tab/>
        <w:t>A warrant may be issued under subsection (2) without or before the issue of a summons to the person whose evidence is desired.</w:t>
      </w:r>
    </w:p>
    <w:p w:rsidR="008E6737" w:rsidRDefault="00C06B55">
      <w:pPr>
        <w:pStyle w:val="Subsection"/>
      </w:pPr>
      <w:r>
        <w:tab/>
        <w:t>(2b)</w:t>
      </w:r>
      <w:r>
        <w:tab/>
        <w:t>A warrant may be issued under subsection (2) after the issue of a summons to the person whose evidence is desired, even though the time specified in the summons for the person to attend has not yet passed.</w:t>
      </w:r>
    </w:p>
    <w:p w:rsidR="008E6737" w:rsidRDefault="00C06B55">
      <w:pPr>
        <w:pStyle w:val="Subsection"/>
      </w:pPr>
      <w:r>
        <w:tab/>
        <w:t>(2c)</w:t>
      </w:r>
      <w:r>
        <w:tab/>
        <w:t>A warrant under this section authorises the apprehension of the person and the person being promptly brought before the Commission and detained in custody for that purpose in a prison or elsewhere until released by order of the Commission.</w:t>
      </w:r>
    </w:p>
    <w:p w:rsidR="008E6737" w:rsidRDefault="00C06B55">
      <w:pPr>
        <w:pStyle w:val="Subsection"/>
        <w:rPr>
          <w:snapToGrid w:val="0"/>
        </w:rPr>
      </w:pPr>
      <w:r>
        <w:rPr>
          <w:snapToGrid w:val="0"/>
        </w:rPr>
        <w:tab/>
        <w:t>(3)</w:t>
      </w:r>
      <w:r>
        <w:rPr>
          <w:snapToGrid w:val="0"/>
        </w:rPr>
        <w:tab/>
        <w:t xml:space="preserve">A warrant issued </w:t>
      </w:r>
      <w:r>
        <w:t>under this section</w:t>
      </w:r>
      <w:r>
        <w:rPr>
          <w:snapToGrid w:val="0"/>
        </w:rPr>
        <w:t xml:space="preserve"> may be executed by a member of the Police Force of the State, or by any person to whom it is addressed, and the person executing it has the power to break and enter any place, building or vessel for the purpose of executing it.</w:t>
      </w:r>
    </w:p>
    <w:p w:rsidR="008E6737" w:rsidRDefault="00C06B55">
      <w:pPr>
        <w:pStyle w:val="Subsection"/>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rsidR="008E6737" w:rsidRDefault="00C06B55">
      <w:pPr>
        <w:pStyle w:val="Footnotesection"/>
      </w:pPr>
      <w:r>
        <w:tab/>
        <w:t xml:space="preserve">[Section 16 amended by No. 72 of 1990 s. 8; No. 45 of 2004 s. 37; No. 30 of 2006 s. 9.] </w:t>
      </w:r>
    </w:p>
    <w:p w:rsidR="008E6737" w:rsidRDefault="00C06B55">
      <w:pPr>
        <w:pStyle w:val="Heading5"/>
      </w:pPr>
      <w:bookmarkStart w:id="77" w:name="_Toc146019438"/>
      <w:bookmarkStart w:id="78" w:name="_Toc411747470"/>
      <w:bookmarkStart w:id="79" w:name="_Toc523538947"/>
      <w:bookmarkStart w:id="80" w:name="_Toc525025967"/>
      <w:bookmarkStart w:id="81" w:name="_Toc103143008"/>
      <w:r>
        <w:rPr>
          <w:rStyle w:val="CharSectno"/>
        </w:rPr>
        <w:t>16A</w:t>
      </w:r>
      <w:r>
        <w:t>.</w:t>
      </w:r>
      <w:r>
        <w:tab/>
        <w:t>Conditional release of a witness</w:t>
      </w:r>
      <w:bookmarkEnd w:id="77"/>
    </w:p>
    <w:p w:rsidR="008E6737" w:rsidRDefault="00C06B55">
      <w:pPr>
        <w:pStyle w:val="Subsection"/>
      </w:pPr>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p>
    <w:p w:rsidR="008E6737" w:rsidRDefault="00C06B55">
      <w:pPr>
        <w:pStyle w:val="Subsection"/>
      </w:pPr>
      <w:r>
        <w:tab/>
        <w:t>(2)</w:t>
      </w:r>
      <w:r>
        <w:tab/>
        <w:t xml:space="preserve">The release of a person under subsection (1) may (but need not) be made subject to — </w:t>
      </w:r>
    </w:p>
    <w:p w:rsidR="008E6737" w:rsidRDefault="00C06B55">
      <w:pPr>
        <w:pStyle w:val="Indenta"/>
      </w:pPr>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p>
    <w:p w:rsidR="008E6737" w:rsidRDefault="00C06B55">
      <w:pPr>
        <w:pStyle w:val="Indenta"/>
      </w:pPr>
      <w:r>
        <w:tab/>
        <w:t>(b)</w:t>
      </w:r>
      <w:r>
        <w:tab/>
        <w:t>any other condition that the Commission thinks appropriate.</w:t>
      </w:r>
    </w:p>
    <w:p w:rsidR="008E6737" w:rsidRDefault="00C06B55">
      <w:pPr>
        <w:pStyle w:val="Subsection"/>
      </w:pPr>
      <w:r>
        <w:tab/>
        <w:t>(3)</w:t>
      </w:r>
      <w:r>
        <w:tab/>
        <w:t>The Commission may by order amend, revoke or add to the conditions to which the release of a person under subsection (1) is subject.</w:t>
      </w:r>
    </w:p>
    <w:p w:rsidR="008E6737" w:rsidRDefault="00C06B55">
      <w:pPr>
        <w:pStyle w:val="Subsection"/>
      </w:pPr>
      <w:r>
        <w:tab/>
        <w:t>(4)</w:t>
      </w:r>
      <w:r>
        <w:tab/>
        <w:t>A person who without reasonable excuse fails to comply with a condition to which the release of the person under subsection (1) is subject is guilty of an offence.</w:t>
      </w:r>
    </w:p>
    <w:p w:rsidR="008E6737" w:rsidRDefault="00C06B55">
      <w:pPr>
        <w:pStyle w:val="Penstart"/>
      </w:pPr>
      <w:r>
        <w:tab/>
        <w:t>Penalty: Imprisonment for 2 years and a fine of $24 000.</w:t>
      </w:r>
    </w:p>
    <w:p w:rsidR="008E6737" w:rsidRDefault="00C06B55">
      <w:pPr>
        <w:pStyle w:val="Footnotesection"/>
      </w:pPr>
      <w:r>
        <w:tab/>
        <w:t xml:space="preserve">[Section 16A inserted by No. 30 of 2006 s. 10.] </w:t>
      </w:r>
    </w:p>
    <w:p w:rsidR="008E6737" w:rsidRDefault="00C06B55">
      <w:pPr>
        <w:pStyle w:val="Heading5"/>
      </w:pPr>
      <w:bookmarkStart w:id="82" w:name="_Toc146019439"/>
      <w:r>
        <w:rPr>
          <w:rStyle w:val="CharSectno"/>
        </w:rPr>
        <w:t>17</w:t>
      </w:r>
      <w:r>
        <w:t>.</w:t>
      </w:r>
      <w:r>
        <w:tab/>
        <w:t>Review by Supreme Court</w:t>
      </w:r>
      <w:bookmarkEnd w:id="82"/>
    </w:p>
    <w:p w:rsidR="008E6737" w:rsidRDefault="00C06B55">
      <w:pPr>
        <w:pStyle w:val="Subsection"/>
      </w:pPr>
      <w:r>
        <w:tab/>
        <w:t>(1)</w:t>
      </w:r>
      <w:r>
        <w:tab/>
        <w:t>A person who has not been released by the Commission under section 15D or 16A may apply to the Supreme Court for a review of the decision not to release the person.</w:t>
      </w:r>
    </w:p>
    <w:p w:rsidR="008E6737" w:rsidRDefault="00C06B55">
      <w:pPr>
        <w:pStyle w:val="Subsection"/>
      </w:pPr>
      <w:r>
        <w:tab/>
        <w:t>(2)</w:t>
      </w:r>
      <w:r>
        <w:tab/>
        <w:t>A person who has been released under section 15D or 16A may apply to the Supreme Court for a review of the terms of a condition to which the release is subject.</w:t>
      </w:r>
    </w:p>
    <w:p w:rsidR="008E6737" w:rsidRDefault="00C06B55">
      <w:pPr>
        <w:pStyle w:val="Subsection"/>
      </w:pPr>
      <w:r>
        <w:tab/>
        <w:t>(3)</w:t>
      </w:r>
      <w:r>
        <w:tab/>
        <w:t xml:space="preserve">The Supreme Court may do either or both of the following — </w:t>
      </w:r>
    </w:p>
    <w:p w:rsidR="008E6737" w:rsidRDefault="00C06B55">
      <w:pPr>
        <w:pStyle w:val="Indenta"/>
      </w:pPr>
      <w:r>
        <w:tab/>
        <w:t>(a)</w:t>
      </w:r>
      <w:r>
        <w:tab/>
        <w:t>affirm or set aside a decision by the Commission not to release the person or any condition imposed by the Commission to which the release is subject;</w:t>
      </w:r>
    </w:p>
    <w:p w:rsidR="008E6737" w:rsidRDefault="00C06B55">
      <w:pPr>
        <w:pStyle w:val="Indenta"/>
      </w:pPr>
      <w:r>
        <w:tab/>
        <w:t>(b)</w:t>
      </w:r>
      <w:r>
        <w:tab/>
        <w:t>make any order that the Commission may make in relation to the detention or release of the person.</w:t>
      </w:r>
    </w:p>
    <w:p w:rsidR="008E6737" w:rsidRDefault="00C06B55">
      <w:pPr>
        <w:pStyle w:val="Subsection"/>
      </w:pPr>
      <w:r>
        <w:tab/>
        <w:t>(4)</w:t>
      </w:r>
      <w:r>
        <w:tab/>
        <w:t>The Supreme Court may also exercise its powers under subsection (3) where the Commission has not made a decision within a reasonable time on the release of a person under section 15D or 16A.</w:t>
      </w:r>
    </w:p>
    <w:p w:rsidR="008E6737" w:rsidRDefault="00C06B55">
      <w:pPr>
        <w:pStyle w:val="Subsection"/>
      </w:pPr>
      <w:r>
        <w:tab/>
        <w:t>(5)</w:t>
      </w:r>
      <w:r>
        <w:tab/>
        <w:t>An order under subsection (3) is taken to be an order of the Commission.</w:t>
      </w:r>
    </w:p>
    <w:p w:rsidR="008E6737" w:rsidRDefault="00C06B55">
      <w:pPr>
        <w:pStyle w:val="Footnotesection"/>
      </w:pPr>
      <w:r>
        <w:tab/>
        <w:t>[Section 17 inserted by No. 30 of 2006 s. 10.]</w:t>
      </w:r>
    </w:p>
    <w:p w:rsidR="008E6737" w:rsidRDefault="00C06B55">
      <w:pPr>
        <w:pStyle w:val="Heading5"/>
        <w:rPr>
          <w:snapToGrid w:val="0"/>
        </w:rPr>
      </w:pPr>
      <w:bookmarkStart w:id="83" w:name="_Toc146019440"/>
      <w:r>
        <w:rPr>
          <w:rStyle w:val="CharSectno"/>
        </w:rPr>
        <w:t>18</w:t>
      </w:r>
      <w:r>
        <w:rPr>
          <w:snapToGrid w:val="0"/>
        </w:rPr>
        <w:t>.</w:t>
      </w:r>
      <w:r>
        <w:rPr>
          <w:snapToGrid w:val="0"/>
        </w:rPr>
        <w:tab/>
        <w:t>Search warrants</w:t>
      </w:r>
      <w:bookmarkEnd w:id="78"/>
      <w:bookmarkEnd w:id="79"/>
      <w:bookmarkEnd w:id="80"/>
      <w:bookmarkEnd w:id="81"/>
      <w:bookmarkEnd w:id="83"/>
      <w:r>
        <w:rPr>
          <w:snapToGrid w:val="0"/>
        </w:rPr>
        <w:t xml:space="preserve"> </w:t>
      </w:r>
    </w:p>
    <w:p w:rsidR="008E6737" w:rsidRDefault="00C06B55">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rsidR="008E6737" w:rsidRDefault="00C06B55">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rsidR="008E6737" w:rsidRDefault="00C06B55">
      <w:pPr>
        <w:pStyle w:val="Indenta"/>
        <w:rPr>
          <w:snapToGrid w:val="0"/>
        </w:rPr>
      </w:pPr>
      <w:r>
        <w:rPr>
          <w:snapToGrid w:val="0"/>
        </w:rPr>
        <w:tab/>
        <w:t>(a)</w:t>
      </w:r>
      <w:r>
        <w:rPr>
          <w:snapToGrid w:val="0"/>
        </w:rPr>
        <w:tab/>
        <w:t>to enter and search the premises; and</w:t>
      </w:r>
    </w:p>
    <w:p w:rsidR="008E6737" w:rsidRDefault="00C06B55">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rsidR="008E6737" w:rsidRDefault="00C06B55">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rsidR="008E6737" w:rsidRDefault="00C06B55">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rsidR="008E6737" w:rsidRDefault="00C06B55">
      <w:pPr>
        <w:pStyle w:val="Indenta"/>
        <w:rPr>
          <w:snapToGrid w:val="0"/>
        </w:rPr>
      </w:pPr>
      <w:r>
        <w:rPr>
          <w:snapToGrid w:val="0"/>
        </w:rPr>
        <w:tab/>
        <w:t>(a)</w:t>
      </w:r>
      <w:r>
        <w:rPr>
          <w:snapToGrid w:val="0"/>
        </w:rPr>
        <w:tab/>
        <w:t>break open and search any package or receptacle in or on the premises;</w:t>
      </w:r>
    </w:p>
    <w:p w:rsidR="008E6737" w:rsidRDefault="00C06B55">
      <w:pPr>
        <w:pStyle w:val="Indenta"/>
        <w:rPr>
          <w:snapToGrid w:val="0"/>
        </w:rPr>
      </w:pPr>
      <w:r>
        <w:rPr>
          <w:snapToGrid w:val="0"/>
        </w:rPr>
        <w:tab/>
        <w:t>(b)</w:t>
      </w:r>
      <w:r>
        <w:rPr>
          <w:snapToGrid w:val="0"/>
        </w:rPr>
        <w:tab/>
        <w:t>seize any relevant material and deliver it to the Commission;</w:t>
      </w:r>
    </w:p>
    <w:p w:rsidR="008E6737" w:rsidRDefault="00C06B55">
      <w:pPr>
        <w:pStyle w:val="Indenta"/>
        <w:rPr>
          <w:snapToGrid w:val="0"/>
        </w:rPr>
      </w:pPr>
      <w:r>
        <w:rPr>
          <w:snapToGrid w:val="0"/>
        </w:rPr>
        <w:tab/>
        <w:t>(c)</w:t>
      </w:r>
      <w:r>
        <w:rPr>
          <w:snapToGrid w:val="0"/>
        </w:rPr>
        <w:tab/>
        <w:t>secure any relevant material against interference;</w:t>
      </w:r>
    </w:p>
    <w:p w:rsidR="008E6737" w:rsidRDefault="00C06B55">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rsidR="008E6737" w:rsidRDefault="00C06B55">
      <w:pPr>
        <w:pStyle w:val="Indenta"/>
        <w:rPr>
          <w:snapToGrid w:val="0"/>
        </w:rPr>
      </w:pPr>
      <w:r>
        <w:rPr>
          <w:snapToGrid w:val="0"/>
        </w:rPr>
        <w:tab/>
        <w:t>(e)</w:t>
      </w:r>
      <w:r>
        <w:rPr>
          <w:snapToGrid w:val="0"/>
        </w:rPr>
        <w:tab/>
        <w:t>take photographs or copies of, or extracts or notes from, any relevant material.</w:t>
      </w:r>
    </w:p>
    <w:p w:rsidR="008E6737" w:rsidRDefault="00C06B55">
      <w:pPr>
        <w:pStyle w:val="Subsection"/>
        <w:rPr>
          <w:snapToGrid w:val="0"/>
        </w:rPr>
      </w:pPr>
      <w:r>
        <w:rPr>
          <w:snapToGrid w:val="0"/>
        </w:rPr>
        <w:tab/>
        <w:t>(5)</w:t>
      </w:r>
      <w:r>
        <w:rPr>
          <w:snapToGrid w:val="0"/>
        </w:rPr>
        <w:tab/>
        <w:t>An authorised person acting under a warrant issued under subsection (2) may use such force as is necessary.</w:t>
      </w:r>
    </w:p>
    <w:p w:rsidR="008E6737" w:rsidRDefault="00C06B55">
      <w:pPr>
        <w:pStyle w:val="Subsection"/>
        <w:rPr>
          <w:snapToGrid w:val="0"/>
        </w:rPr>
      </w:pPr>
      <w:r>
        <w:rPr>
          <w:snapToGrid w:val="0"/>
        </w:rPr>
        <w:tab/>
        <w:t>(6)</w:t>
      </w:r>
      <w:r>
        <w:rPr>
          <w:snapToGrid w:val="0"/>
        </w:rPr>
        <w:tab/>
        <w:t>The Commission may — </w:t>
      </w:r>
    </w:p>
    <w:p w:rsidR="008E6737" w:rsidRDefault="00C06B55">
      <w:pPr>
        <w:pStyle w:val="Indenta"/>
        <w:rPr>
          <w:snapToGrid w:val="0"/>
        </w:rPr>
      </w:pPr>
      <w:r>
        <w:rPr>
          <w:snapToGrid w:val="0"/>
        </w:rPr>
        <w:tab/>
        <w:t>(a)</w:t>
      </w:r>
      <w:r>
        <w:rPr>
          <w:snapToGrid w:val="0"/>
        </w:rPr>
        <w:tab/>
        <w:t>retain possession of any relevant material in accordance with section 21;</w:t>
      </w:r>
    </w:p>
    <w:p w:rsidR="008E6737" w:rsidRDefault="00C06B55">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rsidR="008E6737" w:rsidRDefault="00C06B55">
      <w:pPr>
        <w:pStyle w:val="Ednotesubsection"/>
      </w:pPr>
      <w:r>
        <w:tab/>
        <w:t>[(7)-(10)</w:t>
      </w:r>
      <w:r>
        <w:tab/>
        <w:t>repealed]</w:t>
      </w:r>
    </w:p>
    <w:p w:rsidR="008E6737" w:rsidRDefault="00C06B55">
      <w:pPr>
        <w:pStyle w:val="Subsection"/>
        <w:rPr>
          <w:snapToGrid w:val="0"/>
        </w:rPr>
      </w:pPr>
      <w:r>
        <w:rPr>
          <w:snapToGrid w:val="0"/>
        </w:rPr>
        <w:tab/>
        <w:t>(11)</w:t>
      </w:r>
      <w:r>
        <w:rPr>
          <w:snapToGrid w:val="0"/>
        </w:rPr>
        <w:tab/>
        <w:t>In this section — </w:t>
      </w:r>
    </w:p>
    <w:p w:rsidR="008E6737" w:rsidRDefault="00C06B55">
      <w:pPr>
        <w:pStyle w:val="Defstart"/>
      </w:pPr>
      <w:r>
        <w:rPr>
          <w:b/>
        </w:rPr>
        <w:tab/>
        <w:t>“</w:t>
      </w:r>
      <w:r>
        <w:rPr>
          <w:rStyle w:val="CharDefText"/>
        </w:rPr>
        <w:t>authorised person</w:t>
      </w:r>
      <w:r>
        <w:rPr>
          <w:b/>
        </w:rPr>
        <w:t>”</w:t>
      </w:r>
      <w:r>
        <w:t xml:space="preserve"> means the named person or named persons on whom authority is conferred by a warrant and other persons referred to in subsection (3);</w:t>
      </w:r>
    </w:p>
    <w:p w:rsidR="008E6737" w:rsidRDefault="00C06B55">
      <w:pPr>
        <w:pStyle w:val="Defstart"/>
      </w:pPr>
      <w:r>
        <w:rPr>
          <w:b/>
        </w:rPr>
        <w:tab/>
        <w:t>“</w:t>
      </w:r>
      <w:r>
        <w:rPr>
          <w:rStyle w:val="CharDefText"/>
        </w:rPr>
        <w:t>relevant material</w:t>
      </w:r>
      <w:r>
        <w:rPr>
          <w:b/>
        </w:rPr>
        <w:t>”</w:t>
      </w:r>
      <w:r>
        <w:t xml:space="preserve"> means documents, books, writings or things that are or appear likely to be relevant to the Commission’s inquiry.</w:t>
      </w:r>
    </w:p>
    <w:p w:rsidR="008E6737" w:rsidRDefault="00C06B55">
      <w:pPr>
        <w:pStyle w:val="Footnotesection"/>
      </w:pPr>
      <w:r>
        <w:tab/>
        <w:t xml:space="preserve">[Section 18 inserted by No. 3 of 1991 s. 8; amended by No. 30 of 2006 s. 11.] </w:t>
      </w:r>
    </w:p>
    <w:p w:rsidR="008E6737" w:rsidRDefault="00C06B55">
      <w:pPr>
        <w:pStyle w:val="Heading5"/>
        <w:rPr>
          <w:snapToGrid w:val="0"/>
        </w:rPr>
      </w:pPr>
      <w:bookmarkStart w:id="84" w:name="_Toc411747471"/>
      <w:bookmarkStart w:id="85" w:name="_Toc523538948"/>
      <w:bookmarkStart w:id="86" w:name="_Toc525025968"/>
      <w:bookmarkStart w:id="87" w:name="_Toc103143009"/>
      <w:bookmarkStart w:id="88" w:name="_Toc146019441"/>
      <w:r>
        <w:rPr>
          <w:rStyle w:val="CharSectno"/>
        </w:rPr>
        <w:t>19</w:t>
      </w:r>
      <w:r>
        <w:rPr>
          <w:snapToGrid w:val="0"/>
        </w:rPr>
        <w:t>.</w:t>
      </w:r>
      <w:r>
        <w:rPr>
          <w:snapToGrid w:val="0"/>
        </w:rPr>
        <w:tab/>
        <w:t>Nondisclosure of secret process — evidence in private</w:t>
      </w:r>
      <w:bookmarkEnd w:id="84"/>
      <w:bookmarkEnd w:id="85"/>
      <w:bookmarkEnd w:id="86"/>
      <w:bookmarkEnd w:id="87"/>
      <w:bookmarkEnd w:id="88"/>
      <w:r>
        <w:rPr>
          <w:snapToGrid w:val="0"/>
        </w:rPr>
        <w:t xml:space="preserve"> </w:t>
      </w:r>
    </w:p>
    <w:p w:rsidR="008E6737" w:rsidRDefault="00C06B55">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rsidR="008E6737" w:rsidRDefault="00C06B55">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rsidR="008E6737" w:rsidRDefault="00C06B55">
      <w:pPr>
        <w:pStyle w:val="Ednotesubsection"/>
      </w:pPr>
      <w:r>
        <w:tab/>
        <w:t>[(3) and (4)</w:t>
      </w:r>
      <w:r>
        <w:tab/>
        <w:t>repealed]</w:t>
      </w:r>
    </w:p>
    <w:p w:rsidR="008E6737" w:rsidRDefault="00C06B55">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rsidR="008E6737" w:rsidRDefault="00C06B55">
      <w:pPr>
        <w:pStyle w:val="Footnotesection"/>
      </w:pPr>
      <w:r>
        <w:tab/>
        <w:t xml:space="preserve">[Section 19 amended by No. 72 of 1990 s. 10.] </w:t>
      </w:r>
    </w:p>
    <w:p w:rsidR="008E6737" w:rsidRDefault="00C06B55">
      <w:pPr>
        <w:pStyle w:val="Heading5"/>
        <w:rPr>
          <w:snapToGrid w:val="0"/>
        </w:rPr>
      </w:pPr>
      <w:bookmarkStart w:id="89" w:name="_Toc411747472"/>
      <w:bookmarkStart w:id="90" w:name="_Toc523538949"/>
      <w:bookmarkStart w:id="91" w:name="_Toc525025969"/>
      <w:bookmarkStart w:id="92" w:name="_Toc103143010"/>
      <w:bookmarkStart w:id="93" w:name="_Toc146019442"/>
      <w:r>
        <w:rPr>
          <w:rStyle w:val="CharSectno"/>
        </w:rPr>
        <w:t>19A</w:t>
      </w:r>
      <w:r>
        <w:rPr>
          <w:snapToGrid w:val="0"/>
        </w:rPr>
        <w:t>.</w:t>
      </w:r>
      <w:r>
        <w:rPr>
          <w:snapToGrid w:val="0"/>
        </w:rPr>
        <w:tab/>
        <w:t>General provisions as to private hearings</w:t>
      </w:r>
      <w:bookmarkEnd w:id="89"/>
      <w:bookmarkEnd w:id="90"/>
      <w:bookmarkEnd w:id="91"/>
      <w:bookmarkEnd w:id="92"/>
      <w:bookmarkEnd w:id="93"/>
      <w:r>
        <w:rPr>
          <w:snapToGrid w:val="0"/>
        </w:rPr>
        <w:t xml:space="preserve"> </w:t>
      </w:r>
    </w:p>
    <w:p w:rsidR="008E6737" w:rsidRDefault="00C06B55">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rsidR="008E6737" w:rsidRDefault="00C06B55">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rsidR="008E6737" w:rsidRDefault="00C06B55">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rsidR="008E6737" w:rsidRDefault="00C06B55">
      <w:pPr>
        <w:pStyle w:val="Footnotesection"/>
      </w:pPr>
      <w:r>
        <w:tab/>
        <w:t xml:space="preserve">[Section 19A inserted by No. 72 of 1990 s. 11.] </w:t>
      </w:r>
    </w:p>
    <w:p w:rsidR="008E6737" w:rsidRDefault="00C06B55">
      <w:pPr>
        <w:pStyle w:val="Heading5"/>
      </w:pPr>
      <w:bookmarkStart w:id="94" w:name="_Toc146019443"/>
      <w:bookmarkStart w:id="95" w:name="_Toc411747474"/>
      <w:bookmarkStart w:id="96" w:name="_Toc523538951"/>
      <w:bookmarkStart w:id="97" w:name="_Toc525025971"/>
      <w:bookmarkStart w:id="98" w:name="_Toc103143012"/>
      <w:r>
        <w:rPr>
          <w:rStyle w:val="CharSectno"/>
        </w:rPr>
        <w:t>19B</w:t>
      </w:r>
      <w:r>
        <w:t>.</w:t>
      </w:r>
      <w:r>
        <w:tab/>
        <w:t>Restrictions on recording and publication of proceedings</w:t>
      </w:r>
      <w:bookmarkEnd w:id="94"/>
    </w:p>
    <w:p w:rsidR="008E6737" w:rsidRDefault="00C06B55">
      <w:pPr>
        <w:pStyle w:val="Subsection"/>
      </w:pPr>
      <w:r>
        <w:tab/>
        <w:t>(1)</w:t>
      </w:r>
      <w:r>
        <w:tab/>
        <w:t xml:space="preserve">In this section — </w:t>
      </w:r>
    </w:p>
    <w:p w:rsidR="008E6737" w:rsidRDefault="00C06B55">
      <w:pPr>
        <w:pStyle w:val="Defstart"/>
      </w:pPr>
      <w:r>
        <w:rPr>
          <w:b/>
        </w:rPr>
        <w:tab/>
        <w:t>“</w:t>
      </w:r>
      <w:r>
        <w:rPr>
          <w:rStyle w:val="CharDefText"/>
        </w:rPr>
        <w:t>publishes</w:t>
      </w:r>
      <w:r>
        <w:rPr>
          <w:b/>
        </w:rPr>
        <w:t>”</w:t>
      </w:r>
      <w:r>
        <w:t xml:space="preserve"> includes broadcasts;</w:t>
      </w:r>
    </w:p>
    <w:p w:rsidR="008E6737" w:rsidRDefault="00C06B55">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rsidR="008E6737" w:rsidRDefault="00C06B55">
      <w:pPr>
        <w:pStyle w:val="Subsection"/>
      </w:pPr>
      <w:r>
        <w:tab/>
        <w:t>(2)</w:t>
      </w:r>
      <w:r>
        <w:tab/>
        <w:t xml:space="preserve">A person who makes a sound recording of proceedings of a Commission is in contempt of the Commission unless the recording is made — </w:t>
      </w:r>
    </w:p>
    <w:p w:rsidR="008E6737" w:rsidRDefault="00C06B55">
      <w:pPr>
        <w:pStyle w:val="Indenta"/>
      </w:pPr>
      <w:r>
        <w:tab/>
        <w:t>(a)</w:t>
      </w:r>
      <w:r>
        <w:tab/>
        <w:t>for the purpose of a fair report of the proceedings; or</w:t>
      </w:r>
    </w:p>
    <w:p w:rsidR="008E6737" w:rsidRDefault="00C06B55">
      <w:pPr>
        <w:pStyle w:val="Indenta"/>
      </w:pPr>
      <w:r>
        <w:tab/>
        <w:t>(b)</w:t>
      </w:r>
      <w:r>
        <w:tab/>
        <w:t>with the leave of the Commission.</w:t>
      </w:r>
    </w:p>
    <w:p w:rsidR="008E6737" w:rsidRDefault="00C06B55">
      <w:pPr>
        <w:pStyle w:val="Subsection"/>
      </w:pPr>
      <w:r>
        <w:tab/>
        <w:t>(3)</w:t>
      </w:r>
      <w:r>
        <w:tab/>
        <w:t>Subsection (2)(a) does not apply if the Commission has directed that a sound recording of the proceedings is not to be made.</w:t>
      </w:r>
    </w:p>
    <w:p w:rsidR="008E6737" w:rsidRDefault="00C06B55">
      <w:pPr>
        <w:pStyle w:val="Subsection"/>
      </w:pPr>
      <w:r>
        <w:tab/>
        <w:t>(4)</w:t>
      </w:r>
      <w:r>
        <w:tab/>
        <w:t>A person who photographs or makes a visual recording of proceedings of a Commission without the leave of the Commission is in contempt of the Commission.</w:t>
      </w:r>
    </w:p>
    <w:p w:rsidR="008E6737" w:rsidRDefault="00C06B55">
      <w:pPr>
        <w:pStyle w:val="Subsection"/>
      </w:pPr>
      <w:r>
        <w:tab/>
        <w:t>(5)</w:t>
      </w:r>
      <w:r>
        <w:tab/>
        <w:t xml:space="preserve">A person who, without the leave of a Commission, publishes — </w:t>
      </w:r>
    </w:p>
    <w:p w:rsidR="008E6737" w:rsidRDefault="00C06B55">
      <w:pPr>
        <w:pStyle w:val="Indenta"/>
      </w:pPr>
      <w:r>
        <w:tab/>
        <w:t>(a)</w:t>
      </w:r>
      <w:r>
        <w:tab/>
        <w:t>a sound recording of proceedings of the Commission made under subsection (2)(a);</w:t>
      </w:r>
    </w:p>
    <w:p w:rsidR="008E6737" w:rsidRDefault="00C06B55">
      <w:pPr>
        <w:pStyle w:val="Indenta"/>
      </w:pPr>
      <w:r>
        <w:tab/>
        <w:t>(b)</w:t>
      </w:r>
      <w:r>
        <w:tab/>
        <w:t>a photograph or visual recording of proceedings of the Commission;</w:t>
      </w:r>
    </w:p>
    <w:p w:rsidR="008E6737" w:rsidRDefault="00C06B55">
      <w:pPr>
        <w:pStyle w:val="Indenta"/>
      </w:pPr>
      <w:r>
        <w:tab/>
        <w:t>(c)</w:t>
      </w:r>
      <w:r>
        <w:tab/>
        <w:t>a written record or transcript of proceedings of the Commission, or of evidence given before the Commission, which the Commission has directed not to be published; or</w:t>
      </w:r>
    </w:p>
    <w:p w:rsidR="008E6737" w:rsidRDefault="00C06B55">
      <w:pPr>
        <w:pStyle w:val="Indenta"/>
      </w:pPr>
      <w:r>
        <w:tab/>
        <w:t>(d)</w:t>
      </w:r>
      <w:r>
        <w:tab/>
        <w:t>any documents, books or writings produced to or obtained by the Commission which the Commission has directed not to be published,</w:t>
      </w:r>
    </w:p>
    <w:p w:rsidR="008E6737" w:rsidRDefault="00C06B55">
      <w:pPr>
        <w:pStyle w:val="Subsection"/>
      </w:pPr>
      <w:r>
        <w:tab/>
      </w:r>
      <w:r>
        <w:tab/>
        <w:t>is in contempt of the Commission.</w:t>
      </w:r>
    </w:p>
    <w:p w:rsidR="008E6737" w:rsidRDefault="00C06B55">
      <w:pPr>
        <w:pStyle w:val="Subsection"/>
      </w:pPr>
      <w:r>
        <w:tab/>
        <w:t>(6)</w:t>
      </w:r>
      <w:r>
        <w:tab/>
        <w:t>If the appointment of a Commission has ended, the Governor may give the leave referred to in subsection (5) and that subsection applies as if leave had been given by the Commission.</w:t>
      </w:r>
    </w:p>
    <w:p w:rsidR="008E6737" w:rsidRDefault="00C06B55">
      <w:pPr>
        <w:pStyle w:val="Subsection"/>
      </w:pPr>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p>
    <w:p w:rsidR="008E6737" w:rsidRDefault="00C06B55">
      <w:pPr>
        <w:pStyle w:val="Footnotesection"/>
      </w:pPr>
      <w:r>
        <w:tab/>
        <w:t>[Section 19B inserted by No. 30 of 2006 s. 12.]</w:t>
      </w:r>
    </w:p>
    <w:p w:rsidR="008E6737" w:rsidRDefault="00C06B55">
      <w:pPr>
        <w:pStyle w:val="Heading5"/>
        <w:rPr>
          <w:snapToGrid w:val="0"/>
        </w:rPr>
      </w:pPr>
      <w:bookmarkStart w:id="99" w:name="_Toc146019444"/>
      <w:r>
        <w:rPr>
          <w:rStyle w:val="CharSectno"/>
        </w:rPr>
        <w:t>20</w:t>
      </w:r>
      <w:r>
        <w:rPr>
          <w:snapToGrid w:val="0"/>
        </w:rPr>
        <w:t>.</w:t>
      </w:r>
      <w:r>
        <w:rPr>
          <w:snapToGrid w:val="0"/>
        </w:rPr>
        <w:tab/>
        <w:t>Statements made by witness not admissible in evidence against him</w:t>
      </w:r>
      <w:bookmarkEnd w:id="95"/>
      <w:bookmarkEnd w:id="96"/>
      <w:bookmarkEnd w:id="97"/>
      <w:bookmarkEnd w:id="98"/>
      <w:bookmarkEnd w:id="99"/>
      <w:r>
        <w:rPr>
          <w:snapToGrid w:val="0"/>
        </w:rPr>
        <w:t xml:space="preserve"> </w:t>
      </w:r>
    </w:p>
    <w:p w:rsidR="008E6737" w:rsidRDefault="00C06B55">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rsidR="008E6737" w:rsidRDefault="00C06B55">
      <w:pPr>
        <w:pStyle w:val="Footnotesection"/>
      </w:pPr>
      <w:r>
        <w:tab/>
        <w:t xml:space="preserve">[Section 20 amended by No. 72 of 1990 s. 12.] </w:t>
      </w:r>
    </w:p>
    <w:p w:rsidR="008E6737" w:rsidRDefault="00C06B55">
      <w:pPr>
        <w:pStyle w:val="Heading5"/>
        <w:rPr>
          <w:snapToGrid w:val="0"/>
        </w:rPr>
      </w:pPr>
      <w:bookmarkStart w:id="100" w:name="_Toc411747475"/>
      <w:bookmarkStart w:id="101" w:name="_Toc523538952"/>
      <w:bookmarkStart w:id="102" w:name="_Toc525025972"/>
      <w:bookmarkStart w:id="103" w:name="_Toc103143013"/>
      <w:bookmarkStart w:id="104" w:name="_Toc146019445"/>
      <w:r>
        <w:rPr>
          <w:rStyle w:val="CharSectno"/>
        </w:rPr>
        <w:t>21</w:t>
      </w:r>
      <w:r>
        <w:rPr>
          <w:snapToGrid w:val="0"/>
        </w:rPr>
        <w:t>.</w:t>
      </w:r>
      <w:r>
        <w:rPr>
          <w:snapToGrid w:val="0"/>
        </w:rPr>
        <w:tab/>
        <w:t>Power of Commission in relation to documents produced</w:t>
      </w:r>
      <w:bookmarkEnd w:id="100"/>
      <w:bookmarkEnd w:id="101"/>
      <w:bookmarkEnd w:id="102"/>
      <w:bookmarkEnd w:id="103"/>
      <w:bookmarkEnd w:id="104"/>
      <w:r>
        <w:rPr>
          <w:snapToGrid w:val="0"/>
        </w:rPr>
        <w:t xml:space="preserve"> </w:t>
      </w:r>
    </w:p>
    <w:p w:rsidR="008E6737" w:rsidRDefault="00C06B55">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rsidR="008E6737" w:rsidRDefault="00C06B55">
      <w:pPr>
        <w:pStyle w:val="Heading5"/>
        <w:rPr>
          <w:snapToGrid w:val="0"/>
        </w:rPr>
      </w:pPr>
      <w:bookmarkStart w:id="105" w:name="_Toc411747476"/>
      <w:bookmarkStart w:id="106" w:name="_Toc523538953"/>
      <w:bookmarkStart w:id="107" w:name="_Toc525025973"/>
      <w:bookmarkStart w:id="108" w:name="_Toc103143014"/>
      <w:bookmarkStart w:id="109" w:name="_Toc146019446"/>
      <w:r>
        <w:rPr>
          <w:rStyle w:val="CharSectno"/>
        </w:rPr>
        <w:t>22</w:t>
      </w:r>
      <w:r>
        <w:rPr>
          <w:snapToGrid w:val="0"/>
        </w:rPr>
        <w:t>.</w:t>
      </w:r>
      <w:r>
        <w:rPr>
          <w:snapToGrid w:val="0"/>
        </w:rPr>
        <w:tab/>
        <w:t>Examination of witnesses by counsel, etc.</w:t>
      </w:r>
      <w:bookmarkEnd w:id="105"/>
      <w:bookmarkEnd w:id="106"/>
      <w:bookmarkEnd w:id="107"/>
      <w:bookmarkEnd w:id="108"/>
      <w:bookmarkEnd w:id="109"/>
      <w:r>
        <w:rPr>
          <w:snapToGrid w:val="0"/>
        </w:rPr>
        <w:t xml:space="preserve"> </w:t>
      </w:r>
    </w:p>
    <w:p w:rsidR="008E6737" w:rsidRDefault="00C06B55">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rsidR="008E6737" w:rsidRDefault="00C06B55">
      <w:pPr>
        <w:pStyle w:val="Heading5"/>
        <w:rPr>
          <w:snapToGrid w:val="0"/>
        </w:rPr>
      </w:pPr>
      <w:bookmarkStart w:id="110" w:name="_Toc411747477"/>
      <w:bookmarkStart w:id="111" w:name="_Toc523538954"/>
      <w:bookmarkStart w:id="112" w:name="_Toc525025974"/>
      <w:bookmarkStart w:id="113" w:name="_Toc103143015"/>
      <w:bookmarkStart w:id="114" w:name="_Toc146019447"/>
      <w:r>
        <w:rPr>
          <w:rStyle w:val="CharSectno"/>
        </w:rPr>
        <w:t>23</w:t>
      </w:r>
      <w:r>
        <w:rPr>
          <w:snapToGrid w:val="0"/>
        </w:rPr>
        <w:t>.</w:t>
      </w:r>
      <w:r>
        <w:rPr>
          <w:snapToGrid w:val="0"/>
        </w:rPr>
        <w:tab/>
        <w:t>Payment of witnesses</w:t>
      </w:r>
      <w:bookmarkEnd w:id="110"/>
      <w:bookmarkEnd w:id="111"/>
      <w:bookmarkEnd w:id="112"/>
      <w:bookmarkEnd w:id="113"/>
      <w:bookmarkEnd w:id="114"/>
      <w:r>
        <w:rPr>
          <w:snapToGrid w:val="0"/>
        </w:rPr>
        <w:t xml:space="preserve"> </w:t>
      </w:r>
    </w:p>
    <w:p w:rsidR="008E6737" w:rsidRDefault="00C06B55">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rsidR="008E6737" w:rsidRDefault="00C06B55">
      <w:pPr>
        <w:pStyle w:val="Subsection"/>
        <w:rPr>
          <w:snapToGrid w:val="0"/>
        </w:rPr>
      </w:pPr>
      <w:r>
        <w:rPr>
          <w:snapToGrid w:val="0"/>
        </w:rPr>
        <w:tab/>
        <w:t>(2)</w:t>
      </w:r>
      <w:r>
        <w:rPr>
          <w:snapToGrid w:val="0"/>
        </w:rPr>
        <w:tab/>
        <w:t>For the purposes of subsection (1) the Consolidated Fund is, to the necessary extent, appropriated accordingly.</w:t>
      </w:r>
    </w:p>
    <w:p w:rsidR="008E6737" w:rsidRDefault="00C06B55">
      <w:pPr>
        <w:pStyle w:val="Footnotesection"/>
      </w:pPr>
      <w:r>
        <w:tab/>
        <w:t xml:space="preserve">[Section 23 amended by No. 98 of 1985 s. 3; No. 6 of 1993 s. 11.] </w:t>
      </w:r>
    </w:p>
    <w:p w:rsidR="008E6737" w:rsidRDefault="00C06B55">
      <w:pPr>
        <w:pStyle w:val="Heading5"/>
        <w:rPr>
          <w:snapToGrid w:val="0"/>
        </w:rPr>
      </w:pPr>
      <w:bookmarkStart w:id="115" w:name="_Toc411747478"/>
      <w:bookmarkStart w:id="116" w:name="_Toc523538955"/>
      <w:bookmarkStart w:id="117" w:name="_Toc525025975"/>
      <w:bookmarkStart w:id="118" w:name="_Toc103143016"/>
      <w:bookmarkStart w:id="119" w:name="_Toc146019448"/>
      <w:r>
        <w:rPr>
          <w:rStyle w:val="CharSectno"/>
        </w:rPr>
        <w:t>24</w:t>
      </w:r>
      <w:r>
        <w:rPr>
          <w:snapToGrid w:val="0"/>
        </w:rPr>
        <w:t>.</w:t>
      </w:r>
      <w:r>
        <w:rPr>
          <w:snapToGrid w:val="0"/>
        </w:rPr>
        <w:tab/>
        <w:t>Giving false testimony</w:t>
      </w:r>
      <w:bookmarkEnd w:id="115"/>
      <w:bookmarkEnd w:id="116"/>
      <w:bookmarkEnd w:id="117"/>
      <w:bookmarkEnd w:id="118"/>
      <w:bookmarkEnd w:id="119"/>
      <w:r>
        <w:rPr>
          <w:snapToGrid w:val="0"/>
        </w:rPr>
        <w:t xml:space="preserve"> </w:t>
      </w:r>
    </w:p>
    <w:p w:rsidR="008E6737" w:rsidRDefault="00C06B55">
      <w:pPr>
        <w:pStyle w:val="Subsection"/>
        <w:rPr>
          <w:snapToGrid w:val="0"/>
        </w:rPr>
      </w:pPr>
      <w:r>
        <w:rPr>
          <w:snapToGrid w:val="0"/>
        </w:rPr>
        <w:tab/>
      </w:r>
      <w:r>
        <w:rPr>
          <w:snapToGrid w:val="0"/>
        </w:rPr>
        <w:tab/>
        <w:t>A witness before a Commission who knowingly gives false testimony touching any matter, material in the inquiry being made by the Commission, is guilty of a</w:t>
      </w:r>
      <w:r>
        <w:t xml:space="preserve"> crime.</w:t>
      </w:r>
    </w:p>
    <w:p w:rsidR="008E6737" w:rsidRDefault="00C06B55">
      <w:pPr>
        <w:pStyle w:val="Penstart"/>
      </w:pPr>
      <w:bookmarkStart w:id="120" w:name="_Toc411747479"/>
      <w:bookmarkStart w:id="121" w:name="_Toc523538956"/>
      <w:bookmarkStart w:id="122" w:name="_Toc525025976"/>
      <w:bookmarkStart w:id="123" w:name="_Toc103143017"/>
      <w:r>
        <w:tab/>
        <w:t>Penalty: Imprisonment for 5 years.</w:t>
      </w:r>
    </w:p>
    <w:p w:rsidR="008E6737" w:rsidRDefault="00C06B55">
      <w:pPr>
        <w:pStyle w:val="Penstart"/>
      </w:pPr>
      <w:r>
        <w:tab/>
        <w:t>Summary conviction penalty: Imprisonment for 2 years and a fine of $24 000.</w:t>
      </w:r>
    </w:p>
    <w:p w:rsidR="008E6737" w:rsidRDefault="00C06B55">
      <w:pPr>
        <w:pStyle w:val="Footnotesection"/>
      </w:pPr>
      <w:r>
        <w:tab/>
        <w:t>[Section 24 amended by No. 30 of 2006 s. 14.]</w:t>
      </w:r>
    </w:p>
    <w:p w:rsidR="008E6737" w:rsidRDefault="00C06B55">
      <w:pPr>
        <w:pStyle w:val="Heading5"/>
        <w:rPr>
          <w:snapToGrid w:val="0"/>
        </w:rPr>
      </w:pPr>
      <w:bookmarkStart w:id="124" w:name="_Toc146019449"/>
      <w:r>
        <w:rPr>
          <w:rStyle w:val="CharSectno"/>
        </w:rPr>
        <w:t>25</w:t>
      </w:r>
      <w:r>
        <w:rPr>
          <w:snapToGrid w:val="0"/>
        </w:rPr>
        <w:t>.</w:t>
      </w:r>
      <w:r>
        <w:rPr>
          <w:snapToGrid w:val="0"/>
        </w:rPr>
        <w:tab/>
        <w:t>Bribery of witness</w:t>
      </w:r>
      <w:bookmarkEnd w:id="120"/>
      <w:bookmarkEnd w:id="121"/>
      <w:bookmarkEnd w:id="122"/>
      <w:bookmarkEnd w:id="123"/>
      <w:bookmarkEnd w:id="124"/>
      <w:r>
        <w:rPr>
          <w:snapToGrid w:val="0"/>
        </w:rPr>
        <w:t xml:space="preserve"> </w:t>
      </w:r>
    </w:p>
    <w:p w:rsidR="008E6737" w:rsidRDefault="00C06B55">
      <w:pPr>
        <w:pStyle w:val="Subsection"/>
        <w:rPr>
          <w:snapToGrid w:val="0"/>
        </w:rPr>
      </w:pPr>
      <w:r>
        <w:rPr>
          <w:snapToGrid w:val="0"/>
        </w:rPr>
        <w:tab/>
      </w:r>
      <w:r>
        <w:rPr>
          <w:snapToGrid w:val="0"/>
        </w:rPr>
        <w:tab/>
        <w:t>A person who — </w:t>
      </w:r>
    </w:p>
    <w:p w:rsidR="008E6737" w:rsidRDefault="00C06B55">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rsidR="008E6737" w:rsidRDefault="00C06B55">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rsidR="008E6737" w:rsidRDefault="00C06B55">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rsidR="008E6737" w:rsidRDefault="00C06B55">
      <w:pPr>
        <w:pStyle w:val="Subsection"/>
        <w:rPr>
          <w:snapToGrid w:val="0"/>
        </w:rPr>
      </w:pPr>
      <w:r>
        <w:rPr>
          <w:snapToGrid w:val="0"/>
        </w:rPr>
        <w:tab/>
      </w:r>
      <w:r>
        <w:rPr>
          <w:snapToGrid w:val="0"/>
        </w:rPr>
        <w:tab/>
        <w:t xml:space="preserve">is guilty of a </w:t>
      </w:r>
      <w:r>
        <w:t>crime.</w:t>
      </w:r>
    </w:p>
    <w:p w:rsidR="008E6737" w:rsidRDefault="00C06B55">
      <w:pPr>
        <w:pStyle w:val="Penstart"/>
      </w:pPr>
      <w:bookmarkStart w:id="125" w:name="_Toc411747480"/>
      <w:bookmarkStart w:id="126" w:name="_Toc523538957"/>
      <w:bookmarkStart w:id="127" w:name="_Toc525025977"/>
      <w:bookmarkStart w:id="128" w:name="_Toc103143018"/>
      <w:r>
        <w:tab/>
        <w:t>Penalty: Imprisonment for 5 years.</w:t>
      </w:r>
    </w:p>
    <w:p w:rsidR="008E6737" w:rsidRDefault="00C06B55">
      <w:pPr>
        <w:pStyle w:val="Penstart"/>
      </w:pPr>
      <w:r>
        <w:tab/>
        <w:t>Summary conviction penalty: Imprisonment for 2 years and a fine of $24 000.</w:t>
      </w:r>
    </w:p>
    <w:p w:rsidR="008E6737" w:rsidRDefault="00C06B55">
      <w:pPr>
        <w:pStyle w:val="Footnotesection"/>
      </w:pPr>
      <w:r>
        <w:tab/>
        <w:t xml:space="preserve">[Section 25 amended by No. 30 of 2006 s. 14.] </w:t>
      </w:r>
    </w:p>
    <w:p w:rsidR="008E6737" w:rsidRDefault="00C06B55">
      <w:pPr>
        <w:pStyle w:val="Heading5"/>
        <w:rPr>
          <w:snapToGrid w:val="0"/>
        </w:rPr>
      </w:pPr>
      <w:bookmarkStart w:id="129" w:name="_Toc146019450"/>
      <w:r>
        <w:rPr>
          <w:rStyle w:val="CharSectno"/>
        </w:rPr>
        <w:t>26</w:t>
      </w:r>
      <w:r>
        <w:rPr>
          <w:snapToGrid w:val="0"/>
        </w:rPr>
        <w:t>.</w:t>
      </w:r>
      <w:r>
        <w:rPr>
          <w:snapToGrid w:val="0"/>
        </w:rPr>
        <w:tab/>
        <w:t>Fraud on witness</w:t>
      </w:r>
      <w:bookmarkEnd w:id="125"/>
      <w:bookmarkEnd w:id="126"/>
      <w:bookmarkEnd w:id="127"/>
      <w:bookmarkEnd w:id="128"/>
      <w:bookmarkEnd w:id="129"/>
      <w:r>
        <w:rPr>
          <w:snapToGrid w:val="0"/>
        </w:rPr>
        <w:t xml:space="preserve"> </w:t>
      </w:r>
    </w:p>
    <w:p w:rsidR="008E6737" w:rsidRDefault="00C06B55">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w:t>
      </w:r>
      <w:r>
        <w:t xml:space="preserve"> crime.</w:t>
      </w:r>
    </w:p>
    <w:p w:rsidR="008E6737" w:rsidRDefault="00C06B55">
      <w:pPr>
        <w:pStyle w:val="Penstart"/>
      </w:pPr>
      <w:bookmarkStart w:id="130" w:name="_Toc411747481"/>
      <w:bookmarkStart w:id="131" w:name="_Toc523538958"/>
      <w:bookmarkStart w:id="132" w:name="_Toc525025978"/>
      <w:bookmarkStart w:id="133" w:name="_Toc103143019"/>
      <w:r>
        <w:tab/>
        <w:t>Penalty: Imprisonment for 5 years.</w:t>
      </w:r>
    </w:p>
    <w:p w:rsidR="008E6737" w:rsidRDefault="00C06B55">
      <w:pPr>
        <w:pStyle w:val="Penstart"/>
      </w:pPr>
      <w:r>
        <w:tab/>
        <w:t>Summary conviction penalty: Imprisonment for 2 years and a fine of $24 000.</w:t>
      </w:r>
    </w:p>
    <w:p w:rsidR="008E6737" w:rsidRDefault="00C06B55">
      <w:pPr>
        <w:pStyle w:val="Footnotesection"/>
      </w:pPr>
      <w:r>
        <w:tab/>
        <w:t xml:space="preserve">[Section 26 amended by No. 30 of 2006 s. 14.] </w:t>
      </w:r>
    </w:p>
    <w:p w:rsidR="008E6737" w:rsidRDefault="00C06B55">
      <w:pPr>
        <w:pStyle w:val="Heading5"/>
        <w:rPr>
          <w:snapToGrid w:val="0"/>
        </w:rPr>
      </w:pPr>
      <w:bookmarkStart w:id="134" w:name="_Toc146019451"/>
      <w:r>
        <w:rPr>
          <w:rStyle w:val="CharSectno"/>
        </w:rPr>
        <w:t>27</w:t>
      </w:r>
      <w:r>
        <w:rPr>
          <w:snapToGrid w:val="0"/>
        </w:rPr>
        <w:t>.</w:t>
      </w:r>
      <w:r>
        <w:rPr>
          <w:snapToGrid w:val="0"/>
        </w:rPr>
        <w:tab/>
        <w:t>Destroying books or documents</w:t>
      </w:r>
      <w:bookmarkEnd w:id="130"/>
      <w:bookmarkEnd w:id="131"/>
      <w:bookmarkEnd w:id="132"/>
      <w:bookmarkEnd w:id="133"/>
      <w:bookmarkEnd w:id="134"/>
      <w:r>
        <w:rPr>
          <w:snapToGrid w:val="0"/>
        </w:rPr>
        <w:t xml:space="preserve"> </w:t>
      </w:r>
    </w:p>
    <w:p w:rsidR="008E6737" w:rsidRDefault="00C06B55">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w:t>
      </w:r>
      <w:r>
        <w:t xml:space="preserve"> crime.</w:t>
      </w:r>
    </w:p>
    <w:p w:rsidR="008E6737" w:rsidRDefault="00C06B55">
      <w:pPr>
        <w:pStyle w:val="Penstart"/>
      </w:pPr>
      <w:bookmarkStart w:id="135" w:name="_Toc411747482"/>
      <w:bookmarkStart w:id="136" w:name="_Toc523538959"/>
      <w:bookmarkStart w:id="137" w:name="_Toc525025979"/>
      <w:bookmarkStart w:id="138" w:name="_Toc103143020"/>
      <w:r>
        <w:tab/>
        <w:t>Penalty: Imprisonment for 5 years.</w:t>
      </w:r>
    </w:p>
    <w:p w:rsidR="008E6737" w:rsidRDefault="00C06B55">
      <w:pPr>
        <w:pStyle w:val="Penstart"/>
      </w:pPr>
      <w:r>
        <w:tab/>
        <w:t>Summary conviction penalty: Imprisonment for 2 years and a fine of $24 000.</w:t>
      </w:r>
    </w:p>
    <w:p w:rsidR="008E6737" w:rsidRDefault="00C06B55">
      <w:pPr>
        <w:pStyle w:val="Footnotesection"/>
      </w:pPr>
      <w:r>
        <w:tab/>
        <w:t xml:space="preserve">[Section 27 amended by No. 30 of 2006 s. 14.] </w:t>
      </w:r>
    </w:p>
    <w:p w:rsidR="008E6737" w:rsidRDefault="00C06B55">
      <w:pPr>
        <w:pStyle w:val="Heading5"/>
        <w:rPr>
          <w:snapToGrid w:val="0"/>
        </w:rPr>
      </w:pPr>
      <w:bookmarkStart w:id="139" w:name="_Toc146019452"/>
      <w:r>
        <w:rPr>
          <w:rStyle w:val="CharSectno"/>
        </w:rPr>
        <w:t>28</w:t>
      </w:r>
      <w:r>
        <w:rPr>
          <w:snapToGrid w:val="0"/>
        </w:rPr>
        <w:t>.</w:t>
      </w:r>
      <w:r>
        <w:rPr>
          <w:snapToGrid w:val="0"/>
        </w:rPr>
        <w:tab/>
        <w:t>Preventing witness from attending</w:t>
      </w:r>
      <w:bookmarkEnd w:id="135"/>
      <w:bookmarkEnd w:id="136"/>
      <w:bookmarkEnd w:id="137"/>
      <w:bookmarkEnd w:id="138"/>
      <w:bookmarkEnd w:id="139"/>
      <w:r>
        <w:rPr>
          <w:snapToGrid w:val="0"/>
        </w:rPr>
        <w:t xml:space="preserve"> </w:t>
      </w:r>
    </w:p>
    <w:p w:rsidR="008E6737" w:rsidRDefault="00C06B55">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w:t>
      </w:r>
      <w:r>
        <w:t xml:space="preserve"> crime.</w:t>
      </w:r>
    </w:p>
    <w:p w:rsidR="008E6737" w:rsidRDefault="00C06B55">
      <w:pPr>
        <w:pStyle w:val="Penstart"/>
      </w:pPr>
      <w:bookmarkStart w:id="140" w:name="_Toc411747483"/>
      <w:bookmarkStart w:id="141" w:name="_Toc523538960"/>
      <w:bookmarkStart w:id="142" w:name="_Toc525025980"/>
      <w:bookmarkStart w:id="143" w:name="_Toc103143021"/>
      <w:r>
        <w:tab/>
        <w:t>Penalty: Imprisonment for 5 years.</w:t>
      </w:r>
    </w:p>
    <w:p w:rsidR="008E6737" w:rsidRDefault="00C06B55">
      <w:pPr>
        <w:pStyle w:val="Penstart"/>
      </w:pPr>
      <w:r>
        <w:tab/>
        <w:t>Summary conviction penalty: Imprisonment for 2 years and a fine of $24 000.</w:t>
      </w:r>
    </w:p>
    <w:p w:rsidR="008E6737" w:rsidRDefault="00C06B55">
      <w:pPr>
        <w:pStyle w:val="Footnotesection"/>
      </w:pPr>
      <w:r>
        <w:tab/>
        <w:t xml:space="preserve">[Section 28 amended by No. 30 of 2006 s. 14.] </w:t>
      </w:r>
    </w:p>
    <w:p w:rsidR="008E6737" w:rsidRDefault="00C06B55">
      <w:pPr>
        <w:pStyle w:val="Heading5"/>
        <w:rPr>
          <w:snapToGrid w:val="0"/>
        </w:rPr>
      </w:pPr>
      <w:bookmarkStart w:id="144" w:name="_Toc146019453"/>
      <w:r>
        <w:rPr>
          <w:rStyle w:val="CharSectno"/>
        </w:rPr>
        <w:t>29</w:t>
      </w:r>
      <w:r>
        <w:rPr>
          <w:snapToGrid w:val="0"/>
        </w:rPr>
        <w:t>.</w:t>
      </w:r>
      <w:r>
        <w:rPr>
          <w:snapToGrid w:val="0"/>
        </w:rPr>
        <w:tab/>
        <w:t>Injury to witness</w:t>
      </w:r>
      <w:bookmarkEnd w:id="140"/>
      <w:bookmarkEnd w:id="141"/>
      <w:bookmarkEnd w:id="142"/>
      <w:bookmarkEnd w:id="143"/>
      <w:bookmarkEnd w:id="144"/>
      <w:r>
        <w:rPr>
          <w:snapToGrid w:val="0"/>
        </w:rPr>
        <w:t xml:space="preserve"> </w:t>
      </w:r>
    </w:p>
    <w:p w:rsidR="008E6737" w:rsidRDefault="00C06B55">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w:t>
      </w:r>
      <w:r>
        <w:t xml:space="preserve"> crime.</w:t>
      </w:r>
    </w:p>
    <w:p w:rsidR="008E6737" w:rsidRDefault="00C06B55">
      <w:pPr>
        <w:pStyle w:val="Penstart"/>
      </w:pPr>
      <w:bookmarkStart w:id="145" w:name="_Toc411747484"/>
      <w:bookmarkStart w:id="146" w:name="_Toc523538961"/>
      <w:bookmarkStart w:id="147" w:name="_Toc525025981"/>
      <w:bookmarkStart w:id="148" w:name="_Toc103143022"/>
      <w:r>
        <w:tab/>
        <w:t>Penalty: Imprisonment for 5 years.</w:t>
      </w:r>
    </w:p>
    <w:p w:rsidR="008E6737" w:rsidRDefault="00C06B55">
      <w:pPr>
        <w:pStyle w:val="Penstart"/>
      </w:pPr>
      <w:r>
        <w:tab/>
        <w:t>Summary conviction penalty: Imprisonment for 2 years and a fine of $24 000.</w:t>
      </w:r>
    </w:p>
    <w:p w:rsidR="008E6737" w:rsidRDefault="00C06B55">
      <w:pPr>
        <w:pStyle w:val="Footnotesection"/>
      </w:pPr>
      <w:r>
        <w:tab/>
        <w:t xml:space="preserve">[Section 29 amended by No. 30 of 2006 s. 14.] </w:t>
      </w:r>
    </w:p>
    <w:p w:rsidR="008E6737" w:rsidRDefault="00C06B55">
      <w:pPr>
        <w:pStyle w:val="Heading5"/>
        <w:rPr>
          <w:snapToGrid w:val="0"/>
        </w:rPr>
      </w:pPr>
      <w:bookmarkStart w:id="149" w:name="_Toc146019454"/>
      <w:r>
        <w:rPr>
          <w:rStyle w:val="CharSectno"/>
        </w:rPr>
        <w:t>30</w:t>
      </w:r>
      <w:r>
        <w:rPr>
          <w:snapToGrid w:val="0"/>
        </w:rPr>
        <w:t>.</w:t>
      </w:r>
      <w:r>
        <w:rPr>
          <w:snapToGrid w:val="0"/>
        </w:rPr>
        <w:tab/>
        <w:t>Dismissal by employers of witness</w:t>
      </w:r>
      <w:bookmarkEnd w:id="145"/>
      <w:bookmarkEnd w:id="146"/>
      <w:bookmarkEnd w:id="147"/>
      <w:bookmarkEnd w:id="148"/>
      <w:bookmarkEnd w:id="149"/>
      <w:r>
        <w:rPr>
          <w:snapToGrid w:val="0"/>
        </w:rPr>
        <w:t xml:space="preserve"> </w:t>
      </w:r>
    </w:p>
    <w:p w:rsidR="008E6737" w:rsidRDefault="00C06B55">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w:t>
      </w:r>
      <w:r>
        <w:t xml:space="preserve"> crime.</w:t>
      </w:r>
    </w:p>
    <w:p w:rsidR="008E6737" w:rsidRDefault="00C06B55">
      <w:pPr>
        <w:pStyle w:val="Penstart"/>
      </w:pPr>
      <w:r>
        <w:tab/>
        <w:t>Penalty: Imprisonment for 5 years.</w:t>
      </w:r>
    </w:p>
    <w:p w:rsidR="008E6737" w:rsidRDefault="00C06B55">
      <w:pPr>
        <w:pStyle w:val="Penstart"/>
      </w:pPr>
      <w:r>
        <w:tab/>
        <w:t>Summary conviction penalty: Imprisonment for 2 years and a fine of $24 000.</w:t>
      </w:r>
    </w:p>
    <w:p w:rsidR="008E6737" w:rsidRDefault="00C06B55">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rsidR="008E6737" w:rsidRDefault="00C06B55">
      <w:pPr>
        <w:pStyle w:val="Footnotesection"/>
      </w:pPr>
      <w:bookmarkStart w:id="150" w:name="_Toc411747485"/>
      <w:bookmarkStart w:id="151" w:name="_Toc523538962"/>
      <w:bookmarkStart w:id="152" w:name="_Toc525025982"/>
      <w:bookmarkStart w:id="153" w:name="_Toc103143023"/>
      <w:r>
        <w:tab/>
        <w:t xml:space="preserve">[Section 30 amended by No. 30 of 2006 s. 14.] </w:t>
      </w:r>
    </w:p>
    <w:p w:rsidR="008E6737" w:rsidRDefault="00C06B55">
      <w:pPr>
        <w:pStyle w:val="Heading5"/>
        <w:rPr>
          <w:snapToGrid w:val="0"/>
        </w:rPr>
      </w:pPr>
      <w:bookmarkStart w:id="154" w:name="_Toc146019455"/>
      <w:r>
        <w:rPr>
          <w:rStyle w:val="CharSectno"/>
        </w:rPr>
        <w:t>31</w:t>
      </w:r>
      <w:r>
        <w:rPr>
          <w:snapToGrid w:val="0"/>
        </w:rPr>
        <w:t>.</w:t>
      </w:r>
      <w:r>
        <w:rPr>
          <w:snapToGrid w:val="0"/>
        </w:rPr>
        <w:tab/>
        <w:t>Protection to Commissioners, witnesses, persons appearing</w:t>
      </w:r>
      <w:bookmarkEnd w:id="150"/>
      <w:bookmarkEnd w:id="151"/>
      <w:bookmarkEnd w:id="152"/>
      <w:bookmarkEnd w:id="153"/>
      <w:bookmarkEnd w:id="154"/>
      <w:r>
        <w:rPr>
          <w:snapToGrid w:val="0"/>
        </w:rPr>
        <w:t xml:space="preserve"> </w:t>
      </w:r>
    </w:p>
    <w:p w:rsidR="008E6737" w:rsidRDefault="00C06B55">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rsidR="008E6737" w:rsidRDefault="00C06B55">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rsidR="008E6737" w:rsidRDefault="00C06B55">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rsidR="008E6737" w:rsidRDefault="00C06B55">
      <w:pPr>
        <w:pStyle w:val="Heading5"/>
        <w:rPr>
          <w:snapToGrid w:val="0"/>
        </w:rPr>
      </w:pPr>
      <w:bookmarkStart w:id="155" w:name="_Toc411747486"/>
      <w:bookmarkStart w:id="156" w:name="_Toc523538963"/>
      <w:bookmarkStart w:id="157" w:name="_Toc525025983"/>
      <w:bookmarkStart w:id="158" w:name="_Toc103143024"/>
      <w:bookmarkStart w:id="159" w:name="_Toc146019456"/>
      <w:r>
        <w:rPr>
          <w:rStyle w:val="CharSectno"/>
        </w:rPr>
        <w:t>32</w:t>
      </w:r>
      <w:r>
        <w:rPr>
          <w:snapToGrid w:val="0"/>
        </w:rPr>
        <w:t>.</w:t>
      </w:r>
      <w:r>
        <w:rPr>
          <w:snapToGrid w:val="0"/>
        </w:rPr>
        <w:tab/>
        <w:t>Proceedings for defamation not to lie</w:t>
      </w:r>
      <w:bookmarkEnd w:id="155"/>
      <w:bookmarkEnd w:id="156"/>
      <w:bookmarkEnd w:id="157"/>
      <w:bookmarkEnd w:id="158"/>
      <w:bookmarkEnd w:id="159"/>
      <w:r>
        <w:rPr>
          <w:snapToGrid w:val="0"/>
        </w:rPr>
        <w:t xml:space="preserve"> </w:t>
      </w:r>
    </w:p>
    <w:p w:rsidR="008E6737" w:rsidRDefault="00C06B55">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 </w:t>
      </w:r>
    </w:p>
    <w:p w:rsidR="008E6737" w:rsidRDefault="00C06B55">
      <w:pPr>
        <w:pStyle w:val="Indenta"/>
        <w:rPr>
          <w:snapToGrid w:val="0"/>
        </w:rPr>
      </w:pPr>
      <w:r>
        <w:rPr>
          <w:snapToGrid w:val="0"/>
        </w:rPr>
        <w:tab/>
        <w:t>(a)</w:t>
      </w:r>
      <w:r>
        <w:rPr>
          <w:snapToGrid w:val="0"/>
        </w:rPr>
        <w:tab/>
        <w:t>a transcript of proceedings of a Commission; or</w:t>
      </w:r>
    </w:p>
    <w:p w:rsidR="008E6737" w:rsidRDefault="00C06B55">
      <w:pPr>
        <w:pStyle w:val="Indenta"/>
        <w:rPr>
          <w:snapToGrid w:val="0"/>
        </w:rPr>
      </w:pPr>
      <w:r>
        <w:rPr>
          <w:snapToGrid w:val="0"/>
        </w:rPr>
        <w:tab/>
        <w:t>(b)</w:t>
      </w:r>
      <w:r>
        <w:rPr>
          <w:snapToGrid w:val="0"/>
        </w:rPr>
        <w:tab/>
        <w:t>a report of, or a recommendation made by, a Commission.</w:t>
      </w:r>
    </w:p>
    <w:p w:rsidR="008E6737" w:rsidRDefault="00C06B55">
      <w:pPr>
        <w:pStyle w:val="Footnotesection"/>
      </w:pPr>
      <w:r>
        <w:tab/>
        <w:t>[Section 32 amended by No. 57 of 1997 s. 108; No. 30 of 2006 s. 13.]</w:t>
      </w:r>
    </w:p>
    <w:p w:rsidR="008E6737" w:rsidRDefault="00C06B55">
      <w:pPr>
        <w:pStyle w:val="Heading5"/>
        <w:rPr>
          <w:snapToGrid w:val="0"/>
        </w:rPr>
      </w:pPr>
      <w:bookmarkStart w:id="160" w:name="_Toc411747487"/>
      <w:bookmarkStart w:id="161" w:name="_Toc523538964"/>
      <w:bookmarkStart w:id="162" w:name="_Toc525025984"/>
      <w:bookmarkStart w:id="163" w:name="_Toc103143025"/>
      <w:bookmarkStart w:id="164" w:name="_Toc146019457"/>
      <w:r>
        <w:rPr>
          <w:rStyle w:val="CharSectno"/>
        </w:rPr>
        <w:t>33</w:t>
      </w:r>
      <w:r>
        <w:rPr>
          <w:snapToGrid w:val="0"/>
        </w:rPr>
        <w:t>.</w:t>
      </w:r>
      <w:r>
        <w:rPr>
          <w:snapToGrid w:val="0"/>
        </w:rPr>
        <w:tab/>
        <w:t>Privilege, protection or immunity not limited or abridged</w:t>
      </w:r>
      <w:bookmarkEnd w:id="160"/>
      <w:bookmarkEnd w:id="161"/>
      <w:bookmarkEnd w:id="162"/>
      <w:bookmarkEnd w:id="163"/>
      <w:bookmarkEnd w:id="164"/>
      <w:r>
        <w:rPr>
          <w:snapToGrid w:val="0"/>
        </w:rPr>
        <w:t xml:space="preserve"> </w:t>
      </w:r>
    </w:p>
    <w:p w:rsidR="008E6737" w:rsidRDefault="00C06B55">
      <w:pPr>
        <w:pStyle w:val="Subsection"/>
        <w:rPr>
          <w:snapToGrid w:val="0"/>
        </w:rPr>
      </w:pPr>
      <w:r>
        <w:rPr>
          <w:snapToGrid w:val="0"/>
        </w:rPr>
        <w:tab/>
      </w:r>
      <w:r>
        <w:rPr>
          <w:snapToGrid w:val="0"/>
        </w:rPr>
        <w:tab/>
        <w:t>Sections 31 and 32 do not limit or abridge any privilege, protection, or immunity existing apart from those sections.</w:t>
      </w:r>
    </w:p>
    <w:p w:rsidR="008E6737" w:rsidRDefault="00C06B55">
      <w:pPr>
        <w:pStyle w:val="Ednotesection"/>
      </w:pPr>
      <w:r>
        <w:t>[</w:t>
      </w:r>
      <w:r>
        <w:rPr>
          <w:b/>
        </w:rPr>
        <w:t>34.</w:t>
      </w:r>
      <w:r>
        <w:rPr>
          <w:b/>
        </w:rPr>
        <w:tab/>
      </w:r>
      <w:r>
        <w:t xml:space="preserve">Repealed by No. 84 of 2004 s. 78.] </w:t>
      </w:r>
    </w:p>
    <w:p w:rsidR="008E6737" w:rsidRDefault="00C06B55">
      <w:pPr>
        <w:pStyle w:val="Ednotesection"/>
        <w:ind w:left="0" w:firstLine="0"/>
      </w:pPr>
      <w:r>
        <w:t>[</w:t>
      </w:r>
      <w:r>
        <w:rPr>
          <w:b/>
        </w:rPr>
        <w:t>35, 36, 37.</w:t>
      </w:r>
      <w:r>
        <w:tab/>
        <w:t xml:space="preserve">Repealed by No. 92 of 1994 s. 41.] </w:t>
      </w:r>
    </w:p>
    <w:p w:rsidR="008E6737" w:rsidRDefault="00C06B55">
      <w:pPr>
        <w:pStyle w:val="Heading5"/>
        <w:rPr>
          <w:snapToGrid w:val="0"/>
        </w:rPr>
      </w:pPr>
      <w:bookmarkStart w:id="165" w:name="_Toc411747489"/>
      <w:bookmarkStart w:id="166" w:name="_Toc523538966"/>
      <w:bookmarkStart w:id="167" w:name="_Toc525025986"/>
      <w:bookmarkStart w:id="168" w:name="_Toc103143026"/>
      <w:bookmarkStart w:id="169" w:name="_Toc146019458"/>
      <w:r>
        <w:rPr>
          <w:rStyle w:val="CharSectno"/>
        </w:rPr>
        <w:t>38</w:t>
      </w:r>
      <w:r>
        <w:rPr>
          <w:snapToGrid w:val="0"/>
        </w:rPr>
        <w:t>.</w:t>
      </w:r>
      <w:r>
        <w:rPr>
          <w:snapToGrid w:val="0"/>
        </w:rPr>
        <w:tab/>
        <w:t>Evidence of appointment to be a Commission</w:t>
      </w:r>
      <w:bookmarkEnd w:id="165"/>
      <w:bookmarkEnd w:id="166"/>
      <w:bookmarkEnd w:id="167"/>
      <w:bookmarkEnd w:id="168"/>
      <w:bookmarkEnd w:id="169"/>
      <w:r>
        <w:rPr>
          <w:snapToGrid w:val="0"/>
        </w:rPr>
        <w:t xml:space="preserve"> </w:t>
      </w:r>
    </w:p>
    <w:p w:rsidR="008E6737" w:rsidRDefault="00C06B55">
      <w:pPr>
        <w:pStyle w:val="Subsection"/>
        <w:rPr>
          <w:snapToGrid w:val="0"/>
        </w:rPr>
      </w:pPr>
      <w:r>
        <w:rPr>
          <w:snapToGrid w:val="0"/>
        </w:rPr>
        <w:tab/>
      </w:r>
      <w:r>
        <w:rPr>
          <w:snapToGrid w:val="0"/>
        </w:rPr>
        <w:tab/>
        <w:t>In all legal proceedings the production of — </w:t>
      </w:r>
    </w:p>
    <w:p w:rsidR="008E6737" w:rsidRDefault="00C06B55">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rsidR="008E6737" w:rsidRDefault="00C06B55">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rsidR="008E6737" w:rsidRDefault="00C06B55">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rsidR="008E6737" w:rsidRDefault="008E6737">
      <w:pPr>
        <w:sectPr w:rsidR="008E6737">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8E6737" w:rsidRDefault="00C06B55">
      <w:pPr>
        <w:pStyle w:val="nHeading2"/>
      </w:pPr>
      <w:bookmarkStart w:id="170" w:name="_Toc88556468"/>
      <w:bookmarkStart w:id="171" w:name="_Toc88561356"/>
      <w:bookmarkStart w:id="172" w:name="_Toc95020501"/>
      <w:bookmarkStart w:id="173" w:name="_Toc95020540"/>
      <w:bookmarkStart w:id="174" w:name="_Toc95117223"/>
      <w:bookmarkStart w:id="175" w:name="_Toc96935879"/>
      <w:bookmarkStart w:id="176" w:name="_Toc103143027"/>
      <w:bookmarkStart w:id="177" w:name="_Toc139952700"/>
      <w:bookmarkStart w:id="178" w:name="_Toc139953069"/>
      <w:bookmarkStart w:id="179" w:name="_Toc139965825"/>
      <w:bookmarkStart w:id="180" w:name="_Toc146019459"/>
      <w:r>
        <w:t>Notes</w:t>
      </w:r>
      <w:bookmarkEnd w:id="170"/>
      <w:bookmarkEnd w:id="171"/>
      <w:bookmarkEnd w:id="172"/>
      <w:bookmarkEnd w:id="173"/>
      <w:bookmarkEnd w:id="174"/>
      <w:bookmarkEnd w:id="175"/>
      <w:bookmarkEnd w:id="176"/>
      <w:bookmarkEnd w:id="177"/>
      <w:bookmarkEnd w:id="178"/>
      <w:bookmarkEnd w:id="179"/>
      <w:bookmarkEnd w:id="180"/>
    </w:p>
    <w:p w:rsidR="008E6737" w:rsidRDefault="00C06B55">
      <w:pPr>
        <w:pStyle w:val="nSubsection"/>
        <w:rPr>
          <w:snapToGrid w:val="0"/>
        </w:rPr>
      </w:pPr>
      <w:r>
        <w:rPr>
          <w:snapToGrid w:val="0"/>
          <w:vertAlign w:val="superscript"/>
        </w:rPr>
        <w:t>1</w:t>
      </w:r>
      <w:r>
        <w:rPr>
          <w:snapToGrid w:val="0"/>
        </w:rPr>
        <w:tab/>
        <w:t xml:space="preserve">This is a compilation of the </w:t>
      </w:r>
      <w:r>
        <w:rPr>
          <w:i/>
          <w:snapToGrid w:val="0"/>
        </w:rPr>
        <w:t>Royal Commissions Act 1968</w:t>
      </w:r>
      <w:r>
        <w:rPr>
          <w:snapToGrid w:val="0"/>
        </w:rPr>
        <w:t xml:space="preserve"> and includes the amendments made by the other written laws referred to in the following table.  The table also contains information about any reprint.</w:t>
      </w:r>
    </w:p>
    <w:p w:rsidR="008E6737" w:rsidRDefault="00C06B55">
      <w:pPr>
        <w:pStyle w:val="nHeading3"/>
        <w:rPr>
          <w:snapToGrid w:val="0"/>
        </w:rPr>
      </w:pPr>
      <w:bookmarkStart w:id="181" w:name="_Toc525025987"/>
      <w:bookmarkStart w:id="182" w:name="_Toc103143028"/>
      <w:bookmarkStart w:id="183" w:name="_Toc146019460"/>
      <w:r>
        <w:rPr>
          <w:snapToGrid w:val="0"/>
        </w:rPr>
        <w:t>Compilation table</w:t>
      </w:r>
      <w:bookmarkEnd w:id="181"/>
      <w:bookmarkEnd w:id="182"/>
      <w:bookmarkEnd w:id="1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rsidR="008E6737">
        <w:trPr>
          <w:gridAfter w:val="1"/>
          <w:wAfter w:w="28" w:type="dxa"/>
          <w:cantSplit/>
          <w:tblHeader/>
        </w:trPr>
        <w:tc>
          <w:tcPr>
            <w:tcW w:w="2268" w:type="dxa"/>
            <w:tcBorders>
              <w:top w:val="single" w:sz="8" w:space="0" w:color="auto"/>
              <w:bottom w:val="single" w:sz="8" w:space="0" w:color="auto"/>
            </w:tcBorders>
          </w:tcPr>
          <w:p w:rsidR="008E6737" w:rsidRDefault="00C06B55">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8E6737" w:rsidRDefault="00C06B55">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rsidR="008E6737" w:rsidRDefault="00C06B55">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8E6737" w:rsidRDefault="00C06B55">
            <w:pPr>
              <w:pStyle w:val="nTable"/>
              <w:spacing w:before="60" w:after="60"/>
              <w:rPr>
                <w:b/>
                <w:sz w:val="19"/>
              </w:rPr>
            </w:pPr>
            <w:r>
              <w:rPr>
                <w:b/>
                <w:sz w:val="19"/>
              </w:rPr>
              <w:t>Commencement</w:t>
            </w:r>
          </w:p>
        </w:tc>
      </w:tr>
      <w:tr w:rsidR="008E6737">
        <w:trPr>
          <w:gridAfter w:val="1"/>
          <w:wAfter w:w="28" w:type="dxa"/>
          <w:cantSplit/>
        </w:trPr>
        <w:tc>
          <w:tcPr>
            <w:tcW w:w="2268" w:type="dxa"/>
            <w:tcBorders>
              <w:top w:val="single" w:sz="8" w:space="0" w:color="auto"/>
            </w:tcBorders>
          </w:tcPr>
          <w:p w:rsidR="008E6737" w:rsidRDefault="00C06B55">
            <w:pPr>
              <w:pStyle w:val="nTable"/>
              <w:spacing w:before="120"/>
              <w:ind w:right="113"/>
              <w:rPr>
                <w:sz w:val="19"/>
              </w:rPr>
            </w:pPr>
            <w:r>
              <w:rPr>
                <w:i/>
                <w:sz w:val="19"/>
              </w:rPr>
              <w:t>Royal Commissions Act 1968</w:t>
            </w:r>
          </w:p>
        </w:tc>
        <w:tc>
          <w:tcPr>
            <w:tcW w:w="1134" w:type="dxa"/>
            <w:tcBorders>
              <w:top w:val="single" w:sz="8" w:space="0" w:color="auto"/>
            </w:tcBorders>
          </w:tcPr>
          <w:p w:rsidR="008E6737" w:rsidRDefault="00C06B55">
            <w:pPr>
              <w:pStyle w:val="nTable"/>
              <w:spacing w:before="120"/>
              <w:rPr>
                <w:sz w:val="19"/>
              </w:rPr>
            </w:pPr>
            <w:r>
              <w:rPr>
                <w:sz w:val="19"/>
              </w:rPr>
              <w:t>65 of 1968</w:t>
            </w:r>
          </w:p>
        </w:tc>
        <w:tc>
          <w:tcPr>
            <w:tcW w:w="1134" w:type="dxa"/>
            <w:tcBorders>
              <w:top w:val="single" w:sz="8" w:space="0" w:color="auto"/>
            </w:tcBorders>
          </w:tcPr>
          <w:p w:rsidR="008E6737" w:rsidRDefault="00C06B55">
            <w:pPr>
              <w:pStyle w:val="nTable"/>
              <w:spacing w:before="120"/>
              <w:rPr>
                <w:sz w:val="19"/>
              </w:rPr>
            </w:pPr>
            <w:r>
              <w:rPr>
                <w:sz w:val="19"/>
              </w:rPr>
              <w:t>18 Nov 1968</w:t>
            </w:r>
          </w:p>
        </w:tc>
        <w:tc>
          <w:tcPr>
            <w:tcW w:w="2552" w:type="dxa"/>
            <w:tcBorders>
              <w:top w:val="single" w:sz="8" w:space="0" w:color="auto"/>
            </w:tcBorders>
          </w:tcPr>
          <w:p w:rsidR="008E6737" w:rsidRDefault="00C06B55">
            <w:pPr>
              <w:pStyle w:val="nTable"/>
              <w:spacing w:before="120"/>
              <w:rPr>
                <w:sz w:val="19"/>
              </w:rPr>
            </w:pPr>
            <w:r>
              <w:rPr>
                <w:sz w:val="19"/>
              </w:rPr>
              <w:t>18 Nov 1968</w:t>
            </w:r>
          </w:p>
        </w:tc>
      </w:tr>
      <w:tr w:rsidR="008E6737">
        <w:trPr>
          <w:gridAfter w:val="1"/>
          <w:wAfter w:w="28" w:type="dxa"/>
          <w:cantSplit/>
        </w:trPr>
        <w:tc>
          <w:tcPr>
            <w:tcW w:w="2268" w:type="dxa"/>
          </w:tcPr>
          <w:p w:rsidR="008E6737" w:rsidRDefault="00C06B55">
            <w:pPr>
              <w:pStyle w:val="nTable"/>
              <w:spacing w:before="120"/>
              <w:ind w:right="113"/>
              <w:rPr>
                <w:sz w:val="19"/>
              </w:rPr>
            </w:pPr>
            <w:r>
              <w:rPr>
                <w:i/>
                <w:sz w:val="19"/>
              </w:rPr>
              <w:t>Acts Amendment (Financial Administration and Audit) Act 1985 </w:t>
            </w:r>
            <w:r>
              <w:rPr>
                <w:sz w:val="19"/>
              </w:rPr>
              <w:t>s. 3</w:t>
            </w:r>
          </w:p>
        </w:tc>
        <w:tc>
          <w:tcPr>
            <w:tcW w:w="1134" w:type="dxa"/>
          </w:tcPr>
          <w:p w:rsidR="008E6737" w:rsidRDefault="00C06B55">
            <w:pPr>
              <w:pStyle w:val="nTable"/>
              <w:spacing w:before="120"/>
              <w:rPr>
                <w:sz w:val="19"/>
              </w:rPr>
            </w:pPr>
            <w:r>
              <w:rPr>
                <w:sz w:val="19"/>
              </w:rPr>
              <w:t>98 of 1985</w:t>
            </w:r>
          </w:p>
        </w:tc>
        <w:tc>
          <w:tcPr>
            <w:tcW w:w="1134" w:type="dxa"/>
          </w:tcPr>
          <w:p w:rsidR="008E6737" w:rsidRDefault="00C06B55">
            <w:pPr>
              <w:pStyle w:val="nTable"/>
              <w:spacing w:before="120"/>
              <w:rPr>
                <w:sz w:val="19"/>
              </w:rPr>
            </w:pPr>
            <w:r>
              <w:rPr>
                <w:sz w:val="19"/>
              </w:rPr>
              <w:t>4 Dec 1985</w:t>
            </w:r>
          </w:p>
        </w:tc>
        <w:tc>
          <w:tcPr>
            <w:tcW w:w="2552" w:type="dxa"/>
          </w:tcPr>
          <w:p w:rsidR="008E6737" w:rsidRDefault="00C06B55">
            <w:pPr>
              <w:pStyle w:val="nTable"/>
              <w:spacing w:before="120"/>
              <w:rPr>
                <w:sz w:val="19"/>
              </w:rPr>
            </w:pPr>
            <w:r>
              <w:rPr>
                <w:sz w:val="19"/>
              </w:rPr>
              <w:t xml:space="preserve">1 Jul 1986 (see s. 2 and </w:t>
            </w:r>
            <w:r>
              <w:rPr>
                <w:i/>
                <w:sz w:val="19"/>
              </w:rPr>
              <w:t>Gazette</w:t>
            </w:r>
            <w:r>
              <w:rPr>
                <w:sz w:val="19"/>
              </w:rPr>
              <w:t xml:space="preserve"> 30 Jun 1986 p. 2255)</w:t>
            </w:r>
          </w:p>
        </w:tc>
      </w:tr>
      <w:tr w:rsidR="008E6737">
        <w:trPr>
          <w:gridAfter w:val="1"/>
          <w:wAfter w:w="28" w:type="dxa"/>
          <w:cantSplit/>
        </w:trPr>
        <w:tc>
          <w:tcPr>
            <w:tcW w:w="2268" w:type="dxa"/>
          </w:tcPr>
          <w:p w:rsidR="008E6737" w:rsidRDefault="00C06B55">
            <w:pPr>
              <w:pStyle w:val="nTable"/>
              <w:spacing w:before="120"/>
              <w:ind w:right="113"/>
              <w:rPr>
                <w:sz w:val="19"/>
              </w:rPr>
            </w:pPr>
            <w:r>
              <w:rPr>
                <w:i/>
                <w:sz w:val="19"/>
              </w:rPr>
              <w:t>Royal Commissions Amendment Act 1990</w:t>
            </w:r>
          </w:p>
        </w:tc>
        <w:tc>
          <w:tcPr>
            <w:tcW w:w="1134" w:type="dxa"/>
          </w:tcPr>
          <w:p w:rsidR="008E6737" w:rsidRDefault="00C06B55">
            <w:pPr>
              <w:pStyle w:val="nTable"/>
              <w:spacing w:before="120"/>
              <w:rPr>
                <w:sz w:val="19"/>
              </w:rPr>
            </w:pPr>
            <w:r>
              <w:rPr>
                <w:sz w:val="19"/>
              </w:rPr>
              <w:t>72 of 1990</w:t>
            </w:r>
          </w:p>
        </w:tc>
        <w:tc>
          <w:tcPr>
            <w:tcW w:w="1134" w:type="dxa"/>
          </w:tcPr>
          <w:p w:rsidR="008E6737" w:rsidRDefault="00C06B55">
            <w:pPr>
              <w:pStyle w:val="nTable"/>
              <w:spacing w:before="120"/>
              <w:rPr>
                <w:sz w:val="19"/>
              </w:rPr>
            </w:pPr>
            <w:r>
              <w:rPr>
                <w:sz w:val="19"/>
              </w:rPr>
              <w:t>20 Dec 1990</w:t>
            </w:r>
          </w:p>
        </w:tc>
        <w:tc>
          <w:tcPr>
            <w:tcW w:w="2552" w:type="dxa"/>
          </w:tcPr>
          <w:p w:rsidR="008E6737" w:rsidRDefault="00C06B55">
            <w:pPr>
              <w:pStyle w:val="nTable"/>
              <w:spacing w:before="120"/>
              <w:rPr>
                <w:sz w:val="19"/>
              </w:rPr>
            </w:pPr>
            <w:r>
              <w:rPr>
                <w:sz w:val="19"/>
              </w:rPr>
              <w:t>20 Dec 1990 (see s. 2)</w:t>
            </w:r>
          </w:p>
        </w:tc>
      </w:tr>
      <w:tr w:rsidR="008E6737">
        <w:trPr>
          <w:gridAfter w:val="1"/>
          <w:wAfter w:w="28" w:type="dxa"/>
          <w:cantSplit/>
        </w:trPr>
        <w:tc>
          <w:tcPr>
            <w:tcW w:w="2268" w:type="dxa"/>
          </w:tcPr>
          <w:p w:rsidR="008E6737" w:rsidRDefault="00C06B55">
            <w:pPr>
              <w:pStyle w:val="nTable"/>
              <w:spacing w:before="120"/>
              <w:ind w:right="113"/>
              <w:rPr>
                <w:sz w:val="19"/>
              </w:rPr>
            </w:pPr>
            <w:r>
              <w:rPr>
                <w:i/>
                <w:sz w:val="19"/>
              </w:rPr>
              <w:t>Royal Commissions Amendment Act 1991</w:t>
            </w:r>
          </w:p>
        </w:tc>
        <w:tc>
          <w:tcPr>
            <w:tcW w:w="1134" w:type="dxa"/>
          </w:tcPr>
          <w:p w:rsidR="008E6737" w:rsidRDefault="00C06B55">
            <w:pPr>
              <w:pStyle w:val="nTable"/>
              <w:spacing w:before="120"/>
              <w:rPr>
                <w:sz w:val="19"/>
              </w:rPr>
            </w:pPr>
            <w:r>
              <w:rPr>
                <w:sz w:val="19"/>
              </w:rPr>
              <w:t>3 of 1991</w:t>
            </w:r>
          </w:p>
        </w:tc>
        <w:tc>
          <w:tcPr>
            <w:tcW w:w="1134" w:type="dxa"/>
          </w:tcPr>
          <w:p w:rsidR="008E6737" w:rsidRDefault="00C06B55">
            <w:pPr>
              <w:pStyle w:val="nTable"/>
              <w:spacing w:before="120"/>
              <w:rPr>
                <w:sz w:val="19"/>
              </w:rPr>
            </w:pPr>
            <w:r>
              <w:rPr>
                <w:sz w:val="19"/>
              </w:rPr>
              <w:t>23 May 1991</w:t>
            </w:r>
          </w:p>
        </w:tc>
        <w:tc>
          <w:tcPr>
            <w:tcW w:w="2552" w:type="dxa"/>
          </w:tcPr>
          <w:p w:rsidR="008E6737" w:rsidRDefault="00C06B55">
            <w:pPr>
              <w:pStyle w:val="nTable"/>
              <w:spacing w:before="120"/>
              <w:rPr>
                <w:sz w:val="19"/>
              </w:rPr>
            </w:pPr>
            <w:r>
              <w:rPr>
                <w:sz w:val="19"/>
              </w:rPr>
              <w:t>Deemed operative 8 Jan 1991 (see s. 2)</w:t>
            </w:r>
          </w:p>
        </w:tc>
      </w:tr>
      <w:tr w:rsidR="008E6737">
        <w:trPr>
          <w:gridAfter w:val="1"/>
          <w:wAfter w:w="28" w:type="dxa"/>
          <w:cantSplit/>
        </w:trPr>
        <w:tc>
          <w:tcPr>
            <w:tcW w:w="2268" w:type="dxa"/>
          </w:tcPr>
          <w:p w:rsidR="008E6737" w:rsidRDefault="00C06B55">
            <w:pPr>
              <w:pStyle w:val="nTable"/>
              <w:spacing w:before="120"/>
              <w:ind w:right="113"/>
              <w:rPr>
                <w:sz w:val="19"/>
              </w:rPr>
            </w:pPr>
            <w:r>
              <w:rPr>
                <w:i/>
                <w:sz w:val="19"/>
              </w:rPr>
              <w:t xml:space="preserve">Financial Administration Legislation Amendment Act 1993 </w:t>
            </w:r>
            <w:r>
              <w:rPr>
                <w:sz w:val="19"/>
              </w:rPr>
              <w:t>s. 11</w:t>
            </w:r>
          </w:p>
        </w:tc>
        <w:tc>
          <w:tcPr>
            <w:tcW w:w="1134" w:type="dxa"/>
          </w:tcPr>
          <w:p w:rsidR="008E6737" w:rsidRDefault="00C06B55">
            <w:pPr>
              <w:pStyle w:val="nTable"/>
              <w:spacing w:before="120"/>
              <w:rPr>
                <w:sz w:val="19"/>
              </w:rPr>
            </w:pPr>
            <w:r>
              <w:rPr>
                <w:sz w:val="19"/>
              </w:rPr>
              <w:t>6 of 1993</w:t>
            </w:r>
          </w:p>
        </w:tc>
        <w:tc>
          <w:tcPr>
            <w:tcW w:w="1134" w:type="dxa"/>
          </w:tcPr>
          <w:p w:rsidR="008E6737" w:rsidRDefault="00C06B55">
            <w:pPr>
              <w:pStyle w:val="nTable"/>
              <w:spacing w:before="120"/>
              <w:rPr>
                <w:sz w:val="19"/>
              </w:rPr>
            </w:pPr>
            <w:r>
              <w:rPr>
                <w:sz w:val="19"/>
              </w:rPr>
              <w:t>27 Aug 1993</w:t>
            </w:r>
          </w:p>
        </w:tc>
        <w:tc>
          <w:tcPr>
            <w:tcW w:w="2552" w:type="dxa"/>
          </w:tcPr>
          <w:p w:rsidR="008E6737" w:rsidRDefault="00C06B55">
            <w:pPr>
              <w:pStyle w:val="nTable"/>
              <w:spacing w:before="120"/>
              <w:rPr>
                <w:sz w:val="19"/>
              </w:rPr>
            </w:pPr>
            <w:r>
              <w:rPr>
                <w:sz w:val="19"/>
              </w:rPr>
              <w:t>Deemed operative 1 Jul 1993 (see s. 2(1))</w:t>
            </w:r>
          </w:p>
        </w:tc>
      </w:tr>
      <w:tr w:rsidR="008E6737">
        <w:trPr>
          <w:gridAfter w:val="1"/>
          <w:wAfter w:w="28" w:type="dxa"/>
          <w:cantSplit/>
        </w:trPr>
        <w:tc>
          <w:tcPr>
            <w:tcW w:w="2268" w:type="dxa"/>
          </w:tcPr>
          <w:p w:rsidR="008E6737" w:rsidRDefault="00C06B55">
            <w:pPr>
              <w:pStyle w:val="nTable"/>
              <w:spacing w:before="120"/>
              <w:ind w:right="113"/>
              <w:rPr>
                <w:sz w:val="19"/>
              </w:rPr>
            </w:pPr>
            <w:r>
              <w:rPr>
                <w:i/>
                <w:sz w:val="19"/>
              </w:rPr>
              <w:t xml:space="preserve">Acts Amendment (Fines, Penalties and Infringement Notices) Act 1994 </w:t>
            </w:r>
            <w:r>
              <w:rPr>
                <w:sz w:val="19"/>
              </w:rPr>
              <w:t>s. 41</w:t>
            </w:r>
          </w:p>
        </w:tc>
        <w:tc>
          <w:tcPr>
            <w:tcW w:w="1134" w:type="dxa"/>
          </w:tcPr>
          <w:p w:rsidR="008E6737" w:rsidRDefault="00C06B55">
            <w:pPr>
              <w:pStyle w:val="nTable"/>
              <w:spacing w:before="120"/>
              <w:rPr>
                <w:sz w:val="19"/>
              </w:rPr>
            </w:pPr>
            <w:r>
              <w:rPr>
                <w:sz w:val="19"/>
              </w:rPr>
              <w:t>92 of 1994</w:t>
            </w:r>
          </w:p>
        </w:tc>
        <w:tc>
          <w:tcPr>
            <w:tcW w:w="1134" w:type="dxa"/>
          </w:tcPr>
          <w:p w:rsidR="008E6737" w:rsidRDefault="00C06B55">
            <w:pPr>
              <w:pStyle w:val="nTable"/>
              <w:spacing w:before="120"/>
              <w:rPr>
                <w:sz w:val="19"/>
              </w:rPr>
            </w:pPr>
            <w:r>
              <w:rPr>
                <w:sz w:val="19"/>
              </w:rPr>
              <w:t>23 Dec 1994</w:t>
            </w:r>
          </w:p>
        </w:tc>
        <w:tc>
          <w:tcPr>
            <w:tcW w:w="2552" w:type="dxa"/>
          </w:tcPr>
          <w:p w:rsidR="008E6737" w:rsidRDefault="00C06B55">
            <w:pPr>
              <w:pStyle w:val="nTable"/>
              <w:spacing w:before="120"/>
              <w:rPr>
                <w:sz w:val="19"/>
              </w:rPr>
            </w:pPr>
            <w:r>
              <w:rPr>
                <w:sz w:val="19"/>
              </w:rPr>
              <w:t xml:space="preserve">1 Jan 1995 (see s. 2 and </w:t>
            </w:r>
            <w:r>
              <w:rPr>
                <w:i/>
                <w:sz w:val="19"/>
              </w:rPr>
              <w:t>Gazette</w:t>
            </w:r>
            <w:r>
              <w:rPr>
                <w:sz w:val="19"/>
              </w:rPr>
              <w:t xml:space="preserve"> 30 Dec 1994 p. 7211)</w:t>
            </w:r>
          </w:p>
        </w:tc>
      </w:tr>
      <w:tr w:rsidR="008E6737">
        <w:trPr>
          <w:cantSplit/>
        </w:trPr>
        <w:tc>
          <w:tcPr>
            <w:tcW w:w="7116" w:type="dxa"/>
            <w:gridSpan w:val="5"/>
          </w:tcPr>
          <w:p w:rsidR="008E6737" w:rsidRDefault="00C06B55">
            <w:pPr>
              <w:pStyle w:val="nTable"/>
              <w:spacing w:before="120"/>
              <w:ind w:right="113"/>
              <w:rPr>
                <w:sz w:val="19"/>
              </w:rPr>
            </w:pPr>
            <w:r>
              <w:rPr>
                <w:b/>
                <w:sz w:val="19"/>
              </w:rPr>
              <w:t xml:space="preserve">Reprint of the </w:t>
            </w:r>
            <w:r>
              <w:rPr>
                <w:b/>
                <w:i/>
                <w:sz w:val="19"/>
              </w:rPr>
              <w:t xml:space="preserve">Royal Commissions Act 1968 </w:t>
            </w:r>
            <w:r>
              <w:rPr>
                <w:b/>
                <w:sz w:val="19"/>
              </w:rPr>
              <w:t xml:space="preserve">as at 2 Nov 1995 </w:t>
            </w:r>
            <w:r>
              <w:rPr>
                <w:sz w:val="19"/>
              </w:rPr>
              <w:t>(includes amendments listed above)</w:t>
            </w:r>
          </w:p>
        </w:tc>
      </w:tr>
      <w:tr w:rsidR="008E6737">
        <w:trPr>
          <w:gridAfter w:val="1"/>
          <w:wAfter w:w="28" w:type="dxa"/>
          <w:cantSplit/>
        </w:trPr>
        <w:tc>
          <w:tcPr>
            <w:tcW w:w="2268" w:type="dxa"/>
          </w:tcPr>
          <w:p w:rsidR="008E6737" w:rsidRDefault="00C06B55">
            <w:pPr>
              <w:pStyle w:val="nTable"/>
              <w:spacing w:before="120"/>
              <w:ind w:right="113"/>
              <w:rPr>
                <w:sz w:val="19"/>
              </w:rPr>
            </w:pPr>
            <w:r>
              <w:rPr>
                <w:i/>
                <w:sz w:val="19"/>
              </w:rPr>
              <w:t xml:space="preserve">Statutes (Repeals and Minor Amendments) Act 1997 </w:t>
            </w:r>
            <w:r>
              <w:rPr>
                <w:sz w:val="19"/>
              </w:rPr>
              <w:t>s. 108</w:t>
            </w:r>
          </w:p>
        </w:tc>
        <w:tc>
          <w:tcPr>
            <w:tcW w:w="1134" w:type="dxa"/>
          </w:tcPr>
          <w:p w:rsidR="008E6737" w:rsidRDefault="00C06B55">
            <w:pPr>
              <w:pStyle w:val="nTable"/>
              <w:spacing w:before="120"/>
              <w:rPr>
                <w:sz w:val="19"/>
              </w:rPr>
            </w:pPr>
            <w:r>
              <w:rPr>
                <w:sz w:val="19"/>
              </w:rPr>
              <w:t>57 of 1997</w:t>
            </w:r>
          </w:p>
        </w:tc>
        <w:tc>
          <w:tcPr>
            <w:tcW w:w="1134" w:type="dxa"/>
          </w:tcPr>
          <w:p w:rsidR="008E6737" w:rsidRDefault="00C06B55">
            <w:pPr>
              <w:pStyle w:val="nTable"/>
              <w:spacing w:before="120"/>
              <w:rPr>
                <w:sz w:val="19"/>
              </w:rPr>
            </w:pPr>
            <w:r>
              <w:rPr>
                <w:sz w:val="19"/>
              </w:rPr>
              <w:t>15 Dec 1997</w:t>
            </w:r>
          </w:p>
        </w:tc>
        <w:tc>
          <w:tcPr>
            <w:tcW w:w="2552" w:type="dxa"/>
          </w:tcPr>
          <w:p w:rsidR="008E6737" w:rsidRDefault="00C06B55">
            <w:pPr>
              <w:pStyle w:val="nTable"/>
              <w:spacing w:before="120"/>
              <w:rPr>
                <w:sz w:val="19"/>
              </w:rPr>
            </w:pPr>
            <w:r>
              <w:rPr>
                <w:sz w:val="19"/>
              </w:rPr>
              <w:t>15 Dec 1997 (see s. 2)</w:t>
            </w:r>
          </w:p>
        </w:tc>
      </w:tr>
      <w:tr w:rsidR="008E6737">
        <w:trPr>
          <w:cantSplit/>
        </w:trPr>
        <w:tc>
          <w:tcPr>
            <w:tcW w:w="7116" w:type="dxa"/>
            <w:gridSpan w:val="5"/>
          </w:tcPr>
          <w:p w:rsidR="008E6737" w:rsidRDefault="00C06B55">
            <w:pPr>
              <w:pStyle w:val="nTable"/>
              <w:spacing w:before="120"/>
              <w:ind w:right="113"/>
              <w:rPr>
                <w:sz w:val="19"/>
              </w:rPr>
            </w:pPr>
            <w:r>
              <w:rPr>
                <w:b/>
                <w:sz w:val="19"/>
              </w:rPr>
              <w:t xml:space="preserve">Reprint of the </w:t>
            </w:r>
            <w:r>
              <w:rPr>
                <w:b/>
                <w:i/>
                <w:sz w:val="19"/>
              </w:rPr>
              <w:t xml:space="preserve">Royal Commissions Act 1968 </w:t>
            </w:r>
            <w:r>
              <w:rPr>
                <w:b/>
                <w:sz w:val="19"/>
              </w:rPr>
              <w:t xml:space="preserve">as at 14 Sep 2001 </w:t>
            </w:r>
            <w:r>
              <w:rPr>
                <w:sz w:val="19"/>
              </w:rPr>
              <w:t>(includes amendments listed above)</w:t>
            </w:r>
          </w:p>
        </w:tc>
      </w:tr>
      <w:tr w:rsidR="008E6737">
        <w:trPr>
          <w:gridAfter w:val="1"/>
          <w:wAfter w:w="28" w:type="dxa"/>
          <w:cantSplit/>
        </w:trPr>
        <w:tc>
          <w:tcPr>
            <w:tcW w:w="2268" w:type="dxa"/>
          </w:tcPr>
          <w:p w:rsidR="008E6737" w:rsidRDefault="00C06B55">
            <w:pPr>
              <w:pStyle w:val="nTable"/>
              <w:spacing w:before="120"/>
              <w:ind w:right="113"/>
              <w:rPr>
                <w:sz w:val="19"/>
              </w:rPr>
            </w:pPr>
            <w:r>
              <w:rPr>
                <w:i/>
                <w:iCs/>
                <w:snapToGrid w:val="0"/>
                <w:sz w:val="19"/>
                <w:lang w:val="en-US"/>
              </w:rPr>
              <w:t>Acts Amendment (Court of Appeal) Act 2004</w:t>
            </w:r>
            <w:r>
              <w:rPr>
                <w:snapToGrid w:val="0"/>
                <w:sz w:val="19"/>
                <w:lang w:val="en-US"/>
              </w:rPr>
              <w:t xml:space="preserve"> s. 37</w:t>
            </w:r>
          </w:p>
        </w:tc>
        <w:tc>
          <w:tcPr>
            <w:tcW w:w="1134" w:type="dxa"/>
          </w:tcPr>
          <w:p w:rsidR="008E6737" w:rsidRDefault="00C06B55">
            <w:pPr>
              <w:pStyle w:val="nTable"/>
              <w:spacing w:before="120"/>
              <w:rPr>
                <w:sz w:val="19"/>
              </w:rPr>
            </w:pPr>
            <w:r>
              <w:rPr>
                <w:snapToGrid w:val="0"/>
                <w:sz w:val="19"/>
                <w:lang w:val="en-US"/>
              </w:rPr>
              <w:t>45 of 2004</w:t>
            </w:r>
          </w:p>
        </w:tc>
        <w:tc>
          <w:tcPr>
            <w:tcW w:w="1134" w:type="dxa"/>
          </w:tcPr>
          <w:p w:rsidR="008E6737" w:rsidRDefault="00C06B55">
            <w:pPr>
              <w:pStyle w:val="nTable"/>
              <w:spacing w:before="120"/>
              <w:rPr>
                <w:sz w:val="19"/>
              </w:rPr>
            </w:pPr>
            <w:r>
              <w:rPr>
                <w:sz w:val="19"/>
              </w:rPr>
              <w:t>9 Nov 2004</w:t>
            </w:r>
          </w:p>
        </w:tc>
        <w:tc>
          <w:tcPr>
            <w:tcW w:w="2552" w:type="dxa"/>
          </w:tcPr>
          <w:p w:rsidR="008E6737" w:rsidRDefault="00C06B55">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rsidR="008E6737">
        <w:trPr>
          <w:gridAfter w:val="1"/>
          <w:wAfter w:w="28" w:type="dxa"/>
          <w:cantSplit/>
        </w:trPr>
        <w:tc>
          <w:tcPr>
            <w:tcW w:w="2268" w:type="dxa"/>
          </w:tcPr>
          <w:p w:rsidR="008E6737" w:rsidRDefault="00C06B55">
            <w:pPr>
              <w:pStyle w:val="nTable"/>
              <w:spacing w:before="1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tcPr>
          <w:p w:rsidR="008E6737" w:rsidRDefault="00C06B55">
            <w:pPr>
              <w:pStyle w:val="nTable"/>
              <w:spacing w:before="120"/>
              <w:rPr>
                <w:snapToGrid w:val="0"/>
                <w:sz w:val="19"/>
                <w:lang w:val="en-US"/>
              </w:rPr>
            </w:pPr>
            <w:r>
              <w:rPr>
                <w:snapToGrid w:val="0"/>
                <w:sz w:val="19"/>
                <w:lang w:val="en-US"/>
              </w:rPr>
              <w:t>84 of 2004</w:t>
            </w:r>
          </w:p>
        </w:tc>
        <w:tc>
          <w:tcPr>
            <w:tcW w:w="1134" w:type="dxa"/>
          </w:tcPr>
          <w:p w:rsidR="008E6737" w:rsidRDefault="00C06B55">
            <w:pPr>
              <w:pStyle w:val="nTable"/>
              <w:spacing w:before="120"/>
              <w:rPr>
                <w:sz w:val="19"/>
              </w:rPr>
            </w:pPr>
            <w:r>
              <w:rPr>
                <w:sz w:val="19"/>
              </w:rPr>
              <w:t>16 Dec 2004</w:t>
            </w:r>
          </w:p>
        </w:tc>
        <w:tc>
          <w:tcPr>
            <w:tcW w:w="2552" w:type="dxa"/>
          </w:tcPr>
          <w:p w:rsidR="008E6737" w:rsidRDefault="00C06B55">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8E6737">
        <w:trPr>
          <w:gridAfter w:val="1"/>
          <w:wAfter w:w="28" w:type="dxa"/>
          <w:cantSplit/>
        </w:trPr>
        <w:tc>
          <w:tcPr>
            <w:tcW w:w="2268" w:type="dxa"/>
            <w:tcBorders>
              <w:bottom w:val="single" w:sz="4" w:space="0" w:color="auto"/>
            </w:tcBorders>
          </w:tcPr>
          <w:p w:rsidR="008E6737" w:rsidRDefault="00C06B55">
            <w:pPr>
              <w:pStyle w:val="nTable"/>
              <w:spacing w:before="120"/>
              <w:ind w:right="113"/>
              <w:rPr>
                <w:snapToGrid w:val="0"/>
                <w:sz w:val="19"/>
                <w:lang w:val="en-US"/>
              </w:rPr>
            </w:pPr>
            <w:r>
              <w:rPr>
                <w:i/>
                <w:iCs/>
                <w:snapToGrid w:val="0"/>
                <w:sz w:val="19"/>
                <w:lang w:val="en-US"/>
              </w:rPr>
              <w:t>Royal Commissions (Powers) Amendment Act 2006</w:t>
            </w:r>
            <w:r>
              <w:rPr>
                <w:snapToGrid w:val="0"/>
                <w:sz w:val="19"/>
                <w:lang w:val="en-US"/>
              </w:rPr>
              <w:t xml:space="preserve"> Pt. 2</w:t>
            </w:r>
          </w:p>
        </w:tc>
        <w:tc>
          <w:tcPr>
            <w:tcW w:w="1134" w:type="dxa"/>
            <w:tcBorders>
              <w:bottom w:val="single" w:sz="4" w:space="0" w:color="auto"/>
            </w:tcBorders>
          </w:tcPr>
          <w:p w:rsidR="008E6737" w:rsidRDefault="00C06B55">
            <w:pPr>
              <w:pStyle w:val="nTable"/>
              <w:spacing w:before="120"/>
              <w:rPr>
                <w:snapToGrid w:val="0"/>
                <w:sz w:val="19"/>
                <w:lang w:val="en-US"/>
              </w:rPr>
            </w:pPr>
            <w:r>
              <w:rPr>
                <w:snapToGrid w:val="0"/>
                <w:sz w:val="19"/>
                <w:lang w:val="en-US"/>
              </w:rPr>
              <w:t>30 of 2006</w:t>
            </w:r>
          </w:p>
        </w:tc>
        <w:tc>
          <w:tcPr>
            <w:tcW w:w="1134" w:type="dxa"/>
            <w:tcBorders>
              <w:bottom w:val="single" w:sz="4" w:space="0" w:color="auto"/>
            </w:tcBorders>
          </w:tcPr>
          <w:p w:rsidR="008E6737" w:rsidRDefault="00C06B55">
            <w:pPr>
              <w:pStyle w:val="nTable"/>
              <w:spacing w:before="120"/>
              <w:rPr>
                <w:sz w:val="19"/>
              </w:rPr>
            </w:pPr>
            <w:r>
              <w:rPr>
                <w:sz w:val="19"/>
              </w:rPr>
              <w:t>4 Jul 2006</w:t>
            </w:r>
          </w:p>
        </w:tc>
        <w:tc>
          <w:tcPr>
            <w:tcW w:w="2552" w:type="dxa"/>
            <w:tcBorders>
              <w:bottom w:val="single" w:sz="4" w:space="0" w:color="auto"/>
            </w:tcBorders>
          </w:tcPr>
          <w:p w:rsidR="008E6737" w:rsidRDefault="00C06B55">
            <w:pPr>
              <w:pStyle w:val="nTable"/>
              <w:spacing w:before="120"/>
              <w:rPr>
                <w:snapToGrid w:val="0"/>
                <w:sz w:val="19"/>
                <w:lang w:val="en-US"/>
              </w:rPr>
            </w:pPr>
            <w:r>
              <w:rPr>
                <w:snapToGrid w:val="0"/>
                <w:sz w:val="19"/>
                <w:lang w:val="en-US"/>
              </w:rPr>
              <w:t xml:space="preserve">16 Sep 2006 (see s. 2 and </w:t>
            </w:r>
            <w:r>
              <w:rPr>
                <w:i/>
                <w:iCs/>
                <w:snapToGrid w:val="0"/>
                <w:sz w:val="19"/>
                <w:lang w:val="en-US"/>
              </w:rPr>
              <w:t>Gazette</w:t>
            </w:r>
            <w:r>
              <w:rPr>
                <w:snapToGrid w:val="0"/>
                <w:sz w:val="19"/>
                <w:lang w:val="en-US"/>
              </w:rPr>
              <w:t xml:space="preserve"> 15 Sep 2006 p. 3683)</w:t>
            </w:r>
          </w:p>
        </w:tc>
      </w:tr>
    </w:tbl>
    <w:p w:rsidR="008E6737" w:rsidRDefault="008E6737"/>
    <w:p w:rsidR="008E6737" w:rsidRDefault="008E6737">
      <w:pPr>
        <w:sectPr w:rsidR="008E6737">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8E6737" w:rsidRDefault="008E6737"/>
    <w:sectPr w:rsidR="008E6737">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37" w:rsidRDefault="00C06B55">
      <w:r>
        <w:separator/>
      </w:r>
    </w:p>
  </w:endnote>
  <w:endnote w:type="continuationSeparator" w:id="0">
    <w:p w:rsidR="008E6737" w:rsidRDefault="00C0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Footer"/>
      <w:tabs>
        <w:tab w:val="clear" w:pos="4153"/>
        <w:tab w:val="right" w:pos="7088"/>
      </w:tabs>
      <w:rPr>
        <w:rStyle w:val="PageNumber"/>
      </w:rPr>
    </w:pPr>
  </w:p>
  <w:p w:rsidR="008E6737" w:rsidRDefault="00C06B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A32">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A32">
      <w:rPr>
        <w:rFonts w:ascii="Arial" w:hAnsi="Arial" w:cs="Arial"/>
        <w:sz w:val="20"/>
        <w:lang w:val="en-US"/>
      </w:rPr>
      <w:t>16 Sep 2006</w:t>
    </w:r>
    <w:r>
      <w:rPr>
        <w:rFonts w:ascii="Arial" w:hAnsi="Arial" w:cs="Arial"/>
        <w:sz w:val="20"/>
        <w:lang w:val="en-US"/>
      </w:rPr>
      <w:fldChar w:fldCharType="end"/>
    </w:r>
  </w:p>
  <w:p w:rsidR="008E6737" w:rsidRDefault="00C06B5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Footer"/>
      <w:tabs>
        <w:tab w:val="clear" w:pos="4153"/>
        <w:tab w:val="right" w:pos="7088"/>
      </w:tabs>
      <w:rPr>
        <w:rStyle w:val="PageNumber"/>
      </w:rPr>
    </w:pPr>
  </w:p>
  <w:p w:rsidR="008E6737" w:rsidRDefault="00C06B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A32">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A32">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8E6737" w:rsidRDefault="00C06B5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Footer"/>
      <w:tabs>
        <w:tab w:val="clear" w:pos="4153"/>
        <w:tab w:val="right" w:pos="7088"/>
      </w:tabs>
      <w:rPr>
        <w:rStyle w:val="PageNumber"/>
      </w:rPr>
    </w:pPr>
  </w:p>
  <w:p w:rsidR="008E6737" w:rsidRDefault="00C06B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A32">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A32">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8E6737" w:rsidRDefault="00C06B5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Footer"/>
      <w:tabs>
        <w:tab w:val="clear" w:pos="4153"/>
        <w:tab w:val="right" w:pos="7088"/>
      </w:tabs>
      <w:rPr>
        <w:rStyle w:val="PageNumber"/>
      </w:rPr>
    </w:pPr>
  </w:p>
  <w:p w:rsidR="008E6737" w:rsidRDefault="00C06B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2A3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A32">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A32">
      <w:rPr>
        <w:rFonts w:ascii="Arial" w:hAnsi="Arial" w:cs="Arial"/>
        <w:sz w:val="20"/>
        <w:lang w:val="en-US"/>
      </w:rPr>
      <w:t>16 Sep 2006</w:t>
    </w:r>
    <w:r>
      <w:rPr>
        <w:rFonts w:ascii="Arial" w:hAnsi="Arial" w:cs="Arial"/>
        <w:sz w:val="20"/>
        <w:lang w:val="en-US"/>
      </w:rPr>
      <w:fldChar w:fldCharType="end"/>
    </w:r>
  </w:p>
  <w:p w:rsidR="008E6737" w:rsidRDefault="00C06B5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Footer"/>
      <w:tabs>
        <w:tab w:val="clear" w:pos="4153"/>
        <w:tab w:val="right" w:pos="7088"/>
      </w:tabs>
      <w:rPr>
        <w:rStyle w:val="PageNumber"/>
      </w:rPr>
    </w:pPr>
  </w:p>
  <w:p w:rsidR="008E6737" w:rsidRDefault="00C06B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A32">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A32">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E6737" w:rsidRDefault="00C06B5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Footer"/>
      <w:tabs>
        <w:tab w:val="clear" w:pos="4153"/>
        <w:tab w:val="right" w:pos="7088"/>
      </w:tabs>
      <w:rPr>
        <w:rStyle w:val="PageNumber"/>
      </w:rPr>
    </w:pPr>
  </w:p>
  <w:p w:rsidR="008E6737" w:rsidRDefault="00C06B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A32">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A32">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2A32">
      <w:rPr>
        <w:rStyle w:val="PageNumber"/>
        <w:rFonts w:ascii="Arial" w:hAnsi="Arial" w:cs="Arial"/>
        <w:noProof/>
      </w:rPr>
      <w:t>i</w:t>
    </w:r>
    <w:r>
      <w:rPr>
        <w:rStyle w:val="PageNumber"/>
        <w:rFonts w:ascii="Arial" w:hAnsi="Arial" w:cs="Arial"/>
      </w:rPr>
      <w:fldChar w:fldCharType="end"/>
    </w:r>
  </w:p>
  <w:p w:rsidR="008E6737" w:rsidRDefault="00C06B5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Footer"/>
      <w:tabs>
        <w:tab w:val="clear" w:pos="4153"/>
        <w:tab w:val="right" w:pos="7088"/>
      </w:tabs>
      <w:rPr>
        <w:rStyle w:val="PageNumber"/>
      </w:rPr>
    </w:pPr>
  </w:p>
  <w:p w:rsidR="008E6737" w:rsidRDefault="00C06B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2A32">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A32">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A32">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 xml:space="preserve"> </w:t>
    </w:r>
  </w:p>
  <w:p w:rsidR="008E6737" w:rsidRDefault="00C06B5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Footer"/>
      <w:tabs>
        <w:tab w:val="clear" w:pos="4153"/>
        <w:tab w:val="right" w:pos="7088"/>
      </w:tabs>
      <w:rPr>
        <w:rStyle w:val="PageNumber"/>
      </w:rPr>
    </w:pPr>
  </w:p>
  <w:p w:rsidR="008E6737" w:rsidRDefault="00C06B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A32">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A32">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2A32">
      <w:rPr>
        <w:rStyle w:val="CharPageNo"/>
        <w:rFonts w:ascii="Arial" w:hAnsi="Arial"/>
        <w:noProof/>
      </w:rPr>
      <w:t>27</w:t>
    </w:r>
    <w:r>
      <w:rPr>
        <w:rStyle w:val="CharPageNo"/>
        <w:rFonts w:ascii="Arial" w:hAnsi="Arial"/>
      </w:rPr>
      <w:fldChar w:fldCharType="end"/>
    </w:r>
  </w:p>
  <w:p w:rsidR="008E6737" w:rsidRDefault="00C06B5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Footer"/>
      <w:tabs>
        <w:tab w:val="clear" w:pos="4153"/>
        <w:tab w:val="right" w:pos="7088"/>
      </w:tabs>
      <w:rPr>
        <w:rStyle w:val="PageNumber"/>
      </w:rPr>
    </w:pPr>
  </w:p>
  <w:p w:rsidR="008E6737" w:rsidRDefault="00C06B5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2A32">
      <w:rPr>
        <w:rFonts w:ascii="Arial" w:hAnsi="Arial" w:cs="Arial"/>
        <w:sz w:val="20"/>
        <w:lang w:val="en-US"/>
      </w:rPr>
      <w:t>16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2A32">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2A32">
      <w:rPr>
        <w:rStyle w:val="CharPageNo"/>
        <w:rFonts w:ascii="Arial" w:hAnsi="Arial"/>
        <w:noProof/>
      </w:rPr>
      <w:t>1</w:t>
    </w:r>
    <w:r>
      <w:rPr>
        <w:rStyle w:val="CharPageNo"/>
        <w:rFonts w:ascii="Arial" w:hAnsi="Arial"/>
      </w:rPr>
      <w:fldChar w:fldCharType="end"/>
    </w:r>
  </w:p>
  <w:p w:rsidR="008E6737" w:rsidRDefault="00C06B5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37" w:rsidRDefault="00C06B55">
      <w:r>
        <w:separator/>
      </w:r>
    </w:p>
  </w:footnote>
  <w:footnote w:type="continuationSeparator" w:id="0">
    <w:p w:rsidR="008E6737" w:rsidRDefault="00C0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737">
      <w:trPr>
        <w:cantSplit/>
      </w:trPr>
      <w:tc>
        <w:tcPr>
          <w:tcW w:w="7258" w:type="dxa"/>
          <w:gridSpan w:val="2"/>
        </w:tcPr>
        <w:p w:rsidR="008E6737" w:rsidRDefault="00C06B55">
          <w:pPr>
            <w:pStyle w:val="HeaderActNameLeft"/>
          </w:pPr>
          <w:fldSimple w:instr=" Styleref &quot;Name of Act/Reg&quot; ">
            <w:r w:rsidR="00422A32">
              <w:rPr>
                <w:noProof/>
              </w:rPr>
              <w:t>Royal Commissions Act 1968</w:t>
            </w:r>
          </w:fldSimple>
        </w:p>
      </w:tc>
    </w:tr>
    <w:tr w:rsidR="008E6737">
      <w:tc>
        <w:tcPr>
          <w:tcW w:w="1548" w:type="dxa"/>
        </w:tcPr>
        <w:p w:rsidR="008E6737" w:rsidRDefault="008E6737">
          <w:pPr>
            <w:pStyle w:val="HeaderNumberLeft"/>
          </w:pPr>
        </w:p>
      </w:tc>
      <w:tc>
        <w:tcPr>
          <w:tcW w:w="5715" w:type="dxa"/>
        </w:tcPr>
        <w:p w:rsidR="008E6737" w:rsidRDefault="008E6737">
          <w:pPr>
            <w:pStyle w:val="HeaderTextLeft"/>
          </w:pPr>
        </w:p>
      </w:tc>
    </w:tr>
    <w:tr w:rsidR="008E6737">
      <w:tc>
        <w:tcPr>
          <w:tcW w:w="1548" w:type="dxa"/>
        </w:tcPr>
        <w:p w:rsidR="008E6737" w:rsidRDefault="008E6737">
          <w:pPr>
            <w:pStyle w:val="HeaderNumberLeft"/>
          </w:pPr>
        </w:p>
      </w:tc>
      <w:tc>
        <w:tcPr>
          <w:tcW w:w="5715" w:type="dxa"/>
        </w:tcPr>
        <w:p w:rsidR="008E6737" w:rsidRDefault="008E6737">
          <w:pPr>
            <w:pStyle w:val="HeaderTextLeft"/>
          </w:pPr>
        </w:p>
      </w:tc>
    </w:tr>
    <w:tr w:rsidR="008E6737">
      <w:trPr>
        <w:cantSplit/>
      </w:trPr>
      <w:tc>
        <w:tcPr>
          <w:tcW w:w="7258" w:type="dxa"/>
          <w:gridSpan w:val="2"/>
        </w:tcPr>
        <w:p w:rsidR="008E6737" w:rsidRDefault="008E6737">
          <w:pPr>
            <w:pStyle w:val="HeaderSectionRight"/>
            <w:ind w:right="17"/>
            <w:jc w:val="left"/>
          </w:pPr>
        </w:p>
      </w:tc>
    </w:tr>
  </w:tbl>
  <w:p w:rsidR="008E6737" w:rsidRDefault="008E673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E6737">
      <w:trPr>
        <w:cantSplit/>
      </w:trPr>
      <w:tc>
        <w:tcPr>
          <w:tcW w:w="7312" w:type="dxa"/>
          <w:gridSpan w:val="2"/>
        </w:tcPr>
        <w:p w:rsidR="008E6737" w:rsidRDefault="00C06B55">
          <w:pPr>
            <w:pStyle w:val="HeaderActNameRight"/>
          </w:pPr>
          <w:fldSimple w:instr=" Styleref &quot;Name of Act/Reg&quot; ">
            <w:r w:rsidR="00422A32">
              <w:rPr>
                <w:noProof/>
              </w:rPr>
              <w:t>Royal Commissions Act 1968</w:t>
            </w:r>
          </w:fldSimple>
        </w:p>
      </w:tc>
    </w:tr>
    <w:tr w:rsidR="008E6737">
      <w:tc>
        <w:tcPr>
          <w:tcW w:w="5760" w:type="dxa"/>
        </w:tcPr>
        <w:p w:rsidR="008E6737" w:rsidRDefault="008E6737">
          <w:pPr>
            <w:pStyle w:val="HeaderTextRight"/>
          </w:pPr>
        </w:p>
      </w:tc>
      <w:tc>
        <w:tcPr>
          <w:tcW w:w="1552" w:type="dxa"/>
        </w:tcPr>
        <w:p w:rsidR="008E6737" w:rsidRDefault="008E6737">
          <w:pPr>
            <w:pStyle w:val="HeaderNumberRight"/>
          </w:pPr>
        </w:p>
      </w:tc>
    </w:tr>
    <w:tr w:rsidR="008E6737">
      <w:tc>
        <w:tcPr>
          <w:tcW w:w="5760" w:type="dxa"/>
        </w:tcPr>
        <w:p w:rsidR="008E6737" w:rsidRDefault="008E6737">
          <w:pPr>
            <w:pStyle w:val="HeaderTextRight"/>
          </w:pPr>
        </w:p>
      </w:tc>
      <w:tc>
        <w:tcPr>
          <w:tcW w:w="1552" w:type="dxa"/>
        </w:tcPr>
        <w:p w:rsidR="008E6737" w:rsidRDefault="008E6737">
          <w:pPr>
            <w:pStyle w:val="HeaderNumberRight"/>
          </w:pPr>
        </w:p>
      </w:tc>
    </w:tr>
    <w:tr w:rsidR="008E6737">
      <w:trPr>
        <w:cantSplit/>
      </w:trPr>
      <w:tc>
        <w:tcPr>
          <w:tcW w:w="7312" w:type="dxa"/>
          <w:gridSpan w:val="2"/>
        </w:tcPr>
        <w:p w:rsidR="008E6737" w:rsidRDefault="008E6737">
          <w:pPr>
            <w:pStyle w:val="HeaderSectionRight"/>
          </w:pPr>
        </w:p>
      </w:tc>
    </w:tr>
  </w:tbl>
  <w:p w:rsidR="008E6737" w:rsidRDefault="008E673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C06B55">
    <w:pPr>
      <w:pStyle w:val="headerpartodd"/>
      <w:ind w:left="0" w:firstLine="0"/>
      <w:rPr>
        <w:i/>
      </w:rPr>
    </w:pPr>
    <w:r>
      <w:rPr>
        <w:i/>
      </w:rPr>
      <w:fldChar w:fldCharType="begin"/>
    </w:r>
    <w:r>
      <w:rPr>
        <w:i/>
      </w:rPr>
      <w:instrText xml:space="preserve"> Styleref "Name of Act/Reg" </w:instrText>
    </w:r>
    <w:r>
      <w:rPr>
        <w:i/>
      </w:rPr>
      <w:fldChar w:fldCharType="separate"/>
    </w:r>
    <w:r w:rsidR="00422A32">
      <w:rPr>
        <w:i/>
        <w:noProof/>
      </w:rPr>
      <w:t>Royal Commissions Act 1968</w:t>
    </w:r>
    <w:r>
      <w:rPr>
        <w:i/>
      </w:rPr>
      <w:fldChar w:fldCharType="end"/>
    </w:r>
  </w:p>
  <w:p w:rsidR="008E6737" w:rsidRDefault="008E6737">
    <w:pPr>
      <w:pStyle w:val="headerpartodd"/>
      <w:ind w:left="0" w:firstLine="0"/>
      <w:rPr>
        <w:b w:val="0"/>
        <w:i/>
      </w:rPr>
    </w:pPr>
  </w:p>
  <w:p w:rsidR="008E6737" w:rsidRDefault="008E6737">
    <w:pPr>
      <w:pStyle w:val="headerpart"/>
    </w:pPr>
  </w:p>
  <w:p w:rsidR="008E6737" w:rsidRDefault="008E6737">
    <w:pPr>
      <w:pStyle w:val="headerpart"/>
    </w:pPr>
  </w:p>
  <w:p w:rsidR="008E6737" w:rsidRDefault="008E6737">
    <w:pPr>
      <w:pBdr>
        <w:bottom w:val="single" w:sz="6" w:space="1" w:color="auto"/>
      </w:pBdr>
      <w:rPr>
        <w:b/>
      </w:rPr>
    </w:pPr>
  </w:p>
  <w:p w:rsidR="008E6737" w:rsidRDefault="008E673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C06B55">
    <w:pPr>
      <w:pStyle w:val="headerpartodd"/>
      <w:ind w:left="0" w:firstLine="0"/>
      <w:jc w:val="right"/>
      <w:rPr>
        <w:i/>
      </w:rPr>
    </w:pPr>
    <w:r>
      <w:rPr>
        <w:i/>
      </w:rPr>
      <w:fldChar w:fldCharType="begin"/>
    </w:r>
    <w:r>
      <w:rPr>
        <w:i/>
      </w:rPr>
      <w:instrText xml:space="preserve"> Styleref "Name of Act/Reg" </w:instrText>
    </w:r>
    <w:r>
      <w:rPr>
        <w:i/>
      </w:rPr>
      <w:fldChar w:fldCharType="separate"/>
    </w:r>
    <w:r w:rsidR="00422A32">
      <w:rPr>
        <w:i/>
        <w:noProof/>
      </w:rPr>
      <w:t>Royal Commissions Act 1968</w:t>
    </w:r>
    <w:r>
      <w:rPr>
        <w:i/>
      </w:rPr>
      <w:fldChar w:fldCharType="end"/>
    </w:r>
  </w:p>
  <w:p w:rsidR="008E6737" w:rsidRDefault="008E6737">
    <w:pPr>
      <w:pStyle w:val="headerpartodd"/>
      <w:ind w:left="0" w:firstLine="0"/>
      <w:jc w:val="right"/>
      <w:rPr>
        <w:b w:val="0"/>
        <w:i/>
      </w:rPr>
    </w:pPr>
  </w:p>
  <w:p w:rsidR="008E6737" w:rsidRDefault="008E6737">
    <w:pPr>
      <w:pStyle w:val="headerpart"/>
      <w:jc w:val="right"/>
    </w:pPr>
  </w:p>
  <w:p w:rsidR="008E6737" w:rsidRDefault="008E6737">
    <w:pPr>
      <w:pStyle w:val="headerpart"/>
      <w:jc w:val="right"/>
    </w:pPr>
  </w:p>
  <w:p w:rsidR="008E6737" w:rsidRDefault="008E6737">
    <w:pPr>
      <w:pBdr>
        <w:bottom w:val="single" w:sz="6" w:space="1" w:color="auto"/>
      </w:pBdr>
      <w:jc w:val="right"/>
      <w:rPr>
        <w:b/>
      </w:rPr>
    </w:pPr>
  </w:p>
  <w:p w:rsidR="008E6737" w:rsidRDefault="008E6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737">
      <w:trPr>
        <w:cantSplit/>
      </w:trPr>
      <w:tc>
        <w:tcPr>
          <w:tcW w:w="7258" w:type="dxa"/>
          <w:gridSpan w:val="2"/>
        </w:tcPr>
        <w:p w:rsidR="008E6737" w:rsidRDefault="00C06B55">
          <w:pPr>
            <w:pStyle w:val="HeaderActNameLeft"/>
          </w:pPr>
          <w:fldSimple w:instr=" Styleref &quot;Name of Act/Reg&quot; ">
            <w:r w:rsidR="00422A32">
              <w:rPr>
                <w:noProof/>
              </w:rPr>
              <w:t>Royal Commissions Act 1968</w:t>
            </w:r>
          </w:fldSimple>
        </w:p>
      </w:tc>
    </w:tr>
    <w:tr w:rsidR="008E6737">
      <w:tc>
        <w:tcPr>
          <w:tcW w:w="1548" w:type="dxa"/>
        </w:tcPr>
        <w:p w:rsidR="008E6737" w:rsidRDefault="008E6737">
          <w:pPr>
            <w:pStyle w:val="HeaderNumberLeft"/>
          </w:pPr>
        </w:p>
      </w:tc>
      <w:tc>
        <w:tcPr>
          <w:tcW w:w="5715" w:type="dxa"/>
        </w:tcPr>
        <w:p w:rsidR="008E6737" w:rsidRDefault="008E6737">
          <w:pPr>
            <w:pStyle w:val="HeaderTextLeft"/>
          </w:pPr>
        </w:p>
      </w:tc>
    </w:tr>
    <w:tr w:rsidR="008E6737">
      <w:tc>
        <w:tcPr>
          <w:tcW w:w="1548" w:type="dxa"/>
        </w:tcPr>
        <w:p w:rsidR="008E6737" w:rsidRDefault="008E6737">
          <w:pPr>
            <w:pStyle w:val="HeaderNumberLeft"/>
          </w:pPr>
        </w:p>
      </w:tc>
      <w:tc>
        <w:tcPr>
          <w:tcW w:w="5715" w:type="dxa"/>
        </w:tcPr>
        <w:p w:rsidR="008E6737" w:rsidRDefault="008E6737">
          <w:pPr>
            <w:pStyle w:val="HeaderTextLeft"/>
          </w:pPr>
        </w:p>
      </w:tc>
    </w:tr>
    <w:tr w:rsidR="008E6737">
      <w:trPr>
        <w:cantSplit/>
      </w:trPr>
      <w:tc>
        <w:tcPr>
          <w:tcW w:w="7258" w:type="dxa"/>
          <w:gridSpan w:val="2"/>
        </w:tcPr>
        <w:p w:rsidR="008E6737" w:rsidRDefault="00C06B55">
          <w:pPr>
            <w:pStyle w:val="HeaderSectionLeft"/>
            <w:rPr>
              <w:b w:val="0"/>
            </w:rPr>
          </w:pPr>
          <w:r>
            <w:rPr>
              <w:b w:val="0"/>
            </w:rPr>
            <w:t>Contents</w:t>
          </w:r>
        </w:p>
      </w:tc>
    </w:tr>
  </w:tbl>
  <w:p w:rsidR="008E6737" w:rsidRDefault="008E673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E6737">
      <w:trPr>
        <w:cantSplit/>
      </w:trPr>
      <w:tc>
        <w:tcPr>
          <w:tcW w:w="7312" w:type="dxa"/>
          <w:gridSpan w:val="2"/>
        </w:tcPr>
        <w:p w:rsidR="008E6737" w:rsidRDefault="00C06B55">
          <w:pPr>
            <w:pStyle w:val="HeaderActNameRight"/>
          </w:pPr>
          <w:fldSimple w:instr=" Styleref &quot;Name of Act/Reg&quot; ">
            <w:r w:rsidR="00422A32">
              <w:rPr>
                <w:noProof/>
              </w:rPr>
              <w:t>Royal Commissions Act 1968</w:t>
            </w:r>
          </w:fldSimple>
        </w:p>
      </w:tc>
    </w:tr>
    <w:tr w:rsidR="008E6737">
      <w:tc>
        <w:tcPr>
          <w:tcW w:w="5760" w:type="dxa"/>
        </w:tcPr>
        <w:p w:rsidR="008E6737" w:rsidRDefault="008E6737">
          <w:pPr>
            <w:pStyle w:val="HeaderTextRight"/>
          </w:pPr>
        </w:p>
      </w:tc>
      <w:tc>
        <w:tcPr>
          <w:tcW w:w="1552" w:type="dxa"/>
        </w:tcPr>
        <w:p w:rsidR="008E6737" w:rsidRDefault="008E6737">
          <w:pPr>
            <w:pStyle w:val="HeaderNumberRight"/>
          </w:pPr>
        </w:p>
      </w:tc>
    </w:tr>
    <w:tr w:rsidR="008E6737">
      <w:tc>
        <w:tcPr>
          <w:tcW w:w="5760" w:type="dxa"/>
        </w:tcPr>
        <w:p w:rsidR="008E6737" w:rsidRDefault="008E6737">
          <w:pPr>
            <w:pStyle w:val="HeaderTextRight"/>
          </w:pPr>
        </w:p>
      </w:tc>
      <w:tc>
        <w:tcPr>
          <w:tcW w:w="1552" w:type="dxa"/>
        </w:tcPr>
        <w:p w:rsidR="008E6737" w:rsidRDefault="008E6737">
          <w:pPr>
            <w:pStyle w:val="HeaderNumberRight"/>
          </w:pPr>
        </w:p>
      </w:tc>
    </w:tr>
    <w:tr w:rsidR="008E6737">
      <w:trPr>
        <w:cantSplit/>
      </w:trPr>
      <w:tc>
        <w:tcPr>
          <w:tcW w:w="7312" w:type="dxa"/>
          <w:gridSpan w:val="2"/>
        </w:tcPr>
        <w:p w:rsidR="008E6737" w:rsidRDefault="008E6737">
          <w:pPr>
            <w:pStyle w:val="HeaderSectionRight"/>
          </w:pPr>
        </w:p>
      </w:tc>
    </w:tr>
  </w:tbl>
  <w:p w:rsidR="008E6737" w:rsidRDefault="008E673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737">
      <w:trPr>
        <w:cantSplit/>
      </w:trPr>
      <w:tc>
        <w:tcPr>
          <w:tcW w:w="7258" w:type="dxa"/>
          <w:gridSpan w:val="2"/>
        </w:tcPr>
        <w:p w:rsidR="008E6737" w:rsidRDefault="00C06B55">
          <w:pPr>
            <w:pStyle w:val="HeaderActNameLeft"/>
          </w:pPr>
          <w:fldSimple w:instr=" Styleref &quot;Name of Act/Reg&quot; ">
            <w:r w:rsidR="00422A32">
              <w:rPr>
                <w:noProof/>
              </w:rPr>
              <w:t>Royal Commissions Act 1968</w:t>
            </w:r>
          </w:fldSimple>
        </w:p>
      </w:tc>
    </w:tr>
    <w:tr w:rsidR="008E6737">
      <w:tc>
        <w:tcPr>
          <w:tcW w:w="1548" w:type="dxa"/>
        </w:tcPr>
        <w:p w:rsidR="008E6737" w:rsidRDefault="00C06B55">
          <w:pPr>
            <w:pStyle w:val="HeaderNumberLeft"/>
          </w:pPr>
          <w:r>
            <w:fldChar w:fldCharType="begin"/>
          </w:r>
          <w:r>
            <w:instrText xml:space="preserve"> styleref CharPartNo </w:instrText>
          </w:r>
          <w:r>
            <w:fldChar w:fldCharType="end"/>
          </w:r>
        </w:p>
      </w:tc>
      <w:tc>
        <w:tcPr>
          <w:tcW w:w="5715" w:type="dxa"/>
        </w:tcPr>
        <w:p w:rsidR="008E6737" w:rsidRDefault="00C06B55">
          <w:pPr>
            <w:pStyle w:val="HeaderTextLeft"/>
            <w:rPr>
              <w:sz w:val="19"/>
            </w:rPr>
          </w:pPr>
          <w:r>
            <w:rPr>
              <w:sz w:val="19"/>
            </w:rPr>
            <w:fldChar w:fldCharType="begin"/>
          </w:r>
          <w:r>
            <w:rPr>
              <w:sz w:val="19"/>
            </w:rPr>
            <w:instrText xml:space="preserve"> styleref CharPartText </w:instrText>
          </w:r>
          <w:r>
            <w:rPr>
              <w:sz w:val="19"/>
            </w:rPr>
            <w:fldChar w:fldCharType="end"/>
          </w:r>
        </w:p>
      </w:tc>
    </w:tr>
    <w:tr w:rsidR="008E6737">
      <w:tc>
        <w:tcPr>
          <w:tcW w:w="1548" w:type="dxa"/>
        </w:tcPr>
        <w:p w:rsidR="008E6737" w:rsidRDefault="00C06B55">
          <w:pPr>
            <w:pStyle w:val="HeaderNumberLeft"/>
          </w:pPr>
          <w:r>
            <w:fldChar w:fldCharType="begin"/>
          </w:r>
          <w:r>
            <w:instrText xml:space="preserve"> styleref CharDivNo </w:instrText>
          </w:r>
          <w:r>
            <w:fldChar w:fldCharType="end"/>
          </w:r>
        </w:p>
      </w:tc>
      <w:tc>
        <w:tcPr>
          <w:tcW w:w="5715" w:type="dxa"/>
        </w:tcPr>
        <w:p w:rsidR="008E6737" w:rsidRDefault="00C06B55">
          <w:pPr>
            <w:pStyle w:val="HeaderTextLeft"/>
          </w:pPr>
          <w:r>
            <w:fldChar w:fldCharType="begin"/>
          </w:r>
          <w:r>
            <w:instrText xml:space="preserve"> styleref CharDivText </w:instrText>
          </w:r>
          <w:r>
            <w:fldChar w:fldCharType="end"/>
          </w:r>
        </w:p>
      </w:tc>
    </w:tr>
    <w:tr w:rsidR="008E6737">
      <w:trPr>
        <w:cantSplit/>
      </w:trPr>
      <w:tc>
        <w:tcPr>
          <w:tcW w:w="7258" w:type="dxa"/>
          <w:gridSpan w:val="2"/>
        </w:tcPr>
        <w:p w:rsidR="008E6737" w:rsidRDefault="00C06B55">
          <w:pPr>
            <w:pStyle w:val="HeaderSectionLeft"/>
          </w:pPr>
          <w:r>
            <w:t xml:space="preserve">s. </w:t>
          </w:r>
          <w:fldSimple w:instr=" styleref CharSectno ">
            <w:r w:rsidR="00422A32">
              <w:rPr>
                <w:noProof/>
              </w:rPr>
              <w:t>1</w:t>
            </w:r>
          </w:fldSimple>
        </w:p>
      </w:tc>
    </w:tr>
  </w:tbl>
  <w:p w:rsidR="008E6737" w:rsidRDefault="008E673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737">
      <w:trPr>
        <w:cantSplit/>
      </w:trPr>
      <w:tc>
        <w:tcPr>
          <w:tcW w:w="7258" w:type="dxa"/>
          <w:gridSpan w:val="2"/>
        </w:tcPr>
        <w:p w:rsidR="008E6737" w:rsidRDefault="00C06B55">
          <w:pPr>
            <w:pStyle w:val="HeaderActNameRight"/>
            <w:ind w:right="17"/>
          </w:pPr>
          <w:fldSimple w:instr=" Styleref &quot;Name of Act/Reg&quot; ">
            <w:r w:rsidR="00422A32">
              <w:rPr>
                <w:noProof/>
              </w:rPr>
              <w:t>Royal Commissions Act 1968</w:t>
            </w:r>
          </w:fldSimple>
        </w:p>
      </w:tc>
    </w:tr>
    <w:tr w:rsidR="008E6737">
      <w:tc>
        <w:tcPr>
          <w:tcW w:w="5715" w:type="dxa"/>
        </w:tcPr>
        <w:p w:rsidR="008E6737" w:rsidRDefault="00C06B5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E6737" w:rsidRDefault="00C06B55">
          <w:pPr>
            <w:pStyle w:val="HeaderNumberRight"/>
            <w:ind w:right="17"/>
          </w:pPr>
          <w:r>
            <w:fldChar w:fldCharType="begin"/>
          </w:r>
          <w:r>
            <w:instrText xml:space="preserve"> styleref CharPartNo </w:instrText>
          </w:r>
          <w:r>
            <w:fldChar w:fldCharType="end"/>
          </w:r>
        </w:p>
      </w:tc>
    </w:tr>
    <w:tr w:rsidR="008E6737">
      <w:tc>
        <w:tcPr>
          <w:tcW w:w="5715" w:type="dxa"/>
        </w:tcPr>
        <w:p w:rsidR="008E6737" w:rsidRDefault="00C06B55">
          <w:pPr>
            <w:pStyle w:val="HeaderTextRight"/>
          </w:pPr>
          <w:r>
            <w:fldChar w:fldCharType="begin"/>
          </w:r>
          <w:r>
            <w:instrText xml:space="preserve"> styleref CharDivText </w:instrText>
          </w:r>
          <w:r>
            <w:fldChar w:fldCharType="end"/>
          </w:r>
        </w:p>
      </w:tc>
      <w:tc>
        <w:tcPr>
          <w:tcW w:w="1548" w:type="dxa"/>
        </w:tcPr>
        <w:p w:rsidR="008E6737" w:rsidRDefault="00C06B55">
          <w:pPr>
            <w:pStyle w:val="HeaderNumberRight"/>
            <w:ind w:right="17"/>
          </w:pPr>
          <w:r>
            <w:fldChar w:fldCharType="begin"/>
          </w:r>
          <w:r>
            <w:instrText xml:space="preserve"> styleref CharDivNo </w:instrText>
          </w:r>
          <w:r>
            <w:fldChar w:fldCharType="end"/>
          </w:r>
        </w:p>
      </w:tc>
    </w:tr>
    <w:tr w:rsidR="008E6737">
      <w:trPr>
        <w:cantSplit/>
      </w:trPr>
      <w:tc>
        <w:tcPr>
          <w:tcW w:w="7258" w:type="dxa"/>
          <w:gridSpan w:val="2"/>
        </w:tcPr>
        <w:p w:rsidR="008E6737" w:rsidRDefault="00C06B55">
          <w:pPr>
            <w:pStyle w:val="HeaderSectionRight"/>
            <w:ind w:right="17"/>
          </w:pPr>
          <w:r>
            <w:t xml:space="preserve">s. </w:t>
          </w:r>
          <w:fldSimple w:instr=" styleref CharSectno ">
            <w:r w:rsidR="00422A32">
              <w:rPr>
                <w:noProof/>
              </w:rPr>
              <w:t>1</w:t>
            </w:r>
          </w:fldSimple>
        </w:p>
      </w:tc>
    </w:tr>
  </w:tbl>
  <w:p w:rsidR="008E6737" w:rsidRDefault="008E673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37" w:rsidRDefault="008E6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A888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C096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55"/>
    <w:rsid w:val="000609D5"/>
    <w:rsid w:val="00422A32"/>
    <w:rsid w:val="00644CC2"/>
    <w:rsid w:val="008E6737"/>
    <w:rsid w:val="00C06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7437</Words>
  <Characters>35104</Characters>
  <Application>Microsoft Office Word</Application>
  <DocSecurity>0</DocSecurity>
  <Lines>948</Lines>
  <Paragraphs>525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1968 - 02-d0-02</dc:title>
  <dc:subject/>
  <dc:creator>svcMRProcess</dc:creator>
  <cp:keywords/>
  <cp:lastModifiedBy>svcMRProcess</cp:lastModifiedBy>
  <cp:revision>4</cp:revision>
  <cp:lastPrinted>2001-09-14T02:59:00Z</cp:lastPrinted>
  <dcterms:created xsi:type="dcterms:W3CDTF">2013-02-20T12:54:00Z</dcterms:created>
  <dcterms:modified xsi:type="dcterms:W3CDTF">2013-02-20T12:54:00Z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CommencementDate">
    <vt:lpwstr>20060916</vt:lpwstr>
  </property>
  <property fmtid="{D5CDD505-2E9C-101B-9397-08002B2CF9AE}" pid="4" name="DocumentType">
    <vt:lpwstr>Act</vt:lpwstr>
  </property>
  <property fmtid="{D5CDD505-2E9C-101B-9397-08002B2CF9AE}" pid="5" name="OwlsUID">
    <vt:i4>718</vt:i4>
  </property>
  <property fmtid="{D5CDD505-2E9C-101B-9397-08002B2CF9AE}" pid="6" name="AsAtDate">
    <vt:lpwstr>16 Sep 2006</vt:lpwstr>
  </property>
  <property fmtid="{D5CDD505-2E9C-101B-9397-08002B2CF9AE}" pid="7" name="Suffix">
    <vt:lpwstr>02-d0-02</vt:lpwstr>
  </property>
</Properties>
</file>