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_Toc280350188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_Toc280350189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_Toc280350190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_Toc280350191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_Toc280350192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_Toc280350193 \h </w:instrText>
      </w:r>
      <w:r>
        <w:fldChar w:fldCharType="separate"/>
      </w:r>
      <w:r>
        <w:t>10</w:t>
      </w:r>
      <w:r>
        <w:fldChar w:fldCharType="end"/>
      </w:r>
    </w:p>
    <w:p>
      <w:pPr>
        <w:pStyle w:val="TOC2"/>
        <w:tabs>
          <w:tab w:val="right" w:leader="dot" w:pos="7086"/>
        </w:tabs>
        <w:rPr>
          <w:b w:val="0"/>
          <w:sz w:val="24"/>
          <w:szCs w:val="24"/>
        </w:rPr>
      </w:pPr>
      <w:r>
        <w:rPr>
          <w:szCs w:val="30"/>
        </w:rPr>
        <w:t>Part 2 — Public Sector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_Toc280350195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_Toc280350196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_Toc280350197 \h </w:instrText>
      </w:r>
      <w:r>
        <w:fldChar w:fldCharType="separate"/>
      </w:r>
      <w:r>
        <w:t>13</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Public Sector Commissioner</w:t>
      </w:r>
    </w:p>
    <w:p>
      <w:pPr>
        <w:pStyle w:val="TOC4"/>
        <w:tabs>
          <w:tab w:val="right" w:leader="dot" w:pos="7086"/>
        </w:tabs>
        <w:rPr>
          <w:b w:val="0"/>
          <w:sz w:val="24"/>
          <w:szCs w:val="24"/>
        </w:rPr>
      </w:pPr>
      <w:r>
        <w:rPr>
          <w:szCs w:val="26"/>
        </w:rPr>
        <w:t>Division 1 — Public Sector Commissioner</w:t>
      </w:r>
    </w:p>
    <w:p>
      <w:pPr>
        <w:pStyle w:val="TOC8"/>
        <w:rPr>
          <w:sz w:val="24"/>
          <w:szCs w:val="24"/>
        </w:rPr>
      </w:pPr>
      <w:r>
        <w:rPr>
          <w:szCs w:val="24"/>
        </w:rPr>
        <w:t>16.</w:t>
      </w:r>
      <w:r>
        <w:rPr>
          <w:szCs w:val="24"/>
        </w:rPr>
        <w:tab/>
        <w:t>Public Sector Commissioner</w:t>
      </w:r>
      <w:r>
        <w:tab/>
      </w:r>
      <w:r>
        <w:fldChar w:fldCharType="begin"/>
      </w:r>
      <w:r>
        <w:instrText xml:space="preserve"> PAGEREF _Toc280350200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_Toc280350201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_Toc280350202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_Toc280350203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_Toc280350204 \h </w:instrText>
      </w:r>
      <w:r>
        <w:fldChar w:fldCharType="separate"/>
      </w:r>
      <w:r>
        <w:t>17</w:t>
      </w:r>
      <w:r>
        <w:fldChar w:fldCharType="end"/>
      </w:r>
    </w:p>
    <w:p>
      <w:pPr>
        <w:pStyle w:val="TOC4"/>
        <w:tabs>
          <w:tab w:val="right" w:leader="dot" w:pos="7086"/>
        </w:tabs>
        <w:rPr>
          <w:b w:val="0"/>
          <w:sz w:val="24"/>
          <w:szCs w:val="24"/>
        </w:rPr>
      </w:pPr>
      <w:r>
        <w:rPr>
          <w:szCs w:val="26"/>
        </w:rPr>
        <w:t>Division 2 — Functions of Commissioner</w:t>
      </w:r>
    </w:p>
    <w:p>
      <w:pPr>
        <w:pStyle w:val="TOC8"/>
        <w:rPr>
          <w:sz w:val="24"/>
          <w:szCs w:val="24"/>
        </w:rPr>
      </w:pPr>
      <w:r>
        <w:rPr>
          <w:szCs w:val="24"/>
        </w:rPr>
        <w:t>21A.</w:t>
      </w:r>
      <w:r>
        <w:rPr>
          <w:szCs w:val="24"/>
        </w:rPr>
        <w:tab/>
        <w:t>General functions of Commissioner</w:t>
      </w:r>
      <w:r>
        <w:tab/>
      </w:r>
      <w:r>
        <w:fldChar w:fldCharType="begin"/>
      </w:r>
      <w:r>
        <w:instrText xml:space="preserve"> PAGEREF _Toc280350206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Public sector standards, codes of ethics and codes of conduct</w:t>
      </w:r>
      <w:r>
        <w:tab/>
      </w:r>
      <w:r>
        <w:fldChar w:fldCharType="begin"/>
      </w:r>
      <w:r>
        <w:instrText xml:space="preserve"> PAGEREF _Toc280350207 \h </w:instrText>
      </w:r>
      <w:r>
        <w:fldChar w:fldCharType="separate"/>
      </w:r>
      <w:r>
        <w:t>18</w:t>
      </w:r>
      <w:r>
        <w:fldChar w:fldCharType="end"/>
      </w:r>
    </w:p>
    <w:p>
      <w:pPr>
        <w:pStyle w:val="TOC8"/>
        <w:rPr>
          <w:sz w:val="24"/>
          <w:szCs w:val="24"/>
        </w:rPr>
      </w:pPr>
      <w:r>
        <w:rPr>
          <w:szCs w:val="24"/>
        </w:rPr>
        <w:t>22A.</w:t>
      </w:r>
      <w:r>
        <w:rPr>
          <w:szCs w:val="24"/>
        </w:rPr>
        <w:tab/>
        <w:t>Commissioner’s instructions</w:t>
      </w:r>
      <w:r>
        <w:tab/>
      </w:r>
      <w:r>
        <w:fldChar w:fldCharType="begin"/>
      </w:r>
      <w:r>
        <w:instrText xml:space="preserve"> PAGEREF _Toc280350208 \h </w:instrText>
      </w:r>
      <w:r>
        <w:fldChar w:fldCharType="separate"/>
      </w:r>
      <w:r>
        <w:t>21</w:t>
      </w:r>
      <w:r>
        <w:fldChar w:fldCharType="end"/>
      </w:r>
    </w:p>
    <w:p>
      <w:pPr>
        <w:pStyle w:val="TOC8"/>
        <w:rPr>
          <w:sz w:val="24"/>
          <w:szCs w:val="24"/>
        </w:rPr>
      </w:pPr>
      <w:r>
        <w:rPr>
          <w:szCs w:val="24"/>
        </w:rPr>
        <w:t>22B.</w:t>
      </w:r>
      <w:r>
        <w:rPr>
          <w:szCs w:val="24"/>
        </w:rPr>
        <w:tab/>
        <w:t>Disposition of employees and offices</w:t>
      </w:r>
      <w:r>
        <w:tab/>
      </w:r>
      <w:r>
        <w:fldChar w:fldCharType="begin"/>
      </w:r>
      <w:r>
        <w:instrText xml:space="preserve"> PAGEREF _Toc280350209 \h </w:instrText>
      </w:r>
      <w:r>
        <w:fldChar w:fldCharType="separate"/>
      </w:r>
      <w:r>
        <w:t>23</w:t>
      </w:r>
      <w:r>
        <w:fldChar w:fldCharType="end"/>
      </w:r>
    </w:p>
    <w:p>
      <w:pPr>
        <w:pStyle w:val="TOC8"/>
        <w:rPr>
          <w:sz w:val="24"/>
          <w:szCs w:val="24"/>
        </w:rPr>
      </w:pPr>
      <w:r>
        <w:rPr>
          <w:szCs w:val="24"/>
        </w:rPr>
        <w:t>22C.</w:t>
      </w:r>
      <w:r>
        <w:rPr>
          <w:szCs w:val="24"/>
        </w:rPr>
        <w:tab/>
        <w:t>Reports to Ministers</w:t>
      </w:r>
      <w:r>
        <w:tab/>
      </w:r>
      <w:r>
        <w:fldChar w:fldCharType="begin"/>
      </w:r>
      <w:r>
        <w:instrText xml:space="preserve"> PAGEREF _Toc280350210 \h </w:instrText>
      </w:r>
      <w:r>
        <w:fldChar w:fldCharType="separate"/>
      </w:r>
      <w:r>
        <w:t>23</w:t>
      </w:r>
      <w:r>
        <w:fldChar w:fldCharType="end"/>
      </w:r>
    </w:p>
    <w:p>
      <w:pPr>
        <w:pStyle w:val="TOC8"/>
        <w:rPr>
          <w:sz w:val="24"/>
          <w:szCs w:val="24"/>
        </w:rPr>
      </w:pPr>
      <w:r>
        <w:rPr>
          <w:szCs w:val="24"/>
        </w:rPr>
        <w:t>22D.</w:t>
      </w:r>
      <w:r>
        <w:rPr>
          <w:szCs w:val="24"/>
        </w:rPr>
        <w:tab/>
        <w:t>Annual report</w:t>
      </w:r>
      <w:r>
        <w:tab/>
      </w:r>
      <w:r>
        <w:fldChar w:fldCharType="begin"/>
      </w:r>
      <w:r>
        <w:instrText xml:space="preserve"> PAGEREF _Toc280350211 \h </w:instrText>
      </w:r>
      <w:r>
        <w:fldChar w:fldCharType="separate"/>
      </w:r>
      <w:r>
        <w:t>23</w:t>
      </w:r>
      <w:r>
        <w:fldChar w:fldCharType="end"/>
      </w:r>
    </w:p>
    <w:p>
      <w:pPr>
        <w:pStyle w:val="TOC8"/>
        <w:rPr>
          <w:sz w:val="24"/>
          <w:szCs w:val="24"/>
        </w:rPr>
      </w:pPr>
      <w:r>
        <w:rPr>
          <w:szCs w:val="24"/>
        </w:rPr>
        <w:t>22E.</w:t>
      </w:r>
      <w:r>
        <w:rPr>
          <w:szCs w:val="24"/>
        </w:rPr>
        <w:tab/>
        <w:t>Other reports</w:t>
      </w:r>
      <w:r>
        <w:tab/>
      </w:r>
      <w:r>
        <w:fldChar w:fldCharType="begin"/>
      </w:r>
      <w:r>
        <w:instrText xml:space="preserve"> PAGEREF _Toc280350212 \h </w:instrText>
      </w:r>
      <w:r>
        <w:fldChar w:fldCharType="separate"/>
      </w:r>
      <w:r>
        <w:t>24</w:t>
      </w:r>
      <w:r>
        <w:fldChar w:fldCharType="end"/>
      </w:r>
    </w:p>
    <w:p>
      <w:pPr>
        <w:pStyle w:val="TOC8"/>
        <w:rPr>
          <w:sz w:val="24"/>
          <w:szCs w:val="24"/>
        </w:rPr>
      </w:pPr>
      <w:r>
        <w:rPr>
          <w:szCs w:val="24"/>
        </w:rPr>
        <w:t>22F.</w:t>
      </w:r>
      <w:r>
        <w:rPr>
          <w:szCs w:val="24"/>
        </w:rPr>
        <w:tab/>
        <w:t>Reports under section 22D or 22E must be laid before Parliament</w:t>
      </w:r>
      <w:r>
        <w:tab/>
      </w:r>
      <w:r>
        <w:fldChar w:fldCharType="begin"/>
      </w:r>
      <w:r>
        <w:instrText xml:space="preserve"> PAGEREF _Toc280350213 \h </w:instrText>
      </w:r>
      <w:r>
        <w:fldChar w:fldCharType="separate"/>
      </w:r>
      <w:r>
        <w:t>24</w:t>
      </w:r>
      <w:r>
        <w:fldChar w:fldCharType="end"/>
      </w:r>
    </w:p>
    <w:p>
      <w:pPr>
        <w:pStyle w:val="TOC8"/>
        <w:rPr>
          <w:sz w:val="24"/>
          <w:szCs w:val="24"/>
        </w:rPr>
      </w:pPr>
      <w:r>
        <w:rPr>
          <w:szCs w:val="24"/>
        </w:rPr>
        <w:t>22G.</w:t>
      </w:r>
      <w:r>
        <w:rPr>
          <w:szCs w:val="24"/>
        </w:rPr>
        <w:tab/>
        <w:t>Powers</w:t>
      </w:r>
      <w:r>
        <w:tab/>
      </w:r>
      <w:r>
        <w:fldChar w:fldCharType="begin"/>
      </w:r>
      <w:r>
        <w:instrText xml:space="preserve"> PAGEREF _Toc280350214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_Toc280350215 \h </w:instrText>
      </w:r>
      <w:r>
        <w:fldChar w:fldCharType="separate"/>
      </w:r>
      <w:r>
        <w:t>25</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_Toc280350216 \h </w:instrText>
      </w:r>
      <w:r>
        <w:fldChar w:fldCharType="separate"/>
      </w:r>
      <w:r>
        <w:t>25</w:t>
      </w:r>
      <w:r>
        <w:fldChar w:fldCharType="end"/>
      </w:r>
    </w:p>
    <w:p>
      <w:pPr>
        <w:pStyle w:val="TOC4"/>
        <w:tabs>
          <w:tab w:val="right" w:leader="dot" w:pos="7086"/>
        </w:tabs>
        <w:rPr>
          <w:b w:val="0"/>
          <w:sz w:val="24"/>
          <w:szCs w:val="24"/>
        </w:rPr>
      </w:pPr>
      <w:r>
        <w:rPr>
          <w:szCs w:val="26"/>
        </w:rPr>
        <w:t>Division 3 — Reviews, special inquiries and investigations</w:t>
      </w:r>
    </w:p>
    <w:p>
      <w:pPr>
        <w:pStyle w:val="TOC6"/>
        <w:tabs>
          <w:tab w:val="right" w:leader="dot" w:pos="7086"/>
        </w:tabs>
        <w:rPr>
          <w:b w:val="0"/>
          <w:sz w:val="24"/>
          <w:szCs w:val="24"/>
        </w:rPr>
      </w:pPr>
      <w:r>
        <w:rPr>
          <w:szCs w:val="24"/>
        </w:rPr>
        <w:t>Subdivision 1 — Reviews</w:t>
      </w:r>
    </w:p>
    <w:p>
      <w:pPr>
        <w:pStyle w:val="TOC8"/>
        <w:rPr>
          <w:sz w:val="24"/>
          <w:szCs w:val="24"/>
        </w:rPr>
      </w:pPr>
      <w:r>
        <w:rPr>
          <w:szCs w:val="24"/>
        </w:rPr>
        <w:t>24A.</w:t>
      </w:r>
      <w:r>
        <w:rPr>
          <w:szCs w:val="24"/>
        </w:rPr>
        <w:tab/>
        <w:t>Terms used</w:t>
      </w:r>
      <w:r>
        <w:tab/>
      </w:r>
      <w:r>
        <w:fldChar w:fldCharType="begin"/>
      </w:r>
      <w:r>
        <w:instrText xml:space="preserve"> PAGEREF _Toc280350219 \h </w:instrText>
      </w:r>
      <w:r>
        <w:fldChar w:fldCharType="separate"/>
      </w:r>
      <w:r>
        <w:t>26</w:t>
      </w:r>
      <w:r>
        <w:fldChar w:fldCharType="end"/>
      </w:r>
    </w:p>
    <w:p>
      <w:pPr>
        <w:pStyle w:val="TOC8"/>
        <w:rPr>
          <w:sz w:val="24"/>
          <w:szCs w:val="24"/>
        </w:rPr>
      </w:pPr>
      <w:r>
        <w:rPr>
          <w:szCs w:val="24"/>
        </w:rPr>
        <w:t>24B.</w:t>
      </w:r>
      <w:r>
        <w:rPr>
          <w:szCs w:val="24"/>
        </w:rPr>
        <w:tab/>
        <w:t>Reviews</w:t>
      </w:r>
      <w:r>
        <w:tab/>
      </w:r>
      <w:r>
        <w:fldChar w:fldCharType="begin"/>
      </w:r>
      <w:r>
        <w:instrText xml:space="preserve"> PAGEREF _Toc280350220 \h </w:instrText>
      </w:r>
      <w:r>
        <w:fldChar w:fldCharType="separate"/>
      </w:r>
      <w:r>
        <w:t>26</w:t>
      </w:r>
      <w:r>
        <w:fldChar w:fldCharType="end"/>
      </w:r>
    </w:p>
    <w:p>
      <w:pPr>
        <w:pStyle w:val="TOC8"/>
        <w:rPr>
          <w:sz w:val="24"/>
          <w:szCs w:val="24"/>
        </w:rPr>
      </w:pPr>
      <w:r>
        <w:rPr>
          <w:szCs w:val="24"/>
        </w:rPr>
        <w:t>24C.</w:t>
      </w:r>
      <w:r>
        <w:rPr>
          <w:szCs w:val="24"/>
        </w:rPr>
        <w:tab/>
        <w:t>Commissioner may authorise people to perform functions</w:t>
      </w:r>
      <w:r>
        <w:tab/>
      </w:r>
      <w:r>
        <w:fldChar w:fldCharType="begin"/>
      </w:r>
      <w:r>
        <w:instrText xml:space="preserve"> PAGEREF _Toc280350221 \h </w:instrText>
      </w:r>
      <w:r>
        <w:fldChar w:fldCharType="separate"/>
      </w:r>
      <w:r>
        <w:t>27</w:t>
      </w:r>
      <w:r>
        <w:fldChar w:fldCharType="end"/>
      </w:r>
    </w:p>
    <w:p>
      <w:pPr>
        <w:pStyle w:val="TOC8"/>
        <w:rPr>
          <w:sz w:val="24"/>
          <w:szCs w:val="24"/>
        </w:rPr>
      </w:pPr>
      <w:r>
        <w:rPr>
          <w:szCs w:val="24"/>
        </w:rPr>
        <w:t>24D.</w:t>
      </w:r>
      <w:r>
        <w:rPr>
          <w:szCs w:val="24"/>
        </w:rPr>
        <w:tab/>
        <w:t>Powers of Commissioner and authorised person</w:t>
      </w:r>
      <w:r>
        <w:tab/>
      </w:r>
      <w:r>
        <w:fldChar w:fldCharType="begin"/>
      </w:r>
      <w:r>
        <w:instrText xml:space="preserve"> PAGEREF _Toc280350222 \h </w:instrText>
      </w:r>
      <w:r>
        <w:fldChar w:fldCharType="separate"/>
      </w:r>
      <w:r>
        <w:t>27</w:t>
      </w:r>
      <w:r>
        <w:fldChar w:fldCharType="end"/>
      </w:r>
    </w:p>
    <w:p>
      <w:pPr>
        <w:pStyle w:val="TOC8"/>
        <w:rPr>
          <w:sz w:val="24"/>
          <w:szCs w:val="24"/>
        </w:rPr>
      </w:pPr>
      <w:r>
        <w:rPr>
          <w:szCs w:val="24"/>
        </w:rPr>
        <w:t>24E.</w:t>
      </w:r>
      <w:r>
        <w:rPr>
          <w:szCs w:val="24"/>
        </w:rPr>
        <w:tab/>
        <w:t>Consultation before exercise of powers</w:t>
      </w:r>
      <w:r>
        <w:tab/>
      </w:r>
      <w:r>
        <w:fldChar w:fldCharType="begin"/>
      </w:r>
      <w:r>
        <w:instrText xml:space="preserve"> PAGEREF _Toc280350223 \h </w:instrText>
      </w:r>
      <w:r>
        <w:fldChar w:fldCharType="separate"/>
      </w:r>
      <w:r>
        <w:t>28</w:t>
      </w:r>
      <w:r>
        <w:fldChar w:fldCharType="end"/>
      </w:r>
    </w:p>
    <w:p>
      <w:pPr>
        <w:pStyle w:val="TOC8"/>
        <w:rPr>
          <w:sz w:val="24"/>
          <w:szCs w:val="24"/>
        </w:rPr>
      </w:pPr>
      <w:r>
        <w:rPr>
          <w:szCs w:val="24"/>
        </w:rPr>
        <w:t>24F.</w:t>
      </w:r>
      <w:r>
        <w:rPr>
          <w:szCs w:val="24"/>
        </w:rPr>
        <w:tab/>
        <w:t>Privileges and other protection</w:t>
      </w:r>
      <w:r>
        <w:tab/>
      </w:r>
      <w:r>
        <w:fldChar w:fldCharType="begin"/>
      </w:r>
      <w:r>
        <w:instrText xml:space="preserve"> PAGEREF _Toc280350224 \h </w:instrText>
      </w:r>
      <w:r>
        <w:fldChar w:fldCharType="separate"/>
      </w:r>
      <w:r>
        <w:t>28</w:t>
      </w:r>
      <w:r>
        <w:fldChar w:fldCharType="end"/>
      </w:r>
    </w:p>
    <w:p>
      <w:pPr>
        <w:pStyle w:val="TOC8"/>
        <w:rPr>
          <w:sz w:val="24"/>
          <w:szCs w:val="24"/>
        </w:rPr>
      </w:pPr>
      <w:r>
        <w:rPr>
          <w:szCs w:val="24"/>
        </w:rPr>
        <w:t>24G.</w:t>
      </w:r>
      <w:r>
        <w:rPr>
          <w:szCs w:val="24"/>
        </w:rPr>
        <w:tab/>
        <w:t>Report on review</w:t>
      </w:r>
      <w:r>
        <w:tab/>
      </w:r>
      <w:r>
        <w:fldChar w:fldCharType="begin"/>
      </w:r>
      <w:r>
        <w:instrText xml:space="preserve"> PAGEREF _Toc280350225 \h </w:instrText>
      </w:r>
      <w:r>
        <w:fldChar w:fldCharType="separate"/>
      </w:r>
      <w:r>
        <w:t>29</w:t>
      </w:r>
      <w:r>
        <w:fldChar w:fldCharType="end"/>
      </w:r>
    </w:p>
    <w:p>
      <w:pPr>
        <w:pStyle w:val="TOC6"/>
        <w:tabs>
          <w:tab w:val="right" w:leader="dot" w:pos="7086"/>
        </w:tabs>
        <w:rPr>
          <w:b w:val="0"/>
          <w:sz w:val="24"/>
          <w:szCs w:val="24"/>
        </w:rPr>
      </w:pPr>
      <w:r>
        <w:rPr>
          <w:szCs w:val="24"/>
        </w:rPr>
        <w:t>Subdivision 2 — Special inquiries</w:t>
      </w:r>
    </w:p>
    <w:p>
      <w:pPr>
        <w:pStyle w:val="TOC8"/>
        <w:rPr>
          <w:sz w:val="24"/>
          <w:szCs w:val="24"/>
        </w:rPr>
      </w:pPr>
      <w:r>
        <w:rPr>
          <w:szCs w:val="24"/>
        </w:rPr>
        <w:t>24H.</w:t>
      </w:r>
      <w:r>
        <w:rPr>
          <w:szCs w:val="24"/>
        </w:rPr>
        <w:tab/>
        <w:t>Special inquiries</w:t>
      </w:r>
      <w:r>
        <w:tab/>
      </w:r>
      <w:r>
        <w:fldChar w:fldCharType="begin"/>
      </w:r>
      <w:r>
        <w:instrText xml:space="preserve"> PAGEREF _Toc280350227 \h </w:instrText>
      </w:r>
      <w:r>
        <w:fldChar w:fldCharType="separate"/>
      </w:r>
      <w:r>
        <w:t>29</w:t>
      </w:r>
      <w:r>
        <w:fldChar w:fldCharType="end"/>
      </w:r>
    </w:p>
    <w:p>
      <w:pPr>
        <w:pStyle w:val="TOC8"/>
        <w:rPr>
          <w:sz w:val="24"/>
          <w:szCs w:val="24"/>
        </w:rPr>
      </w:pPr>
      <w:r>
        <w:rPr>
          <w:szCs w:val="24"/>
        </w:rPr>
        <w:t>24I.</w:t>
      </w:r>
      <w:r>
        <w:rPr>
          <w:szCs w:val="24"/>
        </w:rPr>
        <w:tab/>
        <w:t>Powers of person conducting special inquiry</w:t>
      </w:r>
      <w:r>
        <w:tab/>
      </w:r>
      <w:r>
        <w:fldChar w:fldCharType="begin"/>
      </w:r>
      <w:r>
        <w:instrText xml:space="preserve"> PAGEREF _Toc280350228 \h </w:instrText>
      </w:r>
      <w:r>
        <w:fldChar w:fldCharType="separate"/>
      </w:r>
      <w:r>
        <w:t>30</w:t>
      </w:r>
      <w:r>
        <w:fldChar w:fldCharType="end"/>
      </w:r>
    </w:p>
    <w:p>
      <w:pPr>
        <w:pStyle w:val="TOC8"/>
        <w:rPr>
          <w:sz w:val="24"/>
          <w:szCs w:val="24"/>
        </w:rPr>
      </w:pPr>
      <w:r>
        <w:rPr>
          <w:szCs w:val="24"/>
        </w:rPr>
        <w:t>24J.</w:t>
      </w:r>
      <w:r>
        <w:rPr>
          <w:szCs w:val="24"/>
        </w:rPr>
        <w:tab/>
        <w:t>Procedure and evidence at special inquiries</w:t>
      </w:r>
      <w:r>
        <w:tab/>
      </w:r>
      <w:r>
        <w:fldChar w:fldCharType="begin"/>
      </w:r>
      <w:r>
        <w:instrText xml:space="preserve"> PAGEREF _Toc280350229 \h </w:instrText>
      </w:r>
      <w:r>
        <w:fldChar w:fldCharType="separate"/>
      </w:r>
      <w:r>
        <w:t>30</w:t>
      </w:r>
      <w:r>
        <w:fldChar w:fldCharType="end"/>
      </w:r>
    </w:p>
    <w:p>
      <w:pPr>
        <w:pStyle w:val="TOC8"/>
        <w:rPr>
          <w:sz w:val="24"/>
          <w:szCs w:val="24"/>
        </w:rPr>
      </w:pPr>
      <w:r>
        <w:rPr>
          <w:szCs w:val="24"/>
        </w:rPr>
        <w:t>24K.</w:t>
      </w:r>
      <w:r>
        <w:rPr>
          <w:szCs w:val="24"/>
        </w:rPr>
        <w:tab/>
        <w:t>Reports on special inquiries</w:t>
      </w:r>
      <w:r>
        <w:tab/>
      </w:r>
      <w:r>
        <w:fldChar w:fldCharType="begin"/>
      </w:r>
      <w:r>
        <w:instrText xml:space="preserve"> PAGEREF _Toc280350230 \h </w:instrText>
      </w:r>
      <w:r>
        <w:fldChar w:fldCharType="separate"/>
      </w:r>
      <w:r>
        <w:t>31</w:t>
      </w:r>
      <w:r>
        <w:fldChar w:fldCharType="end"/>
      </w:r>
    </w:p>
    <w:p>
      <w:pPr>
        <w:pStyle w:val="TOC6"/>
        <w:tabs>
          <w:tab w:val="right" w:leader="dot" w:pos="7086"/>
        </w:tabs>
        <w:rPr>
          <w:b w:val="0"/>
          <w:sz w:val="24"/>
          <w:szCs w:val="24"/>
        </w:rPr>
      </w:pPr>
      <w:r>
        <w:rPr>
          <w:szCs w:val="24"/>
        </w:rPr>
        <w:t>Subdivision 3 — Investigations</w:t>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_Toc280350232 \h </w:instrText>
      </w:r>
      <w:r>
        <w:fldChar w:fldCharType="separate"/>
      </w:r>
      <w:r>
        <w:t>31</w:t>
      </w:r>
      <w:r>
        <w:fldChar w:fldCharType="end"/>
      </w:r>
    </w:p>
    <w:p>
      <w:pPr>
        <w:pStyle w:val="TOC4"/>
        <w:tabs>
          <w:tab w:val="right" w:leader="dot" w:pos="7086"/>
        </w:tabs>
        <w:rPr>
          <w:b w:val="0"/>
          <w:sz w:val="24"/>
          <w:szCs w:val="24"/>
        </w:rPr>
      </w:pPr>
      <w:r>
        <w:rPr>
          <w:szCs w:val="26"/>
        </w:rPr>
        <w:t>Division 4 — Acting appointments</w:t>
      </w:r>
    </w:p>
    <w:p>
      <w:pPr>
        <w:pStyle w:val="TOC8"/>
        <w:rPr>
          <w:sz w:val="24"/>
          <w:szCs w:val="24"/>
        </w:rPr>
      </w:pPr>
      <w:r>
        <w:rPr>
          <w:szCs w:val="24"/>
        </w:rPr>
        <w:t>28</w:t>
      </w:r>
      <w:r>
        <w:rPr>
          <w:snapToGrid w:val="0"/>
          <w:szCs w:val="24"/>
        </w:rPr>
        <w:t>.</w:t>
      </w:r>
      <w:r>
        <w:rPr>
          <w:snapToGrid w:val="0"/>
          <w:szCs w:val="24"/>
        </w:rPr>
        <w:tab/>
        <w:t>Acting Commissioner appointed by Governor</w:t>
      </w:r>
      <w:r>
        <w:tab/>
      </w:r>
      <w:r>
        <w:fldChar w:fldCharType="begin"/>
      </w:r>
      <w:r>
        <w:instrText xml:space="preserve"> PAGEREF _Toc280350234 \h </w:instrText>
      </w:r>
      <w:r>
        <w:fldChar w:fldCharType="separate"/>
      </w:r>
      <w:r>
        <w:t>32</w:t>
      </w:r>
      <w:r>
        <w:fldChar w:fldCharType="end"/>
      </w:r>
    </w:p>
    <w:p>
      <w:pPr>
        <w:pStyle w:val="TOC8"/>
        <w:rPr>
          <w:sz w:val="24"/>
          <w:szCs w:val="24"/>
        </w:rPr>
      </w:pPr>
      <w:r>
        <w:rPr>
          <w:szCs w:val="24"/>
        </w:rPr>
        <w:t>29A.</w:t>
      </w:r>
      <w:r>
        <w:rPr>
          <w:szCs w:val="24"/>
        </w:rPr>
        <w:tab/>
        <w:t>Acting Commissioner appointed by Commissioner</w:t>
      </w:r>
      <w:r>
        <w:tab/>
      </w:r>
      <w:r>
        <w:fldChar w:fldCharType="begin"/>
      </w:r>
      <w:r>
        <w:instrText xml:space="preserve"> PAGEREF _Toc280350235 \h </w:instrText>
      </w:r>
      <w:r>
        <w:fldChar w:fldCharType="separate"/>
      </w:r>
      <w:r>
        <w:t>33</w:t>
      </w:r>
      <w:r>
        <w:fldChar w:fldCharType="end"/>
      </w:r>
    </w:p>
    <w:p>
      <w:pPr>
        <w:pStyle w:val="TOC8"/>
        <w:rPr>
          <w:sz w:val="24"/>
          <w:szCs w:val="24"/>
        </w:rPr>
      </w:pPr>
      <w:r>
        <w:rPr>
          <w:szCs w:val="24"/>
        </w:rPr>
        <w:t>29B.</w:t>
      </w:r>
      <w:r>
        <w:rPr>
          <w:szCs w:val="24"/>
        </w:rPr>
        <w:tab/>
        <w:t>Matters relevant to all acting appointments</w:t>
      </w:r>
      <w:r>
        <w:tab/>
      </w:r>
      <w:r>
        <w:fldChar w:fldCharType="begin"/>
      </w:r>
      <w:r>
        <w:instrText xml:space="preserve"> PAGEREF _Toc280350236 \h </w:instrText>
      </w:r>
      <w:r>
        <w:fldChar w:fldCharType="separate"/>
      </w:r>
      <w:r>
        <w:t>34</w:t>
      </w:r>
      <w:r>
        <w:fldChar w:fldCharType="end"/>
      </w:r>
    </w:p>
    <w:p>
      <w:pPr>
        <w:pStyle w:val="TOC2"/>
        <w:tabs>
          <w:tab w:val="right" w:leader="dot" w:pos="7086"/>
        </w:tabs>
        <w:rPr>
          <w:b w:val="0"/>
          <w:sz w:val="24"/>
          <w:szCs w:val="24"/>
        </w:rPr>
      </w:pPr>
      <w:r>
        <w:rPr>
          <w:szCs w:val="30"/>
        </w:rPr>
        <w:t>Part 3B — 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_Toc280350238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_Toc280350239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_Toc280350240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_Toc280350241 \h </w:instrText>
      </w:r>
      <w:r>
        <w:fldChar w:fldCharType="separate"/>
      </w:r>
      <w:r>
        <w:t>38</w:t>
      </w:r>
      <w:r>
        <w:fldChar w:fldCharType="end"/>
      </w:r>
    </w:p>
    <w:p>
      <w:pPr>
        <w:pStyle w:val="TOC8"/>
        <w:rPr>
          <w:sz w:val="24"/>
          <w:szCs w:val="24"/>
        </w:rPr>
      </w:pPr>
      <w:r>
        <w:rPr>
          <w:szCs w:val="24"/>
        </w:rPr>
        <w:t>33.</w:t>
      </w:r>
      <w:r>
        <w:rPr>
          <w:szCs w:val="24"/>
        </w:rPr>
        <w:tab/>
        <w:t>Delegation by chief executive officer or chief employee</w:t>
      </w:r>
      <w:r>
        <w:tab/>
      </w:r>
      <w:r>
        <w:fldChar w:fldCharType="begin"/>
      </w:r>
      <w:r>
        <w:instrText xml:space="preserve"> PAGEREF _Toc280350242 \h </w:instrText>
      </w:r>
      <w:r>
        <w:fldChar w:fldCharType="separate"/>
      </w:r>
      <w:r>
        <w:t>39</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_Toc280350245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_Toc280350246 \h </w:instrText>
      </w:r>
      <w:r>
        <w:fldChar w:fldCharType="separate"/>
      </w:r>
      <w:r>
        <w:t>41</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_Toc280350247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_Toc280350248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_Toc280350249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_Toc280350250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_Toc280350251 \h </w:instrText>
      </w:r>
      <w:r>
        <w:fldChar w:fldCharType="separate"/>
      </w:r>
      <w:r>
        <w:t>44</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_Toc280350252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_Toc280350254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_Toc280350255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_Toc280350256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_Toc280350257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_Toc280350258 \h </w:instrText>
      </w:r>
      <w:r>
        <w:fldChar w:fldCharType="separate"/>
      </w:r>
      <w:r>
        <w:t>51</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_Toc280350259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_Toc280350260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_Toc280350261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_Toc280350262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_Toc280350263 \h </w:instrText>
      </w:r>
      <w:r>
        <w:fldChar w:fldCharType="separate"/>
      </w:r>
      <w:r>
        <w:t>55</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_Toc280350264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_Toc280350265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_Toc280350266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_Toc280350267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_Toc280350268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_Toc280350269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_Toc280350270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_Toc280350271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_Toc280350272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_Toc280350273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_Toc280350274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_Toc280350276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_Toc280350277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_Toc280350278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_Toc280350279 \h </w:instrText>
      </w:r>
      <w:r>
        <w:fldChar w:fldCharType="separate"/>
      </w:r>
      <w:r>
        <w:t>69</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_Toc280350282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_Toc280350283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_Toc280350284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_Toc280350285 \h </w:instrText>
      </w:r>
      <w:r>
        <w:fldChar w:fldCharType="separate"/>
      </w:r>
      <w:r>
        <w:t>72</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_Toc280350286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_Toc280350287 \h </w:instrText>
      </w:r>
      <w:r>
        <w:fldChar w:fldCharType="separate"/>
      </w:r>
      <w:r>
        <w:t>73</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_Toc280350288 \h </w:instrText>
      </w:r>
      <w:r>
        <w:fldChar w:fldCharType="separate"/>
      </w:r>
      <w:r>
        <w:t>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_Toc280350290 \h </w:instrText>
      </w:r>
      <w:r>
        <w:fldChar w:fldCharType="separate"/>
      </w:r>
      <w:r>
        <w:t>75</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_Toc280350293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_Toc280350294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_Toc280350295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_Toc280350297 \h </w:instrText>
      </w:r>
      <w:r>
        <w:fldChar w:fldCharType="separate"/>
      </w:r>
      <w:r>
        <w:t>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_Toc280350299 \h </w:instrText>
      </w:r>
      <w:r>
        <w:fldChar w:fldCharType="separate"/>
      </w:r>
      <w:r>
        <w:t>81</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_Toc280350300 \h </w:instrText>
      </w:r>
      <w:r>
        <w:fldChar w:fldCharType="separate"/>
      </w:r>
      <w:r>
        <w:t>82</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_Toc280350301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_Toc280350302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_Toc280350303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_Toc280350304 \h </w:instrText>
      </w:r>
      <w:r>
        <w:fldChar w:fldCharType="separate"/>
      </w:r>
      <w:r>
        <w:t>85</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_Toc280350305 \h </w:instrText>
      </w:r>
      <w:r>
        <w:fldChar w:fldCharType="separate"/>
      </w:r>
      <w:r>
        <w:t>86</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_Toc280350306 \h </w:instrText>
      </w:r>
      <w:r>
        <w:fldChar w:fldCharType="separate"/>
      </w:r>
      <w:r>
        <w:t>90</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_Toc280350307 \h </w:instrText>
      </w:r>
      <w:r>
        <w:fldChar w:fldCharType="separate"/>
      </w:r>
      <w:r>
        <w:t>91</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_Toc280350308 \h </w:instrText>
      </w:r>
      <w:r>
        <w:fldChar w:fldCharType="separate"/>
      </w:r>
      <w:r>
        <w:t>91</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_Toc280350309 \h </w:instrText>
      </w:r>
      <w:r>
        <w:fldChar w:fldCharType="separate"/>
      </w:r>
      <w:r>
        <w:t>93</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_Toc280350310 \h </w:instrText>
      </w:r>
      <w:r>
        <w:fldChar w:fldCharType="separate"/>
      </w:r>
      <w:r>
        <w:t>93</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_Toc280350311 \h </w:instrText>
      </w:r>
      <w:r>
        <w:fldChar w:fldCharType="separate"/>
      </w:r>
      <w:r>
        <w:t>93</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_Toc280350313 \h </w:instrText>
      </w:r>
      <w:r>
        <w:fldChar w:fldCharType="separate"/>
      </w:r>
      <w:r>
        <w:t>95</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_Toc280350314 \h </w:instrText>
      </w:r>
      <w:r>
        <w:fldChar w:fldCharType="separate"/>
      </w:r>
      <w:r>
        <w:t>95</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_Toc280350315 \h </w:instrText>
      </w:r>
      <w:r>
        <w:fldChar w:fldCharType="separate"/>
      </w:r>
      <w:r>
        <w:t>99</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_Toc280350317 \h </w:instrText>
      </w:r>
      <w:r>
        <w:fldChar w:fldCharType="separate"/>
      </w:r>
      <w:r>
        <w:t>101</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_Toc280350318 \h </w:instrText>
      </w:r>
      <w:r>
        <w:fldChar w:fldCharType="separate"/>
      </w:r>
      <w:r>
        <w:t>101</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_Toc280350319 \h </w:instrText>
      </w:r>
      <w:r>
        <w:fldChar w:fldCharType="separate"/>
      </w:r>
      <w:r>
        <w:t>101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_Toc280350321 \h </w:instrText>
      </w:r>
      <w:r>
        <w:fldChar w:fldCharType="separate"/>
      </w:r>
      <w:r>
        <w:t>103</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_Toc280350322 \h </w:instrText>
      </w:r>
      <w:r>
        <w:fldChar w:fldCharType="separate"/>
      </w:r>
      <w:r>
        <w:t>103</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_Toc280350323 \h </w:instrText>
      </w:r>
      <w:r>
        <w:fldChar w:fldCharType="separate"/>
      </w:r>
      <w:r>
        <w:t>104</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_Toc280350324 \h </w:instrText>
      </w:r>
      <w:r>
        <w:fldChar w:fldCharType="separate"/>
      </w:r>
      <w:r>
        <w:t>105</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_Toc280350325 \h </w:instrText>
      </w:r>
      <w:r>
        <w:fldChar w:fldCharType="separate"/>
      </w:r>
      <w:r>
        <w:t>107</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_Toc280350326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_Toc280350327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_Toc280350328 \h </w:instrText>
      </w:r>
      <w:r>
        <w:fldChar w:fldCharType="separate"/>
      </w:r>
      <w:r>
        <w:t>108</w:t>
      </w:r>
      <w:r>
        <w:fldChar w:fldCharType="end"/>
      </w:r>
    </w:p>
    <w:p>
      <w:pPr>
        <w:pStyle w:val="TOC8"/>
        <w:rPr>
          <w:sz w:val="24"/>
          <w:szCs w:val="24"/>
        </w:rPr>
      </w:pPr>
      <w:r>
        <w:rPr>
          <w:szCs w:val="24"/>
        </w:rPr>
        <w:t>108A.</w:t>
      </w:r>
      <w:r>
        <w:rPr>
          <w:szCs w:val="24"/>
        </w:rPr>
        <w:tab/>
        <w:t>Delegation by Minister</w:t>
      </w:r>
      <w:r>
        <w:tab/>
      </w:r>
      <w:r>
        <w:fldChar w:fldCharType="begin"/>
      </w:r>
      <w:r>
        <w:instrText xml:space="preserve"> PAGEREF _Toc280350329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_Toc280350330 \h </w:instrText>
      </w:r>
      <w:r>
        <w:fldChar w:fldCharType="separate"/>
      </w:r>
      <w:r>
        <w:t>110</w:t>
      </w:r>
      <w:r>
        <w:fldChar w:fldCharType="end"/>
      </w:r>
    </w:p>
    <w:p>
      <w:pPr>
        <w:pStyle w:val="TOC2"/>
        <w:tabs>
          <w:tab w:val="right" w:leader="dot" w:pos="7086"/>
        </w:tabs>
        <w:rPr>
          <w:b w:val="0"/>
          <w:sz w:val="24"/>
          <w:szCs w:val="24"/>
        </w:rPr>
      </w:pPr>
      <w:r>
        <w:rPr>
          <w:szCs w:val="30"/>
        </w:rPr>
        <w:t>Part 9 — Repeal and transitional provisions</w:t>
      </w:r>
    </w:p>
    <w:p>
      <w:pPr>
        <w:pStyle w:val="TOC4"/>
        <w:tabs>
          <w:tab w:val="right" w:leader="dot" w:pos="7086"/>
        </w:tabs>
        <w:rPr>
          <w:b w:val="0"/>
          <w:sz w:val="24"/>
          <w:szCs w:val="24"/>
        </w:rPr>
      </w:pPr>
      <w:r>
        <w:rPr>
          <w:szCs w:val="26"/>
        </w:rPr>
        <w:t>Division 1 — </w:t>
      </w:r>
      <w:r>
        <w:rPr>
          <w:i/>
          <w:iCs/>
          <w:szCs w:val="26"/>
        </w:rPr>
        <w:t>Public Service Act 1978</w:t>
      </w:r>
      <w:r>
        <w:rPr>
          <w:szCs w:val="26"/>
        </w:rPr>
        <w:t xml:space="preserve">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_Toc280350333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_Toc280350334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_Toc280350335 \h </w:instrText>
      </w:r>
      <w:r>
        <w:fldChar w:fldCharType="separate"/>
      </w:r>
      <w:r>
        <w:t>112</w:t>
      </w:r>
      <w:r>
        <w:fldChar w:fldCharType="end"/>
      </w:r>
    </w:p>
    <w:p>
      <w:pPr>
        <w:pStyle w:val="TOC4"/>
        <w:tabs>
          <w:tab w:val="right" w:leader="dot" w:pos="7086"/>
        </w:tabs>
        <w:rPr>
          <w:b w:val="0"/>
          <w:sz w:val="24"/>
          <w:szCs w:val="24"/>
        </w:rPr>
      </w:pPr>
      <w:r>
        <w:rPr>
          <w:szCs w:val="26"/>
        </w:rPr>
        <w:t>Division 2 — </w:t>
      </w:r>
      <w:r>
        <w:rPr>
          <w:i/>
          <w:iCs/>
          <w:szCs w:val="26"/>
        </w:rPr>
        <w:t>Public Sector Reform Act 2010</w:t>
      </w:r>
      <w:r>
        <w:rPr>
          <w:szCs w:val="26"/>
        </w:rPr>
        <w:t xml:space="preserve"> Part 2 amendments: transitional provisions</w:t>
      </w:r>
    </w:p>
    <w:p>
      <w:pPr>
        <w:pStyle w:val="TOC8"/>
        <w:rPr>
          <w:sz w:val="24"/>
          <w:szCs w:val="24"/>
        </w:rPr>
      </w:pPr>
      <w:r>
        <w:rPr>
          <w:szCs w:val="24"/>
        </w:rPr>
        <w:t>113.</w:t>
      </w:r>
      <w:r>
        <w:rPr>
          <w:szCs w:val="24"/>
        </w:rPr>
        <w:tab/>
        <w:t>Transitional provisions</w:t>
      </w:r>
      <w:r>
        <w:tab/>
      </w:r>
      <w:r>
        <w:fldChar w:fldCharType="begin"/>
      </w:r>
      <w:r>
        <w:instrText xml:space="preserve"> PAGEREF _Toc280350337 \h </w:instrText>
      </w:r>
      <w:r>
        <w:fldChar w:fldCharType="separate"/>
      </w:r>
      <w:r>
        <w:t>113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Entities which are not organisations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Entities which are SES organisations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_Toc280350341 \h </w:instrText>
      </w:r>
      <w:r>
        <w:fldChar w:fldCharType="separate"/>
      </w:r>
      <w:r>
        <w:t>121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_Toc280350342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_Toc280350343 \h </w:instrText>
      </w:r>
      <w:r>
        <w:fldChar w:fldCharType="separate"/>
      </w:r>
      <w:r>
        <w:t>121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_Toc280350344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_Toc280350345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_Toc280350346 \h </w:instrText>
      </w:r>
      <w:r>
        <w:fldChar w:fldCharType="separate"/>
      </w:r>
      <w:r>
        <w:t>123</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_Toc280350349 \h </w:instrText>
      </w:r>
      <w:r>
        <w:fldChar w:fldCharType="separate"/>
      </w:r>
      <w:r>
        <w:t>125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_Toc280350350 \h </w:instrText>
      </w:r>
      <w:r>
        <w:fldChar w:fldCharType="separate"/>
      </w:r>
      <w:r>
        <w:t>125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_Toc280350351 \h </w:instrText>
      </w:r>
      <w:r>
        <w:fldChar w:fldCharType="separate"/>
      </w:r>
      <w:r>
        <w:t>125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_Toc280350352 \h </w:instrText>
      </w:r>
      <w:r>
        <w:fldChar w:fldCharType="separate"/>
      </w:r>
      <w:r>
        <w:t>126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_Toc280350353 \h </w:instrText>
      </w:r>
      <w:r>
        <w:fldChar w:fldCharType="separate"/>
      </w:r>
      <w:r>
        <w:t>127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_Toc280350354 \h </w:instrText>
      </w:r>
      <w:r>
        <w:fldChar w:fldCharType="separate"/>
      </w:r>
      <w:r>
        <w:t>127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_Toc280350355 \h </w:instrText>
      </w:r>
      <w:r>
        <w:fldChar w:fldCharType="separate"/>
      </w:r>
      <w:r>
        <w:t>127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_Toc280350356 \h </w:instrText>
      </w:r>
      <w:r>
        <w:fldChar w:fldCharType="separate"/>
      </w:r>
      <w:r>
        <w:t>128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_Toc280350357 \h </w:instrText>
      </w:r>
      <w:r>
        <w:fldChar w:fldCharType="separate"/>
      </w:r>
      <w:r>
        <w:t>128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_Toc280350358 \h </w:instrText>
      </w:r>
      <w:r>
        <w:fldChar w:fldCharType="separate"/>
      </w:r>
      <w:r>
        <w:t>129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_Toc280350359 \h </w:instrText>
      </w:r>
      <w:r>
        <w:fldChar w:fldCharType="separate"/>
      </w:r>
      <w:r>
        <w:t>129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_Toc280350360 \h </w:instrText>
      </w:r>
      <w:r>
        <w:fldChar w:fldCharType="separate"/>
      </w:r>
      <w:r>
        <w:t>130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_Toc280350361 \h </w:instrText>
      </w:r>
      <w:r>
        <w:fldChar w:fldCharType="separate"/>
      </w:r>
      <w:r>
        <w:t>135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_Toc280350362 \h </w:instrText>
      </w:r>
      <w:r>
        <w:fldChar w:fldCharType="separate"/>
      </w:r>
      <w:r>
        <w:t>135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_Toc280350363 \h </w:instrText>
      </w:r>
      <w:r>
        <w:fldChar w:fldCharType="separate"/>
      </w:r>
      <w:r>
        <w:t>136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_Toc280350364 \h </w:instrText>
      </w:r>
      <w:r>
        <w:fldChar w:fldCharType="separate"/>
      </w:r>
      <w:r>
        <w:t>136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_Toc280350365 \h </w:instrText>
      </w:r>
      <w:r>
        <w:fldChar w:fldCharType="separate"/>
      </w:r>
      <w:r>
        <w:t>137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_Toc280350366 \h </w:instrText>
      </w:r>
      <w:r>
        <w:fldChar w:fldCharType="separate"/>
      </w:r>
      <w:r>
        <w:t>137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_Toc280350367 \h </w:instrText>
      </w:r>
      <w:r>
        <w:fldChar w:fldCharType="separate"/>
      </w:r>
      <w:r>
        <w:t>137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_Toc280350368 \h </w:instrText>
      </w:r>
      <w:r>
        <w:fldChar w:fldCharType="separate"/>
      </w:r>
      <w:r>
        <w:t>137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_Toc280350370 \h </w:instrText>
      </w:r>
      <w:r>
        <w:fldChar w:fldCharType="separate"/>
      </w:r>
      <w:r>
        <w:t>138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_Toc280350371 \h </w:instrText>
      </w:r>
      <w:r>
        <w:fldChar w:fldCharType="separate"/>
      </w:r>
      <w:r>
        <w:t>139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_Toc280350372 \h </w:instrText>
      </w:r>
      <w:r>
        <w:fldChar w:fldCharType="separate"/>
      </w:r>
      <w:r>
        <w:t>141</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_Toc280350373 \h </w:instrText>
      </w:r>
      <w:r>
        <w:fldChar w:fldCharType="separate"/>
      </w:r>
      <w:r>
        <w:t>141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i/>
          <w:iCs/>
          <w:szCs w:val="28"/>
        </w:rPr>
        <w:t>Public Sector Reform Act 2010</w:t>
      </w:r>
      <w:r>
        <w:rPr>
          <w:szCs w:val="28"/>
        </w:rPr>
        <w:t xml:space="preserve"> Part 2 amendments: transitional provisions</w:t>
      </w:r>
    </w:p>
    <w:p>
      <w:pPr>
        <w:pStyle w:val="TOC8"/>
        <w:rPr>
          <w:sz w:val="24"/>
          <w:szCs w:val="24"/>
        </w:rPr>
      </w:pPr>
      <w:r>
        <w:rPr>
          <w:szCs w:val="22"/>
        </w:rPr>
        <w:t>1.</w:t>
      </w:r>
      <w:r>
        <w:rPr>
          <w:szCs w:val="22"/>
        </w:rPr>
        <w:tab/>
        <w:t>Terms used</w:t>
      </w:r>
      <w:r>
        <w:tab/>
      </w:r>
      <w:r>
        <w:fldChar w:fldCharType="begin"/>
      </w:r>
      <w:r>
        <w:instrText xml:space="preserve"> PAGEREF _Toc280350375 \h </w:instrText>
      </w:r>
      <w:r>
        <w:fldChar w:fldCharType="separate"/>
      </w:r>
      <w:r>
        <w:t>142</w:t>
      </w:r>
      <w:r>
        <w:fldChar w:fldCharType="end"/>
      </w:r>
    </w:p>
    <w:p>
      <w:pPr>
        <w:pStyle w:val="TOC8"/>
        <w:rPr>
          <w:sz w:val="24"/>
          <w:szCs w:val="24"/>
        </w:rPr>
      </w:pPr>
      <w:r>
        <w:rPr>
          <w:szCs w:val="22"/>
        </w:rPr>
        <w:t>2.</w:t>
      </w:r>
      <w:r>
        <w:rPr>
          <w:szCs w:val="22"/>
        </w:rPr>
        <w:tab/>
        <w:t>Incumbent CEO remains in office as Public Sector Commissioner</w:t>
      </w:r>
      <w:r>
        <w:tab/>
      </w:r>
      <w:r>
        <w:fldChar w:fldCharType="begin"/>
      </w:r>
      <w:r>
        <w:instrText xml:space="preserve"> PAGEREF _Toc280350376 \h </w:instrText>
      </w:r>
      <w:r>
        <w:fldChar w:fldCharType="separate"/>
      </w:r>
      <w:r>
        <w:t>142</w:t>
      </w:r>
      <w:r>
        <w:fldChar w:fldCharType="end"/>
      </w:r>
    </w:p>
    <w:p>
      <w:pPr>
        <w:pStyle w:val="TOC8"/>
        <w:rPr>
          <w:sz w:val="24"/>
          <w:szCs w:val="24"/>
        </w:rPr>
      </w:pPr>
      <w:r>
        <w:rPr>
          <w:szCs w:val="22"/>
        </w:rPr>
        <w:t>3.</w:t>
      </w:r>
      <w:r>
        <w:rPr>
          <w:szCs w:val="22"/>
        </w:rPr>
        <w:tab/>
        <w:t>Commissioner for Public Sector Standards</w:t>
      </w:r>
      <w:r>
        <w:tab/>
      </w:r>
      <w:r>
        <w:fldChar w:fldCharType="begin"/>
      </w:r>
      <w:r>
        <w:instrText xml:space="preserve"> PAGEREF _Toc280350377 \h </w:instrText>
      </w:r>
      <w:r>
        <w:fldChar w:fldCharType="separate"/>
      </w:r>
      <w:r>
        <w:t>142</w:t>
      </w:r>
      <w:r>
        <w:fldChar w:fldCharType="end"/>
      </w:r>
    </w:p>
    <w:p>
      <w:pPr>
        <w:pStyle w:val="TOC8"/>
        <w:rPr>
          <w:sz w:val="24"/>
          <w:szCs w:val="24"/>
        </w:rPr>
      </w:pPr>
      <w:r>
        <w:rPr>
          <w:szCs w:val="22"/>
        </w:rPr>
        <w:t>4.</w:t>
      </w:r>
      <w:r>
        <w:rPr>
          <w:szCs w:val="22"/>
        </w:rPr>
        <w:tab/>
        <w:t>Approved procedures and other instruments</w:t>
      </w:r>
      <w:r>
        <w:tab/>
      </w:r>
      <w:r>
        <w:fldChar w:fldCharType="begin"/>
      </w:r>
      <w:r>
        <w:instrText xml:space="preserve"> PAGEREF _Toc280350378 \h </w:instrText>
      </w:r>
      <w:r>
        <w:fldChar w:fldCharType="separate"/>
      </w:r>
      <w:r>
        <w:t>143</w:t>
      </w:r>
      <w:r>
        <w:fldChar w:fldCharType="end"/>
      </w:r>
    </w:p>
    <w:p>
      <w:pPr>
        <w:pStyle w:val="TOC8"/>
        <w:rPr>
          <w:sz w:val="24"/>
          <w:szCs w:val="24"/>
        </w:rPr>
      </w:pPr>
      <w:r>
        <w:rPr>
          <w:szCs w:val="22"/>
        </w:rPr>
        <w:t>5.</w:t>
      </w:r>
      <w:r>
        <w:rPr>
          <w:szCs w:val="22"/>
        </w:rPr>
        <w:tab/>
        <w:t>Reviews, special inquiries and investigations</w:t>
      </w:r>
      <w:r>
        <w:tab/>
      </w:r>
      <w:r>
        <w:fldChar w:fldCharType="begin"/>
      </w:r>
      <w:r>
        <w:instrText xml:space="preserve"> PAGEREF _Toc280350379 \h </w:instrText>
      </w:r>
      <w:r>
        <w:fldChar w:fldCharType="separate"/>
      </w:r>
      <w:r>
        <w:t>144</w:t>
      </w:r>
      <w:r>
        <w:fldChar w:fldCharType="end"/>
      </w:r>
    </w:p>
    <w:p>
      <w:pPr>
        <w:pStyle w:val="TOC8"/>
        <w:rPr>
          <w:sz w:val="24"/>
          <w:szCs w:val="24"/>
        </w:rPr>
      </w:pPr>
      <w:r>
        <w:rPr>
          <w:szCs w:val="22"/>
        </w:rPr>
        <w:t>6.</w:t>
      </w:r>
      <w:r>
        <w:rPr>
          <w:szCs w:val="22"/>
        </w:rPr>
        <w:tab/>
        <w:t>Special offices</w:t>
      </w:r>
      <w:r>
        <w:tab/>
      </w:r>
      <w:r>
        <w:fldChar w:fldCharType="begin"/>
      </w:r>
      <w:r>
        <w:instrText xml:space="preserve"> PAGEREF _Toc280350380 \h </w:instrText>
      </w:r>
      <w:r>
        <w:fldChar w:fldCharType="separate"/>
      </w:r>
      <w:r>
        <w:t>145</w:t>
      </w:r>
      <w:r>
        <w:fldChar w:fldCharType="end"/>
      </w:r>
    </w:p>
    <w:p>
      <w:pPr>
        <w:pStyle w:val="TOC8"/>
        <w:rPr>
          <w:sz w:val="24"/>
          <w:szCs w:val="24"/>
        </w:rPr>
      </w:pPr>
      <w:r>
        <w:rPr>
          <w:szCs w:val="22"/>
        </w:rPr>
        <w:t>7.</w:t>
      </w:r>
      <w:r>
        <w:rPr>
          <w:szCs w:val="22"/>
        </w:rPr>
        <w:tab/>
        <w:t>Provisions affecting employment of chief executive officers</w:t>
      </w:r>
      <w:r>
        <w:tab/>
      </w:r>
      <w:r>
        <w:fldChar w:fldCharType="begin"/>
      </w:r>
      <w:r>
        <w:instrText xml:space="preserve"> PAGEREF _Toc280350381 \h </w:instrText>
      </w:r>
      <w:r>
        <w:fldChar w:fldCharType="separate"/>
      </w:r>
      <w:r>
        <w:t>145</w:t>
      </w:r>
      <w:r>
        <w:fldChar w:fldCharType="end"/>
      </w:r>
    </w:p>
    <w:p>
      <w:pPr>
        <w:pStyle w:val="TOC8"/>
        <w:rPr>
          <w:sz w:val="24"/>
          <w:szCs w:val="24"/>
        </w:rPr>
      </w:pPr>
      <w:r>
        <w:rPr>
          <w:szCs w:val="22"/>
        </w:rPr>
        <w:t>8.</w:t>
      </w:r>
      <w:r>
        <w:rPr>
          <w:szCs w:val="22"/>
        </w:rPr>
        <w:tab/>
        <w:t>Continuing effect of things done under section 97</w:t>
      </w:r>
      <w:r>
        <w:tab/>
      </w:r>
      <w:r>
        <w:fldChar w:fldCharType="begin"/>
      </w:r>
      <w:r>
        <w:instrText xml:space="preserve"> PAGEREF _Toc280350382 \h </w:instrText>
      </w:r>
      <w:r>
        <w:fldChar w:fldCharType="separate"/>
      </w:r>
      <w:r>
        <w:t>146</w:t>
      </w:r>
      <w:r>
        <w:fldChar w:fldCharType="end"/>
      </w:r>
    </w:p>
    <w:p>
      <w:pPr>
        <w:pStyle w:val="TOC8"/>
        <w:rPr>
          <w:sz w:val="24"/>
          <w:szCs w:val="24"/>
        </w:rPr>
      </w:pPr>
      <w:r>
        <w:rPr>
          <w:szCs w:val="22"/>
        </w:rPr>
        <w:t>9.</w:t>
      </w:r>
      <w:r>
        <w:rPr>
          <w:szCs w:val="22"/>
        </w:rPr>
        <w:tab/>
        <w:t>Section 107 directions</w:t>
      </w:r>
      <w:r>
        <w:tab/>
      </w:r>
      <w:r>
        <w:fldChar w:fldCharType="begin"/>
      </w:r>
      <w:r>
        <w:instrText xml:space="preserve"> PAGEREF _Toc280350383 \h </w:instrText>
      </w:r>
      <w:r>
        <w:fldChar w:fldCharType="separate"/>
      </w:r>
      <w:r>
        <w:t>147</w:t>
      </w:r>
      <w:r>
        <w:fldChar w:fldCharType="end"/>
      </w:r>
    </w:p>
    <w:p>
      <w:pPr>
        <w:pStyle w:val="TOC8"/>
        <w:rPr>
          <w:sz w:val="24"/>
          <w:szCs w:val="24"/>
        </w:rPr>
      </w:pPr>
      <w:r>
        <w:rPr>
          <w:szCs w:val="22"/>
        </w:rPr>
        <w:t>10.</w:t>
      </w:r>
      <w:r>
        <w:rPr>
          <w:szCs w:val="22"/>
        </w:rPr>
        <w:tab/>
        <w:t>General savings — Commissioner</w:t>
      </w:r>
      <w:r>
        <w:tab/>
      </w:r>
      <w:r>
        <w:fldChar w:fldCharType="begin"/>
      </w:r>
      <w:r>
        <w:instrText xml:space="preserve"> PAGEREF _Toc280350384 \h </w:instrText>
      </w:r>
      <w:r>
        <w:fldChar w:fldCharType="separate"/>
      </w:r>
      <w:r>
        <w:t>147</w:t>
      </w:r>
      <w:r>
        <w:fldChar w:fldCharType="end"/>
      </w:r>
    </w:p>
    <w:p>
      <w:pPr>
        <w:pStyle w:val="TOC8"/>
        <w:rPr>
          <w:sz w:val="24"/>
          <w:szCs w:val="24"/>
        </w:rPr>
      </w:pPr>
      <w:r>
        <w:rPr>
          <w:szCs w:val="22"/>
        </w:rPr>
        <w:t>11.</w:t>
      </w:r>
      <w:r>
        <w:rPr>
          <w:szCs w:val="22"/>
        </w:rPr>
        <w:tab/>
        <w:t>Power to amend subsidiary legislation</w:t>
      </w:r>
      <w:r>
        <w:tab/>
      </w:r>
      <w:r>
        <w:fldChar w:fldCharType="begin"/>
      </w:r>
      <w:r>
        <w:instrText xml:space="preserve"> PAGEREF _Toc280350385 \h </w:instrText>
      </w:r>
      <w:r>
        <w:fldChar w:fldCharType="separate"/>
      </w:r>
      <w:r>
        <w:t>147</w:t>
      </w:r>
      <w:r>
        <w:fldChar w:fldCharType="end"/>
      </w:r>
    </w:p>
    <w:p>
      <w:pPr>
        <w:pStyle w:val="TOC8"/>
        <w:rPr>
          <w:sz w:val="24"/>
          <w:szCs w:val="24"/>
        </w:rPr>
      </w:pPr>
      <w:r>
        <w:rPr>
          <w:szCs w:val="22"/>
        </w:rPr>
        <w:t>12.</w:t>
      </w:r>
      <w:r>
        <w:rPr>
          <w:szCs w:val="22"/>
        </w:rPr>
        <w:tab/>
        <w:t>Transitional regulations</w:t>
      </w:r>
      <w:r>
        <w:tab/>
      </w:r>
      <w:r>
        <w:fldChar w:fldCharType="begin"/>
      </w:r>
      <w:r>
        <w:instrText xml:space="preserve"> PAGEREF _Toc280350386 \h </w:instrText>
      </w:r>
      <w:r>
        <w:fldChar w:fldCharType="separate"/>
      </w:r>
      <w:r>
        <w:t>147</w:t>
      </w:r>
      <w:r>
        <w:fldChar w:fldCharType="end"/>
      </w:r>
    </w:p>
    <w:p>
      <w:pPr>
        <w:pStyle w:val="TOC8"/>
        <w:rPr>
          <w:sz w:val="24"/>
          <w:szCs w:val="24"/>
        </w:rPr>
      </w:pPr>
      <w:r>
        <w:rPr>
          <w:szCs w:val="22"/>
        </w:rPr>
        <w:t>13.</w:t>
      </w:r>
      <w:r>
        <w:rPr>
          <w:szCs w:val="22"/>
        </w:rPr>
        <w:tab/>
      </w:r>
      <w:r>
        <w:rPr>
          <w:i/>
          <w:iCs/>
          <w:szCs w:val="22"/>
        </w:rPr>
        <w:t>Interpretation Act 1984</w:t>
      </w:r>
      <w:r>
        <w:rPr>
          <w:szCs w:val="22"/>
        </w:rPr>
        <w:t xml:space="preserve"> not affected</w:t>
      </w:r>
      <w:r>
        <w:tab/>
      </w:r>
      <w:r>
        <w:fldChar w:fldCharType="begin"/>
      </w:r>
      <w:r>
        <w:instrText xml:space="preserve"> PAGEREF _Toc280350387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_Toc280350389 \h </w:instrText>
      </w:r>
      <w:r>
        <w:fldChar w:fldCharType="separate"/>
      </w:r>
      <w:r>
        <w:t>149</w:t>
      </w:r>
      <w:r>
        <w:fldChar w:fldCharType="end"/>
      </w:r>
    </w:p>
    <w:p>
      <w:pPr>
        <w:pStyle w:val="TOC8"/>
        <w:rPr>
          <w:sz w:val="24"/>
        </w:rPr>
      </w:pPr>
      <w:r>
        <w:rPr>
          <w:snapToGrid w:val="0"/>
        </w:rPr>
        <w:tab/>
        <w:t>Provisions that have not come into operation</w:t>
      </w:r>
      <w:r>
        <w:tab/>
      </w:r>
      <w:r>
        <w:fldChar w:fldCharType="begin"/>
      </w:r>
      <w:r>
        <w:instrText xml:space="preserve"> PAGEREF _Toc280350390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280350188"/>
      <w:r>
        <w:rPr>
          <w:rStyle w:val="CharSectno"/>
        </w:rPr>
        <w:t>1</w:t>
      </w:r>
      <w:r>
        <w:rPr>
          <w:snapToGrid w:val="0"/>
        </w:rPr>
        <w:t>.</w:t>
      </w:r>
      <w:r>
        <w:rPr>
          <w:snapToGrid w:val="0"/>
        </w:rPr>
        <w:tab/>
        <w:t>Short title</w:t>
      </w:r>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0" w:name="_Toc280350189"/>
      <w:r>
        <w:rPr>
          <w:rStyle w:val="CharSectno"/>
        </w:rPr>
        <w:t>2</w:t>
      </w:r>
      <w:r>
        <w:rPr>
          <w:snapToGrid w:val="0"/>
        </w:rPr>
        <w:t>.</w:t>
      </w:r>
      <w:r>
        <w:rPr>
          <w:snapToGrid w:val="0"/>
        </w:rPr>
        <w:tab/>
        <w:t>Commencement</w:t>
      </w:r>
      <w:bookmarkEnd w:id="2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280350190"/>
      <w:r>
        <w:rPr>
          <w:rStyle w:val="CharSectno"/>
        </w:rPr>
        <w:t>3</w:t>
      </w:r>
      <w:r>
        <w:rPr>
          <w:snapToGrid w:val="0"/>
        </w:rPr>
        <w:t>.</w:t>
      </w:r>
      <w:r>
        <w:rPr>
          <w:snapToGrid w:val="0"/>
        </w:rPr>
        <w:tab/>
        <w:t>Terms used</w:t>
      </w:r>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respondent</w:t>
      </w:r>
      <w:r>
        <w:t xml:space="preserve"> means a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a special disciplinary inquiry directed to be held under section 86;</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and 70.]</w:t>
      </w:r>
    </w:p>
    <w:p>
      <w:pPr>
        <w:pStyle w:val="Heading5"/>
        <w:rPr>
          <w:snapToGrid w:val="0"/>
        </w:rPr>
      </w:pPr>
      <w:bookmarkStart w:id="22" w:name="_Toc280350191"/>
      <w:r>
        <w:rPr>
          <w:rStyle w:val="CharSectno"/>
        </w:rPr>
        <w:t>4</w:t>
      </w:r>
      <w:r>
        <w:rPr>
          <w:snapToGrid w:val="0"/>
        </w:rPr>
        <w:t>.</w:t>
      </w:r>
      <w:r>
        <w:rPr>
          <w:snapToGrid w:val="0"/>
        </w:rPr>
        <w:tab/>
        <w:t>Persons deemed to be chief executive officers or chief employees</w:t>
      </w:r>
      <w:bookmarkEnd w:id="22"/>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3" w:name="_Toc280350192"/>
      <w:r>
        <w:rPr>
          <w:rStyle w:val="CharSectno"/>
        </w:rPr>
        <w:t>5</w:t>
      </w:r>
      <w:r>
        <w:rPr>
          <w:snapToGrid w:val="0"/>
        </w:rPr>
        <w:t>.</w:t>
      </w:r>
      <w:r>
        <w:rPr>
          <w:snapToGrid w:val="0"/>
        </w:rPr>
        <w:tab/>
        <w:t>Employing authorities defined</w:t>
      </w:r>
      <w:bookmarkEnd w:id="2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4" w:name="_Toc280350193"/>
      <w:r>
        <w:rPr>
          <w:rStyle w:val="CharSectno"/>
        </w:rPr>
        <w:t>6</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5" w:name="_Toc278878254"/>
      <w:bookmarkStart w:id="26" w:name="_Toc278965042"/>
      <w:bookmarkStart w:id="27" w:name="_Toc278965247"/>
      <w:bookmarkStart w:id="28" w:name="_Toc280350194"/>
      <w:bookmarkStart w:id="29" w:name="_Toc189644952"/>
      <w:bookmarkStart w:id="30" w:name="_Toc212367373"/>
      <w:bookmarkStart w:id="31" w:name="_Toc212367550"/>
      <w:bookmarkStart w:id="32" w:name="_Toc213730340"/>
      <w:bookmarkStart w:id="33" w:name="_Toc214781944"/>
      <w:bookmarkStart w:id="34" w:name="_Toc216079933"/>
      <w:bookmarkStart w:id="35" w:name="_Toc232310350"/>
      <w:bookmarkStart w:id="36" w:name="_Toc241055791"/>
      <w:bookmarkStart w:id="37" w:name="_Toc264539751"/>
      <w:bookmarkStart w:id="38" w:name="_Toc264541412"/>
      <w:bookmarkStart w:id="39" w:name="_Toc268243896"/>
      <w:bookmarkStart w:id="40" w:name="_Toc268614730"/>
      <w:bookmarkStart w:id="41" w:name="_Toc272311866"/>
      <w:bookmarkStart w:id="42" w:name="_Toc274305147"/>
      <w:r>
        <w:rPr>
          <w:rStyle w:val="CharPartNo"/>
        </w:rPr>
        <w:t>Part 2</w:t>
      </w:r>
      <w:r>
        <w:rPr>
          <w:rStyle w:val="CharDivNo"/>
        </w:rPr>
        <w:t> </w:t>
      </w:r>
      <w:r>
        <w:t>—</w:t>
      </w:r>
      <w:r>
        <w:rPr>
          <w:rStyle w:val="CharDivText"/>
        </w:rPr>
        <w:t> </w:t>
      </w:r>
      <w:r>
        <w:rPr>
          <w:rStyle w:val="CharPartText"/>
        </w:rPr>
        <w:t>Public Sector principles</w:t>
      </w:r>
      <w:bookmarkEnd w:id="25"/>
      <w:bookmarkEnd w:id="26"/>
      <w:bookmarkEnd w:id="27"/>
      <w:bookmarkEnd w:id="28"/>
    </w:p>
    <w:p>
      <w:pPr>
        <w:pStyle w:val="Footnoteheading"/>
      </w:pPr>
      <w:r>
        <w:tab/>
        <w:t>[Heading inserted by No. 39 of 2010 s. 7.]</w:t>
      </w:r>
    </w:p>
    <w:bookmarkEnd w:id="29"/>
    <w:bookmarkEnd w:id="30"/>
    <w:bookmarkEnd w:id="31"/>
    <w:bookmarkEnd w:id="32"/>
    <w:bookmarkEnd w:id="33"/>
    <w:bookmarkEnd w:id="34"/>
    <w:bookmarkEnd w:id="35"/>
    <w:bookmarkEnd w:id="36"/>
    <w:bookmarkEnd w:id="37"/>
    <w:bookmarkEnd w:id="38"/>
    <w:bookmarkEnd w:id="39"/>
    <w:bookmarkEnd w:id="40"/>
    <w:bookmarkEnd w:id="41"/>
    <w:bookmarkEnd w:id="42"/>
    <w:p>
      <w:pPr>
        <w:pStyle w:val="Ednotedivision"/>
      </w:pPr>
      <w:r>
        <w:t>[Heading deleted by No. 39 of 2010 s. 8.]</w:t>
      </w:r>
    </w:p>
    <w:p>
      <w:pPr>
        <w:pStyle w:val="Heading5"/>
        <w:rPr>
          <w:snapToGrid w:val="0"/>
        </w:rPr>
      </w:pPr>
      <w:bookmarkStart w:id="43" w:name="_Toc280350195"/>
      <w:r>
        <w:rPr>
          <w:rStyle w:val="CharSectno"/>
        </w:rPr>
        <w:t>7</w:t>
      </w:r>
      <w:r>
        <w:rPr>
          <w:snapToGrid w:val="0"/>
        </w:rPr>
        <w:t>.</w:t>
      </w:r>
      <w:r>
        <w:rPr>
          <w:snapToGrid w:val="0"/>
        </w:rPr>
        <w:tab/>
        <w:t>General principles of public administration and management</w:t>
      </w:r>
      <w:bookmarkEnd w:id="4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4" w:name="_Toc280350196"/>
      <w:r>
        <w:rPr>
          <w:rStyle w:val="CharSectno"/>
        </w:rPr>
        <w:t>8</w:t>
      </w:r>
      <w:r>
        <w:rPr>
          <w:snapToGrid w:val="0"/>
        </w:rPr>
        <w:t>.</w:t>
      </w:r>
      <w:r>
        <w:rPr>
          <w:snapToGrid w:val="0"/>
        </w:rPr>
        <w:tab/>
        <w:t>General principles of human resource management</w:t>
      </w:r>
      <w:bookmarkEnd w:id="44"/>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5" w:name="_Toc280350197"/>
      <w:r>
        <w:rPr>
          <w:rStyle w:val="CharSectno"/>
        </w:rPr>
        <w:t>9</w:t>
      </w:r>
      <w:r>
        <w:rPr>
          <w:snapToGrid w:val="0"/>
        </w:rPr>
        <w:t>.</w:t>
      </w:r>
      <w:r>
        <w:rPr>
          <w:snapToGrid w:val="0"/>
        </w:rPr>
        <w:tab/>
        <w:t>General principles of official conduct</w:t>
      </w:r>
      <w:bookmarkEnd w:id="45"/>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46" w:name="_Toc189644956"/>
      <w:bookmarkStart w:id="47" w:name="_Toc212367377"/>
      <w:bookmarkStart w:id="48" w:name="_Toc212367554"/>
      <w:bookmarkStart w:id="49" w:name="_Toc213730344"/>
      <w:bookmarkStart w:id="50" w:name="_Toc214781948"/>
      <w:bookmarkStart w:id="51" w:name="_Toc216079937"/>
      <w:bookmarkStart w:id="52" w:name="_Toc232310354"/>
      <w:bookmarkStart w:id="53" w:name="_Toc241055795"/>
      <w:bookmarkStart w:id="54" w:name="_Toc264539755"/>
      <w:bookmarkStart w:id="55" w:name="_Toc264541416"/>
      <w:bookmarkStart w:id="56" w:name="_Toc268243900"/>
      <w:bookmarkStart w:id="57" w:name="_Toc268614734"/>
      <w:bookmarkStart w:id="58" w:name="_Toc272311870"/>
      <w:bookmarkStart w:id="59" w:name="_Toc274305151"/>
      <w:r>
        <w:tab/>
        <w:t xml:space="preserve">[Section 9 amended by No. 39 of 2010 s. 10 and 70.] </w:t>
      </w:r>
    </w:p>
    <w:bookmarkEnd w:id="46"/>
    <w:bookmarkEnd w:id="47"/>
    <w:bookmarkEnd w:id="48"/>
    <w:bookmarkEnd w:id="49"/>
    <w:bookmarkEnd w:id="50"/>
    <w:bookmarkEnd w:id="51"/>
    <w:bookmarkEnd w:id="52"/>
    <w:bookmarkEnd w:id="53"/>
    <w:bookmarkEnd w:id="54"/>
    <w:bookmarkEnd w:id="55"/>
    <w:bookmarkEnd w:id="56"/>
    <w:bookmarkEnd w:id="57"/>
    <w:bookmarkEnd w:id="58"/>
    <w:bookmarkEnd w:id="59"/>
    <w:p>
      <w:pPr>
        <w:pStyle w:val="Ednotedivision"/>
      </w:pPr>
      <w:r>
        <w:t>[Division 2 (s. 10</w:t>
      </w:r>
      <w:r>
        <w:noBreakHyphen/>
        <w:t>15) deleted by No. 39 of 2010 s. 11]</w:t>
      </w:r>
    </w:p>
    <w:p>
      <w:pPr>
        <w:pStyle w:val="Heading2"/>
      </w:pPr>
      <w:bookmarkStart w:id="60" w:name="_Toc278878267"/>
      <w:bookmarkStart w:id="61" w:name="_Toc278965046"/>
      <w:bookmarkStart w:id="62" w:name="_Toc278965251"/>
      <w:bookmarkStart w:id="63" w:name="_Toc280350198"/>
      <w:r>
        <w:rPr>
          <w:rStyle w:val="CharPartNo"/>
        </w:rPr>
        <w:t>Part 3A</w:t>
      </w:r>
      <w:r>
        <w:rPr>
          <w:b w:val="0"/>
        </w:rPr>
        <w:t> </w:t>
      </w:r>
      <w:r>
        <w:t>—</w:t>
      </w:r>
      <w:r>
        <w:rPr>
          <w:b w:val="0"/>
        </w:rPr>
        <w:t> </w:t>
      </w:r>
      <w:r>
        <w:rPr>
          <w:rStyle w:val="CharPartText"/>
        </w:rPr>
        <w:t>Public Sector Commissioner</w:t>
      </w:r>
      <w:bookmarkEnd w:id="60"/>
      <w:bookmarkEnd w:id="61"/>
      <w:bookmarkEnd w:id="62"/>
      <w:bookmarkEnd w:id="63"/>
    </w:p>
    <w:p>
      <w:pPr>
        <w:pStyle w:val="Footnoteheading"/>
      </w:pPr>
      <w:r>
        <w:tab/>
        <w:t>[Heading inserted by No. 39 of 2010 s. 12.]</w:t>
      </w:r>
    </w:p>
    <w:p>
      <w:pPr>
        <w:pStyle w:val="Heading3"/>
      </w:pPr>
      <w:bookmarkStart w:id="64" w:name="_Toc278878268"/>
      <w:bookmarkStart w:id="65" w:name="_Toc278965047"/>
      <w:bookmarkStart w:id="66" w:name="_Toc278965252"/>
      <w:bookmarkStart w:id="67" w:name="_Toc280350199"/>
      <w:r>
        <w:rPr>
          <w:rStyle w:val="CharDivNo"/>
        </w:rPr>
        <w:t>Division 1</w:t>
      </w:r>
      <w:r>
        <w:t> — </w:t>
      </w:r>
      <w:r>
        <w:rPr>
          <w:rStyle w:val="CharDivText"/>
        </w:rPr>
        <w:t>Public Sector Commissioner</w:t>
      </w:r>
      <w:bookmarkEnd w:id="64"/>
      <w:bookmarkEnd w:id="65"/>
      <w:bookmarkEnd w:id="66"/>
      <w:bookmarkEnd w:id="67"/>
    </w:p>
    <w:p>
      <w:pPr>
        <w:pStyle w:val="Footnoteheading"/>
      </w:pPr>
      <w:r>
        <w:tab/>
        <w:t>[Heading inserted by No. 39 of 2010 s. 12.]</w:t>
      </w:r>
    </w:p>
    <w:p>
      <w:pPr>
        <w:pStyle w:val="Heading5"/>
      </w:pPr>
      <w:bookmarkStart w:id="68" w:name="_Toc280350200"/>
      <w:r>
        <w:rPr>
          <w:rStyle w:val="CharSectno"/>
        </w:rPr>
        <w:t>16</w:t>
      </w:r>
      <w:r>
        <w:t>.</w:t>
      </w:r>
      <w:r>
        <w:tab/>
        <w:t>Public Sector Commissioner</w:t>
      </w:r>
      <w:bookmarkEnd w:id="68"/>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69" w:name="_Toc280350201"/>
      <w:r>
        <w:rPr>
          <w:rStyle w:val="CharSectno"/>
        </w:rPr>
        <w:t>17</w:t>
      </w:r>
      <w:r>
        <w:rPr>
          <w:snapToGrid w:val="0"/>
        </w:rPr>
        <w:t>.</w:t>
      </w:r>
      <w:r>
        <w:rPr>
          <w:snapToGrid w:val="0"/>
        </w:rPr>
        <w:tab/>
        <w:t>Appointment etc. of Commissioner</w:t>
      </w:r>
      <w:bookmarkEnd w:id="6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70" w:name="_Toc280350202"/>
      <w:r>
        <w:rPr>
          <w:rStyle w:val="CharSectno"/>
        </w:rPr>
        <w:t>18</w:t>
      </w:r>
      <w:r>
        <w:rPr>
          <w:snapToGrid w:val="0"/>
        </w:rPr>
        <w:t>.</w:t>
      </w:r>
      <w:r>
        <w:rPr>
          <w:snapToGrid w:val="0"/>
        </w:rPr>
        <w:tab/>
        <w:t>Vacation of, or suspension from, office of Commissioner</w:t>
      </w:r>
      <w:bookmarkEnd w:id="7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1" w:name="_Toc280350203"/>
      <w:r>
        <w:rPr>
          <w:rStyle w:val="CharSectno"/>
        </w:rPr>
        <w:t>19</w:t>
      </w:r>
      <w:r>
        <w:rPr>
          <w:snapToGrid w:val="0"/>
        </w:rPr>
        <w:t>.</w:t>
      </w:r>
      <w:r>
        <w:rPr>
          <w:snapToGrid w:val="0"/>
        </w:rPr>
        <w:tab/>
        <w:t>Remuneration etc. of Commissioner</w:t>
      </w:r>
      <w:bookmarkEnd w:id="7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spacing w:before="160"/>
        <w:rPr>
          <w:snapToGrid w:val="0"/>
        </w:rPr>
      </w:pPr>
      <w:bookmarkStart w:id="72" w:name="_Toc280350204"/>
      <w:r>
        <w:rPr>
          <w:rStyle w:val="CharSectno"/>
        </w:rPr>
        <w:t>20</w:t>
      </w:r>
      <w:r>
        <w:rPr>
          <w:snapToGrid w:val="0"/>
        </w:rPr>
        <w:t>.</w:t>
      </w:r>
      <w:r>
        <w:rPr>
          <w:snapToGrid w:val="0"/>
        </w:rPr>
        <w:tab/>
        <w:t>Supplementary provisions relating to Commissioner</w:t>
      </w:r>
      <w:bookmarkEnd w:id="72"/>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pPr>
      <w:bookmarkStart w:id="73" w:name="_Toc278878275"/>
      <w:bookmarkStart w:id="74" w:name="_Toc278965053"/>
      <w:bookmarkStart w:id="75" w:name="_Toc278965258"/>
      <w:bookmarkStart w:id="76" w:name="_Toc280350205"/>
      <w:r>
        <w:rPr>
          <w:rStyle w:val="CharDivNo"/>
        </w:rPr>
        <w:t>Division 2</w:t>
      </w:r>
      <w:r>
        <w:t> — </w:t>
      </w:r>
      <w:r>
        <w:rPr>
          <w:rStyle w:val="CharDivText"/>
        </w:rPr>
        <w:t>Functions of Commissioner</w:t>
      </w:r>
      <w:bookmarkEnd w:id="73"/>
      <w:bookmarkEnd w:id="74"/>
      <w:bookmarkEnd w:id="75"/>
      <w:bookmarkEnd w:id="76"/>
    </w:p>
    <w:p>
      <w:pPr>
        <w:pStyle w:val="Footnoteheading"/>
      </w:pPr>
      <w:r>
        <w:tab/>
        <w:t>[Heading inserted by No. 39 of 2010 s. 17.]</w:t>
      </w:r>
    </w:p>
    <w:p>
      <w:pPr>
        <w:pStyle w:val="Heading5"/>
      </w:pPr>
      <w:bookmarkStart w:id="77" w:name="_Toc280350206"/>
      <w:r>
        <w:rPr>
          <w:rStyle w:val="CharSectno"/>
        </w:rPr>
        <w:t>21A</w:t>
      </w:r>
      <w:r>
        <w:t>.</w:t>
      </w:r>
      <w:r>
        <w:tab/>
        <w:t>General functions of Commissioner</w:t>
      </w:r>
      <w:bookmarkEnd w:id="77"/>
    </w:p>
    <w:p>
      <w:pPr>
        <w:pStyle w:val="Subsection"/>
      </w:pPr>
      <w:r>
        <w:tab/>
      </w:r>
      <w:r>
        <w:tab/>
        <w:t xml:space="preserve">The functions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rPr>
          <w:snapToGrid w:val="0"/>
        </w:rPr>
      </w:pPr>
      <w:bookmarkStart w:id="78" w:name="_Toc280350207"/>
      <w:r>
        <w:rPr>
          <w:rStyle w:val="CharSectno"/>
        </w:rPr>
        <w:t>21</w:t>
      </w:r>
      <w:r>
        <w:rPr>
          <w:snapToGrid w:val="0"/>
        </w:rPr>
        <w:t>.</w:t>
      </w:r>
      <w:r>
        <w:rPr>
          <w:snapToGrid w:val="0"/>
        </w:rPr>
        <w:tab/>
        <w:t>Public sector standards, codes of ethics and codes of conduct</w:t>
      </w:r>
      <w:bookmarkEnd w:id="78"/>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snapToGrid w:val="0"/>
        </w:rPr>
      </w:pPr>
      <w:r>
        <w:rPr>
          <w:snapToGrid w:val="0"/>
        </w:rPr>
        <w:tab/>
        <w:t>[(g)-(j)</w:t>
      </w:r>
      <w:r>
        <w:rPr>
          <w:snapToGrid w:val="0"/>
        </w:rPr>
        <w:tab/>
        <w:t>deleted]</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79" w:name="_Toc280350208"/>
      <w:r>
        <w:rPr>
          <w:rStyle w:val="CharSectno"/>
        </w:rPr>
        <w:t>22A</w:t>
      </w:r>
      <w:r>
        <w:t>.</w:t>
      </w:r>
      <w:r>
        <w:tab/>
        <w:t>Commissioner’s instructions</w:t>
      </w:r>
      <w:bookmarkEnd w:id="7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w:t>
      </w:r>
    </w:p>
    <w:p>
      <w:pPr>
        <w:pStyle w:val="Heading5"/>
      </w:pPr>
      <w:bookmarkStart w:id="80" w:name="_Toc280350209"/>
      <w:r>
        <w:rPr>
          <w:rStyle w:val="CharSectno"/>
        </w:rPr>
        <w:t>22B</w:t>
      </w:r>
      <w:r>
        <w:t>.</w:t>
      </w:r>
      <w:r>
        <w:tab/>
        <w:t>Disposition of employees and offices</w:t>
      </w:r>
      <w:bookmarkEnd w:id="8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81" w:name="_Toc280350210"/>
      <w:r>
        <w:rPr>
          <w:rStyle w:val="CharSectno"/>
        </w:rPr>
        <w:t>22C</w:t>
      </w:r>
      <w:r>
        <w:t>.</w:t>
      </w:r>
      <w:r>
        <w:tab/>
        <w:t>Reports to Ministers</w:t>
      </w:r>
      <w:bookmarkEnd w:id="8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82" w:name="_Toc280350211"/>
      <w:r>
        <w:rPr>
          <w:rStyle w:val="CharSectno"/>
        </w:rPr>
        <w:t>22D</w:t>
      </w:r>
      <w:r>
        <w:t>.</w:t>
      </w:r>
      <w:r>
        <w:tab/>
        <w:t>Annual report</w:t>
      </w:r>
      <w:bookmarkEnd w:id="8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83" w:name="_Toc280350212"/>
      <w:r>
        <w:rPr>
          <w:rStyle w:val="CharSectno"/>
        </w:rPr>
        <w:t>22E</w:t>
      </w:r>
      <w:r>
        <w:t>.</w:t>
      </w:r>
      <w:r>
        <w:tab/>
        <w:t>Other reports</w:t>
      </w:r>
      <w:bookmarkEnd w:id="8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84" w:name="_Toc280350213"/>
      <w:r>
        <w:rPr>
          <w:rStyle w:val="CharSectno"/>
        </w:rPr>
        <w:t>22F</w:t>
      </w:r>
      <w:r>
        <w:t>.</w:t>
      </w:r>
      <w:r>
        <w:tab/>
        <w:t>Reports under section 22D or 22E must be laid before Parliament</w:t>
      </w:r>
      <w:bookmarkEnd w:id="84"/>
    </w:p>
    <w:p>
      <w:pPr>
        <w:pStyle w:val="Subsection"/>
      </w:pPr>
      <w:r>
        <w:tab/>
        <w:t>(1)</w:t>
      </w:r>
      <w:r>
        <w:tab/>
        <w:t>Within 14 days after signing a report prepared under section 22D or 22E, the Commissioner is to transmit a copy of the report to each House of Parliament.</w:t>
      </w:r>
    </w:p>
    <w:p>
      <w:pPr>
        <w:pStyle w:val="Subsection"/>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85" w:name="_Toc280350214"/>
      <w:r>
        <w:rPr>
          <w:rStyle w:val="CharSectno"/>
        </w:rPr>
        <w:t>22G</w:t>
      </w:r>
      <w:r>
        <w:t>.</w:t>
      </w:r>
      <w:r>
        <w:tab/>
        <w:t>Powers</w:t>
      </w:r>
      <w:bookmarkEnd w:id="8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86" w:name="_Toc280350215"/>
      <w:r>
        <w:rPr>
          <w:rStyle w:val="CharSectno"/>
        </w:rPr>
        <w:t>22</w:t>
      </w:r>
      <w:r>
        <w:rPr>
          <w:snapToGrid w:val="0"/>
        </w:rPr>
        <w:t>.</w:t>
      </w:r>
      <w:r>
        <w:rPr>
          <w:snapToGrid w:val="0"/>
        </w:rPr>
        <w:tab/>
        <w:t>Commissioner to act independently</w:t>
      </w:r>
      <w:bookmarkEnd w:id="8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87" w:name="_Toc280350216"/>
      <w:r>
        <w:rPr>
          <w:rStyle w:val="CharSectno"/>
        </w:rPr>
        <w:t>23</w:t>
      </w:r>
      <w:r>
        <w:t>.</w:t>
      </w:r>
      <w:r>
        <w:tab/>
        <w:t>Delegation by Commissioner</w:t>
      </w:r>
      <w:bookmarkEnd w:id="8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88" w:name="_Toc278878288"/>
      <w:bookmarkStart w:id="89" w:name="_Toc278965065"/>
      <w:bookmarkStart w:id="90" w:name="_Toc278965270"/>
      <w:bookmarkStart w:id="91" w:name="_Toc280350217"/>
      <w:r>
        <w:rPr>
          <w:rStyle w:val="CharDivNo"/>
        </w:rPr>
        <w:t>Division 3</w:t>
      </w:r>
      <w:r>
        <w:t> — </w:t>
      </w:r>
      <w:r>
        <w:rPr>
          <w:rStyle w:val="CharDivText"/>
        </w:rPr>
        <w:t>Reviews, special inquiries and investigations</w:t>
      </w:r>
      <w:bookmarkEnd w:id="88"/>
      <w:bookmarkEnd w:id="89"/>
      <w:bookmarkEnd w:id="90"/>
      <w:bookmarkEnd w:id="91"/>
    </w:p>
    <w:p>
      <w:pPr>
        <w:pStyle w:val="Footnoteheading"/>
      </w:pPr>
      <w:r>
        <w:tab/>
        <w:t>[Heading inserted by No. 39 of 2010 s. 23.]</w:t>
      </w:r>
    </w:p>
    <w:p>
      <w:pPr>
        <w:pStyle w:val="Heading4"/>
      </w:pPr>
      <w:bookmarkStart w:id="92" w:name="_Toc278878289"/>
      <w:bookmarkStart w:id="93" w:name="_Toc278965066"/>
      <w:bookmarkStart w:id="94" w:name="_Toc278965271"/>
      <w:bookmarkStart w:id="95" w:name="_Toc280350218"/>
      <w:r>
        <w:t>Subdivision 1 — Reviews</w:t>
      </w:r>
      <w:bookmarkEnd w:id="92"/>
      <w:bookmarkEnd w:id="93"/>
      <w:bookmarkEnd w:id="94"/>
      <w:bookmarkEnd w:id="95"/>
    </w:p>
    <w:p>
      <w:pPr>
        <w:pStyle w:val="Footnoteheading"/>
      </w:pPr>
      <w:r>
        <w:tab/>
        <w:t>[Heading inserted by No. 39 of 2010 s. 23.]</w:t>
      </w:r>
    </w:p>
    <w:p>
      <w:pPr>
        <w:pStyle w:val="Heading5"/>
      </w:pPr>
      <w:bookmarkStart w:id="96" w:name="_Toc280350219"/>
      <w:r>
        <w:rPr>
          <w:rStyle w:val="CharSectno"/>
        </w:rPr>
        <w:t>24A</w:t>
      </w:r>
      <w:r>
        <w:t>.</w:t>
      </w:r>
      <w:r>
        <w:tab/>
        <w:t>Terms used</w:t>
      </w:r>
      <w:bookmarkEnd w:id="9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97" w:name="_Toc280350220"/>
      <w:r>
        <w:rPr>
          <w:rStyle w:val="CharSectno"/>
        </w:rPr>
        <w:t>24B</w:t>
      </w:r>
      <w:r>
        <w:t>.</w:t>
      </w:r>
      <w:r>
        <w:tab/>
        <w:t>Reviews</w:t>
      </w:r>
      <w:bookmarkEnd w:id="9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98" w:name="_Toc280350221"/>
      <w:r>
        <w:rPr>
          <w:rStyle w:val="CharSectno"/>
        </w:rPr>
        <w:t>24C</w:t>
      </w:r>
      <w:r>
        <w:t>.</w:t>
      </w:r>
      <w:r>
        <w:tab/>
        <w:t>Commissioner may authorise people to perform functions</w:t>
      </w:r>
      <w:bookmarkEnd w:id="98"/>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99" w:name="_Toc280350222"/>
      <w:r>
        <w:rPr>
          <w:rStyle w:val="CharSectno"/>
        </w:rPr>
        <w:t>24D</w:t>
      </w:r>
      <w:r>
        <w:t>.</w:t>
      </w:r>
      <w:r>
        <w:tab/>
        <w:t>Powers of Commissioner and authorised person</w:t>
      </w:r>
      <w:bookmarkEnd w:id="99"/>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00" w:name="_Toc280350223"/>
      <w:r>
        <w:rPr>
          <w:rStyle w:val="CharSectno"/>
        </w:rPr>
        <w:t>24E</w:t>
      </w:r>
      <w:r>
        <w:t>.</w:t>
      </w:r>
      <w:r>
        <w:tab/>
        <w:t>Consultation before exercise of powers</w:t>
      </w:r>
      <w:bookmarkEnd w:id="10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01" w:name="_Toc280350224"/>
      <w:r>
        <w:rPr>
          <w:rStyle w:val="CharSectno"/>
        </w:rPr>
        <w:t>24F</w:t>
      </w:r>
      <w:r>
        <w:t>.</w:t>
      </w:r>
      <w:r>
        <w:tab/>
        <w:t>Privileges and other protection</w:t>
      </w:r>
      <w:bookmarkEnd w:id="10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02" w:name="_Toc280350225"/>
      <w:r>
        <w:rPr>
          <w:rStyle w:val="CharSectno"/>
        </w:rPr>
        <w:t>24G</w:t>
      </w:r>
      <w:r>
        <w:t>.</w:t>
      </w:r>
      <w:r>
        <w:tab/>
        <w:t>Report on review</w:t>
      </w:r>
      <w:bookmarkEnd w:id="102"/>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03" w:name="_Toc278878297"/>
      <w:bookmarkStart w:id="104" w:name="_Toc278965074"/>
      <w:bookmarkStart w:id="105" w:name="_Toc278965279"/>
      <w:bookmarkStart w:id="106" w:name="_Toc280350226"/>
      <w:r>
        <w:t>Subdivision 2 — Special inquiries</w:t>
      </w:r>
      <w:bookmarkEnd w:id="103"/>
      <w:bookmarkEnd w:id="104"/>
      <w:bookmarkEnd w:id="105"/>
      <w:bookmarkEnd w:id="106"/>
    </w:p>
    <w:p>
      <w:pPr>
        <w:pStyle w:val="Footnoteheading"/>
      </w:pPr>
      <w:r>
        <w:tab/>
        <w:t>[Heading inserted by No. 39 of 2010 s. 23.]</w:t>
      </w:r>
    </w:p>
    <w:p>
      <w:pPr>
        <w:pStyle w:val="Heading5"/>
      </w:pPr>
      <w:bookmarkStart w:id="107" w:name="_Toc280350227"/>
      <w:r>
        <w:rPr>
          <w:rStyle w:val="CharSectno"/>
        </w:rPr>
        <w:t>24H</w:t>
      </w:r>
      <w:r>
        <w:t>.</w:t>
      </w:r>
      <w:r>
        <w:tab/>
        <w:t>Special inquiries</w:t>
      </w:r>
      <w:bookmarkEnd w:id="10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08" w:name="_Toc280350228"/>
      <w:r>
        <w:rPr>
          <w:rStyle w:val="CharSectno"/>
        </w:rPr>
        <w:t>24I</w:t>
      </w:r>
      <w:r>
        <w:t>.</w:t>
      </w:r>
      <w:r>
        <w:tab/>
        <w:t>Powers of person conducting special inquiry</w:t>
      </w:r>
      <w:bookmarkEnd w:id="10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09" w:name="_Toc280350229"/>
      <w:r>
        <w:rPr>
          <w:rStyle w:val="CharSectno"/>
        </w:rPr>
        <w:t>24J</w:t>
      </w:r>
      <w:r>
        <w:t>.</w:t>
      </w:r>
      <w:r>
        <w:tab/>
        <w:t>Procedure and evidence at special inquiries</w:t>
      </w:r>
      <w:bookmarkEnd w:id="10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10" w:name="_Toc280350230"/>
      <w:r>
        <w:rPr>
          <w:rStyle w:val="CharSectno"/>
        </w:rPr>
        <w:t>24K</w:t>
      </w:r>
      <w:r>
        <w:t>.</w:t>
      </w:r>
      <w:r>
        <w:tab/>
        <w:t>Reports on special inquiries</w:t>
      </w:r>
      <w:bookmarkEnd w:id="11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11" w:name="_Toc278878302"/>
      <w:bookmarkStart w:id="112" w:name="_Toc278965079"/>
      <w:bookmarkStart w:id="113" w:name="_Toc278965284"/>
      <w:bookmarkStart w:id="114" w:name="_Toc280350231"/>
      <w:r>
        <w:t>Subdivision 3 — Investigations</w:t>
      </w:r>
      <w:bookmarkEnd w:id="111"/>
      <w:bookmarkEnd w:id="112"/>
      <w:bookmarkEnd w:id="113"/>
      <w:bookmarkEnd w:id="114"/>
    </w:p>
    <w:p>
      <w:pPr>
        <w:pStyle w:val="Footnoteheading"/>
      </w:pPr>
      <w:r>
        <w:tab/>
        <w:t>[Heading inserted by No. 39 of 2010 s. 23.]</w:t>
      </w:r>
    </w:p>
    <w:p>
      <w:pPr>
        <w:pStyle w:val="Heading5"/>
        <w:rPr>
          <w:snapToGrid w:val="0"/>
        </w:rPr>
      </w:pPr>
      <w:bookmarkStart w:id="115" w:name="_Toc280350232"/>
      <w:r>
        <w:rPr>
          <w:rStyle w:val="CharSectno"/>
        </w:rPr>
        <w:t>24</w:t>
      </w:r>
      <w:r>
        <w:rPr>
          <w:snapToGrid w:val="0"/>
        </w:rPr>
        <w:t>.</w:t>
      </w:r>
      <w:r>
        <w:rPr>
          <w:snapToGrid w:val="0"/>
        </w:rPr>
        <w:tab/>
        <w:t>Powers of investigation of Commissioner</w:t>
      </w:r>
      <w:bookmarkEnd w:id="115"/>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pPr>
      <w:r>
        <w:t>[</w:t>
      </w:r>
      <w:r>
        <w:rPr>
          <w:b/>
          <w:bCs/>
        </w:rPr>
        <w:t>25-27.</w:t>
      </w:r>
      <w:r>
        <w:tab/>
        <w:t>Deleted by No. 39 of 2010 s. 25.]</w:t>
      </w:r>
    </w:p>
    <w:p>
      <w:pPr>
        <w:pStyle w:val="Heading3"/>
      </w:pPr>
      <w:bookmarkStart w:id="116" w:name="_Toc278878307"/>
      <w:bookmarkStart w:id="117" w:name="_Toc278965081"/>
      <w:bookmarkStart w:id="118" w:name="_Toc278965286"/>
      <w:bookmarkStart w:id="119" w:name="_Toc280350233"/>
      <w:r>
        <w:rPr>
          <w:rStyle w:val="CharDivNo"/>
        </w:rPr>
        <w:t>Division 4</w:t>
      </w:r>
      <w:r>
        <w:t> — </w:t>
      </w:r>
      <w:r>
        <w:rPr>
          <w:rStyle w:val="CharDivText"/>
        </w:rPr>
        <w:t>Acting appointments</w:t>
      </w:r>
      <w:bookmarkEnd w:id="116"/>
      <w:bookmarkEnd w:id="117"/>
      <w:bookmarkEnd w:id="118"/>
      <w:bookmarkEnd w:id="119"/>
    </w:p>
    <w:p>
      <w:pPr>
        <w:pStyle w:val="Footnoteheading"/>
      </w:pPr>
      <w:r>
        <w:tab/>
        <w:t>[Heading inserted by No. 39 of 2010 s. 26.]</w:t>
      </w:r>
    </w:p>
    <w:p>
      <w:pPr>
        <w:pStyle w:val="Heading5"/>
        <w:keepNext w:val="0"/>
        <w:keepLines w:val="0"/>
        <w:rPr>
          <w:snapToGrid w:val="0"/>
        </w:rPr>
      </w:pPr>
      <w:bookmarkStart w:id="120" w:name="_Toc280350234"/>
      <w:r>
        <w:rPr>
          <w:rStyle w:val="CharSectno"/>
        </w:rPr>
        <w:t>28</w:t>
      </w:r>
      <w:r>
        <w:rPr>
          <w:snapToGrid w:val="0"/>
        </w:rPr>
        <w:t>.</w:t>
      </w:r>
      <w:r>
        <w:rPr>
          <w:snapToGrid w:val="0"/>
        </w:rPr>
        <w:tab/>
        <w:t>Acting Commissioner appointed by Governor</w:t>
      </w:r>
      <w:bookmarkEnd w:id="120"/>
    </w:p>
    <w:p>
      <w:pPr>
        <w:pStyle w:val="Subsection"/>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121" w:name="_Toc189644977"/>
      <w:bookmarkStart w:id="122" w:name="_Toc212367398"/>
      <w:bookmarkStart w:id="123" w:name="_Toc212367575"/>
      <w:bookmarkStart w:id="124" w:name="_Toc213730365"/>
      <w:bookmarkStart w:id="125" w:name="_Toc214781969"/>
      <w:bookmarkStart w:id="126" w:name="_Toc216079958"/>
      <w:bookmarkStart w:id="127" w:name="_Toc232310375"/>
      <w:bookmarkStart w:id="128" w:name="_Toc241055816"/>
      <w:bookmarkStart w:id="129" w:name="_Toc264539776"/>
      <w:bookmarkStart w:id="130" w:name="_Toc264541437"/>
      <w:bookmarkStart w:id="131" w:name="_Toc268243921"/>
      <w:bookmarkStart w:id="132" w:name="_Toc268614755"/>
      <w:bookmarkStart w:id="133" w:name="_Toc272311891"/>
      <w:bookmarkStart w:id="13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135" w:name="_Toc280350235"/>
      <w:r>
        <w:rPr>
          <w:rStyle w:val="CharSectno"/>
        </w:rPr>
        <w:t>29A</w:t>
      </w:r>
      <w:r>
        <w:t>.</w:t>
      </w:r>
      <w:r>
        <w:tab/>
        <w:t>Acting Commissioner appointed by Commissioner</w:t>
      </w:r>
      <w:bookmarkEnd w:id="13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36" w:name="_Toc280350236"/>
      <w:r>
        <w:rPr>
          <w:rStyle w:val="CharSectno"/>
        </w:rPr>
        <w:t>29B</w:t>
      </w:r>
      <w:r>
        <w:t>.</w:t>
      </w:r>
      <w:r>
        <w:tab/>
        <w:t>Matters relevant to all acting appointments</w:t>
      </w:r>
      <w:bookmarkEnd w:id="13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37" w:name="_Toc278878312"/>
      <w:bookmarkStart w:id="138" w:name="_Toc278965085"/>
      <w:bookmarkStart w:id="139" w:name="_Toc278965290"/>
      <w:bookmarkStart w:id="140" w:name="_Toc28035023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No"/>
        </w:rPr>
        <w:t>Part 3B</w:t>
      </w:r>
      <w:r>
        <w:rPr>
          <w:rStyle w:val="CharDivNo"/>
        </w:rPr>
        <w:t> </w:t>
      </w:r>
      <w:r>
        <w:t>—</w:t>
      </w:r>
      <w:r>
        <w:rPr>
          <w:rStyle w:val="CharDivText"/>
        </w:rPr>
        <w:t> </w:t>
      </w:r>
      <w:r>
        <w:rPr>
          <w:rStyle w:val="CharPartText"/>
        </w:rPr>
        <w:t>Chief executive officers and chief employees</w:t>
      </w:r>
      <w:bookmarkEnd w:id="137"/>
      <w:bookmarkEnd w:id="138"/>
      <w:bookmarkEnd w:id="139"/>
      <w:bookmarkEnd w:id="140"/>
    </w:p>
    <w:p>
      <w:pPr>
        <w:pStyle w:val="Footnoteheading"/>
      </w:pPr>
      <w:r>
        <w:tab/>
        <w:t>[Heading inserted by No. 39 of 2010 s. 29.]</w:t>
      </w:r>
    </w:p>
    <w:p>
      <w:pPr>
        <w:pStyle w:val="Heading5"/>
        <w:rPr>
          <w:snapToGrid w:val="0"/>
        </w:rPr>
      </w:pPr>
      <w:bookmarkStart w:id="141" w:name="_Toc280350238"/>
      <w:r>
        <w:rPr>
          <w:rStyle w:val="CharSectno"/>
        </w:rPr>
        <w:t>29</w:t>
      </w:r>
      <w:r>
        <w:rPr>
          <w:snapToGrid w:val="0"/>
        </w:rPr>
        <w:t>.</w:t>
      </w:r>
      <w:r>
        <w:rPr>
          <w:snapToGrid w:val="0"/>
        </w:rPr>
        <w:tab/>
        <w:t>Functions of chief executive officers and chief employees, and ancillary powers</w:t>
      </w:r>
      <w:bookmarkEnd w:id="141"/>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42" w:name="_Toc280350239"/>
      <w:r>
        <w:rPr>
          <w:rStyle w:val="CharSectno"/>
        </w:rPr>
        <w:t>30</w:t>
      </w:r>
      <w:r>
        <w:rPr>
          <w:snapToGrid w:val="0"/>
        </w:rPr>
        <w:t>.</w:t>
      </w:r>
      <w:r>
        <w:rPr>
          <w:snapToGrid w:val="0"/>
        </w:rPr>
        <w:tab/>
        <w:t>Performance of functions of chief executive officers and chief employees</w:t>
      </w:r>
      <w:bookmarkEnd w:id="142"/>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143" w:name="_Toc280350240"/>
      <w:r>
        <w:rPr>
          <w:rStyle w:val="CharSectno"/>
        </w:rPr>
        <w:t>31</w:t>
      </w:r>
      <w:r>
        <w:rPr>
          <w:snapToGrid w:val="0"/>
        </w:rPr>
        <w:t>.</w:t>
      </w:r>
      <w:r>
        <w:rPr>
          <w:snapToGrid w:val="0"/>
        </w:rPr>
        <w:tab/>
        <w:t>Extent of compliance with public sector standards etc. to be reported</w:t>
      </w:r>
      <w:bookmarkEnd w:id="143"/>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 17; No. 39 of 2010 s. 32 and 69.]</w:t>
      </w:r>
    </w:p>
    <w:p>
      <w:pPr>
        <w:pStyle w:val="Heading5"/>
        <w:rPr>
          <w:snapToGrid w:val="0"/>
        </w:rPr>
      </w:pPr>
      <w:bookmarkStart w:id="144" w:name="_Toc280350241"/>
      <w:r>
        <w:rPr>
          <w:rStyle w:val="CharSectno"/>
        </w:rPr>
        <w:t>32</w:t>
      </w:r>
      <w:r>
        <w:rPr>
          <w:snapToGrid w:val="0"/>
        </w:rPr>
        <w:t>.</w:t>
      </w:r>
      <w:r>
        <w:rPr>
          <w:snapToGrid w:val="0"/>
        </w:rPr>
        <w:tab/>
        <w:t>Chief executive officers and chief employees to comply with certain directions or instructions</w:t>
      </w:r>
      <w:bookmarkEnd w:id="144"/>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45" w:name="_Toc280350242"/>
      <w:bookmarkStart w:id="146" w:name="_Toc189644983"/>
      <w:bookmarkStart w:id="147" w:name="_Toc212367404"/>
      <w:bookmarkStart w:id="148" w:name="_Toc212367581"/>
      <w:bookmarkStart w:id="149" w:name="_Toc213730371"/>
      <w:bookmarkStart w:id="150" w:name="_Toc214781975"/>
      <w:bookmarkStart w:id="151" w:name="_Toc216079964"/>
      <w:bookmarkStart w:id="152" w:name="_Toc232310381"/>
      <w:bookmarkStart w:id="153" w:name="_Toc241055822"/>
      <w:bookmarkStart w:id="154" w:name="_Toc264539782"/>
      <w:bookmarkStart w:id="155" w:name="_Toc264541443"/>
      <w:bookmarkStart w:id="156" w:name="_Toc268243927"/>
      <w:bookmarkStart w:id="157" w:name="_Toc268614761"/>
      <w:bookmarkStart w:id="158" w:name="_Toc272311897"/>
      <w:bookmarkStart w:id="159" w:name="_Toc274305178"/>
      <w:r>
        <w:rPr>
          <w:rStyle w:val="CharSectno"/>
        </w:rPr>
        <w:t>33</w:t>
      </w:r>
      <w:r>
        <w:t>.</w:t>
      </w:r>
      <w:r>
        <w:tab/>
        <w:t>Delegation by chief executive officer or chief employee</w:t>
      </w:r>
      <w:bookmarkEnd w:id="14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60" w:name="_Toc278878319"/>
      <w:bookmarkStart w:id="161" w:name="_Toc278965091"/>
      <w:bookmarkStart w:id="162" w:name="_Toc278965296"/>
      <w:bookmarkStart w:id="163" w:name="_Toc280350243"/>
      <w:r>
        <w:rPr>
          <w:rStyle w:val="CharPartNo"/>
        </w:rPr>
        <w:t>Part 3</w:t>
      </w:r>
      <w:r>
        <w:t> — </w:t>
      </w:r>
      <w:r>
        <w:rPr>
          <w:rStyle w:val="CharPartText"/>
        </w:rPr>
        <w:t>Public Service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3"/>
        <w:spacing w:before="180"/>
        <w:rPr>
          <w:snapToGrid w:val="0"/>
        </w:rPr>
      </w:pPr>
      <w:bookmarkStart w:id="164" w:name="_Toc189644984"/>
      <w:bookmarkStart w:id="165" w:name="_Toc212367405"/>
      <w:bookmarkStart w:id="166" w:name="_Toc212367582"/>
      <w:bookmarkStart w:id="167" w:name="_Toc213730372"/>
      <w:bookmarkStart w:id="168" w:name="_Toc214781976"/>
      <w:bookmarkStart w:id="169" w:name="_Toc216079965"/>
      <w:bookmarkStart w:id="170" w:name="_Toc232310382"/>
      <w:bookmarkStart w:id="171" w:name="_Toc241055823"/>
      <w:bookmarkStart w:id="172" w:name="_Toc264539783"/>
      <w:bookmarkStart w:id="173" w:name="_Toc264541444"/>
      <w:bookmarkStart w:id="174" w:name="_Toc268243928"/>
      <w:bookmarkStart w:id="175" w:name="_Toc268614762"/>
      <w:bookmarkStart w:id="176" w:name="_Toc272311898"/>
      <w:bookmarkStart w:id="177" w:name="_Toc274305179"/>
      <w:bookmarkStart w:id="178" w:name="_Toc278878320"/>
      <w:bookmarkStart w:id="179" w:name="_Toc278965092"/>
      <w:bookmarkStart w:id="180" w:name="_Toc278965297"/>
      <w:bookmarkStart w:id="181" w:name="_Toc280350244"/>
      <w:r>
        <w:rPr>
          <w:rStyle w:val="CharDivNo"/>
        </w:rPr>
        <w:t>Division 1</w:t>
      </w:r>
      <w:r>
        <w:rPr>
          <w:snapToGrid w:val="0"/>
        </w:rPr>
        <w:t> — </w:t>
      </w:r>
      <w:r>
        <w:rPr>
          <w:rStyle w:val="CharDivText"/>
        </w:rPr>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280350245"/>
      <w:r>
        <w:rPr>
          <w:rStyle w:val="CharSectno"/>
        </w:rPr>
        <w:t>34</w:t>
      </w:r>
      <w:r>
        <w:rPr>
          <w:snapToGrid w:val="0"/>
        </w:rPr>
        <w:t>.</w:t>
      </w:r>
      <w:r>
        <w:rPr>
          <w:snapToGrid w:val="0"/>
        </w:rPr>
        <w:tab/>
        <w:t>Constitution of Public Service</w:t>
      </w:r>
      <w:bookmarkEnd w:id="18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3" w:name="_Toc280350246"/>
      <w:r>
        <w:rPr>
          <w:rStyle w:val="CharSectno"/>
        </w:rPr>
        <w:t>35</w:t>
      </w:r>
      <w:r>
        <w:rPr>
          <w:snapToGrid w:val="0"/>
        </w:rPr>
        <w:t>.</w:t>
      </w:r>
      <w:r>
        <w:rPr>
          <w:snapToGrid w:val="0"/>
        </w:rPr>
        <w:tab/>
        <w:t>Departments</w:t>
      </w:r>
      <w:bookmarkEnd w:id="183"/>
      <w:r>
        <w:rPr>
          <w:snapToGrid w:val="0"/>
        </w:rPr>
        <w:t xml:space="preserve"> </w:t>
      </w:r>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184" w:name="_Toc280350247"/>
      <w:r>
        <w:rPr>
          <w:rStyle w:val="CharSectno"/>
        </w:rPr>
        <w:t>36</w:t>
      </w:r>
      <w:r>
        <w:rPr>
          <w:snapToGrid w:val="0"/>
        </w:rPr>
        <w:t>.</w:t>
      </w:r>
      <w:r>
        <w:rPr>
          <w:snapToGrid w:val="0"/>
        </w:rPr>
        <w:tab/>
        <w:t>Certain powers relating to departments and organisations</w:t>
      </w:r>
      <w:bookmarkEnd w:id="18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pPr>
      <w:r>
        <w:tab/>
        <w:t>[(4)</w:t>
      </w:r>
      <w:r>
        <w:tab/>
        <w:t>deleted</w:t>
      </w:r>
    </w:p>
    <w:p>
      <w:pPr>
        <w:pStyle w:val="Footnotesection"/>
      </w:pPr>
      <w:r>
        <w:tab/>
        <w:t>[Section 36 amended by No. 39 of 2010 s. 36 and 70.]</w:t>
      </w:r>
    </w:p>
    <w:p>
      <w:pPr>
        <w:pStyle w:val="Heading5"/>
        <w:rPr>
          <w:snapToGrid w:val="0"/>
        </w:rPr>
      </w:pPr>
      <w:bookmarkStart w:id="185" w:name="_Toc280350248"/>
      <w:r>
        <w:rPr>
          <w:rStyle w:val="CharSectno"/>
        </w:rPr>
        <w:t>37</w:t>
      </w:r>
      <w:r>
        <w:rPr>
          <w:snapToGrid w:val="0"/>
        </w:rPr>
        <w:t>.</w:t>
      </w:r>
      <w:r>
        <w:rPr>
          <w:snapToGrid w:val="0"/>
        </w:rPr>
        <w:tab/>
        <w:t>Absorbed personnel — right of appeal</w:t>
      </w:r>
      <w:bookmarkEnd w:id="185"/>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86" w:name="_Toc2803502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86"/>
      <w:r>
        <w:rPr>
          <w:snapToGrid w:val="0"/>
        </w:rPr>
        <w:t xml:space="preserve"> </w:t>
      </w:r>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The Commissioner may amend or revoke a determination made under subsection (1).</w:t>
      </w:r>
    </w:p>
    <w:p>
      <w:pPr>
        <w:pStyle w:val="Footnotesection"/>
      </w:pPr>
      <w:r>
        <w:tab/>
        <w:t>[Section 38 amended by No. 39 of 2010 s. 37.]</w:t>
      </w:r>
    </w:p>
    <w:p>
      <w:pPr>
        <w:pStyle w:val="Heading5"/>
        <w:rPr>
          <w:snapToGrid w:val="0"/>
        </w:rPr>
      </w:pPr>
      <w:bookmarkStart w:id="187" w:name="_Toc280350250"/>
      <w:r>
        <w:rPr>
          <w:rStyle w:val="CharSectno"/>
        </w:rPr>
        <w:t>39</w:t>
      </w:r>
      <w:r>
        <w:rPr>
          <w:snapToGrid w:val="0"/>
        </w:rPr>
        <w:t>.</w:t>
      </w:r>
      <w:r>
        <w:rPr>
          <w:snapToGrid w:val="0"/>
        </w:rPr>
        <w:tab/>
        <w:t>Retirement of public service officers on grounds of ill health</w:t>
      </w:r>
      <w:bookmarkEnd w:id="18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88" w:name="_Toc280350251"/>
      <w:r>
        <w:rPr>
          <w:rStyle w:val="CharSectno"/>
        </w:rPr>
        <w:t>40</w:t>
      </w:r>
      <w:r>
        <w:rPr>
          <w:snapToGrid w:val="0"/>
        </w:rPr>
        <w:t>.</w:t>
      </w:r>
      <w:r>
        <w:rPr>
          <w:snapToGrid w:val="0"/>
        </w:rPr>
        <w:tab/>
        <w:t>Service of notices etc. when address of public service officer unknown</w:t>
      </w:r>
      <w:bookmarkEnd w:id="188"/>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189" w:name="_Toc280350252"/>
      <w:r>
        <w:rPr>
          <w:rStyle w:val="CharSectno"/>
        </w:rPr>
        <w:t>41</w:t>
      </w:r>
      <w:r>
        <w:rPr>
          <w:snapToGrid w:val="0"/>
        </w:rPr>
        <w:t>.</w:t>
      </w:r>
      <w:r>
        <w:rPr>
          <w:snapToGrid w:val="0"/>
        </w:rPr>
        <w:tab/>
        <w:t>Exercise of certain powers when public service officer is appointed by Governor</w:t>
      </w:r>
      <w:bookmarkEnd w:id="18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pPr>
      <w:bookmarkStart w:id="190" w:name="_Toc189644993"/>
      <w:bookmarkStart w:id="191" w:name="_Toc212367414"/>
      <w:bookmarkStart w:id="192" w:name="_Toc212367591"/>
      <w:bookmarkStart w:id="193" w:name="_Toc213730381"/>
      <w:bookmarkStart w:id="194" w:name="_Toc214781985"/>
      <w:bookmarkStart w:id="195" w:name="_Toc216079974"/>
      <w:bookmarkStart w:id="196" w:name="_Toc232310391"/>
      <w:bookmarkStart w:id="197" w:name="_Toc241055832"/>
      <w:bookmarkStart w:id="198" w:name="_Toc264539792"/>
      <w:bookmarkStart w:id="199" w:name="_Toc264541453"/>
      <w:bookmarkStart w:id="200" w:name="_Toc268243937"/>
      <w:bookmarkStart w:id="201" w:name="_Toc268614771"/>
      <w:bookmarkStart w:id="202" w:name="_Toc272311907"/>
      <w:bookmarkStart w:id="203" w:name="_Toc274305188"/>
      <w:r>
        <w:tab/>
        <w:t>[Section 41 amended by No. 39 of 2010 s. 67 and 68.]</w:t>
      </w:r>
    </w:p>
    <w:p>
      <w:pPr>
        <w:pStyle w:val="Heading3"/>
        <w:spacing w:before="260"/>
        <w:rPr>
          <w:snapToGrid w:val="0"/>
        </w:rPr>
      </w:pPr>
      <w:bookmarkStart w:id="204" w:name="_Toc278878329"/>
      <w:bookmarkStart w:id="205" w:name="_Toc278965101"/>
      <w:bookmarkStart w:id="206" w:name="_Toc278965306"/>
      <w:bookmarkStart w:id="207" w:name="_Toc280350253"/>
      <w:r>
        <w:rPr>
          <w:rStyle w:val="CharDivNo"/>
        </w:rPr>
        <w:t>Division 2</w:t>
      </w:r>
      <w:r>
        <w:rPr>
          <w:snapToGrid w:val="0"/>
        </w:rPr>
        <w:t> — </w:t>
      </w:r>
      <w:r>
        <w:rPr>
          <w:rStyle w:val="CharDivText"/>
        </w:rPr>
        <w:t>Senior Executive Service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280350254"/>
      <w:r>
        <w:rPr>
          <w:rStyle w:val="CharSectno"/>
        </w:rPr>
        <w:t>42</w:t>
      </w:r>
      <w:r>
        <w:rPr>
          <w:snapToGrid w:val="0"/>
        </w:rPr>
        <w:t>.</w:t>
      </w:r>
      <w:r>
        <w:rPr>
          <w:snapToGrid w:val="0"/>
        </w:rPr>
        <w:tab/>
        <w:t>Purposes of Senior Executive Service</w:t>
      </w:r>
      <w:bookmarkEnd w:id="20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09" w:name="_Toc280350255"/>
      <w:r>
        <w:rPr>
          <w:rStyle w:val="CharSectno"/>
        </w:rPr>
        <w:t>43</w:t>
      </w:r>
      <w:r>
        <w:rPr>
          <w:snapToGrid w:val="0"/>
        </w:rPr>
        <w:t>.</w:t>
      </w:r>
      <w:r>
        <w:rPr>
          <w:snapToGrid w:val="0"/>
        </w:rPr>
        <w:tab/>
        <w:t>Constitution of Senior Executive Service</w:t>
      </w:r>
      <w:bookmarkEnd w:id="20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210" w:name="_Toc280350256"/>
      <w:r>
        <w:rPr>
          <w:rStyle w:val="CharSectno"/>
        </w:rPr>
        <w:t>44</w:t>
      </w:r>
      <w:r>
        <w:rPr>
          <w:snapToGrid w:val="0"/>
        </w:rPr>
        <w:t>.</w:t>
      </w:r>
      <w:r>
        <w:rPr>
          <w:snapToGrid w:val="0"/>
        </w:rPr>
        <w:tab/>
        <w:t>Chief executive officers and chief employees in agencies</w:t>
      </w:r>
      <w:bookmarkEnd w:id="21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rPr>
          <w:snapToGrid w:val="0"/>
        </w:rPr>
      </w:pPr>
      <w:bookmarkStart w:id="211" w:name="_Toc280350257"/>
      <w:r>
        <w:rPr>
          <w:rStyle w:val="CharSectno"/>
        </w:rPr>
        <w:t>45</w:t>
      </w:r>
      <w:r>
        <w:rPr>
          <w:snapToGrid w:val="0"/>
        </w:rPr>
        <w:t>.</w:t>
      </w:r>
      <w:r>
        <w:rPr>
          <w:snapToGrid w:val="0"/>
        </w:rPr>
        <w:tab/>
        <w:t>Appointment of chief executive officers</w:t>
      </w:r>
      <w:bookmarkEnd w:id="211"/>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212" w:name="_Toc280350258"/>
      <w:r>
        <w:rPr>
          <w:rStyle w:val="CharSectno"/>
        </w:rPr>
        <w:t>46</w:t>
      </w:r>
      <w:r>
        <w:rPr>
          <w:snapToGrid w:val="0"/>
        </w:rPr>
        <w:t>.</w:t>
      </w:r>
      <w:r>
        <w:rPr>
          <w:snapToGrid w:val="0"/>
        </w:rPr>
        <w:tab/>
        <w:t>Reappointment of chief executive officers</w:t>
      </w:r>
      <w:bookmarkEnd w:id="212"/>
      <w:r>
        <w:rPr>
          <w:snapToGrid w:val="0"/>
        </w:rPr>
        <w:t xml:space="preserve"> </w:t>
      </w:r>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13" w:name="_Toc280350259"/>
      <w:r>
        <w:rPr>
          <w:rStyle w:val="CharSectno"/>
        </w:rPr>
        <w:t>47</w:t>
      </w:r>
      <w:r>
        <w:rPr>
          <w:snapToGrid w:val="0"/>
        </w:rPr>
        <w:t>.</w:t>
      </w:r>
      <w:r>
        <w:rPr>
          <w:snapToGrid w:val="0"/>
        </w:rPr>
        <w:tab/>
        <w:t>Performance agreements etc. of chief executive officers</w:t>
      </w:r>
      <w:bookmarkEnd w:id="213"/>
      <w:r>
        <w:rPr>
          <w:snapToGrid w:val="0"/>
        </w:rPr>
        <w:t xml:space="preserve"> </w:t>
      </w:r>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pPr>
      <w:r>
        <w:tab/>
        <w:t>[Section 47 amended by No. 39 of 2010 s. 43.]</w:t>
      </w:r>
    </w:p>
    <w:p>
      <w:pPr>
        <w:pStyle w:val="Ednotesection"/>
      </w:pPr>
      <w:r>
        <w:t>[</w:t>
      </w:r>
      <w:r>
        <w:rPr>
          <w:b/>
          <w:bCs/>
        </w:rPr>
        <w:t>48.</w:t>
      </w:r>
      <w:r>
        <w:tab/>
        <w:t>Deleted by No. 39 of 2010 s. 44.]</w:t>
      </w:r>
    </w:p>
    <w:p>
      <w:pPr>
        <w:pStyle w:val="Heading5"/>
        <w:rPr>
          <w:snapToGrid w:val="0"/>
        </w:rPr>
      </w:pPr>
      <w:bookmarkStart w:id="214" w:name="_Toc280350260"/>
      <w:r>
        <w:rPr>
          <w:rStyle w:val="CharSectno"/>
        </w:rPr>
        <w:t>49</w:t>
      </w:r>
      <w:r>
        <w:rPr>
          <w:snapToGrid w:val="0"/>
        </w:rPr>
        <w:t>.</w:t>
      </w:r>
      <w:r>
        <w:rPr>
          <w:snapToGrid w:val="0"/>
        </w:rPr>
        <w:tab/>
        <w:t>Removal of chief executive officer from office</w:t>
      </w:r>
      <w:bookmarkEnd w:id="214"/>
      <w:r>
        <w:rPr>
          <w:snapToGrid w:val="0"/>
        </w:rPr>
        <w:t xml:space="preserve"> </w:t>
      </w:r>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15" w:name="_Toc280350261"/>
      <w:r>
        <w:rPr>
          <w:rStyle w:val="CharSectno"/>
        </w:rPr>
        <w:t>50</w:t>
      </w:r>
      <w:r>
        <w:rPr>
          <w:snapToGrid w:val="0"/>
        </w:rPr>
        <w:t>.</w:t>
      </w:r>
      <w:r>
        <w:rPr>
          <w:snapToGrid w:val="0"/>
        </w:rPr>
        <w:tab/>
        <w:t>Transfer of chief executive officers</w:t>
      </w:r>
      <w:bookmarkEnd w:id="215"/>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216" w:name="_Toc280350262"/>
      <w:r>
        <w:rPr>
          <w:rStyle w:val="CharSectno"/>
        </w:rPr>
        <w:t>51</w:t>
      </w:r>
      <w:r>
        <w:rPr>
          <w:snapToGrid w:val="0"/>
        </w:rPr>
        <w:t>.</w:t>
      </w:r>
      <w:r>
        <w:rPr>
          <w:snapToGrid w:val="0"/>
        </w:rPr>
        <w:tab/>
        <w:t>Acting chief executive officers</w:t>
      </w:r>
      <w:bookmarkEnd w:id="216"/>
      <w:r>
        <w:rPr>
          <w:snapToGrid w:val="0"/>
        </w:rPr>
        <w:t xml:space="preserve"> </w:t>
      </w:r>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17" w:name="_Toc280350263"/>
      <w:r>
        <w:rPr>
          <w:rStyle w:val="CharSectno"/>
        </w:rPr>
        <w:t>52</w:t>
      </w:r>
      <w:r>
        <w:rPr>
          <w:snapToGrid w:val="0"/>
        </w:rPr>
        <w:t>.</w:t>
      </w:r>
      <w:r>
        <w:rPr>
          <w:snapToGrid w:val="0"/>
        </w:rPr>
        <w:tab/>
        <w:t>Industrial arbitration or legal proceedings not available for chief executive officers</w:t>
      </w:r>
      <w:bookmarkEnd w:id="217"/>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18" w:name="_Toc280350264"/>
      <w:r>
        <w:rPr>
          <w:rStyle w:val="CharSectno"/>
        </w:rPr>
        <w:t>53</w:t>
      </w:r>
      <w:r>
        <w:rPr>
          <w:snapToGrid w:val="0"/>
        </w:rPr>
        <w:t>.</w:t>
      </w:r>
      <w:r>
        <w:rPr>
          <w:snapToGrid w:val="0"/>
        </w:rPr>
        <w:tab/>
        <w:t>Appointment of senior executive officers</w:t>
      </w:r>
      <w:bookmarkEnd w:id="21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19" w:name="_Toc280350265"/>
      <w:r>
        <w:rPr>
          <w:rStyle w:val="CharSectno"/>
        </w:rPr>
        <w:t>54</w:t>
      </w:r>
      <w:r>
        <w:rPr>
          <w:snapToGrid w:val="0"/>
        </w:rPr>
        <w:t>.</w:t>
      </w:r>
      <w:r>
        <w:rPr>
          <w:snapToGrid w:val="0"/>
        </w:rPr>
        <w:tab/>
        <w:t>Transfer of senior executive officers</w:t>
      </w:r>
      <w:bookmarkEnd w:id="219"/>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20" w:name="_Toc280350266"/>
      <w:r>
        <w:rPr>
          <w:rStyle w:val="CharSectno"/>
        </w:rPr>
        <w:t>55</w:t>
      </w:r>
      <w:r>
        <w:rPr>
          <w:snapToGrid w:val="0"/>
        </w:rPr>
        <w:t>.</w:t>
      </w:r>
      <w:r>
        <w:rPr>
          <w:snapToGrid w:val="0"/>
        </w:rPr>
        <w:tab/>
        <w:t>Performance assessments of senior executive officers</w:t>
      </w:r>
      <w:bookmarkEnd w:id="220"/>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21" w:name="_Toc280350267"/>
      <w:r>
        <w:rPr>
          <w:rStyle w:val="CharSectno"/>
        </w:rPr>
        <w:t>56</w:t>
      </w:r>
      <w:r>
        <w:rPr>
          <w:snapToGrid w:val="0"/>
        </w:rPr>
        <w:t>.</w:t>
      </w:r>
      <w:r>
        <w:rPr>
          <w:snapToGrid w:val="0"/>
        </w:rPr>
        <w:tab/>
        <w:t>Employment of executive officers to be governed by their contracts of employment</w:t>
      </w:r>
      <w:bookmarkEnd w:id="221"/>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rPr>
          <w:snapToGrid w:val="0"/>
        </w:rPr>
      </w:pPr>
      <w:bookmarkStart w:id="222" w:name="_Toc280350268"/>
      <w:r>
        <w:rPr>
          <w:rStyle w:val="CharSectno"/>
        </w:rPr>
        <w:t>57</w:t>
      </w:r>
      <w:r>
        <w:rPr>
          <w:snapToGrid w:val="0"/>
        </w:rPr>
        <w:t>.</w:t>
      </w:r>
      <w:r>
        <w:rPr>
          <w:snapToGrid w:val="0"/>
        </w:rPr>
        <w:tab/>
        <w:t>Matters to be dealt with by contracts of employment</w:t>
      </w:r>
      <w:bookmarkEnd w:id="222"/>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23" w:name="_Toc280350269"/>
      <w:r>
        <w:rPr>
          <w:rStyle w:val="CharSectno"/>
        </w:rPr>
        <w:t>58</w:t>
      </w:r>
      <w:r>
        <w:rPr>
          <w:snapToGrid w:val="0"/>
        </w:rPr>
        <w:t>.</w:t>
      </w:r>
      <w:r>
        <w:rPr>
          <w:snapToGrid w:val="0"/>
        </w:rPr>
        <w:tab/>
        <w:t>Right of return for certain executive officers</w:t>
      </w:r>
      <w:bookmarkEnd w:id="22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224" w:name="_Toc280350270"/>
      <w:r>
        <w:rPr>
          <w:rStyle w:val="CharSectno"/>
        </w:rPr>
        <w:t>59</w:t>
      </w:r>
      <w:r>
        <w:rPr>
          <w:snapToGrid w:val="0"/>
        </w:rPr>
        <w:t>.</w:t>
      </w:r>
      <w:r>
        <w:rPr>
          <w:snapToGrid w:val="0"/>
        </w:rPr>
        <w:tab/>
        <w:t>Compensation etc. if executive officer has no right of return</w:t>
      </w:r>
      <w:bookmarkEnd w:id="22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225" w:name="_Toc280350271"/>
      <w:r>
        <w:rPr>
          <w:rStyle w:val="CharSectno"/>
        </w:rPr>
        <w:t>60</w:t>
      </w:r>
      <w:r>
        <w:rPr>
          <w:snapToGrid w:val="0"/>
        </w:rPr>
        <w:t>.</w:t>
      </w:r>
      <w:r>
        <w:rPr>
          <w:snapToGrid w:val="0"/>
        </w:rPr>
        <w:tab/>
        <w:t>Election to take compensation</w:t>
      </w:r>
      <w:bookmarkEnd w:id="22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26" w:name="_Toc280350272"/>
      <w:r>
        <w:rPr>
          <w:rStyle w:val="CharSectno"/>
        </w:rPr>
        <w:t>61</w:t>
      </w:r>
      <w:r>
        <w:rPr>
          <w:snapToGrid w:val="0"/>
        </w:rPr>
        <w:t>.</w:t>
      </w:r>
      <w:r>
        <w:rPr>
          <w:snapToGrid w:val="0"/>
        </w:rPr>
        <w:tab/>
        <w:t>Secondment of executive officers</w:t>
      </w:r>
      <w:bookmarkEnd w:id="226"/>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27" w:name="_Toc280350273"/>
      <w:r>
        <w:rPr>
          <w:rStyle w:val="CharSectno"/>
        </w:rPr>
        <w:t>62</w:t>
      </w:r>
      <w:r>
        <w:rPr>
          <w:snapToGrid w:val="0"/>
        </w:rPr>
        <w:t>.</w:t>
      </w:r>
      <w:r>
        <w:rPr>
          <w:snapToGrid w:val="0"/>
        </w:rPr>
        <w:tab/>
        <w:t>Cessation of membership of Senior Executive Service</w:t>
      </w:r>
      <w:bookmarkEnd w:id="22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28" w:name="_Toc280350274"/>
      <w:r>
        <w:rPr>
          <w:rStyle w:val="CharSectno"/>
        </w:rPr>
        <w:t>63</w:t>
      </w:r>
      <w:r>
        <w:rPr>
          <w:snapToGrid w:val="0"/>
        </w:rPr>
        <w:t>.</w:t>
      </w:r>
      <w:r>
        <w:rPr>
          <w:snapToGrid w:val="0"/>
        </w:rPr>
        <w:tab/>
        <w:t>Vacation of office of executive officer</w:t>
      </w:r>
      <w:bookmarkEnd w:id="22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229" w:name="_Toc189645016"/>
      <w:bookmarkStart w:id="230" w:name="_Toc212367437"/>
      <w:bookmarkStart w:id="231" w:name="_Toc212367614"/>
      <w:bookmarkStart w:id="232" w:name="_Toc213730404"/>
      <w:bookmarkStart w:id="233" w:name="_Toc214782008"/>
      <w:bookmarkStart w:id="234" w:name="_Toc216079997"/>
      <w:bookmarkStart w:id="235" w:name="_Toc232310414"/>
      <w:bookmarkStart w:id="236" w:name="_Toc241055855"/>
      <w:bookmarkStart w:id="237" w:name="_Toc264539815"/>
      <w:bookmarkStart w:id="238" w:name="_Toc264541476"/>
      <w:bookmarkStart w:id="239" w:name="_Toc268243960"/>
      <w:bookmarkStart w:id="240" w:name="_Toc268614794"/>
      <w:bookmarkStart w:id="241" w:name="_Toc272311930"/>
      <w:bookmarkStart w:id="242" w:name="_Toc274305211"/>
      <w:r>
        <w:tab/>
        <w:t>[Section 63 amended by No. 39 of 2010 s. 50, 67 and 70.]</w:t>
      </w:r>
    </w:p>
    <w:p>
      <w:pPr>
        <w:pStyle w:val="Heading3"/>
        <w:rPr>
          <w:snapToGrid w:val="0"/>
        </w:rPr>
      </w:pPr>
      <w:bookmarkStart w:id="243" w:name="_Toc278878352"/>
      <w:bookmarkStart w:id="244" w:name="_Toc278965123"/>
      <w:bookmarkStart w:id="245" w:name="_Toc278965328"/>
      <w:bookmarkStart w:id="246" w:name="_Toc280350275"/>
      <w:r>
        <w:rPr>
          <w:rStyle w:val="CharDivNo"/>
        </w:rPr>
        <w:t>Division 3</w:t>
      </w:r>
      <w:r>
        <w:rPr>
          <w:snapToGrid w:val="0"/>
        </w:rPr>
        <w:t> — </w:t>
      </w:r>
      <w:r>
        <w:rPr>
          <w:rStyle w:val="CharDivText"/>
        </w:rPr>
        <w:t>Public service officers other than executive officers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280350276"/>
      <w:r>
        <w:rPr>
          <w:rStyle w:val="CharSectno"/>
        </w:rPr>
        <w:t>64</w:t>
      </w:r>
      <w:r>
        <w:rPr>
          <w:snapToGrid w:val="0"/>
        </w:rPr>
        <w:t>.</w:t>
      </w:r>
      <w:r>
        <w:rPr>
          <w:snapToGrid w:val="0"/>
        </w:rPr>
        <w:tab/>
        <w:t>Appointment of public service officers other than executive officers</w:t>
      </w:r>
      <w:bookmarkEnd w:id="247"/>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248" w:name="_Toc280350277"/>
      <w:r>
        <w:rPr>
          <w:rStyle w:val="CharSectno"/>
        </w:rPr>
        <w:t>65</w:t>
      </w:r>
      <w:r>
        <w:rPr>
          <w:snapToGrid w:val="0"/>
        </w:rPr>
        <w:t>.</w:t>
      </w:r>
      <w:r>
        <w:rPr>
          <w:snapToGrid w:val="0"/>
        </w:rPr>
        <w:tab/>
        <w:t>Transfer of public service officers other than executive officers within and between departments and organisations</w:t>
      </w:r>
      <w:bookmarkEnd w:id="248"/>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49" w:name="_Toc280350278"/>
      <w:r>
        <w:rPr>
          <w:rStyle w:val="CharSectno"/>
        </w:rPr>
        <w:t>66</w:t>
      </w:r>
      <w:r>
        <w:rPr>
          <w:snapToGrid w:val="0"/>
        </w:rPr>
        <w:t>.</w:t>
      </w:r>
      <w:r>
        <w:rPr>
          <w:snapToGrid w:val="0"/>
        </w:rPr>
        <w:tab/>
        <w:t>Secondment of public service officers other than executive officers from departments or organisations</w:t>
      </w:r>
      <w:bookmarkEnd w:id="24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50" w:name="_Toc280350279"/>
      <w:r>
        <w:rPr>
          <w:rStyle w:val="CharSectno"/>
        </w:rPr>
        <w:t>67</w:t>
      </w:r>
      <w:r>
        <w:rPr>
          <w:snapToGrid w:val="0"/>
        </w:rPr>
        <w:t>.</w:t>
      </w:r>
      <w:r>
        <w:rPr>
          <w:snapToGrid w:val="0"/>
        </w:rPr>
        <w:tab/>
        <w:t>Vacation of office of public service officer other than executive officer</w:t>
      </w:r>
      <w:bookmarkEnd w:id="25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251" w:name="_Toc189645021"/>
      <w:bookmarkStart w:id="252" w:name="_Toc212367442"/>
      <w:bookmarkStart w:id="253" w:name="_Toc212367619"/>
      <w:bookmarkStart w:id="254" w:name="_Toc213730409"/>
      <w:bookmarkStart w:id="255" w:name="_Toc214782013"/>
      <w:bookmarkStart w:id="256" w:name="_Toc216080002"/>
      <w:bookmarkStart w:id="257" w:name="_Toc232310419"/>
      <w:bookmarkStart w:id="258" w:name="_Toc241055860"/>
      <w:bookmarkStart w:id="259" w:name="_Toc264539820"/>
      <w:bookmarkStart w:id="260" w:name="_Toc264541481"/>
      <w:bookmarkStart w:id="261" w:name="_Toc268243965"/>
      <w:bookmarkStart w:id="262" w:name="_Toc268614799"/>
      <w:bookmarkStart w:id="263" w:name="_Toc272311935"/>
      <w:bookmarkStart w:id="264" w:name="_Toc274305216"/>
      <w:r>
        <w:tab/>
        <w:t>[Section 67 amended by No. 39 of 2010 s. 52 and 70.]</w:t>
      </w:r>
    </w:p>
    <w:p>
      <w:pPr>
        <w:pStyle w:val="Heading2"/>
      </w:pPr>
      <w:bookmarkStart w:id="265" w:name="_Toc278878357"/>
      <w:bookmarkStart w:id="266" w:name="_Toc278965128"/>
      <w:bookmarkStart w:id="267" w:name="_Toc278965333"/>
      <w:bookmarkStart w:id="268" w:name="_Toc280350280"/>
      <w:r>
        <w:rPr>
          <w:rStyle w:val="CharPartNo"/>
        </w:rPr>
        <w:t>Part 4</w:t>
      </w:r>
      <w:r>
        <w:t> — </w:t>
      </w:r>
      <w:r>
        <w:rPr>
          <w:rStyle w:val="CharPartText"/>
        </w:rPr>
        <w:t>Assistance for political office holders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189645022"/>
      <w:bookmarkStart w:id="270" w:name="_Toc212367443"/>
      <w:bookmarkStart w:id="271" w:name="_Toc212367620"/>
      <w:bookmarkStart w:id="272" w:name="_Toc213730410"/>
      <w:bookmarkStart w:id="273" w:name="_Toc214782014"/>
      <w:bookmarkStart w:id="274" w:name="_Toc216080003"/>
      <w:bookmarkStart w:id="275" w:name="_Toc232310420"/>
      <w:bookmarkStart w:id="276" w:name="_Toc241055861"/>
      <w:bookmarkStart w:id="277" w:name="_Toc264539821"/>
      <w:bookmarkStart w:id="278" w:name="_Toc264541482"/>
      <w:bookmarkStart w:id="279" w:name="_Toc268243966"/>
      <w:bookmarkStart w:id="280" w:name="_Toc268614800"/>
      <w:bookmarkStart w:id="281" w:name="_Toc272311936"/>
      <w:bookmarkStart w:id="282" w:name="_Toc274305217"/>
      <w:bookmarkStart w:id="283" w:name="_Toc278878358"/>
      <w:bookmarkStart w:id="284" w:name="_Toc278965129"/>
      <w:bookmarkStart w:id="285" w:name="_Toc278965334"/>
      <w:bookmarkStart w:id="286" w:name="_Toc280350281"/>
      <w:r>
        <w:rPr>
          <w:rStyle w:val="CharDivNo"/>
        </w:rPr>
        <w:t>Division 1</w:t>
      </w:r>
      <w:r>
        <w:rPr>
          <w:snapToGrid w:val="0"/>
        </w:rPr>
        <w:t> — </w:t>
      </w:r>
      <w:r>
        <w:rPr>
          <w:rStyle w:val="CharDivText"/>
        </w:rPr>
        <w:t>Ministerial officers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spacing w:before="240"/>
        <w:rPr>
          <w:snapToGrid w:val="0"/>
        </w:rPr>
      </w:pPr>
      <w:bookmarkStart w:id="287" w:name="_Toc280350282"/>
      <w:r>
        <w:rPr>
          <w:rStyle w:val="CharSectno"/>
        </w:rPr>
        <w:t>68</w:t>
      </w:r>
      <w:r>
        <w:rPr>
          <w:snapToGrid w:val="0"/>
        </w:rPr>
        <w:t>.</w:t>
      </w:r>
      <w:r>
        <w:rPr>
          <w:snapToGrid w:val="0"/>
        </w:rPr>
        <w:tab/>
        <w:t>Employment of ministerial officers</w:t>
      </w:r>
      <w:bookmarkEnd w:id="287"/>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88" w:name="_Toc280350283"/>
      <w:r>
        <w:rPr>
          <w:rStyle w:val="CharSectno"/>
        </w:rPr>
        <w:t>69</w:t>
      </w:r>
      <w:r>
        <w:rPr>
          <w:snapToGrid w:val="0"/>
        </w:rPr>
        <w:t>.</w:t>
      </w:r>
      <w:r>
        <w:rPr>
          <w:snapToGrid w:val="0"/>
        </w:rPr>
        <w:tab/>
        <w:t>Functions of ministerial officers</w:t>
      </w:r>
      <w:bookmarkEnd w:id="28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89" w:name="_Toc280350284"/>
      <w:r>
        <w:rPr>
          <w:rStyle w:val="CharSectno"/>
        </w:rPr>
        <w:t>70</w:t>
      </w:r>
      <w:r>
        <w:rPr>
          <w:snapToGrid w:val="0"/>
        </w:rPr>
        <w:t>.</w:t>
      </w:r>
      <w:r>
        <w:rPr>
          <w:snapToGrid w:val="0"/>
        </w:rPr>
        <w:tab/>
        <w:t>Terms and conditions of employment</w:t>
      </w:r>
      <w:bookmarkEnd w:id="289"/>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290" w:name="_Toc280350285"/>
      <w:r>
        <w:rPr>
          <w:rStyle w:val="CharSectno"/>
        </w:rPr>
        <w:t>71</w:t>
      </w:r>
      <w:r>
        <w:rPr>
          <w:snapToGrid w:val="0"/>
        </w:rPr>
        <w:t>.</w:t>
      </w:r>
      <w:r>
        <w:rPr>
          <w:snapToGrid w:val="0"/>
        </w:rPr>
        <w:tab/>
        <w:t>Variation of contract of employment</w:t>
      </w:r>
      <w:bookmarkEnd w:id="29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91" w:name="_Toc280350286"/>
      <w:r>
        <w:rPr>
          <w:rStyle w:val="CharSectno"/>
        </w:rPr>
        <w:t>72</w:t>
      </w:r>
      <w:r>
        <w:rPr>
          <w:snapToGrid w:val="0"/>
        </w:rPr>
        <w:t>.</w:t>
      </w:r>
      <w:r>
        <w:rPr>
          <w:snapToGrid w:val="0"/>
        </w:rPr>
        <w:tab/>
        <w:t>Termination of employment</w:t>
      </w:r>
      <w:bookmarkEnd w:id="29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92" w:name="_Toc280350287"/>
      <w:r>
        <w:rPr>
          <w:rStyle w:val="CharSectno"/>
        </w:rPr>
        <w:t>73</w:t>
      </w:r>
      <w:r>
        <w:rPr>
          <w:snapToGrid w:val="0"/>
        </w:rPr>
        <w:t>.</w:t>
      </w:r>
      <w:r>
        <w:rPr>
          <w:snapToGrid w:val="0"/>
        </w:rPr>
        <w:tab/>
        <w:t>Restriction on subsequent employment in departments or organisations</w:t>
      </w:r>
      <w:bookmarkEnd w:id="292"/>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93" w:name="_Toc280350288"/>
      <w:r>
        <w:rPr>
          <w:rStyle w:val="CharSectno"/>
        </w:rPr>
        <w:t>74</w:t>
      </w:r>
      <w:r>
        <w:rPr>
          <w:snapToGrid w:val="0"/>
        </w:rPr>
        <w:t>.</w:t>
      </w:r>
      <w:r>
        <w:rPr>
          <w:snapToGrid w:val="0"/>
        </w:rPr>
        <w:tab/>
        <w:t>Relationship between ministerial officers etc. and employees employed in departments or organisations</w:t>
      </w:r>
      <w:bookmarkEnd w:id="293"/>
      <w:r>
        <w:rPr>
          <w:snapToGrid w:val="0"/>
        </w:rPr>
        <w:t xml:space="preserve"> </w:t>
      </w:r>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294" w:name="_Toc189645030"/>
      <w:bookmarkStart w:id="295" w:name="_Toc212367451"/>
      <w:bookmarkStart w:id="296" w:name="_Toc212367628"/>
      <w:bookmarkStart w:id="297" w:name="_Toc213730418"/>
      <w:bookmarkStart w:id="298" w:name="_Toc214782022"/>
      <w:bookmarkStart w:id="299" w:name="_Toc216080011"/>
      <w:bookmarkStart w:id="300" w:name="_Toc232310428"/>
      <w:bookmarkStart w:id="301" w:name="_Toc241055869"/>
      <w:bookmarkStart w:id="302" w:name="_Toc264539829"/>
      <w:bookmarkStart w:id="303" w:name="_Toc264541490"/>
      <w:bookmarkStart w:id="304" w:name="_Toc268243974"/>
      <w:bookmarkStart w:id="305" w:name="_Toc268614808"/>
      <w:bookmarkStart w:id="306" w:name="_Toc272311944"/>
      <w:bookmarkStart w:id="307" w:name="_Toc274305225"/>
      <w:r>
        <w:tab/>
        <w:t>[Section 74 amended by No. 39 of 2010 s. 68.]</w:t>
      </w:r>
    </w:p>
    <w:p>
      <w:pPr>
        <w:pStyle w:val="Heading3"/>
        <w:spacing w:before="180"/>
        <w:rPr>
          <w:snapToGrid w:val="0"/>
        </w:rPr>
      </w:pPr>
      <w:bookmarkStart w:id="308" w:name="_Toc278878366"/>
      <w:bookmarkStart w:id="309" w:name="_Toc278965137"/>
      <w:bookmarkStart w:id="310" w:name="_Toc278965342"/>
      <w:bookmarkStart w:id="311" w:name="_Toc280350289"/>
      <w:r>
        <w:rPr>
          <w:rStyle w:val="CharDivNo"/>
        </w:rPr>
        <w:t>Division 2</w:t>
      </w:r>
      <w:r>
        <w:rPr>
          <w:snapToGrid w:val="0"/>
        </w:rPr>
        <w:t> — </w:t>
      </w:r>
      <w:r>
        <w:rPr>
          <w:rStyle w:val="CharDivText"/>
        </w:rPr>
        <w:t>Assistance by permanent officers and seconded employees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keepLines w:val="0"/>
        <w:rPr>
          <w:snapToGrid w:val="0"/>
        </w:rPr>
      </w:pPr>
      <w:bookmarkStart w:id="312" w:name="_Toc280350290"/>
      <w:r>
        <w:rPr>
          <w:rStyle w:val="CharSectno"/>
        </w:rPr>
        <w:t>75</w:t>
      </w:r>
      <w:r>
        <w:rPr>
          <w:snapToGrid w:val="0"/>
        </w:rPr>
        <w:t>.</w:t>
      </w:r>
      <w:r>
        <w:rPr>
          <w:snapToGrid w:val="0"/>
        </w:rPr>
        <w:tab/>
        <w:t>Permanent officers and seconded employees occupying special offices</w:t>
      </w:r>
      <w:bookmarkEnd w:id="312"/>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313" w:name="_Toc189645032"/>
      <w:bookmarkStart w:id="314" w:name="_Toc212367453"/>
      <w:bookmarkStart w:id="315" w:name="_Toc212367630"/>
      <w:bookmarkStart w:id="316" w:name="_Toc213730420"/>
      <w:bookmarkStart w:id="317" w:name="_Toc214782024"/>
      <w:bookmarkStart w:id="318" w:name="_Toc216080013"/>
      <w:bookmarkStart w:id="319" w:name="_Toc232310430"/>
      <w:bookmarkStart w:id="320" w:name="_Toc241055871"/>
      <w:bookmarkStart w:id="321" w:name="_Toc264539831"/>
      <w:bookmarkStart w:id="322" w:name="_Toc264541492"/>
      <w:bookmarkStart w:id="323" w:name="_Toc268243976"/>
      <w:bookmarkStart w:id="324" w:name="_Toc268614810"/>
      <w:bookmarkStart w:id="325" w:name="_Toc272311946"/>
      <w:bookmarkStart w:id="326" w:name="_Toc274305227"/>
      <w:r>
        <w:tab/>
        <w:t>[Section 75 amended by No. 39 of 2010 s. 54.]</w:t>
      </w:r>
    </w:p>
    <w:p>
      <w:pPr>
        <w:pStyle w:val="Heading2"/>
      </w:pPr>
      <w:bookmarkStart w:id="327" w:name="_Toc278878368"/>
      <w:bookmarkStart w:id="328" w:name="_Toc278965139"/>
      <w:bookmarkStart w:id="329" w:name="_Toc278965344"/>
      <w:bookmarkStart w:id="330" w:name="_Toc280350291"/>
      <w:r>
        <w:rPr>
          <w:rStyle w:val="CharPartNo"/>
        </w:rPr>
        <w:t>Part 5</w:t>
      </w:r>
      <w:r>
        <w:t> — </w:t>
      </w:r>
      <w:r>
        <w:rPr>
          <w:rStyle w:val="CharPartText"/>
        </w:rPr>
        <w:t>Substandard performance and disciplinary matters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189645033"/>
      <w:bookmarkStart w:id="332" w:name="_Toc212367454"/>
      <w:bookmarkStart w:id="333" w:name="_Toc212367631"/>
      <w:bookmarkStart w:id="334" w:name="_Toc213730421"/>
      <w:bookmarkStart w:id="335" w:name="_Toc214782025"/>
      <w:bookmarkStart w:id="336" w:name="_Toc216080014"/>
      <w:bookmarkStart w:id="337" w:name="_Toc232310431"/>
      <w:bookmarkStart w:id="338" w:name="_Toc241055872"/>
      <w:bookmarkStart w:id="339" w:name="_Toc264539832"/>
      <w:bookmarkStart w:id="340" w:name="_Toc264541493"/>
      <w:bookmarkStart w:id="341" w:name="_Toc268243977"/>
      <w:bookmarkStart w:id="342" w:name="_Toc268614811"/>
      <w:bookmarkStart w:id="343" w:name="_Toc272311947"/>
      <w:bookmarkStart w:id="344" w:name="_Toc274305228"/>
      <w:bookmarkStart w:id="345" w:name="_Toc278878369"/>
      <w:bookmarkStart w:id="346" w:name="_Toc278965140"/>
      <w:bookmarkStart w:id="347" w:name="_Toc278965345"/>
      <w:bookmarkStart w:id="348" w:name="_Toc280350292"/>
      <w:r>
        <w:rPr>
          <w:rStyle w:val="CharDivNo"/>
        </w:rPr>
        <w:t>Division 1</w:t>
      </w:r>
      <w:r>
        <w:rPr>
          <w:snapToGrid w:val="0"/>
        </w:rPr>
        <w:t> — </w:t>
      </w:r>
      <w:r>
        <w:rPr>
          <w:rStyle w:val="CharDivText"/>
        </w:rPr>
        <w:t>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280350293"/>
      <w:r>
        <w:rPr>
          <w:rStyle w:val="CharSectno"/>
        </w:rPr>
        <w:t>76</w:t>
      </w:r>
      <w:r>
        <w:rPr>
          <w:snapToGrid w:val="0"/>
        </w:rPr>
        <w:t>.</w:t>
      </w:r>
      <w:r>
        <w:rPr>
          <w:snapToGrid w:val="0"/>
        </w:rPr>
        <w:tab/>
        <w:t>Application and effect of Part 5</w:t>
      </w:r>
      <w:bookmarkEnd w:id="349"/>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350" w:name="_Toc280350294"/>
      <w:r>
        <w:rPr>
          <w:rStyle w:val="CharSectno"/>
        </w:rPr>
        <w:t>77</w:t>
      </w:r>
      <w:r>
        <w:rPr>
          <w:snapToGrid w:val="0"/>
        </w:rPr>
        <w:t>.</w:t>
      </w:r>
      <w:r>
        <w:rPr>
          <w:snapToGrid w:val="0"/>
        </w:rPr>
        <w:tab/>
        <w:t>Exercise of certain powers when employee is appointed by Governor</w:t>
      </w:r>
      <w:bookmarkEnd w:id="350"/>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51" w:name="_Toc280350295"/>
      <w:r>
        <w:rPr>
          <w:rStyle w:val="CharSectno"/>
        </w:rPr>
        <w:t>78</w:t>
      </w:r>
      <w:r>
        <w:rPr>
          <w:snapToGrid w:val="0"/>
        </w:rPr>
        <w:t>.</w:t>
      </w:r>
      <w:r>
        <w:rPr>
          <w:snapToGrid w:val="0"/>
        </w:rPr>
        <w:tab/>
        <w:t>Rights of appeal and reference</w:t>
      </w:r>
      <w:bookmarkEnd w:id="35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52" w:name="_Toc189645037"/>
      <w:bookmarkStart w:id="353" w:name="_Toc212367458"/>
      <w:bookmarkStart w:id="354" w:name="_Toc212367635"/>
      <w:bookmarkStart w:id="355" w:name="_Toc213730425"/>
      <w:bookmarkStart w:id="356" w:name="_Toc214782029"/>
      <w:bookmarkStart w:id="357" w:name="_Toc216080018"/>
      <w:bookmarkStart w:id="358" w:name="_Toc232310435"/>
      <w:bookmarkStart w:id="359" w:name="_Toc241055876"/>
      <w:bookmarkStart w:id="360" w:name="_Toc264539836"/>
      <w:bookmarkStart w:id="361" w:name="_Toc264541497"/>
      <w:bookmarkStart w:id="362" w:name="_Toc268243981"/>
      <w:bookmarkStart w:id="363" w:name="_Toc268614815"/>
      <w:bookmarkStart w:id="364" w:name="_Toc272311951"/>
      <w:bookmarkStart w:id="365" w:name="_Toc274305232"/>
      <w:bookmarkStart w:id="366" w:name="_Toc278878373"/>
      <w:bookmarkStart w:id="367" w:name="_Toc278965144"/>
      <w:bookmarkStart w:id="368" w:name="_Toc278965349"/>
      <w:bookmarkStart w:id="369" w:name="_Toc280350296"/>
      <w:r>
        <w:rPr>
          <w:rStyle w:val="CharDivNo"/>
        </w:rPr>
        <w:t>Division 2</w:t>
      </w:r>
      <w:r>
        <w:rPr>
          <w:snapToGrid w:val="0"/>
        </w:rPr>
        <w:t> — </w:t>
      </w:r>
      <w:r>
        <w:rPr>
          <w:rStyle w:val="CharDivText"/>
        </w:rPr>
        <w:t>Substandard performance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280350297"/>
      <w:r>
        <w:rPr>
          <w:rStyle w:val="CharSectno"/>
        </w:rPr>
        <w:t>79</w:t>
      </w:r>
      <w:r>
        <w:rPr>
          <w:snapToGrid w:val="0"/>
        </w:rPr>
        <w:t>.</w:t>
      </w:r>
      <w:r>
        <w:rPr>
          <w:snapToGrid w:val="0"/>
        </w:rPr>
        <w:tab/>
        <w:t>Employees whose performance is substandard</w:t>
      </w:r>
      <w:bookmarkEnd w:id="370"/>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pPr>
      <w:bookmarkStart w:id="371" w:name="_Toc189645039"/>
      <w:bookmarkStart w:id="372" w:name="_Toc212367460"/>
      <w:bookmarkStart w:id="373" w:name="_Toc212367637"/>
      <w:bookmarkStart w:id="374" w:name="_Toc213730427"/>
      <w:bookmarkStart w:id="375" w:name="_Toc214782031"/>
      <w:bookmarkStart w:id="376" w:name="_Toc216080020"/>
      <w:bookmarkStart w:id="377" w:name="_Toc232310437"/>
      <w:bookmarkStart w:id="378" w:name="_Toc241055878"/>
      <w:bookmarkStart w:id="379" w:name="_Toc264539838"/>
      <w:bookmarkStart w:id="380" w:name="_Toc264541499"/>
      <w:bookmarkStart w:id="381" w:name="_Toc268243983"/>
      <w:bookmarkStart w:id="382" w:name="_Toc268614817"/>
      <w:bookmarkStart w:id="383" w:name="_Toc272311953"/>
      <w:bookmarkStart w:id="384" w:name="_Toc274305234"/>
      <w:r>
        <w:tab/>
        <w:t>[(6)</w:t>
      </w:r>
      <w:r>
        <w:tab/>
        <w:t>deleted]</w:t>
      </w:r>
    </w:p>
    <w:p>
      <w:pPr>
        <w:pStyle w:val="Footnotesection"/>
      </w:pPr>
      <w:r>
        <w:tab/>
        <w:t>[Section 79 amended by No. 39 of 2010 s. 55 and 68.]</w:t>
      </w:r>
    </w:p>
    <w:p>
      <w:pPr>
        <w:pStyle w:val="Heading3"/>
        <w:keepLines/>
        <w:rPr>
          <w:snapToGrid w:val="0"/>
        </w:rPr>
      </w:pPr>
      <w:bookmarkStart w:id="385" w:name="_Toc278878375"/>
      <w:bookmarkStart w:id="386" w:name="_Toc278965146"/>
      <w:bookmarkStart w:id="387" w:name="_Toc278965351"/>
      <w:bookmarkStart w:id="388" w:name="_Toc280350298"/>
      <w:r>
        <w:rPr>
          <w:rStyle w:val="CharDivNo"/>
        </w:rPr>
        <w:t>Division 3</w:t>
      </w:r>
      <w:r>
        <w:rPr>
          <w:snapToGrid w:val="0"/>
        </w:rPr>
        <w:t> — </w:t>
      </w:r>
      <w:r>
        <w:rPr>
          <w:rStyle w:val="CharDivText"/>
        </w:rPr>
        <w:t>Disciplinary matters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280350299"/>
      <w:r>
        <w:rPr>
          <w:rStyle w:val="CharSectno"/>
        </w:rPr>
        <w:t>80</w:t>
      </w:r>
      <w:r>
        <w:rPr>
          <w:snapToGrid w:val="0"/>
        </w:rPr>
        <w:t>.</w:t>
      </w:r>
      <w:r>
        <w:rPr>
          <w:snapToGrid w:val="0"/>
        </w:rPr>
        <w:tab/>
        <w:t>Breaches of discipline</w:t>
      </w:r>
      <w:bookmarkEnd w:id="389"/>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90" w:name="_Toc280350300"/>
      <w:r>
        <w:rPr>
          <w:rStyle w:val="CharSectno"/>
        </w:rPr>
        <w:t>81</w:t>
      </w:r>
      <w:r>
        <w:rPr>
          <w:snapToGrid w:val="0"/>
        </w:rPr>
        <w:t>.</w:t>
      </w:r>
      <w:r>
        <w:rPr>
          <w:snapToGrid w:val="0"/>
        </w:rPr>
        <w:tab/>
        <w:t>Procedure when breach of discipline suspected</w:t>
      </w:r>
      <w:bookmarkEnd w:id="39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91" w:name="_Toc280350301"/>
      <w:r>
        <w:rPr>
          <w:rStyle w:val="CharSectno"/>
        </w:rPr>
        <w:t>82</w:t>
      </w:r>
      <w:r>
        <w:rPr>
          <w:snapToGrid w:val="0"/>
        </w:rPr>
        <w:t>.</w:t>
      </w:r>
      <w:r>
        <w:rPr>
          <w:snapToGrid w:val="0"/>
        </w:rPr>
        <w:tab/>
        <w:t>Suspension without pay</w:t>
      </w:r>
      <w:bookmarkEnd w:id="391"/>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92" w:name="_Toc280350302"/>
      <w:r>
        <w:rPr>
          <w:rStyle w:val="CharSectno"/>
        </w:rPr>
        <w:t>83</w:t>
      </w:r>
      <w:r>
        <w:rPr>
          <w:snapToGrid w:val="0"/>
        </w:rPr>
        <w:t>.</w:t>
      </w:r>
      <w:r>
        <w:rPr>
          <w:snapToGrid w:val="0"/>
        </w:rPr>
        <w:tab/>
        <w:t>Powers of employing authority other than Minister after investigation of alleged breach of discipline</w:t>
      </w:r>
      <w:bookmarkEnd w:id="392"/>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93" w:name="_Toc280350303"/>
      <w:r>
        <w:rPr>
          <w:rStyle w:val="CharSectno"/>
        </w:rPr>
        <w:t>84</w:t>
      </w:r>
      <w:r>
        <w:rPr>
          <w:snapToGrid w:val="0"/>
        </w:rPr>
        <w:t>.</w:t>
      </w:r>
      <w:r>
        <w:rPr>
          <w:snapToGrid w:val="0"/>
        </w:rPr>
        <w:tab/>
        <w:t>Powers of Minister as employing authority after investigation of alleged breach of discipline</w:t>
      </w:r>
      <w:bookmarkEnd w:id="393"/>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94" w:name="_Toc280350304"/>
      <w:r>
        <w:rPr>
          <w:rStyle w:val="CharSectno"/>
        </w:rPr>
        <w:t>85</w:t>
      </w:r>
      <w:r>
        <w:rPr>
          <w:snapToGrid w:val="0"/>
        </w:rPr>
        <w:t>.</w:t>
      </w:r>
      <w:r>
        <w:rPr>
          <w:snapToGrid w:val="0"/>
        </w:rPr>
        <w:tab/>
        <w:t>Procedure if respondent objects to certain findings or actions</w:t>
      </w:r>
      <w:bookmarkEnd w:id="394"/>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95" w:name="_Toc280350305"/>
      <w:r>
        <w:rPr>
          <w:rStyle w:val="CharSectno"/>
        </w:rPr>
        <w:t>86</w:t>
      </w:r>
      <w:r>
        <w:rPr>
          <w:snapToGrid w:val="0"/>
        </w:rPr>
        <w:t>.</w:t>
      </w:r>
      <w:r>
        <w:rPr>
          <w:snapToGrid w:val="0"/>
        </w:rPr>
        <w:tab/>
        <w:t>Procedure when charge of breach of discipline brought</w:t>
      </w:r>
      <w:bookmarkEnd w:id="395"/>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a person directed under subsection (4)(a) to hold a disciplinary inquiry into the charge concerned;</w:t>
      </w:r>
    </w:p>
    <w:p>
      <w:pPr>
        <w:pStyle w:val="Defstart"/>
      </w:pPr>
      <w:r>
        <w:rPr>
          <w:b/>
        </w:rPr>
        <w:tab/>
      </w:r>
      <w:r>
        <w:rPr>
          <w:rStyle w:val="CharDefText"/>
        </w:rPr>
        <w:t>disciplinary inquiry</w:t>
      </w:r>
      <w:r>
        <w:t xml:space="preserve"> means a disciplinary inquiry held or directed to be held under subsection (4)(a).</w:t>
      </w:r>
    </w:p>
    <w:p>
      <w:pPr>
        <w:pStyle w:val="Footnotesection"/>
      </w:pPr>
      <w:r>
        <w:tab/>
        <w:t>[Section 86 amended by No. 39 of 2010 s. 70.]</w:t>
      </w:r>
    </w:p>
    <w:p>
      <w:pPr>
        <w:pStyle w:val="Heading5"/>
        <w:rPr>
          <w:snapToGrid w:val="0"/>
        </w:rPr>
      </w:pPr>
      <w:bookmarkStart w:id="396" w:name="_Toc280350306"/>
      <w:r>
        <w:rPr>
          <w:rStyle w:val="CharSectno"/>
        </w:rPr>
        <w:t>87</w:t>
      </w:r>
      <w:r>
        <w:rPr>
          <w:snapToGrid w:val="0"/>
        </w:rPr>
        <w:t>.</w:t>
      </w:r>
      <w:r>
        <w:rPr>
          <w:snapToGrid w:val="0"/>
        </w:rPr>
        <w:tab/>
        <w:t>Special disciplinary inquiries</w:t>
      </w:r>
      <w:bookmarkEnd w:id="396"/>
      <w:r>
        <w:rPr>
          <w:snapToGrid w:val="0"/>
        </w:rPr>
        <w:t xml:space="preserve"> </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Footnotesection"/>
      </w:pPr>
      <w:r>
        <w:tab/>
        <w:t>[Section 31 amended by No. 39 of 2010 s. 69.]</w:t>
      </w:r>
    </w:p>
    <w:p>
      <w:pPr>
        <w:pStyle w:val="Heading5"/>
        <w:rPr>
          <w:snapToGrid w:val="0"/>
        </w:rPr>
      </w:pPr>
      <w:bookmarkStart w:id="397" w:name="_Toc280350307"/>
      <w:r>
        <w:rPr>
          <w:rStyle w:val="CharSectno"/>
        </w:rPr>
        <w:t>88</w:t>
      </w:r>
      <w:r>
        <w:rPr>
          <w:snapToGrid w:val="0"/>
        </w:rPr>
        <w:t>.</w:t>
      </w:r>
      <w:r>
        <w:rPr>
          <w:snapToGrid w:val="0"/>
        </w:rPr>
        <w:tab/>
        <w:t>Procedure on receipt of finding and recommendation from special disciplinary inquiry</w:t>
      </w:r>
      <w:bookmarkEnd w:id="397"/>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98" w:name="_Toc280350308"/>
      <w:r>
        <w:rPr>
          <w:rStyle w:val="CharSectno"/>
        </w:rPr>
        <w:t>89</w:t>
      </w:r>
      <w:r>
        <w:rPr>
          <w:snapToGrid w:val="0"/>
        </w:rPr>
        <w:t>.</w:t>
      </w:r>
      <w:r>
        <w:rPr>
          <w:snapToGrid w:val="0"/>
        </w:rPr>
        <w:tab/>
        <w:t>Dismissal of chief executive officer on disciplinary grounds</w:t>
      </w:r>
      <w:bookmarkEnd w:id="398"/>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 xml:space="preserve">the </w:t>
      </w:r>
      <w:r>
        <w:t>Commissioner</w:t>
      </w:r>
      <w:r>
        <w:rPr>
          <w:snapToGrid w:val="0"/>
        </w:rPr>
        <w:t xml:space="preserve">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w:t>
      </w:r>
      <w:r>
        <w:t xml:space="preserve"> Commissioner</w:t>
      </w:r>
      <w:r>
        <w:rPr>
          <w:snapToGrid w:val="0"/>
        </w:rPr>
        <w:t>, in his or her capacity as the employing authority of the respondent, considers that the respondent ought to be dismissed,</w:t>
      </w:r>
    </w:p>
    <w:p>
      <w:pPr>
        <w:pStyle w:val="Subsection"/>
        <w:rPr>
          <w:snapToGrid w:val="0"/>
        </w:rPr>
      </w:pPr>
      <w:r>
        <w:rPr>
          <w:snapToGrid w:val="0"/>
        </w:rPr>
        <w:tab/>
      </w:r>
      <w:r>
        <w:rPr>
          <w:snapToGrid w:val="0"/>
        </w:rPr>
        <w:tab/>
        <w:t xml:space="preserve">the </w:t>
      </w:r>
      <w:r>
        <w:t>Commissioner</w:t>
      </w:r>
      <w:r>
        <w:rPr>
          <w:snapToGrid w:val="0"/>
        </w:rPr>
        <w:t xml:space="preserve"> shall recommend to the Governor that the respondent be dismissed and the Governor may dismiss the respondent.</w:t>
      </w:r>
    </w:p>
    <w:p>
      <w:pPr>
        <w:pStyle w:val="Footnotesection"/>
      </w:pPr>
      <w:r>
        <w:tab/>
        <w:t>[Section 89 amended by No. 39 of 2010 s. 67.]</w:t>
      </w:r>
    </w:p>
    <w:p>
      <w:pPr>
        <w:pStyle w:val="Heading5"/>
        <w:rPr>
          <w:snapToGrid w:val="0"/>
        </w:rPr>
      </w:pPr>
      <w:bookmarkStart w:id="399" w:name="_Toc280350309"/>
      <w:r>
        <w:rPr>
          <w:rStyle w:val="CharSectno"/>
        </w:rPr>
        <w:t>90</w:t>
      </w:r>
      <w:r>
        <w:rPr>
          <w:snapToGrid w:val="0"/>
        </w:rPr>
        <w:t>.</w:t>
      </w:r>
      <w:r>
        <w:rPr>
          <w:snapToGrid w:val="0"/>
        </w:rPr>
        <w:tab/>
        <w:t>Employing authority to notify respondents of outcomes of disciplinary proceedings against them</w:t>
      </w:r>
      <w:bookmarkEnd w:id="399"/>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400" w:name="_Toc280350310"/>
      <w:r>
        <w:rPr>
          <w:rStyle w:val="CharSectno"/>
        </w:rPr>
        <w:t>91</w:t>
      </w:r>
      <w:r>
        <w:rPr>
          <w:snapToGrid w:val="0"/>
        </w:rPr>
        <w:t>.</w:t>
      </w:r>
      <w:r>
        <w:rPr>
          <w:snapToGrid w:val="0"/>
        </w:rPr>
        <w:tab/>
        <w:t>Payment of fines</w:t>
      </w:r>
      <w:bookmarkEnd w:id="400"/>
      <w:r>
        <w:rPr>
          <w:snapToGrid w:val="0"/>
        </w:rPr>
        <w:t xml:space="preserve"> </w:t>
      </w:r>
    </w:p>
    <w:p>
      <w:pPr>
        <w:pStyle w:val="Subsection"/>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w:t>
      </w:r>
    </w:p>
    <w:p>
      <w:pPr>
        <w:pStyle w:val="Heading5"/>
        <w:rPr>
          <w:snapToGrid w:val="0"/>
        </w:rPr>
      </w:pPr>
      <w:bookmarkStart w:id="401" w:name="_Toc280350311"/>
      <w:r>
        <w:rPr>
          <w:rStyle w:val="CharSectno"/>
        </w:rPr>
        <w:t>92</w:t>
      </w:r>
      <w:r>
        <w:rPr>
          <w:snapToGrid w:val="0"/>
        </w:rPr>
        <w:t>.</w:t>
      </w:r>
      <w:r>
        <w:rPr>
          <w:snapToGrid w:val="0"/>
        </w:rPr>
        <w:tab/>
        <w:t>Powers of employing authorities in respect of certain offences committed by employees</w:t>
      </w:r>
      <w:bookmarkEnd w:id="401"/>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402" w:name="_Toc189645053"/>
      <w:bookmarkStart w:id="403" w:name="_Toc212367474"/>
      <w:bookmarkStart w:id="404" w:name="_Toc212367651"/>
      <w:bookmarkStart w:id="405" w:name="_Toc213730441"/>
      <w:bookmarkStart w:id="406" w:name="_Toc214782045"/>
      <w:bookmarkStart w:id="407" w:name="_Toc216080034"/>
      <w:bookmarkStart w:id="408" w:name="_Toc232310451"/>
      <w:bookmarkStart w:id="409" w:name="_Toc241055892"/>
      <w:bookmarkStart w:id="410" w:name="_Toc264539852"/>
      <w:bookmarkStart w:id="411" w:name="_Toc264541513"/>
      <w:bookmarkStart w:id="412" w:name="_Toc268243997"/>
      <w:bookmarkStart w:id="413" w:name="_Toc268614831"/>
      <w:bookmarkStart w:id="414" w:name="_Toc272311967"/>
      <w:bookmarkStart w:id="415" w:name="_Toc274305248"/>
      <w:bookmarkStart w:id="416" w:name="_Toc278878389"/>
      <w:bookmarkStart w:id="417" w:name="_Toc278965160"/>
      <w:bookmarkStart w:id="418" w:name="_Toc278965365"/>
      <w:bookmarkStart w:id="419" w:name="_Toc280350312"/>
      <w:r>
        <w:rPr>
          <w:rStyle w:val="CharPartNo"/>
        </w:rPr>
        <w:t>Part 6</w:t>
      </w:r>
      <w:r>
        <w:rPr>
          <w:rStyle w:val="CharDivNo"/>
        </w:rPr>
        <w:t> </w:t>
      </w:r>
      <w:r>
        <w:t>—</w:t>
      </w:r>
      <w:r>
        <w:rPr>
          <w:rStyle w:val="CharDivText"/>
        </w:rPr>
        <w:t> </w:t>
      </w:r>
      <w:r>
        <w:rPr>
          <w:rStyle w:val="CharPartText"/>
        </w:rPr>
        <w:t>Redeployment and redundancy of employees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spacing w:before="280"/>
        <w:rPr>
          <w:snapToGrid w:val="0"/>
        </w:rPr>
      </w:pPr>
      <w:bookmarkStart w:id="420" w:name="_Toc280350313"/>
      <w:r>
        <w:rPr>
          <w:rStyle w:val="CharSectno"/>
        </w:rPr>
        <w:t>93</w:t>
      </w:r>
      <w:r>
        <w:rPr>
          <w:snapToGrid w:val="0"/>
        </w:rPr>
        <w:t>.</w:t>
      </w:r>
      <w:r>
        <w:rPr>
          <w:snapToGrid w:val="0"/>
        </w:rPr>
        <w:tab/>
        <w:t>Administration of Part 6</w:t>
      </w:r>
      <w:bookmarkEnd w:id="420"/>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pPr>
      <w:r>
        <w:tab/>
        <w:t>[(4)-(6)</w:t>
      </w:r>
      <w:r>
        <w:tab/>
        <w:t>deleted]</w:t>
      </w:r>
    </w:p>
    <w:p>
      <w:pPr>
        <w:pStyle w:val="Footnotesection"/>
      </w:pPr>
      <w:r>
        <w:tab/>
        <w:t>[Section 93 amended by No. 39 of 2010 s. 56, 67 and 70.]</w:t>
      </w:r>
    </w:p>
    <w:p>
      <w:pPr>
        <w:pStyle w:val="Heading5"/>
        <w:rPr>
          <w:snapToGrid w:val="0"/>
        </w:rPr>
      </w:pPr>
      <w:bookmarkStart w:id="421" w:name="_Toc280350314"/>
      <w:r>
        <w:rPr>
          <w:rStyle w:val="CharSectno"/>
        </w:rPr>
        <w:t>94</w:t>
      </w:r>
      <w:r>
        <w:rPr>
          <w:snapToGrid w:val="0"/>
        </w:rPr>
        <w:t>.</w:t>
      </w:r>
      <w:r>
        <w:rPr>
          <w:snapToGrid w:val="0"/>
        </w:rPr>
        <w:tab/>
        <w:t>Regulations concerning redeployment and redundancy</w:t>
      </w:r>
      <w:bookmarkEnd w:id="421"/>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 No. 39 of 2010 s. 67 and 70.]</w:t>
      </w:r>
    </w:p>
    <w:p>
      <w:pPr>
        <w:pStyle w:val="Heading5"/>
        <w:keepNext w:val="0"/>
        <w:keepLines w:val="0"/>
        <w:rPr>
          <w:snapToGrid w:val="0"/>
        </w:rPr>
      </w:pPr>
      <w:bookmarkStart w:id="422" w:name="_Toc280350315"/>
      <w:r>
        <w:rPr>
          <w:rStyle w:val="CharSectno"/>
        </w:rPr>
        <w:t>95</w:t>
      </w:r>
      <w:r>
        <w:rPr>
          <w:snapToGrid w:val="0"/>
        </w:rPr>
        <w:t>.</w:t>
      </w:r>
      <w:r>
        <w:rPr>
          <w:snapToGrid w:val="0"/>
        </w:rPr>
        <w:tab/>
        <w:t>Status of Part 6 etc. and references by aggrieved employees</w:t>
      </w:r>
      <w:bookmarkEnd w:id="42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423" w:name="_Toc189645057"/>
      <w:bookmarkStart w:id="424" w:name="_Toc212367478"/>
      <w:bookmarkStart w:id="425" w:name="_Toc212367655"/>
      <w:bookmarkStart w:id="426" w:name="_Toc213730445"/>
      <w:bookmarkStart w:id="427" w:name="_Toc214782049"/>
      <w:bookmarkStart w:id="428" w:name="_Toc216080038"/>
      <w:bookmarkStart w:id="429" w:name="_Toc232310455"/>
      <w:bookmarkStart w:id="430" w:name="_Toc241055896"/>
      <w:bookmarkStart w:id="431" w:name="_Toc264539856"/>
      <w:bookmarkStart w:id="432" w:name="_Toc264541517"/>
      <w:bookmarkStart w:id="433" w:name="_Toc268244001"/>
      <w:bookmarkStart w:id="434" w:name="_Toc268614835"/>
      <w:bookmarkStart w:id="435" w:name="_Toc272311971"/>
      <w:bookmarkStart w:id="436" w:name="_Toc274305252"/>
      <w:bookmarkStart w:id="437" w:name="_Toc278878393"/>
      <w:bookmarkStart w:id="438" w:name="_Toc278965164"/>
      <w:bookmarkStart w:id="439" w:name="_Toc278965369"/>
      <w:bookmarkStart w:id="440" w:name="_Toc28035031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280350317"/>
      <w:r>
        <w:rPr>
          <w:rStyle w:val="CharSectno"/>
        </w:rPr>
        <w:t>96</w:t>
      </w:r>
      <w:r>
        <w:rPr>
          <w:snapToGrid w:val="0"/>
        </w:rPr>
        <w:t>.</w:t>
      </w:r>
      <w:r>
        <w:rPr>
          <w:snapToGrid w:val="0"/>
        </w:rPr>
        <w:tab/>
        <w:t>Application of Part 7</w:t>
      </w:r>
      <w:bookmarkEnd w:id="44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42" w:name="_Toc280350318"/>
      <w:r>
        <w:rPr>
          <w:rStyle w:val="CharSectno"/>
        </w:rPr>
        <w:t>97</w:t>
      </w:r>
      <w:r>
        <w:rPr>
          <w:snapToGrid w:val="0"/>
        </w:rPr>
        <w:t>.</w:t>
      </w:r>
      <w:r>
        <w:rPr>
          <w:snapToGrid w:val="0"/>
        </w:rPr>
        <w:tab/>
        <w:t>Functions of Commissioner concerning relief in respect of breach of public sector standards</w:t>
      </w:r>
      <w:bookmarkEnd w:id="442"/>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43" w:name="_Toc280350319"/>
      <w:r>
        <w:rPr>
          <w:rStyle w:val="CharSectno"/>
        </w:rPr>
        <w:t>98</w:t>
      </w:r>
      <w:r>
        <w:rPr>
          <w:snapToGrid w:val="0"/>
        </w:rPr>
        <w:t>.</w:t>
      </w:r>
      <w:r>
        <w:rPr>
          <w:snapToGrid w:val="0"/>
        </w:rPr>
        <w:tab/>
        <w:t>Regulations relating to relief in respect of breach of public sector standards</w:t>
      </w:r>
      <w:bookmarkEnd w:id="44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44" w:name="_Toc189645061"/>
      <w:bookmarkStart w:id="445" w:name="_Toc212367482"/>
      <w:bookmarkStart w:id="446" w:name="_Toc212367659"/>
      <w:bookmarkStart w:id="447" w:name="_Toc213730449"/>
      <w:bookmarkStart w:id="448" w:name="_Toc214782053"/>
      <w:bookmarkStart w:id="449" w:name="_Toc216080042"/>
      <w:bookmarkStart w:id="450" w:name="_Toc232310459"/>
      <w:bookmarkStart w:id="451" w:name="_Toc241055900"/>
      <w:bookmarkStart w:id="452" w:name="_Toc264539860"/>
      <w:bookmarkStart w:id="453" w:name="_Toc264541521"/>
      <w:bookmarkStart w:id="454" w:name="_Toc268244005"/>
      <w:bookmarkStart w:id="455" w:name="_Toc268614839"/>
      <w:bookmarkStart w:id="456" w:name="_Toc272311975"/>
      <w:bookmarkStart w:id="457" w:name="_Toc274305256"/>
      <w:bookmarkStart w:id="458" w:name="_Toc278878397"/>
      <w:bookmarkStart w:id="459" w:name="_Toc278965168"/>
      <w:bookmarkStart w:id="460" w:name="_Toc278965373"/>
      <w:bookmarkStart w:id="461" w:name="_Toc280350320"/>
      <w:r>
        <w:rPr>
          <w:rStyle w:val="CharPartNo"/>
        </w:rPr>
        <w:t>Part 8</w:t>
      </w:r>
      <w:r>
        <w:rPr>
          <w:rStyle w:val="CharDivNo"/>
        </w:rPr>
        <w:t> </w:t>
      </w:r>
      <w:r>
        <w:t>—</w:t>
      </w:r>
      <w:r>
        <w:rPr>
          <w:rStyle w:val="CharDivText"/>
        </w:rPr>
        <w:t> </w:t>
      </w:r>
      <w:r>
        <w:rPr>
          <w:rStyle w:val="CharPartText"/>
        </w:rPr>
        <w:t>Miscellaneous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462" w:name="_Toc280350321"/>
      <w:r>
        <w:rPr>
          <w:rStyle w:val="CharSectno"/>
        </w:rPr>
        <w:t>100</w:t>
      </w:r>
      <w:r>
        <w:rPr>
          <w:snapToGrid w:val="0"/>
        </w:rPr>
        <w:t>.</w:t>
      </w:r>
      <w:r>
        <w:rPr>
          <w:snapToGrid w:val="0"/>
        </w:rPr>
        <w:tab/>
        <w:t>Powers of employing authorities</w:t>
      </w:r>
      <w:bookmarkEnd w:id="462"/>
      <w:r>
        <w:rPr>
          <w:snapToGrid w:val="0"/>
        </w:rPr>
        <w:t xml:space="preserve"> </w:t>
      </w:r>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463" w:name="_Toc280350322"/>
      <w:r>
        <w:rPr>
          <w:rStyle w:val="CharSectno"/>
        </w:rPr>
        <w:t>101</w:t>
      </w:r>
      <w:r>
        <w:rPr>
          <w:snapToGrid w:val="0"/>
        </w:rPr>
        <w:t>.</w:t>
      </w:r>
      <w:r>
        <w:rPr>
          <w:snapToGrid w:val="0"/>
        </w:rPr>
        <w:tab/>
        <w:t>Restriction on compensation payable for early termination of employment</w:t>
      </w:r>
      <w:bookmarkEnd w:id="463"/>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464" w:name="_Toc280350323"/>
      <w:r>
        <w:rPr>
          <w:rStyle w:val="CharSectno"/>
        </w:rPr>
        <w:t>102</w:t>
      </w:r>
      <w:r>
        <w:rPr>
          <w:snapToGrid w:val="0"/>
        </w:rPr>
        <w:t>.</w:t>
      </w:r>
      <w:r>
        <w:rPr>
          <w:snapToGrid w:val="0"/>
        </w:rPr>
        <w:tab/>
        <w:t>Employees not to engage in activities unconnected with their functions</w:t>
      </w:r>
      <w:bookmarkEnd w:id="46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65" w:name="_Toc280350324"/>
      <w:r>
        <w:rPr>
          <w:rStyle w:val="CharSectno"/>
        </w:rPr>
        <w:t>103</w:t>
      </w:r>
      <w:r>
        <w:rPr>
          <w:snapToGrid w:val="0"/>
        </w:rPr>
        <w:t>.</w:t>
      </w:r>
      <w:r>
        <w:rPr>
          <w:snapToGrid w:val="0"/>
        </w:rPr>
        <w:tab/>
        <w:t>Reappointment of unsuccessful electoral candidates</w:t>
      </w:r>
      <w:bookmarkEnd w:id="46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66" w:name="_Toc280350325"/>
      <w:r>
        <w:rPr>
          <w:rStyle w:val="CharSectno"/>
        </w:rPr>
        <w:t>104</w:t>
      </w:r>
      <w:r>
        <w:rPr>
          <w:snapToGrid w:val="0"/>
        </w:rPr>
        <w:t>.</w:t>
      </w:r>
      <w:r>
        <w:rPr>
          <w:snapToGrid w:val="0"/>
        </w:rPr>
        <w:tab/>
        <w:t>Time between resignation and reappointment not to count as service</w:t>
      </w:r>
      <w:bookmarkEnd w:id="466"/>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67" w:name="_Toc280350326"/>
      <w:r>
        <w:rPr>
          <w:rStyle w:val="CharSectno"/>
        </w:rPr>
        <w:t>105</w:t>
      </w:r>
      <w:r>
        <w:rPr>
          <w:snapToGrid w:val="0"/>
        </w:rPr>
        <w:t>.</w:t>
      </w:r>
      <w:r>
        <w:rPr>
          <w:snapToGrid w:val="0"/>
        </w:rPr>
        <w:tab/>
        <w:t>Restriction on communications by members of Parliament etc.</w:t>
      </w:r>
      <w:bookmarkEnd w:id="467"/>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468" w:name="_Toc280350327"/>
      <w:r>
        <w:rPr>
          <w:rStyle w:val="CharSectno"/>
        </w:rPr>
        <w:t>106</w:t>
      </w:r>
      <w:r>
        <w:rPr>
          <w:snapToGrid w:val="0"/>
        </w:rPr>
        <w:t>.</w:t>
      </w:r>
      <w:r>
        <w:rPr>
          <w:snapToGrid w:val="0"/>
        </w:rPr>
        <w:tab/>
        <w:t>Immunity</w:t>
      </w:r>
      <w:bookmarkEnd w:id="468"/>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69" w:name="_Toc280350328"/>
      <w:r>
        <w:rPr>
          <w:rStyle w:val="CharSectno"/>
        </w:rPr>
        <w:t>107</w:t>
      </w:r>
      <w:r>
        <w:rPr>
          <w:snapToGrid w:val="0"/>
        </w:rPr>
        <w:t>.</w:t>
      </w:r>
      <w:r>
        <w:rPr>
          <w:snapToGrid w:val="0"/>
        </w:rPr>
        <w:tab/>
        <w:t>Performance of functions of holder of office, post or position during vacancy therein or absence or incapacity of holder</w:t>
      </w:r>
      <w:bookmarkEnd w:id="469"/>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470" w:name="_Toc280350329"/>
      <w:r>
        <w:rPr>
          <w:rStyle w:val="CharSectno"/>
        </w:rPr>
        <w:t>108A</w:t>
      </w:r>
      <w:r>
        <w:t>.</w:t>
      </w:r>
      <w:r>
        <w:tab/>
        <w:t>Delegation by Minister</w:t>
      </w:r>
      <w:bookmarkEnd w:id="470"/>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471" w:name="_Toc280350330"/>
      <w:r>
        <w:rPr>
          <w:rStyle w:val="CharSectno"/>
        </w:rPr>
        <w:t>108</w:t>
      </w:r>
      <w:r>
        <w:rPr>
          <w:snapToGrid w:val="0"/>
        </w:rPr>
        <w:t>.</w:t>
      </w:r>
      <w:r>
        <w:rPr>
          <w:snapToGrid w:val="0"/>
        </w:rPr>
        <w:tab/>
        <w:t>Regulations</w:t>
      </w:r>
      <w:bookmarkEnd w:id="4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72" w:name="_Toc189645072"/>
      <w:bookmarkStart w:id="473" w:name="_Toc212367493"/>
      <w:bookmarkStart w:id="474" w:name="_Toc212367670"/>
      <w:bookmarkStart w:id="475" w:name="_Toc213730460"/>
      <w:bookmarkStart w:id="476" w:name="_Toc214782064"/>
      <w:bookmarkStart w:id="477" w:name="_Toc216080053"/>
      <w:bookmarkStart w:id="478" w:name="_Toc232310470"/>
      <w:bookmarkStart w:id="479" w:name="_Toc241055911"/>
      <w:bookmarkStart w:id="480" w:name="_Toc264539871"/>
      <w:bookmarkStart w:id="481" w:name="_Toc264541532"/>
      <w:bookmarkStart w:id="482" w:name="_Toc268244016"/>
      <w:bookmarkStart w:id="483" w:name="_Toc268614850"/>
      <w:bookmarkStart w:id="484" w:name="_Toc272311986"/>
      <w:bookmarkStart w:id="485" w:name="_Toc274305267"/>
      <w:bookmarkStart w:id="486" w:name="_Toc278878409"/>
      <w:bookmarkStart w:id="487" w:name="_Toc278965179"/>
      <w:bookmarkStart w:id="488" w:name="_Toc278965384"/>
      <w:bookmarkStart w:id="489" w:name="_Toc280350331"/>
      <w:r>
        <w:rPr>
          <w:rStyle w:val="CharPartNo"/>
        </w:rPr>
        <w:t>Part 9</w:t>
      </w:r>
      <w:r>
        <w:t> — </w:t>
      </w:r>
      <w:r>
        <w:rPr>
          <w:rStyle w:val="CharPartText"/>
        </w:rPr>
        <w:t>Repeal and transitional provisions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3"/>
      </w:pPr>
      <w:bookmarkStart w:id="490" w:name="_Toc278878410"/>
      <w:bookmarkStart w:id="491" w:name="_Toc278965180"/>
      <w:bookmarkStart w:id="492" w:name="_Toc278965385"/>
      <w:bookmarkStart w:id="493" w:name="_Toc280350332"/>
      <w:r>
        <w:rPr>
          <w:rStyle w:val="CharDivNo"/>
        </w:rPr>
        <w:t>Division 1</w:t>
      </w:r>
      <w:r>
        <w:t> — </w:t>
      </w:r>
      <w:r>
        <w:rPr>
          <w:rStyle w:val="CharDivText"/>
          <w:i/>
          <w:iCs/>
        </w:rPr>
        <w:t>Public Service Act 1978</w:t>
      </w:r>
      <w:r>
        <w:rPr>
          <w:rStyle w:val="CharDivText"/>
        </w:rPr>
        <w:t xml:space="preserve"> repeal and transitional provisions</w:t>
      </w:r>
      <w:bookmarkEnd w:id="490"/>
      <w:bookmarkEnd w:id="491"/>
      <w:bookmarkEnd w:id="492"/>
      <w:bookmarkEnd w:id="493"/>
    </w:p>
    <w:p>
      <w:pPr>
        <w:pStyle w:val="Footnoteheading"/>
      </w:pPr>
      <w:r>
        <w:tab/>
        <w:t>[Heading inserted by No. 39 of 2010 s. 62.]</w:t>
      </w:r>
    </w:p>
    <w:p>
      <w:pPr>
        <w:pStyle w:val="Heading5"/>
        <w:rPr>
          <w:snapToGrid w:val="0"/>
        </w:rPr>
      </w:pPr>
      <w:bookmarkStart w:id="494" w:name="_Toc2803503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9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95" w:name="_Toc280350334"/>
      <w:r>
        <w:rPr>
          <w:rStyle w:val="CharSectno"/>
        </w:rPr>
        <w:t>111</w:t>
      </w:r>
      <w:r>
        <w:rPr>
          <w:snapToGrid w:val="0"/>
        </w:rPr>
        <w:t>.</w:t>
      </w:r>
      <w:r>
        <w:rPr>
          <w:snapToGrid w:val="0"/>
        </w:rPr>
        <w:tab/>
        <w:t>Transitional provisions related to Part 4</w:t>
      </w:r>
      <w:bookmarkEnd w:id="495"/>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96" w:name="_Toc280350335"/>
      <w:r>
        <w:rPr>
          <w:rStyle w:val="CharSectno"/>
        </w:rPr>
        <w:t>112</w:t>
      </w:r>
      <w:r>
        <w:rPr>
          <w:snapToGrid w:val="0"/>
        </w:rPr>
        <w:t>.</w:t>
      </w:r>
      <w:r>
        <w:rPr>
          <w:snapToGrid w:val="0"/>
        </w:rPr>
        <w:tab/>
        <w:t>References to certain words or expressions in written laws etc.</w:t>
      </w:r>
      <w:bookmarkEnd w:id="496"/>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pPr>
      <w:bookmarkStart w:id="497" w:name="_Toc278878414"/>
      <w:bookmarkStart w:id="498" w:name="_Toc278965184"/>
      <w:bookmarkStart w:id="499" w:name="_Toc278965389"/>
      <w:bookmarkStart w:id="500" w:name="_Toc280350336"/>
      <w:r>
        <w:rPr>
          <w:rStyle w:val="CharDivNo"/>
        </w:rPr>
        <w:t>Division 2</w:t>
      </w:r>
      <w:r>
        <w:t> — </w:t>
      </w:r>
      <w:r>
        <w:rPr>
          <w:rStyle w:val="CharDivText"/>
          <w:i/>
          <w:iCs/>
        </w:rPr>
        <w:t>Public Sector Reform Act 2010</w:t>
      </w:r>
      <w:r>
        <w:rPr>
          <w:rStyle w:val="CharDivText"/>
        </w:rPr>
        <w:t xml:space="preserve"> Part 2 amendments: transitional provisions</w:t>
      </w:r>
      <w:bookmarkEnd w:id="497"/>
      <w:bookmarkEnd w:id="498"/>
      <w:bookmarkEnd w:id="499"/>
      <w:bookmarkEnd w:id="500"/>
    </w:p>
    <w:p>
      <w:pPr>
        <w:pStyle w:val="Footnoteheading"/>
      </w:pPr>
      <w:r>
        <w:tab/>
        <w:t>[Heading inserted by No. 39 of 2010 s. 63.]</w:t>
      </w:r>
    </w:p>
    <w:p>
      <w:pPr>
        <w:pStyle w:val="Heading5"/>
      </w:pPr>
      <w:bookmarkStart w:id="501" w:name="_Toc280350337"/>
      <w:r>
        <w:rPr>
          <w:rStyle w:val="CharSectno"/>
        </w:rPr>
        <w:t>113</w:t>
      </w:r>
      <w:r>
        <w:t>.</w:t>
      </w:r>
      <w:r>
        <w:tab/>
        <w:t>Transitional provisions</w:t>
      </w:r>
      <w:bookmarkEnd w:id="501"/>
      <w:r>
        <w:t xml:space="preserve"> </w:t>
      </w:r>
    </w:p>
    <w:p>
      <w:pPr>
        <w:pStyle w:val="Subsection"/>
      </w:pPr>
      <w:r>
        <w:tab/>
      </w:r>
      <w:r>
        <w:tab/>
        <w:t>Schedule 7 sets out transitional provisions.</w:t>
      </w:r>
    </w:p>
    <w:p>
      <w:pPr>
        <w:pStyle w:val="Footnotesection"/>
      </w:pPr>
      <w:r>
        <w:tab/>
        <w:t>[Section 113 inserted by No. 39 of 2010 s. 63.]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2" w:name="_Toc189645076"/>
      <w:bookmarkStart w:id="503" w:name="_Toc212367497"/>
      <w:bookmarkStart w:id="504" w:name="_Toc212367674"/>
      <w:bookmarkStart w:id="505" w:name="_Toc213730464"/>
      <w:bookmarkStart w:id="506" w:name="_Toc214782068"/>
      <w:bookmarkStart w:id="507" w:name="_Toc216080057"/>
      <w:bookmarkStart w:id="508" w:name="_Toc232310474"/>
      <w:bookmarkStart w:id="509" w:name="_Toc241055915"/>
      <w:bookmarkStart w:id="510" w:name="_Toc264539875"/>
      <w:bookmarkStart w:id="511" w:name="_Toc264541536"/>
      <w:bookmarkStart w:id="512" w:name="_Toc268244020"/>
      <w:bookmarkStart w:id="513" w:name="_Toc268614854"/>
      <w:bookmarkStart w:id="514" w:name="_Toc272311990"/>
      <w:bookmarkStart w:id="515" w:name="_Toc274305271"/>
      <w:bookmarkStart w:id="516" w:name="_Toc278878416"/>
      <w:bookmarkStart w:id="517" w:name="_Toc278965186"/>
      <w:bookmarkStart w:id="518" w:name="_Toc278965391"/>
      <w:bookmarkStart w:id="519" w:name="_Toc280350338"/>
      <w:r>
        <w:rPr>
          <w:rStyle w:val="CharSchNo"/>
        </w:rPr>
        <w:t>Schedule 1</w:t>
      </w:r>
      <w:bookmarkEnd w:id="502"/>
      <w:bookmarkEnd w:id="503"/>
      <w:bookmarkEnd w:id="504"/>
      <w:bookmarkEnd w:id="505"/>
      <w:bookmarkEnd w:id="506"/>
      <w:bookmarkEnd w:id="507"/>
      <w:bookmarkEnd w:id="508"/>
      <w:bookmarkEnd w:id="509"/>
      <w:bookmarkEnd w:id="510"/>
      <w:bookmarkEnd w:id="511"/>
      <w:r>
        <w:rPr>
          <w:rStyle w:val="CharSDivNo"/>
        </w:rPr>
        <w:t> </w:t>
      </w:r>
      <w:r>
        <w:t>—</w:t>
      </w:r>
      <w:r>
        <w:rPr>
          <w:rStyle w:val="CharSDivText"/>
        </w:rPr>
        <w:t> </w:t>
      </w:r>
      <w:r>
        <w:rPr>
          <w:rStyle w:val="CharSchText"/>
        </w:rPr>
        <w:t>Entities which are not organisations</w:t>
      </w:r>
      <w:bookmarkEnd w:id="512"/>
      <w:bookmarkEnd w:id="513"/>
      <w:bookmarkEnd w:id="514"/>
      <w:bookmarkEnd w:id="515"/>
      <w:bookmarkEnd w:id="516"/>
      <w:bookmarkEnd w:id="517"/>
      <w:bookmarkEnd w:id="518"/>
      <w:bookmarkEnd w:id="5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520" w:name="_Toc189645078"/>
      <w:bookmarkStart w:id="521" w:name="_Toc212367499"/>
      <w:bookmarkStart w:id="522" w:name="_Toc212367676"/>
      <w:bookmarkStart w:id="523" w:name="_Toc213730466"/>
      <w:bookmarkStart w:id="524" w:name="_Toc214782070"/>
      <w:bookmarkStart w:id="525" w:name="_Toc216080059"/>
      <w:bookmarkStart w:id="526" w:name="_Toc232310476"/>
      <w:bookmarkStart w:id="527" w:name="_Toc241055917"/>
      <w:bookmarkStart w:id="528" w:name="_Toc264539877"/>
      <w:bookmarkStart w:id="529" w:name="_Toc264541538"/>
      <w:bookmarkStart w:id="530" w:name="_Toc268244021"/>
      <w:bookmarkStart w:id="531" w:name="_Toc268614855"/>
      <w:bookmarkStart w:id="532" w:name="_Toc272311991"/>
      <w:bookmarkStart w:id="533" w:name="_Toc274305272"/>
      <w:bookmarkStart w:id="534" w:name="_Toc278878417"/>
      <w:bookmarkStart w:id="535" w:name="_Toc278965187"/>
      <w:bookmarkStart w:id="536" w:name="_Toc278965392"/>
      <w:bookmarkStart w:id="537" w:name="_Toc280350339"/>
      <w:r>
        <w:rPr>
          <w:rStyle w:val="CharSchNo"/>
        </w:rPr>
        <w:t>Schedule 2</w:t>
      </w:r>
      <w:bookmarkEnd w:id="520"/>
      <w:bookmarkEnd w:id="521"/>
      <w:bookmarkEnd w:id="522"/>
      <w:bookmarkEnd w:id="523"/>
      <w:bookmarkEnd w:id="524"/>
      <w:bookmarkEnd w:id="525"/>
      <w:bookmarkEnd w:id="526"/>
      <w:bookmarkEnd w:id="527"/>
      <w:bookmarkEnd w:id="528"/>
      <w:bookmarkEnd w:id="529"/>
      <w:r>
        <w:rPr>
          <w:rStyle w:val="CharSDivNo"/>
        </w:rPr>
        <w:t> </w:t>
      </w:r>
      <w:r>
        <w:t>—</w:t>
      </w:r>
      <w:r>
        <w:rPr>
          <w:rStyle w:val="CharSDivText"/>
        </w:rPr>
        <w:t> </w:t>
      </w:r>
      <w:r>
        <w:rPr>
          <w:rStyle w:val="CharSchText"/>
        </w:rPr>
        <w:t>Entities which are SES organisations</w:t>
      </w:r>
      <w:bookmarkEnd w:id="530"/>
      <w:bookmarkEnd w:id="531"/>
      <w:bookmarkEnd w:id="532"/>
      <w:bookmarkEnd w:id="533"/>
      <w:bookmarkEnd w:id="534"/>
      <w:bookmarkEnd w:id="535"/>
      <w:bookmarkEnd w:id="536"/>
      <w:bookmarkEnd w:id="53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rPr>
                <w:i/>
                <w:iCs/>
              </w:rPr>
            </w:pPr>
            <w:r>
              <w:rPr>
                <w:i/>
                <w:iCs/>
              </w:rPr>
              <w:t>[48</w:t>
            </w:r>
          </w:p>
        </w:tc>
        <w:tc>
          <w:tcPr>
            <w:tcW w:w="6008" w:type="dxa"/>
          </w:tcPr>
          <w:p>
            <w:pPr>
              <w:pStyle w:val="yTableNAm"/>
              <w:rPr>
                <w:i/>
                <w:iCs/>
              </w:rPr>
            </w:pPr>
            <w:r>
              <w:rPr>
                <w:i/>
                <w:iCs/>
              </w:rPr>
              <w:t>deleted]</w:t>
            </w:r>
          </w:p>
        </w:tc>
      </w:tr>
      <w:tr>
        <w:trPr>
          <w:cantSplit/>
        </w:trPr>
        <w:tc>
          <w:tcPr>
            <w:tcW w:w="1080" w:type="dxa"/>
          </w:tcPr>
          <w:p>
            <w:pPr>
              <w:pStyle w:val="yTableNAm"/>
              <w:jc w:val="center"/>
            </w:pPr>
            <w:bookmarkStart w:id="538" w:name="UpToHere"/>
            <w:r>
              <w:t>49</w:t>
            </w:r>
          </w:p>
        </w:tc>
        <w:tc>
          <w:tcPr>
            <w:tcW w:w="6008" w:type="dxa"/>
          </w:tcPr>
          <w:p>
            <w:pPr>
              <w:pStyle w:val="yTableNAm"/>
            </w:pPr>
            <w:r>
              <w:t xml:space="preserve">The Board of the Art Gallery of Western Australia, referred to in the </w:t>
            </w:r>
            <w:r>
              <w:rPr>
                <w:i/>
              </w:rPr>
              <w:t>Art Gallery Act 1959</w:t>
            </w:r>
          </w:p>
        </w:tc>
      </w:tr>
      <w:bookmarkEnd w:id="538"/>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539" w:name="_Toc189645080"/>
      <w:bookmarkStart w:id="540" w:name="_Toc212367501"/>
      <w:bookmarkStart w:id="541" w:name="_Toc212367678"/>
      <w:bookmarkStart w:id="542" w:name="_Toc213730468"/>
      <w:bookmarkStart w:id="543" w:name="_Toc214782072"/>
      <w:bookmarkStart w:id="544" w:name="_Toc216080061"/>
      <w:bookmarkStart w:id="545" w:name="_Toc232310478"/>
      <w:bookmarkStart w:id="546" w:name="_Toc241055919"/>
      <w:bookmarkStart w:id="547" w:name="_Toc264539879"/>
      <w:bookmarkStart w:id="548" w:name="_Toc264541540"/>
      <w:bookmarkStart w:id="549" w:name="_Toc268244022"/>
      <w:bookmarkStart w:id="550" w:name="_Toc268614856"/>
      <w:bookmarkStart w:id="551" w:name="_Toc272311992"/>
      <w:bookmarkStart w:id="552" w:name="_Toc274305273"/>
      <w:bookmarkStart w:id="553" w:name="_Toc278878418"/>
      <w:bookmarkStart w:id="554" w:name="_Toc278965188"/>
      <w:bookmarkStart w:id="555" w:name="_Toc278965393"/>
      <w:bookmarkStart w:id="556" w:name="_Toc280350340"/>
      <w:r>
        <w:rPr>
          <w:rStyle w:val="CharSchNo"/>
        </w:rPr>
        <w:t>Schedule 3</w:t>
      </w:r>
      <w:bookmarkEnd w:id="539"/>
      <w:bookmarkEnd w:id="540"/>
      <w:bookmarkEnd w:id="541"/>
      <w:bookmarkEnd w:id="542"/>
      <w:bookmarkEnd w:id="543"/>
      <w:bookmarkEnd w:id="544"/>
      <w:bookmarkEnd w:id="545"/>
      <w:bookmarkEnd w:id="546"/>
      <w:bookmarkEnd w:id="547"/>
      <w:bookmarkEnd w:id="548"/>
      <w:r>
        <w:rPr>
          <w:rStyle w:val="CharSDivNo"/>
        </w:rPr>
        <w:t> </w:t>
      </w:r>
      <w:r>
        <w:t>—</w:t>
      </w:r>
      <w:r>
        <w:rPr>
          <w:rStyle w:val="CharSDivText"/>
        </w:rPr>
        <w:t> </w:t>
      </w:r>
      <w:r>
        <w:rPr>
          <w:rStyle w:val="CharSchText"/>
        </w:rPr>
        <w:t>Provisions applicable to and in relation to special inquirers</w:t>
      </w:r>
      <w:bookmarkEnd w:id="549"/>
      <w:bookmarkEnd w:id="550"/>
      <w:bookmarkEnd w:id="551"/>
      <w:bookmarkEnd w:id="552"/>
      <w:bookmarkEnd w:id="553"/>
      <w:bookmarkEnd w:id="554"/>
      <w:bookmarkEnd w:id="555"/>
      <w:bookmarkEnd w:id="55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spacing w:before="240"/>
        <w:outlineLvl w:val="0"/>
      </w:pPr>
      <w:bookmarkStart w:id="557" w:name="_Toc280350341"/>
      <w:r>
        <w:rPr>
          <w:rStyle w:val="CharSClsNo"/>
        </w:rPr>
        <w:t>1</w:t>
      </w:r>
      <w:r>
        <w:t xml:space="preserve">. </w:t>
      </w:r>
      <w:r>
        <w:tab/>
        <w:t>Power to summon witnesses and documents</w:t>
      </w:r>
      <w:bookmarkEnd w:id="55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558" w:name="_Toc280350342"/>
      <w:r>
        <w:rPr>
          <w:rStyle w:val="CharSClsNo"/>
        </w:rPr>
        <w:t>2</w:t>
      </w:r>
      <w:r>
        <w:rPr>
          <w:snapToGrid w:val="0"/>
        </w:rPr>
        <w:t xml:space="preserve">. </w:t>
      </w:r>
      <w:r>
        <w:rPr>
          <w:snapToGrid w:val="0"/>
        </w:rPr>
        <w:tab/>
        <w:t>Duty of witnesses to continue in attendance</w:t>
      </w:r>
      <w:bookmarkEnd w:id="55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559" w:name="_Toc280350343"/>
      <w:r>
        <w:rPr>
          <w:rStyle w:val="CharSClsNo"/>
        </w:rPr>
        <w:t>3</w:t>
      </w:r>
      <w:r>
        <w:rPr>
          <w:snapToGrid w:val="0"/>
        </w:rPr>
        <w:t xml:space="preserve">. </w:t>
      </w:r>
      <w:r>
        <w:rPr>
          <w:snapToGrid w:val="0"/>
        </w:rPr>
        <w:tab/>
        <w:t>Power to examine on oath or affirmation</w:t>
      </w:r>
      <w:bookmarkEnd w:id="55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560" w:name="_Toc280350344"/>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56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561" w:name="_Toc280350345"/>
      <w:r>
        <w:rPr>
          <w:rStyle w:val="CharSClsNo"/>
        </w:rPr>
        <w:t>5</w:t>
      </w:r>
      <w:r>
        <w:rPr>
          <w:snapToGrid w:val="0"/>
        </w:rPr>
        <w:t xml:space="preserve">. </w:t>
      </w:r>
      <w:r>
        <w:rPr>
          <w:snapToGrid w:val="0"/>
        </w:rPr>
        <w:tab/>
        <w:t>Hindering or misleading special inquirers</w:t>
      </w:r>
      <w:bookmarkEnd w:id="561"/>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562" w:name="_Toc280350346"/>
      <w:r>
        <w:rPr>
          <w:rStyle w:val="CharSClsNo"/>
        </w:rPr>
        <w:t>6</w:t>
      </w:r>
      <w:r>
        <w:rPr>
          <w:snapToGrid w:val="0"/>
        </w:rPr>
        <w:t xml:space="preserve">. </w:t>
      </w:r>
      <w:r>
        <w:rPr>
          <w:snapToGrid w:val="0"/>
        </w:rPr>
        <w:tab/>
        <w:t>Protection to special inquirers and witnesses</w:t>
      </w:r>
      <w:bookmarkEnd w:id="56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563" w:name="_Toc278878426"/>
      <w:bookmarkStart w:id="564" w:name="_Toc278965195"/>
      <w:bookmarkStart w:id="565" w:name="_Toc278965400"/>
      <w:bookmarkStart w:id="566" w:name="_Toc280350347"/>
      <w:r>
        <w:rPr>
          <w:rStyle w:val="CharSchNo"/>
        </w:rPr>
        <w:t>Schedule 4</w:t>
      </w:r>
      <w:r>
        <w:rPr>
          <w:rStyle w:val="CharSDivNo"/>
        </w:rPr>
        <w:t> </w:t>
      </w:r>
      <w:r>
        <w:t>—</w:t>
      </w:r>
      <w:r>
        <w:rPr>
          <w:rStyle w:val="CharSDivText"/>
        </w:rPr>
        <w:t> </w:t>
      </w:r>
      <w:r>
        <w:rPr>
          <w:rStyle w:val="CharSchText"/>
        </w:rPr>
        <w:t>Form of declaration</w:t>
      </w:r>
      <w:bookmarkEnd w:id="563"/>
      <w:bookmarkEnd w:id="564"/>
      <w:bookmarkEnd w:id="565"/>
      <w:bookmarkEnd w:id="566"/>
    </w:p>
    <w:p>
      <w:pPr>
        <w:pStyle w:val="yShoulderClause"/>
      </w:pPr>
      <w:r>
        <w:t>[s. 17(4)]</w:t>
      </w:r>
    </w:p>
    <w:p>
      <w:pPr>
        <w:pStyle w:val="yFootnoteheading"/>
      </w:pPr>
      <w:r>
        <w:tab/>
        <w:t>[Heading amended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t>.........................</w:t>
      </w:r>
    </w:p>
    <w:p>
      <w:pPr>
        <w:pStyle w:val="ySubsection"/>
      </w:pPr>
      <w:r>
        <w:tab/>
      </w:r>
      <w:r>
        <w:tab/>
        <w:t>(Signature of declarant)</w:t>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567" w:name="_Toc189645090"/>
      <w:bookmarkStart w:id="568" w:name="_Toc212367511"/>
      <w:bookmarkStart w:id="569" w:name="_Toc212367688"/>
      <w:bookmarkStart w:id="570" w:name="_Toc213730478"/>
      <w:bookmarkStart w:id="571" w:name="_Toc214782082"/>
      <w:bookmarkStart w:id="572" w:name="_Toc216080071"/>
      <w:bookmarkStart w:id="573" w:name="_Toc232310488"/>
      <w:bookmarkStart w:id="574" w:name="_Toc241055929"/>
      <w:bookmarkStart w:id="575" w:name="_Toc264539889"/>
      <w:bookmarkStart w:id="576" w:name="_Toc264541550"/>
      <w:bookmarkStart w:id="577" w:name="_Toc268244030"/>
      <w:bookmarkStart w:id="578" w:name="_Toc268614864"/>
      <w:bookmarkStart w:id="579" w:name="_Toc272312000"/>
      <w:bookmarkStart w:id="580" w:name="_Toc274305281"/>
      <w:bookmarkStart w:id="581" w:name="_Toc278878427"/>
      <w:bookmarkStart w:id="582" w:name="_Toc278965196"/>
      <w:bookmarkStart w:id="583" w:name="_Toc278965401"/>
      <w:bookmarkStart w:id="584" w:name="_Toc280350348"/>
      <w:r>
        <w:rPr>
          <w:rStyle w:val="CharSchNo"/>
        </w:rPr>
        <w:t>Schedule 5</w:t>
      </w:r>
      <w:bookmarkEnd w:id="567"/>
      <w:bookmarkEnd w:id="568"/>
      <w:bookmarkEnd w:id="569"/>
      <w:bookmarkEnd w:id="570"/>
      <w:bookmarkEnd w:id="571"/>
      <w:bookmarkEnd w:id="572"/>
      <w:bookmarkEnd w:id="573"/>
      <w:bookmarkEnd w:id="574"/>
      <w:bookmarkEnd w:id="575"/>
      <w:bookmarkEnd w:id="576"/>
      <w:r>
        <w:rPr>
          <w:rStyle w:val="CharSDivNo"/>
        </w:rPr>
        <w:t> </w:t>
      </w:r>
      <w:r>
        <w:t>—</w:t>
      </w:r>
      <w:r>
        <w:rPr>
          <w:rStyle w:val="CharSDivText"/>
        </w:rPr>
        <w:t> </w:t>
      </w:r>
      <w:r>
        <w:rPr>
          <w:rStyle w:val="CharSchText"/>
        </w:rPr>
        <w:t>General transitional provisions</w:t>
      </w:r>
      <w:bookmarkEnd w:id="577"/>
      <w:bookmarkEnd w:id="578"/>
      <w:bookmarkEnd w:id="579"/>
      <w:bookmarkEnd w:id="580"/>
      <w:bookmarkEnd w:id="581"/>
      <w:bookmarkEnd w:id="582"/>
      <w:bookmarkEnd w:id="583"/>
      <w:bookmarkEnd w:id="584"/>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585" w:name="_Toc280350349"/>
      <w:r>
        <w:rPr>
          <w:rStyle w:val="CharSClsNo"/>
        </w:rPr>
        <w:t>1</w:t>
      </w:r>
      <w:r>
        <w:rPr>
          <w:snapToGrid w:val="0"/>
        </w:rPr>
        <w:t xml:space="preserve">. </w:t>
      </w:r>
      <w:r>
        <w:rPr>
          <w:snapToGrid w:val="0"/>
        </w:rPr>
        <w:tab/>
        <w:t>References to Commissioner and Assistant Commissioner in Schedule 5</w:t>
      </w:r>
      <w:bookmarkEnd w:id="585"/>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586" w:name="_Toc280350350"/>
      <w:r>
        <w:rPr>
          <w:rStyle w:val="CharSClsNo"/>
        </w:rPr>
        <w:t>2</w:t>
      </w:r>
      <w:r>
        <w:rPr>
          <w:snapToGrid w:val="0"/>
        </w:rPr>
        <w:t xml:space="preserve">. </w:t>
      </w:r>
      <w:r>
        <w:rPr>
          <w:snapToGrid w:val="0"/>
        </w:rPr>
        <w:tab/>
        <w:t>Public service notices</w:t>
      </w:r>
      <w:bookmarkEnd w:id="586"/>
      <w:r>
        <w:rPr>
          <w:snapToGrid w:val="0"/>
        </w:rPr>
        <w:t xml:space="preserve"> </w:t>
      </w:r>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outlineLvl w:val="0"/>
        <w:rPr>
          <w:snapToGrid w:val="0"/>
        </w:rPr>
      </w:pPr>
      <w:bookmarkStart w:id="587" w:name="_Toc280350351"/>
      <w:r>
        <w:rPr>
          <w:rStyle w:val="CharSClsNo"/>
        </w:rPr>
        <w:t>3</w:t>
      </w:r>
      <w:r>
        <w:rPr>
          <w:snapToGrid w:val="0"/>
        </w:rPr>
        <w:t xml:space="preserve">. </w:t>
      </w:r>
      <w:r>
        <w:rPr>
          <w:snapToGrid w:val="0"/>
        </w:rPr>
        <w:tab/>
        <w:t>Public Service Commissioner and Assistant Public Service Commissioner</w:t>
      </w:r>
      <w:bookmarkEnd w:id="587"/>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588" w:name="_Toc280350352"/>
      <w:r>
        <w:rPr>
          <w:rStyle w:val="CharSClsNo"/>
        </w:rPr>
        <w:t>4</w:t>
      </w:r>
      <w:r>
        <w:rPr>
          <w:snapToGrid w:val="0"/>
        </w:rPr>
        <w:t xml:space="preserve">. </w:t>
      </w:r>
      <w:r>
        <w:rPr>
          <w:snapToGrid w:val="0"/>
        </w:rPr>
        <w:tab/>
        <w:t>General savings</w:t>
      </w:r>
      <w:bookmarkEnd w:id="58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589" w:name="_Toc280350353"/>
      <w:r>
        <w:rPr>
          <w:rStyle w:val="CharSClsNo"/>
        </w:rPr>
        <w:t>5</w:t>
      </w:r>
      <w:r>
        <w:rPr>
          <w:snapToGrid w:val="0"/>
        </w:rPr>
        <w:t xml:space="preserve">. </w:t>
      </w:r>
      <w:r>
        <w:rPr>
          <w:snapToGrid w:val="0"/>
        </w:rPr>
        <w:tab/>
        <w:t>Administrative instructions</w:t>
      </w:r>
      <w:bookmarkEnd w:id="589"/>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spacing w:before="180"/>
        <w:outlineLvl w:val="0"/>
        <w:rPr>
          <w:snapToGrid w:val="0"/>
        </w:rPr>
      </w:pPr>
      <w:bookmarkStart w:id="590" w:name="_Toc280350354"/>
      <w:r>
        <w:rPr>
          <w:rStyle w:val="CharSClsNo"/>
        </w:rPr>
        <w:t>6</w:t>
      </w:r>
      <w:r>
        <w:rPr>
          <w:snapToGrid w:val="0"/>
        </w:rPr>
        <w:t xml:space="preserve">. </w:t>
      </w:r>
      <w:r>
        <w:rPr>
          <w:snapToGrid w:val="0"/>
        </w:rPr>
        <w:tab/>
        <w:t>Departments and sub</w:t>
      </w:r>
      <w:r>
        <w:rPr>
          <w:snapToGrid w:val="0"/>
        </w:rPr>
        <w:noBreakHyphen/>
        <w:t>departments</w:t>
      </w:r>
      <w:bookmarkEnd w:id="59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591" w:name="_Toc280350355"/>
      <w:r>
        <w:rPr>
          <w:rStyle w:val="CharSClsNo"/>
        </w:rPr>
        <w:t>7</w:t>
      </w:r>
      <w:r>
        <w:rPr>
          <w:snapToGrid w:val="0"/>
        </w:rPr>
        <w:t xml:space="preserve">. </w:t>
      </w:r>
      <w:r>
        <w:rPr>
          <w:snapToGrid w:val="0"/>
        </w:rPr>
        <w:tab/>
        <w:t>Absorbed personnel</w:t>
      </w:r>
      <w:bookmarkEnd w:id="591"/>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592" w:name="_Toc280350356"/>
      <w:r>
        <w:rPr>
          <w:rStyle w:val="CharSClsNo"/>
        </w:rPr>
        <w:t>8</w:t>
      </w:r>
      <w:r>
        <w:rPr>
          <w:snapToGrid w:val="0"/>
        </w:rPr>
        <w:t xml:space="preserve">. </w:t>
      </w:r>
      <w:r>
        <w:rPr>
          <w:snapToGrid w:val="0"/>
        </w:rPr>
        <w:tab/>
        <w:t>Inefficiency</w:t>
      </w:r>
      <w:bookmarkEnd w:id="592"/>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593" w:name="_Toc280350357"/>
      <w:r>
        <w:rPr>
          <w:rStyle w:val="CharSClsNo"/>
        </w:rPr>
        <w:t>9</w:t>
      </w:r>
      <w:r>
        <w:rPr>
          <w:snapToGrid w:val="0"/>
        </w:rPr>
        <w:t xml:space="preserve">. </w:t>
      </w:r>
      <w:r>
        <w:rPr>
          <w:snapToGrid w:val="0"/>
        </w:rPr>
        <w:tab/>
        <w:t>Section 30 appointments and engagements</w:t>
      </w:r>
      <w:bookmarkEnd w:id="593"/>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594" w:name="_Toc280350358"/>
      <w:r>
        <w:rPr>
          <w:rStyle w:val="CharSClsNo"/>
        </w:rPr>
        <w:t>10</w:t>
      </w:r>
      <w:r>
        <w:rPr>
          <w:snapToGrid w:val="0"/>
        </w:rPr>
        <w:t xml:space="preserve">. </w:t>
      </w:r>
      <w:r>
        <w:rPr>
          <w:snapToGrid w:val="0"/>
        </w:rPr>
        <w:tab/>
        <w:t>Section 30A appointments</w:t>
      </w:r>
      <w:bookmarkEnd w:id="594"/>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595" w:name="_Toc280350359"/>
      <w:r>
        <w:rPr>
          <w:rStyle w:val="CharSClsNo"/>
        </w:rPr>
        <w:t>12</w:t>
      </w:r>
      <w:r>
        <w:rPr>
          <w:snapToGrid w:val="0"/>
        </w:rPr>
        <w:t xml:space="preserve">. </w:t>
      </w:r>
      <w:r>
        <w:rPr>
          <w:snapToGrid w:val="0"/>
        </w:rPr>
        <w:tab/>
        <w:t>Temporary officers and section 32 applications</w:t>
      </w:r>
      <w:bookmarkEnd w:id="595"/>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596" w:name="_Toc280350360"/>
      <w:r>
        <w:rPr>
          <w:rStyle w:val="CharSClsNo"/>
        </w:rPr>
        <w:t>13</w:t>
      </w:r>
      <w:r>
        <w:rPr>
          <w:snapToGrid w:val="0"/>
        </w:rPr>
        <w:t xml:space="preserve">. </w:t>
      </w:r>
      <w:r>
        <w:rPr>
          <w:snapToGrid w:val="0"/>
        </w:rPr>
        <w:tab/>
        <w:t>Senior Executive Service</w:t>
      </w:r>
      <w:bookmarkEnd w:id="596"/>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597" w:name="_Toc280350361"/>
      <w:r>
        <w:rPr>
          <w:rStyle w:val="CharSClsNo"/>
        </w:rPr>
        <w:t>14</w:t>
      </w:r>
      <w:r>
        <w:rPr>
          <w:snapToGrid w:val="0"/>
        </w:rPr>
        <w:t xml:space="preserve">. </w:t>
      </w:r>
      <w:r>
        <w:rPr>
          <w:snapToGrid w:val="0"/>
        </w:rPr>
        <w:tab/>
        <w:t>Senior officers</w:t>
      </w:r>
      <w:bookmarkEnd w:id="59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598" w:name="_Toc280350362"/>
      <w:r>
        <w:rPr>
          <w:rStyle w:val="CharSClsNo"/>
        </w:rPr>
        <w:t>15</w:t>
      </w:r>
      <w:r>
        <w:rPr>
          <w:snapToGrid w:val="0"/>
        </w:rPr>
        <w:t xml:space="preserve">. </w:t>
      </w:r>
      <w:r>
        <w:rPr>
          <w:snapToGrid w:val="0"/>
        </w:rPr>
        <w:tab/>
        <w:t>Proceedings on charges</w:t>
      </w:r>
      <w:bookmarkEnd w:id="59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599" w:name="_Toc280350363"/>
      <w:r>
        <w:rPr>
          <w:rStyle w:val="CharSClsNo"/>
        </w:rPr>
        <w:t>16</w:t>
      </w:r>
      <w:r>
        <w:rPr>
          <w:snapToGrid w:val="0"/>
        </w:rPr>
        <w:t xml:space="preserve">. </w:t>
      </w:r>
      <w:r>
        <w:rPr>
          <w:snapToGrid w:val="0"/>
        </w:rPr>
        <w:tab/>
        <w:t>Long service leave and recreation leave</w:t>
      </w:r>
      <w:bookmarkEnd w:id="59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600" w:name="_Toc280350364"/>
      <w:r>
        <w:rPr>
          <w:rStyle w:val="CharSClsNo"/>
        </w:rPr>
        <w:t>17</w:t>
      </w:r>
      <w:r>
        <w:rPr>
          <w:snapToGrid w:val="0"/>
        </w:rPr>
        <w:t xml:space="preserve">. </w:t>
      </w:r>
      <w:r>
        <w:rPr>
          <w:snapToGrid w:val="0"/>
        </w:rPr>
        <w:tab/>
        <w:t>Intergovernmental arrangements</w:t>
      </w:r>
      <w:bookmarkEnd w:id="600"/>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601" w:name="_Toc280350365"/>
      <w:r>
        <w:rPr>
          <w:rStyle w:val="CharSClsNo"/>
        </w:rPr>
        <w:t>18</w:t>
      </w:r>
      <w:r>
        <w:rPr>
          <w:snapToGrid w:val="0"/>
        </w:rPr>
        <w:t xml:space="preserve">. </w:t>
      </w:r>
      <w:r>
        <w:rPr>
          <w:snapToGrid w:val="0"/>
        </w:rPr>
        <w:tab/>
        <w:t>Regulations</w:t>
      </w:r>
      <w:bookmarkEnd w:id="60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602" w:name="_Toc280350366"/>
      <w:r>
        <w:rPr>
          <w:rStyle w:val="CharSClsNo"/>
        </w:rPr>
        <w:t>19</w:t>
      </w:r>
      <w:r>
        <w:rPr>
          <w:snapToGrid w:val="0"/>
        </w:rPr>
        <w:t xml:space="preserve">. </w:t>
      </w:r>
      <w:r>
        <w:rPr>
          <w:snapToGrid w:val="0"/>
        </w:rPr>
        <w:tab/>
        <w:t>Employment of public service officers other than executive officers</w:t>
      </w:r>
      <w:bookmarkEnd w:id="60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603" w:name="_Toc280350367"/>
      <w:r>
        <w:rPr>
          <w:rStyle w:val="CharSClsNo"/>
        </w:rPr>
        <w:t>20</w:t>
      </w:r>
      <w:r>
        <w:rPr>
          <w:snapToGrid w:val="0"/>
        </w:rPr>
        <w:t xml:space="preserve">. </w:t>
      </w:r>
      <w:r>
        <w:rPr>
          <w:snapToGrid w:val="0"/>
        </w:rPr>
        <w:tab/>
        <w:t>Public Service Award 1992</w:t>
      </w:r>
      <w:bookmarkEnd w:id="60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604" w:name="_Toc280350368"/>
      <w:r>
        <w:rPr>
          <w:rStyle w:val="CharSClsNo"/>
        </w:rPr>
        <w:t>21</w:t>
      </w:r>
      <w:r>
        <w:rPr>
          <w:snapToGrid w:val="0"/>
        </w:rPr>
        <w:t xml:space="preserve">. </w:t>
      </w:r>
      <w:r>
        <w:rPr>
          <w:snapToGrid w:val="0"/>
        </w:rPr>
        <w:tab/>
        <w:t xml:space="preserve">Schedule 5 supplementary to </w:t>
      </w:r>
      <w:r>
        <w:rPr>
          <w:i/>
          <w:snapToGrid w:val="0"/>
        </w:rPr>
        <w:t>Interpretation Act 1984</w:t>
      </w:r>
      <w:bookmarkEnd w:id="60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05" w:name="_Toc189645112"/>
      <w:bookmarkStart w:id="606" w:name="_Toc212367533"/>
      <w:bookmarkStart w:id="607" w:name="_Toc212367710"/>
      <w:bookmarkStart w:id="608" w:name="_Toc213730500"/>
      <w:bookmarkStart w:id="609" w:name="_Toc214782104"/>
      <w:bookmarkStart w:id="610" w:name="_Toc216080093"/>
      <w:bookmarkStart w:id="611" w:name="_Toc232310510"/>
      <w:bookmarkStart w:id="612" w:name="_Toc241055951"/>
      <w:bookmarkStart w:id="613" w:name="_Toc264539911"/>
      <w:bookmarkStart w:id="614" w:name="_Toc264541572"/>
      <w:bookmarkStart w:id="615" w:name="_Toc268244051"/>
      <w:bookmarkStart w:id="616" w:name="_Toc268614885"/>
      <w:bookmarkStart w:id="617" w:name="_Toc272312021"/>
      <w:bookmarkStart w:id="618" w:name="_Toc274305302"/>
      <w:bookmarkStart w:id="619" w:name="_Toc278878448"/>
      <w:bookmarkStart w:id="620" w:name="_Toc278965217"/>
      <w:bookmarkStart w:id="621" w:name="_Toc278965422"/>
      <w:bookmarkStart w:id="622" w:name="_Toc280350369"/>
      <w:r>
        <w:rPr>
          <w:rStyle w:val="CharSchNo"/>
        </w:rPr>
        <w:t>Schedule 6</w:t>
      </w:r>
      <w:bookmarkEnd w:id="605"/>
      <w:bookmarkEnd w:id="606"/>
      <w:bookmarkEnd w:id="607"/>
      <w:bookmarkEnd w:id="608"/>
      <w:bookmarkEnd w:id="609"/>
      <w:bookmarkEnd w:id="610"/>
      <w:bookmarkEnd w:id="611"/>
      <w:bookmarkEnd w:id="612"/>
      <w:bookmarkEnd w:id="613"/>
      <w:bookmarkEnd w:id="614"/>
      <w:r>
        <w:t> — </w:t>
      </w:r>
      <w:r>
        <w:rPr>
          <w:rStyle w:val="CharSchText"/>
        </w:rPr>
        <w:t>Transitional provisions relating to ministerial staff</w:t>
      </w:r>
      <w:bookmarkEnd w:id="615"/>
      <w:bookmarkEnd w:id="616"/>
      <w:bookmarkEnd w:id="617"/>
      <w:bookmarkEnd w:id="618"/>
      <w:bookmarkEnd w:id="619"/>
      <w:bookmarkEnd w:id="620"/>
      <w:bookmarkEnd w:id="621"/>
      <w:bookmarkEnd w:id="622"/>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623" w:name="_Toc280350370"/>
      <w:r>
        <w:rPr>
          <w:rStyle w:val="CharSClsNo"/>
        </w:rPr>
        <w:t>1</w:t>
      </w:r>
      <w:r>
        <w:rPr>
          <w:snapToGrid w:val="0"/>
        </w:rPr>
        <w:t xml:space="preserve">. </w:t>
      </w:r>
      <w:r>
        <w:rPr>
          <w:snapToGrid w:val="0"/>
        </w:rPr>
        <w:tab/>
        <w:t>Ministerial staff</w:t>
      </w:r>
      <w:bookmarkEnd w:id="62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624" w:name="_Toc280350371"/>
      <w:r>
        <w:rPr>
          <w:rStyle w:val="CharSClsNo"/>
        </w:rPr>
        <w:t>2</w:t>
      </w:r>
      <w:r>
        <w:rPr>
          <w:snapToGrid w:val="0"/>
        </w:rPr>
        <w:t xml:space="preserve">. </w:t>
      </w:r>
      <w:r>
        <w:rPr>
          <w:snapToGrid w:val="0"/>
        </w:rPr>
        <w:tab/>
        <w:t>Remuneration and terms and conditions of ministerial staff</w:t>
      </w:r>
      <w:bookmarkEnd w:id="62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625" w:name="_Toc280350372"/>
      <w:r>
        <w:rPr>
          <w:rStyle w:val="CharSClsNo"/>
        </w:rPr>
        <w:t>3</w:t>
      </w:r>
      <w:r>
        <w:rPr>
          <w:snapToGrid w:val="0"/>
        </w:rPr>
        <w:t xml:space="preserve">. </w:t>
      </w:r>
      <w:r>
        <w:rPr>
          <w:snapToGrid w:val="0"/>
        </w:rPr>
        <w:tab/>
        <w:t>Restriction on subsequent employment in departments or organisations</w:t>
      </w:r>
      <w:bookmarkEnd w:id="62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626" w:name="_Toc280350373"/>
      <w:r>
        <w:rPr>
          <w:rStyle w:val="CharSClsNo"/>
        </w:rPr>
        <w:t>4</w:t>
      </w:r>
      <w:r>
        <w:rPr>
          <w:snapToGrid w:val="0"/>
        </w:rPr>
        <w:t xml:space="preserve">. </w:t>
      </w:r>
      <w:r>
        <w:rPr>
          <w:snapToGrid w:val="0"/>
        </w:rPr>
        <w:tab/>
        <w:t xml:space="preserve">Schedule 6 supplementary to </w:t>
      </w:r>
      <w:r>
        <w:rPr>
          <w:i/>
          <w:snapToGrid w:val="0"/>
        </w:rPr>
        <w:t>Interpretation Act 1984</w:t>
      </w:r>
      <w:bookmarkEnd w:id="62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27" w:name="_Toc278878453"/>
      <w:bookmarkStart w:id="628" w:name="_Toc278965222"/>
      <w:bookmarkStart w:id="629" w:name="_Toc278965427"/>
      <w:bookmarkStart w:id="630" w:name="_Toc28035037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27"/>
      <w:bookmarkEnd w:id="628"/>
      <w:bookmarkEnd w:id="629"/>
      <w:bookmarkEnd w:id="630"/>
    </w:p>
    <w:p>
      <w:pPr>
        <w:pStyle w:val="yShoulderClause"/>
      </w:pPr>
      <w:r>
        <w:t>[s. 113]</w:t>
      </w:r>
    </w:p>
    <w:p>
      <w:pPr>
        <w:pStyle w:val="yFootnoteheading"/>
      </w:pPr>
      <w:r>
        <w:tab/>
        <w:t>[Heading inserted by No. 39 of 2010 s. 66.]</w:t>
      </w:r>
    </w:p>
    <w:p>
      <w:pPr>
        <w:pStyle w:val="yHeading5"/>
      </w:pPr>
      <w:bookmarkStart w:id="631" w:name="_Toc280350375"/>
      <w:r>
        <w:rPr>
          <w:rStyle w:val="CharSClsNo"/>
        </w:rPr>
        <w:t>1</w:t>
      </w:r>
      <w:r>
        <w:t>.</w:t>
      </w:r>
      <w:r>
        <w:rPr>
          <w:b w:val="0"/>
        </w:rPr>
        <w:tab/>
      </w:r>
      <w:r>
        <w:t>Terms used</w:t>
      </w:r>
      <w:bookmarkEnd w:id="63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632" w:name="_Toc280350376"/>
      <w:r>
        <w:rPr>
          <w:rStyle w:val="CharSClsNo"/>
        </w:rPr>
        <w:t>2</w:t>
      </w:r>
      <w:r>
        <w:t>.</w:t>
      </w:r>
      <w:r>
        <w:rPr>
          <w:b w:val="0"/>
        </w:rPr>
        <w:tab/>
      </w:r>
      <w:r>
        <w:t>Incumbent CEO remains in office as Public Sector Commissioner</w:t>
      </w:r>
      <w:bookmarkEnd w:id="632"/>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633" w:name="_Toc280350377"/>
      <w:r>
        <w:rPr>
          <w:rStyle w:val="CharSClsNo"/>
        </w:rPr>
        <w:t>3</w:t>
      </w:r>
      <w:r>
        <w:t>.</w:t>
      </w:r>
      <w:r>
        <w:rPr>
          <w:b w:val="0"/>
        </w:rPr>
        <w:tab/>
      </w:r>
      <w:r>
        <w:t>Commissioner for Public Sector Standards</w:t>
      </w:r>
      <w:bookmarkEnd w:id="63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634" w:name="_Toc280350378"/>
      <w:r>
        <w:rPr>
          <w:rStyle w:val="CharSClsNo"/>
        </w:rPr>
        <w:t>4.</w:t>
      </w:r>
      <w:r>
        <w:rPr>
          <w:b w:val="0"/>
        </w:rPr>
        <w:tab/>
      </w:r>
      <w:r>
        <w:t>Approved procedures and other instruments</w:t>
      </w:r>
      <w:bookmarkEnd w:id="634"/>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635" w:name="_Toc280350379"/>
      <w:r>
        <w:rPr>
          <w:rStyle w:val="CharSClsNo"/>
        </w:rPr>
        <w:t>5</w:t>
      </w:r>
      <w:r>
        <w:t>.</w:t>
      </w:r>
      <w:r>
        <w:rPr>
          <w:b w:val="0"/>
        </w:rPr>
        <w:tab/>
      </w:r>
      <w:r>
        <w:t>Reviews, special inquiries and investigations</w:t>
      </w:r>
      <w:bookmarkEnd w:id="63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pPr>
      <w:bookmarkStart w:id="636" w:name="_Toc280350380"/>
      <w:r>
        <w:rPr>
          <w:rStyle w:val="CharSClsNo"/>
        </w:rPr>
        <w:t>6</w:t>
      </w:r>
      <w:r>
        <w:t>.</w:t>
      </w:r>
      <w:r>
        <w:rPr>
          <w:b w:val="0"/>
        </w:rPr>
        <w:tab/>
      </w:r>
      <w:r>
        <w:t>Special offices</w:t>
      </w:r>
      <w:bookmarkEnd w:id="636"/>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637" w:name="_Toc280350381"/>
      <w:r>
        <w:rPr>
          <w:rStyle w:val="CharSClsNo"/>
        </w:rPr>
        <w:t>7</w:t>
      </w:r>
      <w:r>
        <w:t>.</w:t>
      </w:r>
      <w:r>
        <w:rPr>
          <w:b w:val="0"/>
        </w:rPr>
        <w:tab/>
      </w:r>
      <w:r>
        <w:t>Provisions affecting employment of chief executive officers</w:t>
      </w:r>
      <w:bookmarkEnd w:id="637"/>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pPr>
      <w:r>
        <w:tab/>
      </w:r>
      <w:r>
        <w:tab/>
        <w:t>the action referred to in paragraph (a) is to be taken to have been taken by the Commissioner, and the Commissioner may continue to act under section 50 of the amended Act in relation to the recommendation.</w:t>
      </w:r>
    </w:p>
    <w:p>
      <w:pPr>
        <w:pStyle w:val="ySubsection"/>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pPr>
      <w:bookmarkStart w:id="638" w:name="_Toc280350382"/>
      <w:r>
        <w:rPr>
          <w:rStyle w:val="CharSClsNo"/>
        </w:rPr>
        <w:t>8</w:t>
      </w:r>
      <w:r>
        <w:t>.</w:t>
      </w:r>
      <w:r>
        <w:rPr>
          <w:b w:val="0"/>
        </w:rPr>
        <w:tab/>
      </w:r>
      <w:r>
        <w:t>Continuing effect of things done under section 97</w:t>
      </w:r>
      <w:bookmarkEnd w:id="638"/>
    </w:p>
    <w:p>
      <w:pPr>
        <w:pStyle w:val="y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pPr>
      <w:r>
        <w:tab/>
        <w:t>[Clause 8 inserted by No. 39 of 2010 s. 66.]</w:t>
      </w:r>
    </w:p>
    <w:p>
      <w:pPr>
        <w:pStyle w:val="yHeading5"/>
      </w:pPr>
      <w:bookmarkStart w:id="639" w:name="_Toc280350383"/>
      <w:r>
        <w:rPr>
          <w:rStyle w:val="CharSClsNo"/>
        </w:rPr>
        <w:t>9</w:t>
      </w:r>
      <w:r>
        <w:t>.</w:t>
      </w:r>
      <w:r>
        <w:rPr>
          <w:b w:val="0"/>
        </w:rPr>
        <w:tab/>
      </w:r>
      <w:r>
        <w:t>Section 107 directions</w:t>
      </w:r>
      <w:bookmarkEnd w:id="639"/>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640" w:name="_Toc280350384"/>
      <w:r>
        <w:rPr>
          <w:rStyle w:val="CharSClsNo"/>
        </w:rPr>
        <w:t>10</w:t>
      </w:r>
      <w:r>
        <w:t>.</w:t>
      </w:r>
      <w:r>
        <w:tab/>
        <w:t>General savings — Commissioner</w:t>
      </w:r>
      <w:bookmarkEnd w:id="64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641" w:name="_Toc280350385"/>
      <w:r>
        <w:rPr>
          <w:rStyle w:val="CharSClsNo"/>
        </w:rPr>
        <w:t>11</w:t>
      </w:r>
      <w:r>
        <w:t>.</w:t>
      </w:r>
      <w:r>
        <w:rPr>
          <w:b w:val="0"/>
        </w:rPr>
        <w:tab/>
      </w:r>
      <w:r>
        <w:t>Power to amend subsidiary legislation</w:t>
      </w:r>
      <w:bookmarkEnd w:id="64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642" w:name="_Toc280350386"/>
      <w:r>
        <w:rPr>
          <w:rStyle w:val="CharSClsNo"/>
        </w:rPr>
        <w:t>12</w:t>
      </w:r>
      <w:r>
        <w:t>.</w:t>
      </w:r>
      <w:r>
        <w:rPr>
          <w:b w:val="0"/>
        </w:rPr>
        <w:tab/>
      </w:r>
      <w:r>
        <w:t>Transitional regulations</w:t>
      </w:r>
      <w:bookmarkEnd w:id="642"/>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643" w:name="_Toc280350387"/>
      <w:r>
        <w:rPr>
          <w:rStyle w:val="CharSClsNo"/>
        </w:rPr>
        <w:t>13</w:t>
      </w:r>
      <w:r>
        <w:t>.</w:t>
      </w:r>
      <w:r>
        <w:rPr>
          <w:b w:val="0"/>
        </w:rPr>
        <w:tab/>
      </w:r>
      <w:r>
        <w:rPr>
          <w:i/>
          <w:iCs/>
        </w:rPr>
        <w:t>Interpretation Act 1984</w:t>
      </w:r>
      <w:r>
        <w:t xml:space="preserve"> not affected</w:t>
      </w:r>
      <w:bookmarkEnd w:id="64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644" w:name="_Toc189645118"/>
      <w:bookmarkStart w:id="645" w:name="_Toc212367539"/>
      <w:bookmarkStart w:id="646" w:name="_Toc212367716"/>
      <w:bookmarkStart w:id="647" w:name="_Toc213730506"/>
      <w:bookmarkStart w:id="648" w:name="_Toc214782110"/>
      <w:bookmarkStart w:id="649" w:name="_Toc216080099"/>
      <w:bookmarkStart w:id="650" w:name="_Toc232310516"/>
      <w:bookmarkStart w:id="651" w:name="_Toc241055957"/>
      <w:bookmarkStart w:id="652" w:name="_Toc264539917"/>
      <w:bookmarkStart w:id="653" w:name="_Toc264541578"/>
      <w:bookmarkStart w:id="654" w:name="_Toc268244056"/>
      <w:bookmarkStart w:id="655" w:name="_Toc268614890"/>
      <w:bookmarkStart w:id="656" w:name="_Toc272312026"/>
      <w:bookmarkStart w:id="657" w:name="_Toc274305307"/>
      <w:bookmarkStart w:id="658" w:name="_Toc278878467"/>
      <w:bookmarkStart w:id="659" w:name="_Toc278965236"/>
      <w:bookmarkStart w:id="660" w:name="_Toc278965441"/>
      <w:bookmarkStart w:id="661" w:name="_Toc280350388"/>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662" w:name="_Toc280350389"/>
      <w:r>
        <w:rPr>
          <w:snapToGrid w:val="0"/>
        </w:rPr>
        <w:t>Compilation table</w:t>
      </w:r>
      <w:bookmarkEnd w:id="662"/>
    </w:p>
    <w:tbl>
      <w:tblPr>
        <w:tblW w:w="704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tblGrid>
      <w:tr>
        <w:trPr>
          <w:cantSplit/>
          <w:tblHeader/>
        </w:trPr>
        <w:tc>
          <w:tcPr>
            <w:tcW w:w="22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cantSplit/>
        </w:trPr>
        <w:tc>
          <w:tcPr>
            <w:tcW w:w="2257"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cantSplit/>
        </w:trPr>
        <w:tc>
          <w:tcPr>
            <w:tcW w:w="2257"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57"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cantSplit/>
        </w:trPr>
        <w:tc>
          <w:tcPr>
            <w:tcW w:w="2257"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cantSplit/>
        </w:trPr>
        <w:tc>
          <w:tcPr>
            <w:tcW w:w="2257"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cantSplit/>
        </w:trPr>
        <w:tc>
          <w:tcPr>
            <w:tcW w:w="2257"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12"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cantSplit/>
        </w:trPr>
        <w:tc>
          <w:tcPr>
            <w:tcW w:w="4512"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cantSplit/>
        </w:trPr>
        <w:tc>
          <w:tcPr>
            <w:tcW w:w="2257"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57"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57"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12"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cantSplit/>
        </w:trPr>
        <w:tc>
          <w:tcPr>
            <w:tcW w:w="2257"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57"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57"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cantSplit/>
        </w:trPr>
        <w:tc>
          <w:tcPr>
            <w:tcW w:w="2257"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cantSplit/>
        </w:trPr>
        <w:tc>
          <w:tcPr>
            <w:tcW w:w="2257"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4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57"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cantSplit/>
        </w:trPr>
        <w:tc>
          <w:tcPr>
            <w:tcW w:w="2257"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cantSplit/>
        </w:trPr>
        <w:tc>
          <w:tcPr>
            <w:tcW w:w="2257"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12"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57"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12"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cantSplit/>
        </w:trPr>
        <w:tc>
          <w:tcPr>
            <w:tcW w:w="2257"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57"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57"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57"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12"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cantSplit/>
        </w:trPr>
        <w:tc>
          <w:tcPr>
            <w:tcW w:w="704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57"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57"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57"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57"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7"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12"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cantSplit/>
        </w:trPr>
        <w:tc>
          <w:tcPr>
            <w:tcW w:w="2257"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57"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704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57"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12"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cantSplit/>
        </w:trPr>
        <w:tc>
          <w:tcPr>
            <w:tcW w:w="2257"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57"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12"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4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57"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29" w:type="dxa"/>
            <w:tcBorders>
              <w:top w:val="nil"/>
              <w:bottom w:val="nil"/>
            </w:tcBorders>
          </w:tcPr>
          <w:p>
            <w:pPr>
              <w:pStyle w:val="nTable"/>
              <w:spacing w:after="40"/>
              <w:rPr>
                <w:sz w:val="19"/>
              </w:rPr>
            </w:pPr>
            <w:r>
              <w:rPr>
                <w:sz w:val="19"/>
              </w:rPr>
              <w:t>24 of 2007</w:t>
            </w:r>
          </w:p>
        </w:tc>
        <w:tc>
          <w:tcPr>
            <w:tcW w:w="1126" w:type="dxa"/>
            <w:tcBorders>
              <w:top w:val="nil"/>
              <w:bottom w:val="nil"/>
            </w:tcBorders>
          </w:tcPr>
          <w:p>
            <w:pPr>
              <w:pStyle w:val="nTable"/>
              <w:spacing w:after="40"/>
              <w:rPr>
                <w:sz w:val="19"/>
              </w:rPr>
            </w:pPr>
            <w:r>
              <w:rPr>
                <w:snapToGrid w:val="0"/>
                <w:sz w:val="19"/>
                <w:lang w:val="en-US"/>
              </w:rPr>
              <w:t>12 Oct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5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2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41"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cantSplit/>
        </w:trPr>
        <w:tc>
          <w:tcPr>
            <w:tcW w:w="4512"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57"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4512"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7"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w:t>
            </w:r>
            <w:r>
              <w:rPr>
                <w:iCs/>
                <w:snapToGrid w:val="0"/>
                <w:sz w:val="19"/>
                <w:vertAlign w:val="superscript"/>
                <w:lang w:val="en-US"/>
              </w:rPr>
              <w:t>10</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663" w:name="_Hlt507390729"/>
      <w:bookmarkEnd w:id="66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4" w:name="_Toc280350390"/>
      <w:r>
        <w:rPr>
          <w:snapToGrid w:val="0"/>
        </w:rPr>
        <w:t>Provisions that have not come into operation</w:t>
      </w:r>
      <w:bookmarkEnd w:id="664"/>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t>Footnote no longer applicable.</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Public Sector Reform Act 2010</w:t>
      </w:r>
      <w:r>
        <w:rPr>
          <w:iCs/>
          <w:snapToGrid w:val="0"/>
          <w:lang w:val="en-US"/>
        </w:rPr>
        <w:t xml:space="preserve"> Pt. 3 Div. 1</w:t>
      </w:r>
      <w:r>
        <w:rPr>
          <w:snapToGrid w:val="0"/>
        </w:rPr>
        <w:t xml:space="preserve"> had not come into operation.  It reads as follows:</w:t>
      </w:r>
    </w:p>
    <w:p>
      <w:pPr>
        <w:pStyle w:val="BlankOpen"/>
      </w:pPr>
    </w:p>
    <w:p>
      <w:pPr>
        <w:pStyle w:val="nzHeading2"/>
      </w:pPr>
      <w:bookmarkStart w:id="665" w:name="_Toc273538034"/>
      <w:bookmarkStart w:id="666" w:name="_Toc273964961"/>
      <w:bookmarkStart w:id="667" w:name="_Toc273971508"/>
      <w:r>
        <w:rPr>
          <w:rStyle w:val="CharPartNo"/>
        </w:rPr>
        <w:t>Part 3</w:t>
      </w:r>
      <w:r>
        <w:t> — </w:t>
      </w:r>
      <w:r>
        <w:rPr>
          <w:rStyle w:val="CharPartText"/>
        </w:rPr>
        <w:t>Public Sector discipline amendments</w:t>
      </w:r>
      <w:bookmarkEnd w:id="665"/>
      <w:bookmarkEnd w:id="666"/>
      <w:bookmarkEnd w:id="667"/>
    </w:p>
    <w:p>
      <w:pPr>
        <w:pStyle w:val="nzHeading3"/>
      </w:pPr>
      <w:bookmarkStart w:id="668" w:name="_Toc273538035"/>
      <w:bookmarkStart w:id="669" w:name="_Toc273964962"/>
      <w:bookmarkStart w:id="670" w:name="_Toc273971509"/>
      <w:r>
        <w:rPr>
          <w:rStyle w:val="CharDivNo"/>
        </w:rPr>
        <w:t>Division 1</w:t>
      </w:r>
      <w:r>
        <w:t> — </w:t>
      </w:r>
      <w:r>
        <w:rPr>
          <w:rStyle w:val="CharDivText"/>
          <w:i/>
          <w:iCs/>
        </w:rPr>
        <w:t>Public Sector Management Act 1994</w:t>
      </w:r>
      <w:r>
        <w:rPr>
          <w:rStyle w:val="CharDivText"/>
        </w:rPr>
        <w:t xml:space="preserve"> amended</w:t>
      </w:r>
      <w:bookmarkEnd w:id="668"/>
      <w:bookmarkEnd w:id="669"/>
      <w:bookmarkEnd w:id="670"/>
    </w:p>
    <w:p>
      <w:pPr>
        <w:pStyle w:val="nzHeading5"/>
      </w:pPr>
      <w:bookmarkStart w:id="671" w:name="_Toc273538036"/>
      <w:bookmarkStart w:id="672" w:name="_Toc273964963"/>
      <w:bookmarkStart w:id="673" w:name="_Toc273971510"/>
      <w:r>
        <w:rPr>
          <w:rStyle w:val="CharSectno"/>
        </w:rPr>
        <w:t>91</w:t>
      </w:r>
      <w:r>
        <w:t>.</w:t>
      </w:r>
      <w:r>
        <w:tab/>
        <w:t>Act amended</w:t>
      </w:r>
      <w:bookmarkEnd w:id="671"/>
      <w:bookmarkEnd w:id="672"/>
      <w:bookmarkEnd w:id="673"/>
    </w:p>
    <w:p>
      <w:pPr>
        <w:pStyle w:val="nzSubsection"/>
      </w:pPr>
      <w:r>
        <w:tab/>
      </w:r>
      <w:r>
        <w:tab/>
        <w:t xml:space="preserve">This Division amends the </w:t>
      </w:r>
      <w:r>
        <w:rPr>
          <w:i/>
        </w:rPr>
        <w:t>Public Sector Management Act 1994</w:t>
      </w:r>
      <w:r>
        <w:t>.</w:t>
      </w:r>
    </w:p>
    <w:p>
      <w:pPr>
        <w:pStyle w:val="nzHeading5"/>
      </w:pPr>
      <w:bookmarkStart w:id="674" w:name="_Toc273538037"/>
      <w:bookmarkStart w:id="675" w:name="_Toc273964964"/>
      <w:bookmarkStart w:id="676" w:name="_Toc273971511"/>
      <w:r>
        <w:rPr>
          <w:rStyle w:val="CharSectno"/>
        </w:rPr>
        <w:t>92</w:t>
      </w:r>
      <w:r>
        <w:t>.</w:t>
      </w:r>
      <w:r>
        <w:tab/>
        <w:t>Section 3 amended</w:t>
      </w:r>
      <w:bookmarkEnd w:id="674"/>
      <w:bookmarkEnd w:id="675"/>
      <w:bookmarkEnd w:id="676"/>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677" w:name="_Toc273538038"/>
      <w:bookmarkStart w:id="678" w:name="_Toc273964965"/>
      <w:bookmarkStart w:id="679" w:name="_Toc273971512"/>
      <w:r>
        <w:rPr>
          <w:rStyle w:val="CharSectno"/>
        </w:rPr>
        <w:t>93</w:t>
      </w:r>
      <w:r>
        <w:t>.</w:t>
      </w:r>
      <w:r>
        <w:tab/>
        <w:t>Section 22A amended</w:t>
      </w:r>
      <w:bookmarkEnd w:id="677"/>
      <w:bookmarkEnd w:id="678"/>
      <w:bookmarkEnd w:id="679"/>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680" w:name="_Toc273538039"/>
      <w:bookmarkStart w:id="681" w:name="_Toc273964966"/>
      <w:bookmarkStart w:id="682" w:name="_Toc273971513"/>
      <w:r>
        <w:rPr>
          <w:rStyle w:val="CharSectno"/>
        </w:rPr>
        <w:t>94</w:t>
      </w:r>
      <w:r>
        <w:t>.</w:t>
      </w:r>
      <w:r>
        <w:tab/>
        <w:t>Section 76 amended</w:t>
      </w:r>
      <w:bookmarkEnd w:id="680"/>
      <w:bookmarkEnd w:id="681"/>
      <w:bookmarkEnd w:id="682"/>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683" w:name="_Toc273538040"/>
      <w:bookmarkStart w:id="684" w:name="_Toc273964967"/>
      <w:bookmarkStart w:id="685" w:name="_Toc273971514"/>
      <w:r>
        <w:rPr>
          <w:rStyle w:val="CharSectno"/>
        </w:rPr>
        <w:t>95</w:t>
      </w:r>
      <w:r>
        <w:t>.</w:t>
      </w:r>
      <w:r>
        <w:tab/>
        <w:t>Section 78 amended</w:t>
      </w:r>
      <w:bookmarkEnd w:id="683"/>
      <w:bookmarkEnd w:id="684"/>
      <w:bookmarkEnd w:id="685"/>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686" w:name="_Toc273538041"/>
      <w:bookmarkStart w:id="687" w:name="_Toc273964968"/>
      <w:bookmarkStart w:id="688" w:name="_Toc273971515"/>
      <w:r>
        <w:rPr>
          <w:rStyle w:val="CharSectno"/>
        </w:rPr>
        <w:t>96</w:t>
      </w:r>
      <w:r>
        <w:t>.</w:t>
      </w:r>
      <w:r>
        <w:tab/>
        <w:t>Section 80A inserted</w:t>
      </w:r>
      <w:bookmarkEnd w:id="686"/>
      <w:bookmarkEnd w:id="687"/>
      <w:bookmarkEnd w:id="688"/>
    </w:p>
    <w:p>
      <w:pPr>
        <w:pStyle w:val="nzSubsection"/>
      </w:pPr>
      <w:r>
        <w:tab/>
      </w:r>
      <w:r>
        <w:tab/>
        <w:t>At the beginning of Part 5 Division 3 insert:</w:t>
      </w:r>
    </w:p>
    <w:p>
      <w:pPr>
        <w:pStyle w:val="BlankOpen"/>
      </w:pPr>
    </w:p>
    <w:p>
      <w:pPr>
        <w:pStyle w:val="nzHeading5"/>
      </w:pPr>
      <w:bookmarkStart w:id="689" w:name="_Toc273538042"/>
      <w:bookmarkStart w:id="690" w:name="_Toc273964969"/>
      <w:bookmarkStart w:id="691" w:name="_Toc273971516"/>
      <w:r>
        <w:t>80A.</w:t>
      </w:r>
      <w:r>
        <w:tab/>
        <w:t>Terms used</w:t>
      </w:r>
      <w:bookmarkEnd w:id="689"/>
      <w:bookmarkEnd w:id="690"/>
      <w:bookmarkEnd w:id="691"/>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692" w:name="_Toc273538043"/>
      <w:bookmarkStart w:id="693" w:name="_Toc273964970"/>
      <w:bookmarkStart w:id="694" w:name="_Toc273971517"/>
      <w:r>
        <w:rPr>
          <w:rStyle w:val="CharSectno"/>
        </w:rPr>
        <w:t>97</w:t>
      </w:r>
      <w:r>
        <w:t>.</w:t>
      </w:r>
      <w:r>
        <w:tab/>
        <w:t>Section 81 replaced</w:t>
      </w:r>
      <w:bookmarkEnd w:id="692"/>
      <w:bookmarkEnd w:id="693"/>
      <w:bookmarkEnd w:id="694"/>
    </w:p>
    <w:p>
      <w:pPr>
        <w:pStyle w:val="nzSubsection"/>
      </w:pPr>
      <w:r>
        <w:tab/>
      </w:r>
      <w:r>
        <w:tab/>
        <w:t>Delete section 81 and insert:</w:t>
      </w:r>
    </w:p>
    <w:p>
      <w:pPr>
        <w:pStyle w:val="BlankOpen"/>
      </w:pPr>
    </w:p>
    <w:p>
      <w:pPr>
        <w:pStyle w:val="nzHeading5"/>
      </w:pPr>
      <w:bookmarkStart w:id="695" w:name="_Toc273538044"/>
      <w:bookmarkStart w:id="696" w:name="_Toc273964971"/>
      <w:bookmarkStart w:id="697" w:name="_Toc273971518"/>
      <w:r>
        <w:t>81.</w:t>
      </w:r>
      <w:r>
        <w:tab/>
        <w:t>Employing authority to decide how to deal with suspected breach of discipline</w:t>
      </w:r>
      <w:bookmarkEnd w:id="695"/>
      <w:bookmarkEnd w:id="696"/>
      <w:bookmarkEnd w:id="697"/>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698" w:name="_Toc273538045"/>
      <w:bookmarkStart w:id="699" w:name="_Toc273964972"/>
      <w:bookmarkStart w:id="700" w:name="_Toc273971519"/>
      <w:r>
        <w:t>82A.</w:t>
      </w:r>
      <w:r>
        <w:tab/>
        <w:t>Dealing with disciplinary matter</w:t>
      </w:r>
      <w:bookmarkEnd w:id="698"/>
      <w:bookmarkEnd w:id="699"/>
      <w:bookmarkEnd w:id="700"/>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701" w:name="_Toc273538046"/>
      <w:bookmarkStart w:id="702" w:name="_Toc273964973"/>
      <w:bookmarkStart w:id="703" w:name="_Toc273971520"/>
      <w:r>
        <w:rPr>
          <w:rStyle w:val="CharSectno"/>
        </w:rPr>
        <w:t>98</w:t>
      </w:r>
      <w:r>
        <w:t>.</w:t>
      </w:r>
      <w:r>
        <w:tab/>
        <w:t>Section 82 replaced</w:t>
      </w:r>
      <w:bookmarkEnd w:id="701"/>
      <w:bookmarkEnd w:id="702"/>
      <w:bookmarkEnd w:id="703"/>
    </w:p>
    <w:p>
      <w:pPr>
        <w:pStyle w:val="nzSubsection"/>
      </w:pPr>
      <w:r>
        <w:tab/>
      </w:r>
      <w:r>
        <w:tab/>
        <w:t>Delete section 82 and insert:</w:t>
      </w:r>
    </w:p>
    <w:p>
      <w:pPr>
        <w:pStyle w:val="BlankOpen"/>
      </w:pPr>
    </w:p>
    <w:p>
      <w:pPr>
        <w:pStyle w:val="nzHeading5"/>
      </w:pPr>
      <w:bookmarkStart w:id="704" w:name="_Toc273538047"/>
      <w:bookmarkStart w:id="705" w:name="_Toc273964974"/>
      <w:bookmarkStart w:id="706" w:name="_Toc273971521"/>
      <w:r>
        <w:t>82.</w:t>
      </w:r>
      <w:r>
        <w:tab/>
        <w:t>Suspension pending decision in relation to breach of discipline or criminal charge</w:t>
      </w:r>
      <w:bookmarkEnd w:id="704"/>
      <w:bookmarkEnd w:id="705"/>
      <w:bookmarkEnd w:id="706"/>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707" w:name="_Toc273538048"/>
      <w:bookmarkStart w:id="708" w:name="_Toc273964975"/>
      <w:bookmarkStart w:id="709" w:name="_Toc273971522"/>
      <w:r>
        <w:rPr>
          <w:rStyle w:val="CharSectno"/>
        </w:rPr>
        <w:t>99</w:t>
      </w:r>
      <w:r>
        <w:t>.</w:t>
      </w:r>
      <w:r>
        <w:tab/>
        <w:t>Sections 83, 84, 85 and 86 deleted</w:t>
      </w:r>
      <w:bookmarkEnd w:id="707"/>
      <w:bookmarkEnd w:id="708"/>
      <w:bookmarkEnd w:id="709"/>
    </w:p>
    <w:p>
      <w:pPr>
        <w:pStyle w:val="nzSubsection"/>
      </w:pPr>
      <w:r>
        <w:tab/>
      </w:r>
      <w:r>
        <w:tab/>
        <w:t>Delete sections 83, 84, 85 and 86.</w:t>
      </w:r>
    </w:p>
    <w:p>
      <w:pPr>
        <w:pStyle w:val="nzHeading5"/>
      </w:pPr>
      <w:bookmarkStart w:id="710" w:name="_Toc273538049"/>
      <w:bookmarkStart w:id="711" w:name="_Toc273964976"/>
      <w:bookmarkStart w:id="712" w:name="_Toc273971523"/>
      <w:r>
        <w:rPr>
          <w:rStyle w:val="CharSectno"/>
        </w:rPr>
        <w:t>100</w:t>
      </w:r>
      <w:r>
        <w:t>.</w:t>
      </w:r>
      <w:r>
        <w:tab/>
        <w:t>Section 87 amended</w:t>
      </w:r>
      <w:bookmarkEnd w:id="710"/>
      <w:bookmarkEnd w:id="711"/>
      <w:bookmarkEnd w:id="712"/>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713" w:name="_Toc273538050"/>
      <w:bookmarkStart w:id="714" w:name="_Toc273964977"/>
      <w:bookmarkStart w:id="715" w:name="_Toc273971524"/>
      <w:r>
        <w:rPr>
          <w:rStyle w:val="CharSectno"/>
        </w:rPr>
        <w:t>101</w:t>
      </w:r>
      <w:r>
        <w:t>.</w:t>
      </w:r>
      <w:r>
        <w:tab/>
        <w:t>Section 88 replaced</w:t>
      </w:r>
      <w:bookmarkEnd w:id="713"/>
      <w:bookmarkEnd w:id="714"/>
      <w:bookmarkEnd w:id="715"/>
    </w:p>
    <w:p>
      <w:pPr>
        <w:pStyle w:val="nzSubsection"/>
      </w:pPr>
      <w:r>
        <w:tab/>
      </w:r>
      <w:r>
        <w:tab/>
        <w:t>Delete section 88 and insert:</w:t>
      </w:r>
    </w:p>
    <w:p>
      <w:pPr>
        <w:pStyle w:val="BlankOpen"/>
      </w:pPr>
    </w:p>
    <w:p>
      <w:pPr>
        <w:pStyle w:val="nzHeading5"/>
      </w:pPr>
      <w:bookmarkStart w:id="716" w:name="_Toc273538051"/>
      <w:bookmarkStart w:id="717" w:name="_Toc273964978"/>
      <w:bookmarkStart w:id="718" w:name="_Toc273971525"/>
      <w:r>
        <w:t>88.</w:t>
      </w:r>
      <w:r>
        <w:tab/>
        <w:t>Action on receipt of report of special disciplinary inquiry</w:t>
      </w:r>
      <w:bookmarkEnd w:id="716"/>
      <w:bookmarkEnd w:id="717"/>
      <w:bookmarkEnd w:id="718"/>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719" w:name="_Toc273538052"/>
      <w:bookmarkStart w:id="720" w:name="_Toc273964979"/>
      <w:bookmarkStart w:id="721" w:name="_Toc273971526"/>
      <w:r>
        <w:rPr>
          <w:rStyle w:val="CharSectno"/>
        </w:rPr>
        <w:t>102</w:t>
      </w:r>
      <w:r>
        <w:t>.</w:t>
      </w:r>
      <w:r>
        <w:tab/>
        <w:t>Section 89 replaced</w:t>
      </w:r>
      <w:bookmarkEnd w:id="719"/>
      <w:bookmarkEnd w:id="720"/>
      <w:bookmarkEnd w:id="721"/>
    </w:p>
    <w:p>
      <w:pPr>
        <w:pStyle w:val="nzSubsection"/>
      </w:pPr>
      <w:r>
        <w:tab/>
      </w:r>
      <w:r>
        <w:tab/>
        <w:t>Delete section 89 and insert:</w:t>
      </w:r>
    </w:p>
    <w:p>
      <w:pPr>
        <w:pStyle w:val="BlankOpen"/>
      </w:pPr>
    </w:p>
    <w:p>
      <w:pPr>
        <w:pStyle w:val="nzHeading5"/>
      </w:pPr>
      <w:bookmarkStart w:id="722" w:name="_Toc273538053"/>
      <w:bookmarkStart w:id="723" w:name="_Toc273964980"/>
      <w:bookmarkStart w:id="724" w:name="_Toc273971527"/>
      <w:r>
        <w:t>89.</w:t>
      </w:r>
      <w:r>
        <w:tab/>
        <w:t>Dismissal of chief executive officer on disciplinary grounds</w:t>
      </w:r>
      <w:bookmarkEnd w:id="722"/>
      <w:bookmarkEnd w:id="723"/>
      <w:bookmarkEnd w:id="724"/>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725" w:name="_Toc273538054"/>
      <w:bookmarkStart w:id="726" w:name="_Toc273964981"/>
      <w:bookmarkStart w:id="727" w:name="_Toc273971528"/>
      <w:r>
        <w:rPr>
          <w:rStyle w:val="CharSectno"/>
        </w:rPr>
        <w:t>103</w:t>
      </w:r>
      <w:r>
        <w:t>.</w:t>
      </w:r>
      <w:r>
        <w:tab/>
        <w:t>Section 90 amended</w:t>
      </w:r>
      <w:bookmarkEnd w:id="725"/>
      <w:bookmarkEnd w:id="726"/>
      <w:bookmarkEnd w:id="727"/>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728" w:name="_Toc273538055"/>
      <w:bookmarkStart w:id="729" w:name="_Toc273964982"/>
      <w:bookmarkStart w:id="730" w:name="_Toc273971529"/>
      <w:r>
        <w:rPr>
          <w:rStyle w:val="CharSectno"/>
        </w:rPr>
        <w:t>104</w:t>
      </w:r>
      <w:r>
        <w:t>.</w:t>
      </w:r>
      <w:r>
        <w:tab/>
        <w:t>Section 91 amended</w:t>
      </w:r>
      <w:bookmarkEnd w:id="728"/>
      <w:bookmarkEnd w:id="729"/>
      <w:bookmarkEnd w:id="730"/>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731" w:name="_Toc273538056"/>
      <w:bookmarkStart w:id="732" w:name="_Toc273964983"/>
      <w:bookmarkStart w:id="733" w:name="_Toc273971530"/>
      <w:r>
        <w:rPr>
          <w:rStyle w:val="CharSectno"/>
        </w:rPr>
        <w:t>105</w:t>
      </w:r>
      <w:r>
        <w:t>.</w:t>
      </w:r>
      <w:r>
        <w:tab/>
        <w:t>Section 92 replaced</w:t>
      </w:r>
      <w:bookmarkEnd w:id="731"/>
      <w:bookmarkEnd w:id="732"/>
      <w:bookmarkEnd w:id="733"/>
    </w:p>
    <w:p>
      <w:pPr>
        <w:pStyle w:val="nzSubsection"/>
      </w:pPr>
      <w:r>
        <w:tab/>
      </w:r>
      <w:r>
        <w:tab/>
        <w:t>Delete section 92 and insert:</w:t>
      </w:r>
    </w:p>
    <w:p>
      <w:pPr>
        <w:pStyle w:val="BlankOpen"/>
      </w:pPr>
    </w:p>
    <w:p>
      <w:pPr>
        <w:pStyle w:val="nzHeading5"/>
      </w:pPr>
      <w:bookmarkStart w:id="734" w:name="_Toc273538057"/>
      <w:bookmarkStart w:id="735" w:name="_Toc273964984"/>
      <w:bookmarkStart w:id="736" w:name="_Toc273971531"/>
      <w:r>
        <w:t>92.</w:t>
      </w:r>
      <w:r>
        <w:tab/>
        <w:t>Action if employee convicted of serious offence</w:t>
      </w:r>
      <w:bookmarkEnd w:id="734"/>
      <w:bookmarkEnd w:id="735"/>
      <w:bookmarkEnd w:id="736"/>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737" w:name="_Toc273538058"/>
      <w:bookmarkStart w:id="738" w:name="_Toc273964985"/>
      <w:bookmarkStart w:id="739" w:name="_Toc273971532"/>
      <w:r>
        <w:t>93A.</w:t>
      </w:r>
      <w:r>
        <w:tab/>
        <w:t>Implementation of decisions under this Division</w:t>
      </w:r>
      <w:bookmarkEnd w:id="737"/>
      <w:bookmarkEnd w:id="738"/>
      <w:bookmarkEnd w:id="739"/>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740" w:name="_Toc273538059"/>
      <w:bookmarkStart w:id="741" w:name="_Toc273964986"/>
      <w:bookmarkStart w:id="742" w:name="_Toc273971533"/>
      <w:r>
        <w:rPr>
          <w:rStyle w:val="CharSectno"/>
        </w:rPr>
        <w:t>106</w:t>
      </w:r>
      <w:r>
        <w:t>.</w:t>
      </w:r>
      <w:r>
        <w:tab/>
        <w:t>Section 94 amended</w:t>
      </w:r>
      <w:bookmarkEnd w:id="740"/>
      <w:bookmarkEnd w:id="741"/>
      <w:bookmarkEnd w:id="742"/>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743" w:name="_Toc273538060"/>
      <w:bookmarkStart w:id="744" w:name="_Toc273964987"/>
      <w:bookmarkStart w:id="745" w:name="_Toc273971534"/>
      <w:r>
        <w:rPr>
          <w:rStyle w:val="CharSectno"/>
        </w:rPr>
        <w:t>107</w:t>
      </w:r>
      <w:r>
        <w:t>.</w:t>
      </w:r>
      <w:r>
        <w:tab/>
        <w:t>Part 9 Division 3 inserted</w:t>
      </w:r>
      <w:bookmarkEnd w:id="743"/>
      <w:bookmarkEnd w:id="744"/>
      <w:bookmarkEnd w:id="745"/>
    </w:p>
    <w:p>
      <w:pPr>
        <w:pStyle w:val="nzSubsection"/>
      </w:pPr>
      <w:r>
        <w:tab/>
      </w:r>
      <w:r>
        <w:tab/>
        <w:t>Before Schedule 1 insert:</w:t>
      </w:r>
    </w:p>
    <w:p>
      <w:pPr>
        <w:pStyle w:val="BlankOpen"/>
        <w:keepNext w:val="0"/>
        <w:keepLines w:val="0"/>
      </w:pPr>
    </w:p>
    <w:p>
      <w:pPr>
        <w:pStyle w:val="nzHeading3"/>
      </w:pPr>
      <w:bookmarkStart w:id="746" w:name="_Toc273538061"/>
      <w:bookmarkStart w:id="747" w:name="_Toc273964988"/>
      <w:bookmarkStart w:id="748" w:name="_Toc273971535"/>
      <w:r>
        <w:t>Division 3 — </w:t>
      </w:r>
      <w:r>
        <w:rPr>
          <w:i/>
          <w:iCs/>
        </w:rPr>
        <w:t xml:space="preserve">Public Sector Reform Act 2010 </w:t>
      </w:r>
      <w:r>
        <w:t>Part 3 amendments: transitional provisions</w:t>
      </w:r>
      <w:bookmarkEnd w:id="746"/>
      <w:bookmarkEnd w:id="747"/>
      <w:bookmarkEnd w:id="748"/>
    </w:p>
    <w:p>
      <w:pPr>
        <w:pStyle w:val="nzHeading5"/>
      </w:pPr>
      <w:bookmarkStart w:id="749" w:name="_Toc273538062"/>
      <w:bookmarkStart w:id="750" w:name="_Toc273964989"/>
      <w:bookmarkStart w:id="751" w:name="_Toc273971536"/>
      <w:r>
        <w:t>114.</w:t>
      </w:r>
      <w:r>
        <w:tab/>
        <w:t>Transitional provisions</w:t>
      </w:r>
      <w:bookmarkEnd w:id="749"/>
      <w:bookmarkEnd w:id="750"/>
      <w:bookmarkEnd w:id="751"/>
      <w:r>
        <w:t xml:space="preserve"> </w:t>
      </w:r>
    </w:p>
    <w:p>
      <w:pPr>
        <w:pStyle w:val="nzSubsection"/>
      </w:pPr>
      <w:r>
        <w:tab/>
      </w:r>
      <w:r>
        <w:tab/>
        <w:t>Schedule 8 sets out transitional provisions.</w:t>
      </w:r>
    </w:p>
    <w:p>
      <w:pPr>
        <w:pStyle w:val="BlankClose"/>
      </w:pPr>
    </w:p>
    <w:p>
      <w:pPr>
        <w:pStyle w:val="nzHeading5"/>
      </w:pPr>
      <w:bookmarkStart w:id="752" w:name="_Toc273538063"/>
      <w:bookmarkStart w:id="753" w:name="_Toc273964990"/>
      <w:bookmarkStart w:id="754" w:name="_Toc273971537"/>
      <w:r>
        <w:rPr>
          <w:rStyle w:val="CharSectno"/>
        </w:rPr>
        <w:t>108</w:t>
      </w:r>
      <w:r>
        <w:t>.</w:t>
      </w:r>
      <w:r>
        <w:tab/>
        <w:t>Schedule 8 inserted</w:t>
      </w:r>
      <w:bookmarkEnd w:id="752"/>
      <w:bookmarkEnd w:id="753"/>
      <w:bookmarkEnd w:id="754"/>
    </w:p>
    <w:p>
      <w:pPr>
        <w:pStyle w:val="nzSubsection"/>
      </w:pPr>
      <w:r>
        <w:tab/>
      </w:r>
      <w:r>
        <w:tab/>
        <w:t>At the end of the Act insert:</w:t>
      </w:r>
    </w:p>
    <w:p>
      <w:pPr>
        <w:pStyle w:val="BlankOpen"/>
      </w:pPr>
    </w:p>
    <w:p>
      <w:pPr>
        <w:pStyle w:val="nzHeading2"/>
      </w:pPr>
      <w:bookmarkStart w:id="755" w:name="_Toc273538064"/>
      <w:bookmarkStart w:id="756" w:name="_Toc273964991"/>
      <w:bookmarkStart w:id="757" w:name="_Toc273971538"/>
      <w:r>
        <w:t>Schedule 8 — </w:t>
      </w:r>
      <w:r>
        <w:rPr>
          <w:i/>
          <w:iCs/>
        </w:rPr>
        <w:t xml:space="preserve">Public Sector Reform Act 2010 </w:t>
      </w:r>
      <w:r>
        <w:t>Part 3 amendments: transitional provisions</w:t>
      </w:r>
      <w:bookmarkEnd w:id="755"/>
      <w:bookmarkEnd w:id="756"/>
      <w:bookmarkEnd w:id="757"/>
    </w:p>
    <w:p>
      <w:pPr>
        <w:pStyle w:val="nzMiscellaneousBody"/>
        <w:jc w:val="right"/>
      </w:pPr>
      <w:r>
        <w:t>[s. 114]</w:t>
      </w:r>
    </w:p>
    <w:p>
      <w:pPr>
        <w:pStyle w:val="nzHeading5"/>
      </w:pPr>
      <w:bookmarkStart w:id="758" w:name="_Toc273538065"/>
      <w:bookmarkStart w:id="759" w:name="_Toc273964992"/>
      <w:bookmarkStart w:id="760" w:name="_Toc273971539"/>
      <w:r>
        <w:t>1.</w:t>
      </w:r>
      <w:r>
        <w:rPr>
          <w:b w:val="0"/>
        </w:rPr>
        <w:tab/>
      </w:r>
      <w:r>
        <w:t>Term used: commencement day</w:t>
      </w:r>
      <w:bookmarkEnd w:id="758"/>
      <w:bookmarkEnd w:id="759"/>
      <w:bookmarkEnd w:id="760"/>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761" w:name="_Toc273538066"/>
      <w:bookmarkStart w:id="762" w:name="_Toc273964993"/>
      <w:bookmarkStart w:id="763" w:name="_Toc273971540"/>
      <w:r>
        <w:t>2.</w:t>
      </w:r>
      <w:r>
        <w:rPr>
          <w:b w:val="0"/>
        </w:rPr>
        <w:tab/>
      </w:r>
      <w:r>
        <w:t>Disciplinary proceedings</w:t>
      </w:r>
      <w:bookmarkEnd w:id="761"/>
      <w:bookmarkEnd w:id="762"/>
      <w:bookmarkEnd w:id="763"/>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764" w:name="_Toc273538067"/>
      <w:bookmarkStart w:id="765" w:name="_Toc273964994"/>
      <w:bookmarkStart w:id="766" w:name="_Toc273971541"/>
      <w:r>
        <w:t>3.</w:t>
      </w:r>
      <w:r>
        <w:rPr>
          <w:b w:val="0"/>
        </w:rPr>
        <w:tab/>
      </w:r>
      <w:r>
        <w:t>Suspensions</w:t>
      </w:r>
      <w:bookmarkEnd w:id="764"/>
      <w:bookmarkEnd w:id="765"/>
      <w:bookmarkEnd w:id="766"/>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767" w:name="_Toc273538068"/>
      <w:bookmarkStart w:id="768" w:name="_Toc273964995"/>
      <w:bookmarkStart w:id="769" w:name="_Toc273971542"/>
      <w:r>
        <w:t>4.</w:t>
      </w:r>
      <w:r>
        <w:rPr>
          <w:b w:val="0"/>
        </w:rPr>
        <w:tab/>
      </w:r>
      <w:r>
        <w:t>Appeals</w:t>
      </w:r>
      <w:bookmarkEnd w:id="767"/>
      <w:bookmarkEnd w:id="768"/>
      <w:bookmarkEnd w:id="769"/>
    </w:p>
    <w:p>
      <w:pPr>
        <w:pStyle w:val="nzSubsection"/>
      </w:pPr>
      <w:r>
        <w:tab/>
      </w:r>
      <w:r>
        <w:tab/>
        <w:t>An appeal pending under section 78 immediately before the commencement day is to be dealt with under that section as in force before the commencement day.</w:t>
      </w:r>
    </w:p>
    <w:p>
      <w:pPr>
        <w:pStyle w:val="nzHeading5"/>
      </w:pPr>
      <w:bookmarkStart w:id="770" w:name="_Toc273538069"/>
      <w:bookmarkStart w:id="771" w:name="_Toc273964996"/>
      <w:bookmarkStart w:id="772" w:name="_Toc273971543"/>
      <w:r>
        <w:t>5.</w:t>
      </w:r>
      <w:r>
        <w:rPr>
          <w:b w:val="0"/>
        </w:rPr>
        <w:tab/>
      </w:r>
      <w:r>
        <w:t>Power to amend subsidiary legislation</w:t>
      </w:r>
      <w:bookmarkEnd w:id="770"/>
      <w:bookmarkEnd w:id="771"/>
      <w:bookmarkEnd w:id="772"/>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773" w:name="_Toc273538070"/>
      <w:bookmarkStart w:id="774" w:name="_Toc273964997"/>
      <w:bookmarkStart w:id="775" w:name="_Toc273971544"/>
      <w:r>
        <w:t>6.</w:t>
      </w:r>
      <w:r>
        <w:rPr>
          <w:b w:val="0"/>
        </w:rPr>
        <w:tab/>
      </w:r>
      <w:r>
        <w:t>Transitional regulations</w:t>
      </w:r>
      <w:bookmarkEnd w:id="773"/>
      <w:bookmarkEnd w:id="774"/>
      <w:bookmarkEnd w:id="775"/>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776" w:name="_Toc273538071"/>
      <w:bookmarkStart w:id="777" w:name="_Toc273964998"/>
      <w:bookmarkStart w:id="778" w:name="_Toc273971545"/>
      <w:r>
        <w:t>7.</w:t>
      </w:r>
      <w:r>
        <w:rPr>
          <w:b w:val="0"/>
        </w:rPr>
        <w:tab/>
      </w:r>
      <w:r>
        <w:rPr>
          <w:i/>
          <w:iCs/>
        </w:rPr>
        <w:t>Interpretation Act 1984</w:t>
      </w:r>
      <w:r>
        <w:t xml:space="preserve"> not affected</w:t>
      </w:r>
      <w:bookmarkEnd w:id="776"/>
      <w:bookmarkEnd w:id="777"/>
      <w:bookmarkEnd w:id="778"/>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Pr>
        <w:pStyle w:val="nSubsection"/>
      </w:pPr>
      <w:r>
        <w:rPr>
          <w:vertAlign w:val="superscript"/>
        </w:rPr>
        <w:t>10</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Pr>
        <w:pStyle w:val="nHeading2"/>
        <w:rPr>
          <w:sz w:val="28"/>
        </w:rPr>
      </w:pPr>
      <w:bookmarkStart w:id="779" w:name="_Toc278878470"/>
      <w:bookmarkStart w:id="780" w:name="_Toc278965239"/>
      <w:bookmarkStart w:id="781" w:name="_Toc278965444"/>
      <w:bookmarkStart w:id="782" w:name="_Toc280350391"/>
      <w:r>
        <w:rPr>
          <w:sz w:val="28"/>
        </w:rPr>
        <w:t>Defined Terms</w:t>
      </w:r>
      <w:bookmarkEnd w:id="779"/>
      <w:bookmarkEnd w:id="780"/>
      <w:bookmarkEnd w:id="781"/>
      <w:bookmarkEnd w:id="7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3" w:name="DefinedTerms"/>
      <w:bookmarkEnd w:id="783"/>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amended Act</w:t>
      </w:r>
      <w:r>
        <w:tab/>
        <w:t>Sch. 7, cl. 1</w:t>
      </w:r>
    </w:p>
    <w:p>
      <w:pPr>
        <w:pStyle w:val="DefinedTerms"/>
      </w:pPr>
      <w:r>
        <w:t>appoint</w:t>
      </w:r>
      <w:r>
        <w:tab/>
        <w:t>3(1)</w:t>
      </w:r>
    </w:p>
    <w:p>
      <w:pPr>
        <w:pStyle w:val="DefinedTerms"/>
      </w:pPr>
      <w:r>
        <w:t>approved</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 3(1)</w:t>
      </w:r>
    </w:p>
    <w:p>
      <w:pPr>
        <w:pStyle w:val="DefinedTerms"/>
      </w:pPr>
      <w:r>
        <w:t>commencement day</w:t>
      </w:r>
      <w:r>
        <w:tab/>
        <w:t>Sch. 7, cl. 1</w:t>
      </w:r>
    </w:p>
    <w:p>
      <w:pPr>
        <w:pStyle w:val="DefinedTerms"/>
      </w:pPr>
      <w:r>
        <w:t>Commissioner</w:t>
      </w:r>
      <w:r>
        <w:tab/>
        <w:t>3(1), 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 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3, cl. 4(3)</w:t>
      </w:r>
    </w:p>
    <w:p>
      <w:pPr>
        <w:pStyle w:val="DefinedTerms"/>
      </w:pPr>
      <w:r>
        <w:t>registered employee</w:t>
      </w:r>
      <w:r>
        <w:tab/>
        <w:t>94(3)</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 3(1)</w:t>
      </w:r>
    </w:p>
    <w:p>
      <w:pPr>
        <w:pStyle w:val="DefinedTerms"/>
      </w:pPr>
      <w:r>
        <w:t>special inquiry</w:t>
      </w:r>
      <w:r>
        <w:tab/>
        <w:t>3(1), 3(1)</w:t>
      </w:r>
    </w:p>
    <w:p>
      <w:pPr>
        <w:pStyle w:val="DefinedTerms"/>
      </w:pPr>
      <w:r>
        <w:t>specified</w:t>
      </w:r>
      <w:r>
        <w:tab/>
        <w:t>Sch. 7, cl. 12(5)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w:t>
      </w:r>
    </w:p>
    <w:p>
      <w:pPr>
        <w:pStyle w:val="DefinedTerms"/>
      </w:pPr>
      <w:r>
        <w:t>the seconding authority</w:t>
      </w:r>
      <w:r>
        <w:tab/>
        <w:t>66</w:t>
      </w:r>
    </w:p>
    <w:p>
      <w:pPr>
        <w:pStyle w:val="DefinedTerms"/>
      </w:pPr>
      <w:r>
        <w:t>this Act</w:t>
      </w:r>
      <w:r>
        <w:tab/>
        <w:t>3(1)</w:t>
      </w:r>
    </w:p>
    <w:p>
      <w:pPr>
        <w:pStyle w:val="DefinedTerms"/>
      </w:pPr>
      <w:r>
        <w:t>transitional matter</w:t>
      </w:r>
      <w:r>
        <w:tab/>
        <w:t>Sch. 7, cl. 12(2)</w:t>
      </w:r>
    </w:p>
    <w:p>
      <w:pPr>
        <w:pStyle w:val="DefinedTerms"/>
      </w:pPr>
      <w:r>
        <w:t>Tribunal</w:t>
      </w:r>
      <w:r>
        <w:tab/>
        <w:t>57(2)</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10" w:bottom="3544" w:left="2410"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38"/>
    <w:docVar w:name="WAFER_20151209114038" w:val="RemoveTrackChanges"/>
    <w:docVar w:name="WAFER_20151209114038_GUID" w:val="5dee5d59-270f-49b2-94e0-5ad4397a2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45424</Words>
  <Characters>226214</Characters>
  <Application>Microsoft Office Word</Application>
  <DocSecurity>0</DocSecurity>
  <Lines>6113</Lines>
  <Paragraphs>3353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268285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1994 - 08-j0-03</dc:title>
  <dc:subject/>
  <dc:creator/>
  <cp:keywords/>
  <dc:description/>
  <cp:lastModifiedBy>svcMRProcess</cp:lastModifiedBy>
  <cp:revision>4</cp:revision>
  <cp:lastPrinted>2010-12-01T03:08:00Z</cp:lastPrinted>
  <dcterms:created xsi:type="dcterms:W3CDTF">2018-09-07T15:49:00Z</dcterms:created>
  <dcterms:modified xsi:type="dcterms:W3CDTF">2018-09-07T15:49:00Z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18 Dec 2010</vt:lpwstr>
  </property>
  <property fmtid="{D5CDD505-2E9C-101B-9397-08002B2CF9AE}" pid="8" name="Suffix">
    <vt:lpwstr>08-j0-03</vt:lpwstr>
  </property>
  <property fmtid="{D5CDD505-2E9C-101B-9397-08002B2CF9AE}" pid="9" name="ThisVersion">
    <vt:lpwstr>08-i0-02</vt:lpwstr>
  </property>
</Properties>
</file>