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Services Levy Act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Services Levy Act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_Toc415060008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_Toc415060009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Imposition of building services levy</w:t>
      </w:r>
      <w:r>
        <w:tab/>
      </w:r>
      <w:r>
        <w:fldChar w:fldCharType="begin"/>
      </w:r>
      <w:r>
        <w:instrText xml:space="preserve"> PAGEREF _Toc415060010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_Toc415060012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Building Services Levy Act 2011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17 of 2011</w:t>
      </w:r>
    </w:p>
    <w:p>
      <w:pPr>
        <w:pStyle w:val="LongTitle"/>
        <w:suppressLineNumbers/>
        <w:rPr>
          <w:rFonts w:ascii="Times" w:hAnsi="Times"/>
        </w:rPr>
      </w:pPr>
      <w:r>
        <w:rPr>
          <w:snapToGrid w:val="0"/>
        </w:rPr>
        <w:t>An Act to impose a levy in relation to certain authorisations for building services</w:t>
      </w:r>
      <w:r>
        <w:rPr>
          <w:rFonts w:ascii="Times" w:hAnsi="Times"/>
        </w:rPr>
        <w:t>.</w:t>
      </w:r>
    </w:p>
    <w:p>
      <w:pPr>
        <w:rPr>
          <w:snapToGrid w:val="0"/>
        </w:rPr>
      </w:pPr>
    </w:p>
    <w:p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>Assented to 25 May 2011</w:t>
      </w:r>
      <w:r>
        <w:rPr>
          <w:snapToGrid w:val="0"/>
        </w:rPr>
        <w:t>]</w:t>
      </w:r>
    </w:p>
    <w:p>
      <w:pPr>
        <w:jc w:val="right"/>
        <w:rPr>
          <w:snapToGrid w:val="0"/>
        </w:rPr>
      </w:pPr>
    </w:p>
    <w:p>
      <w:pPr>
        <w:rPr>
          <w:snapToGrid w:val="0"/>
        </w:rPr>
      </w:pPr>
    </w:p>
    <w:p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77541229"/>
      <w:bookmarkStart w:id="5" w:name="_Toc415060008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Building Services Levy Act 2011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7541230"/>
      <w:bookmarkStart w:id="7" w:name="_Toc41506000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section 3 — on the day on which the </w:t>
      </w:r>
      <w:r>
        <w:rPr>
          <w:i/>
          <w:iCs/>
        </w:rPr>
        <w:t>Building Services (Complaint Resolution and Administration) Act 2011</w:t>
      </w:r>
      <w:r>
        <w:t xml:space="preserve"> section 94 comes into operation.</w:t>
      </w:r>
    </w:p>
    <w:p>
      <w:pPr>
        <w:pStyle w:val="Heading5"/>
      </w:pPr>
      <w:bookmarkStart w:id="8" w:name="_Toc377541231"/>
      <w:bookmarkStart w:id="9" w:name="_Toc415060010"/>
      <w:r>
        <w:rPr>
          <w:rStyle w:val="CharSectno"/>
        </w:rPr>
        <w:t>3</w:t>
      </w:r>
      <w:r>
        <w:t>.</w:t>
      </w:r>
      <w:r>
        <w:tab/>
        <w:t>Imposition of building services levy</w:t>
      </w:r>
      <w:bookmarkEnd w:id="8"/>
      <w:bookmarkEnd w:id="9"/>
    </w:p>
    <w:p>
      <w:pPr>
        <w:pStyle w:val="Subsection"/>
      </w:pPr>
      <w:r>
        <w:tab/>
      </w:r>
      <w:r>
        <w:tab/>
        <w:t xml:space="preserve">If regulations made under the </w:t>
      </w:r>
      <w:r>
        <w:rPr>
          <w:i/>
          <w:iCs/>
        </w:rPr>
        <w:t>Building Services (Complaint Resolution and Administration) Act 2011</w:t>
      </w:r>
      <w:r>
        <w:t xml:space="preserve"> section 94 provide for a levy, a levy payable in accordance with those regulations is imposed.</w:t>
      </w:r>
    </w:p>
    <w:p>
      <w:pPr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>
      <w:pPr>
        <w:pStyle w:val="nHeading2"/>
      </w:pPr>
      <w:bookmarkStart w:id="10" w:name="_Toc377541232"/>
      <w:bookmarkStart w:id="11" w:name="_Toc415060001"/>
      <w:bookmarkStart w:id="12" w:name="_Toc415060011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Building Services Levy Act 2011</w:t>
      </w:r>
      <w:r>
        <w:rPr>
          <w:snapToGrid w:val="0"/>
        </w:rPr>
        <w:t xml:space="preserve">. </w:t>
      </w:r>
      <w:r>
        <w:rPr>
          <w:snapToGrid w:val="0"/>
          <w:color w:val="000000"/>
        </w:rPr>
        <w:t>The following table contains information about that Act.</w:t>
      </w:r>
    </w:p>
    <w:p>
      <w:pPr>
        <w:pStyle w:val="nHeading3"/>
      </w:pPr>
      <w:bookmarkStart w:id="13" w:name="_Toc377541233"/>
      <w:bookmarkStart w:id="14" w:name="_Toc415060012"/>
      <w:r>
        <w:t>Compilation table</w:t>
      </w:r>
      <w:bookmarkEnd w:id="13"/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134"/>
        <w:gridCol w:w="2552"/>
      </w:tblGrid>
      <w:tr>
        <w:trPr>
          <w:tblHeader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9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i/>
                <w:snapToGrid w:val="0"/>
              </w:rPr>
              <w:t>Building Services Levy Act 2011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17 of 2011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May 2011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s. 1 and 2: 25 May 2011 (see s. 2(a));</w:t>
            </w:r>
            <w:r>
              <w:br/>
              <w:t xml:space="preserve">s. 3: 29 Aug 2011 (see s. 2(b) and </w:t>
            </w:r>
            <w:r>
              <w:rPr>
                <w:i/>
              </w:rPr>
              <w:t>Gazette</w:t>
            </w:r>
            <w:r>
              <w:t xml:space="preserve"> 26 Aug 2011 p. 3475)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Aug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Arial" w:hAnsi="Arial"/>
          <w:sz w:val="16"/>
        </w:rPr>
      </w:pPr>
      <w:r>
        <w:separator/>
      </w:r>
    </w:p>
  </w:footnote>
  <w:footnote w:type="continuationSeparator" w:id="0">
    <w:p>
      <w:pPr>
        <w:rPr>
          <w:rFonts w:ascii="Arial" w:hAnsi="Arial"/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Levy Act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41921"/>
    <w:docVar w:name="WAFER_20140115091344" w:val="RemoveTocBookmarks,RemoveUnusedBookmarks,RemoveLanguageTags,UsedStyles,ResetPageSize,UpdateArrangement"/>
    <w:docVar w:name="WAFER_20140115091344_GUID" w:val="c9889ce8-c998-46af-909a-a879ae7d7423"/>
    <w:docVar w:name="WAFER_20140115091350" w:val="RemoveTocBookmarks,RunningHeaders"/>
    <w:docVar w:name="WAFER_20140115091350_GUID" w:val="ee050050-d083-49f4-977d-8745cc1be021"/>
    <w:docVar w:name="WAFER_20150325145450" w:val="ResetPageSize,UpdateArrangement,UpdateNTable"/>
    <w:docVar w:name="WAFER_20150325145450_GUID" w:val="962b0164-0239-44d7-b28a-e1cfc1c88673"/>
    <w:docVar w:name="WAFER_20151102141921" w:val="UpdateStyles,UsedStyles"/>
    <w:docVar w:name="WAFER_20151102141921_GUID" w:val="6c243f10-78a9-4497-ae36-e6dda5d386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</Words>
  <Characters>1579</Characters>
  <Application>Microsoft Office Word</Application>
  <DocSecurity>0</DocSecurity>
  <Lines>83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(Bills)</vt:lpstr>
      <vt:lpstr>Western Australia</vt:lpstr>
      <vt:lpstr>Building Services Levy Act 2011</vt:lpstr>
      <vt:lpstr/>
      <vt:lpstr>Western Australia</vt:lpstr>
      <vt:lpstr>    Notes</vt:lpstr>
    </vt:vector>
  </TitlesOfParts>
  <Manager/>
  <Company/>
  <LinksUpToDate>false</LinksUpToDate>
  <CharactersWithSpaces>1842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Services Levy Act 2011 - 00-b0-07</dc:title>
  <dc:subject/>
  <dc:creator/>
  <cp:keywords/>
  <dc:description/>
  <cp:lastModifiedBy>svcMRProcess</cp:lastModifiedBy>
  <cp:revision>4</cp:revision>
  <cp:lastPrinted>2011-05-18T16:47:00Z</cp:lastPrinted>
  <dcterms:created xsi:type="dcterms:W3CDTF">2019-01-18T06:52:00Z</dcterms:created>
  <dcterms:modified xsi:type="dcterms:W3CDTF">2019-01-18T06:52:00Z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17 of 2011</vt:lpwstr>
  </property>
  <property fmtid="{D5CDD505-2E9C-101B-9397-08002B2CF9AE}" pid="3" name="CommencementDate">
    <vt:lpwstr>20110829</vt:lpwstr>
  </property>
  <property fmtid="{D5CDD505-2E9C-101B-9397-08002B2CF9AE}" pid="4" name="DocumentType">
    <vt:lpwstr>Act</vt:lpwstr>
  </property>
  <property fmtid="{D5CDD505-2E9C-101B-9397-08002B2CF9AE}" pid="5" name="AsAtDate">
    <vt:lpwstr>29 Aug 2011</vt:lpwstr>
  </property>
  <property fmtid="{D5CDD505-2E9C-101B-9397-08002B2CF9AE}" pid="6" name="Suffix">
    <vt:lpwstr>00-b0-07</vt:lpwstr>
  </property>
</Properties>
</file>