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Services Licensing Act 1995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left="284" w:right="567"/>
      </w:pPr>
      <w:r>
        <w:fldChar w:fldCharType="begin"/>
      </w:r>
      <w:r>
        <w:instrText xml:space="preserve"> STYLEREF "Name Of Act/Reg"</w:instrText>
      </w:r>
      <w:r>
        <w:fldChar w:fldCharType="separate"/>
      </w:r>
      <w:r>
        <w:rPr>
          <w:noProof/>
        </w:rPr>
        <w:t>Water Services Licensing Act 1995</w:t>
      </w:r>
      <w:r>
        <w:fldChar w:fldCharType="end"/>
      </w:r>
    </w:p>
    <w:p>
      <w:pPr>
        <w:pStyle w:val="Arrangement"/>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_Toc335125167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_Toc335125168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_Toc335125169 \h </w:instrText>
      </w:r>
      <w:r>
        <w:fldChar w:fldCharType="separate"/>
      </w:r>
      <w:r>
        <w:t>2</w:t>
      </w:r>
      <w:r>
        <w:fldChar w:fldCharType="end"/>
      </w:r>
    </w:p>
    <w:p>
      <w:pPr>
        <w:pStyle w:val="TOC2"/>
        <w:tabs>
          <w:tab w:val="right" w:leader="dot" w:pos="7078"/>
        </w:tabs>
        <w:rPr>
          <w:b w:val="0"/>
          <w:sz w:val="24"/>
          <w:szCs w:val="24"/>
          <w:lang w:val="en-US"/>
        </w:rPr>
      </w:pPr>
      <w:r>
        <w:t>Part 2 — Role of Economic Regulation Authority</w:t>
      </w:r>
    </w:p>
    <w:p>
      <w:pPr>
        <w:pStyle w:val="TOC8"/>
        <w:rPr>
          <w:sz w:val="24"/>
          <w:szCs w:val="24"/>
          <w:lang w:val="en-US"/>
        </w:rPr>
      </w:pPr>
      <w:r>
        <w:t>4.</w:t>
      </w:r>
      <w:r>
        <w:tab/>
        <w:t>ERA, functions of</w:t>
      </w:r>
      <w:r>
        <w:tab/>
      </w:r>
      <w:r>
        <w:fldChar w:fldCharType="begin"/>
      </w:r>
      <w:r>
        <w:instrText xml:space="preserve"> PAGEREF _Toc335125171 \h </w:instrText>
      </w:r>
      <w:r>
        <w:fldChar w:fldCharType="separate"/>
      </w:r>
      <w:r>
        <w:t>5</w:t>
      </w:r>
      <w:r>
        <w:fldChar w:fldCharType="end"/>
      </w:r>
    </w:p>
    <w:p>
      <w:pPr>
        <w:pStyle w:val="TOC2"/>
        <w:tabs>
          <w:tab w:val="right" w:leader="dot" w:pos="7078"/>
        </w:tabs>
        <w:rPr>
          <w:b w:val="0"/>
          <w:sz w:val="24"/>
          <w:szCs w:val="24"/>
          <w:lang w:val="en-US"/>
        </w:rPr>
      </w:pPr>
      <w:r>
        <w:t>Part 3 — Licensing of water services providers</w:t>
      </w:r>
    </w:p>
    <w:p>
      <w:pPr>
        <w:pStyle w:val="TOC4"/>
        <w:tabs>
          <w:tab w:val="right" w:leader="dot" w:pos="7078"/>
        </w:tabs>
        <w:rPr>
          <w:b w:val="0"/>
          <w:sz w:val="24"/>
          <w:szCs w:val="24"/>
          <w:lang w:val="en-US"/>
        </w:rPr>
      </w:pPr>
      <w:r>
        <w:t>Division 1</w:t>
      </w:r>
      <w:r>
        <w:rPr>
          <w:snapToGrid w:val="0"/>
        </w:rPr>
        <w:t> — </w:t>
      </w:r>
      <w:r>
        <w:t>Controlled areas</w:t>
      </w:r>
    </w:p>
    <w:p>
      <w:pPr>
        <w:pStyle w:val="TOC8"/>
        <w:rPr>
          <w:sz w:val="24"/>
          <w:szCs w:val="24"/>
          <w:lang w:val="en-US"/>
        </w:rPr>
      </w:pPr>
      <w:r>
        <w:t>10</w:t>
      </w:r>
      <w:r>
        <w:rPr>
          <w:snapToGrid w:val="0"/>
        </w:rPr>
        <w:t>.</w:t>
      </w:r>
      <w:r>
        <w:rPr>
          <w:snapToGrid w:val="0"/>
        </w:rPr>
        <w:tab/>
        <w:t>Controlled areas, classification of etc.</w:t>
      </w:r>
      <w:r>
        <w:tab/>
      </w:r>
      <w:r>
        <w:fldChar w:fldCharType="begin"/>
      </w:r>
      <w:r>
        <w:instrText xml:space="preserve"> PAGEREF _Toc335125174 \h </w:instrText>
      </w:r>
      <w:r>
        <w:fldChar w:fldCharType="separate"/>
      </w:r>
      <w:r>
        <w:t>6</w:t>
      </w:r>
      <w:r>
        <w:fldChar w:fldCharType="end"/>
      </w:r>
    </w:p>
    <w:p>
      <w:pPr>
        <w:pStyle w:val="TOC8"/>
        <w:rPr>
          <w:sz w:val="24"/>
          <w:szCs w:val="24"/>
          <w:lang w:val="en-US"/>
        </w:rPr>
      </w:pPr>
      <w:r>
        <w:t>11</w:t>
      </w:r>
      <w:r>
        <w:rPr>
          <w:snapToGrid w:val="0"/>
        </w:rPr>
        <w:t>.</w:t>
      </w:r>
      <w:r>
        <w:rPr>
          <w:snapToGrid w:val="0"/>
        </w:rPr>
        <w:tab/>
        <w:t>Controlled areas, constitution of etc.</w:t>
      </w:r>
      <w:r>
        <w:tab/>
      </w:r>
      <w:r>
        <w:fldChar w:fldCharType="begin"/>
      </w:r>
      <w:r>
        <w:instrText xml:space="preserve"> PAGEREF _Toc335125175 \h </w:instrText>
      </w:r>
      <w:r>
        <w:fldChar w:fldCharType="separate"/>
      </w:r>
      <w:r>
        <w:t>6</w:t>
      </w:r>
      <w:r>
        <w:fldChar w:fldCharType="end"/>
      </w:r>
    </w:p>
    <w:p>
      <w:pPr>
        <w:pStyle w:val="TOC8"/>
        <w:rPr>
          <w:sz w:val="24"/>
          <w:szCs w:val="24"/>
          <w:lang w:val="en-US"/>
        </w:rPr>
      </w:pPr>
      <w:r>
        <w:t>12</w:t>
      </w:r>
      <w:r>
        <w:rPr>
          <w:snapToGrid w:val="0"/>
        </w:rPr>
        <w:t>.</w:t>
      </w:r>
      <w:r>
        <w:rPr>
          <w:snapToGrid w:val="0"/>
        </w:rPr>
        <w:tab/>
        <w:t>Controlled area need not be continuous areas</w:t>
      </w:r>
      <w:r>
        <w:tab/>
      </w:r>
      <w:r>
        <w:fldChar w:fldCharType="begin"/>
      </w:r>
      <w:r>
        <w:instrText xml:space="preserve"> PAGEREF _Toc335125176 \h </w:instrText>
      </w:r>
      <w:r>
        <w:fldChar w:fldCharType="separate"/>
      </w:r>
      <w:r>
        <w:t>7</w:t>
      </w:r>
      <w:r>
        <w:fldChar w:fldCharType="end"/>
      </w:r>
    </w:p>
    <w:p>
      <w:pPr>
        <w:pStyle w:val="TOC8"/>
        <w:rPr>
          <w:sz w:val="24"/>
          <w:szCs w:val="24"/>
          <w:lang w:val="en-US"/>
        </w:rPr>
      </w:pPr>
      <w:r>
        <w:t>13</w:t>
      </w:r>
      <w:r>
        <w:rPr>
          <w:snapToGrid w:val="0"/>
        </w:rPr>
        <w:t>.</w:t>
      </w:r>
      <w:r>
        <w:rPr>
          <w:snapToGrid w:val="0"/>
        </w:rPr>
        <w:tab/>
        <w:t>Consultation required before s. 11 order made</w:t>
      </w:r>
      <w:r>
        <w:tab/>
      </w:r>
      <w:r>
        <w:fldChar w:fldCharType="begin"/>
      </w:r>
      <w:r>
        <w:instrText xml:space="preserve"> PAGEREF _Toc335125177 \h </w:instrText>
      </w:r>
      <w:r>
        <w:fldChar w:fldCharType="separate"/>
      </w:r>
      <w:r>
        <w:t>7</w:t>
      </w:r>
      <w:r>
        <w:fldChar w:fldCharType="end"/>
      </w:r>
    </w:p>
    <w:p>
      <w:pPr>
        <w:pStyle w:val="TOC8"/>
        <w:rPr>
          <w:sz w:val="24"/>
          <w:szCs w:val="24"/>
          <w:lang w:val="en-US"/>
        </w:rPr>
      </w:pPr>
      <w:r>
        <w:t>14</w:t>
      </w:r>
      <w:r>
        <w:rPr>
          <w:snapToGrid w:val="0"/>
        </w:rPr>
        <w:t>.</w:t>
      </w:r>
      <w:r>
        <w:rPr>
          <w:snapToGrid w:val="0"/>
        </w:rPr>
        <w:tab/>
        <w:t>Orders under s. 11 to be laid before Parliament</w:t>
      </w:r>
      <w:r>
        <w:tab/>
      </w:r>
      <w:r>
        <w:fldChar w:fldCharType="begin"/>
      </w:r>
      <w:r>
        <w:instrText xml:space="preserve"> PAGEREF _Toc335125178 \h </w:instrText>
      </w:r>
      <w:r>
        <w:fldChar w:fldCharType="separate"/>
      </w:r>
      <w:r>
        <w:t>7</w:t>
      </w:r>
      <w:r>
        <w:fldChar w:fldCharType="end"/>
      </w:r>
    </w:p>
    <w:p>
      <w:pPr>
        <w:pStyle w:val="TOC4"/>
        <w:tabs>
          <w:tab w:val="right" w:leader="dot" w:pos="7078"/>
        </w:tabs>
        <w:rPr>
          <w:b w:val="0"/>
          <w:sz w:val="24"/>
          <w:szCs w:val="24"/>
          <w:lang w:val="en-US"/>
        </w:rPr>
      </w:pPr>
      <w:r>
        <w:t>Division 2</w:t>
      </w:r>
      <w:r>
        <w:rPr>
          <w:snapToGrid w:val="0"/>
        </w:rPr>
        <w:t> — </w:t>
      </w:r>
      <w:r>
        <w:t>Classification of licences</w:t>
      </w:r>
    </w:p>
    <w:p>
      <w:pPr>
        <w:pStyle w:val="TOC8"/>
        <w:rPr>
          <w:sz w:val="24"/>
          <w:szCs w:val="24"/>
          <w:lang w:val="en-US"/>
        </w:rPr>
      </w:pPr>
      <w:r>
        <w:t>15</w:t>
      </w:r>
      <w:r>
        <w:rPr>
          <w:snapToGrid w:val="0"/>
        </w:rPr>
        <w:t>.</w:t>
      </w:r>
      <w:r>
        <w:rPr>
          <w:snapToGrid w:val="0"/>
        </w:rPr>
        <w:tab/>
        <w:t>Operating licences, classification of etc.</w:t>
      </w:r>
      <w:r>
        <w:tab/>
      </w:r>
      <w:r>
        <w:fldChar w:fldCharType="begin"/>
      </w:r>
      <w:r>
        <w:instrText xml:space="preserve"> PAGEREF _Toc335125180 \h </w:instrText>
      </w:r>
      <w:r>
        <w:fldChar w:fldCharType="separate"/>
      </w:r>
      <w:r>
        <w:t>7</w:t>
      </w:r>
      <w:r>
        <w:fldChar w:fldCharType="end"/>
      </w:r>
    </w:p>
    <w:p>
      <w:pPr>
        <w:pStyle w:val="TOC8"/>
        <w:rPr>
          <w:sz w:val="24"/>
          <w:szCs w:val="24"/>
          <w:lang w:val="en-US"/>
        </w:rPr>
      </w:pPr>
      <w:r>
        <w:t>16</w:t>
      </w:r>
      <w:r>
        <w:rPr>
          <w:snapToGrid w:val="0"/>
        </w:rPr>
        <w:t>.</w:t>
      </w:r>
      <w:r>
        <w:rPr>
          <w:snapToGrid w:val="0"/>
        </w:rPr>
        <w:tab/>
        <w:t>Operating licence, area to which applies</w:t>
      </w:r>
      <w:r>
        <w:tab/>
      </w:r>
      <w:r>
        <w:fldChar w:fldCharType="begin"/>
      </w:r>
      <w:r>
        <w:instrText xml:space="preserve"> PAGEREF _Toc335125181 \h </w:instrText>
      </w:r>
      <w:r>
        <w:fldChar w:fldCharType="separate"/>
      </w:r>
      <w:r>
        <w:t>7</w:t>
      </w:r>
      <w:r>
        <w:fldChar w:fldCharType="end"/>
      </w:r>
    </w:p>
    <w:p>
      <w:pPr>
        <w:pStyle w:val="TOC4"/>
        <w:tabs>
          <w:tab w:val="right" w:leader="dot" w:pos="7078"/>
        </w:tabs>
        <w:rPr>
          <w:b w:val="0"/>
          <w:sz w:val="24"/>
          <w:szCs w:val="24"/>
          <w:lang w:val="en-US"/>
        </w:rPr>
      </w:pPr>
      <w:r>
        <w:t>Division 3</w:t>
      </w:r>
      <w:r>
        <w:rPr>
          <w:snapToGrid w:val="0"/>
        </w:rPr>
        <w:t> — </w:t>
      </w:r>
      <w:r>
        <w:t>Licensing requirements</w:t>
      </w:r>
    </w:p>
    <w:p>
      <w:pPr>
        <w:pStyle w:val="TOC8"/>
        <w:rPr>
          <w:sz w:val="24"/>
          <w:szCs w:val="24"/>
          <w:lang w:val="en-US"/>
        </w:rPr>
      </w:pPr>
      <w:r>
        <w:t>17</w:t>
      </w:r>
      <w:r>
        <w:rPr>
          <w:snapToGrid w:val="0"/>
        </w:rPr>
        <w:t>.</w:t>
      </w:r>
      <w:r>
        <w:rPr>
          <w:snapToGrid w:val="0"/>
        </w:rPr>
        <w:tab/>
        <w:t>Licensing requirements extend to statutory providers</w:t>
      </w:r>
      <w:r>
        <w:tab/>
      </w:r>
      <w:r>
        <w:fldChar w:fldCharType="begin"/>
      </w:r>
      <w:r>
        <w:instrText xml:space="preserve"> PAGEREF _Toc335125183 \h </w:instrText>
      </w:r>
      <w:r>
        <w:fldChar w:fldCharType="separate"/>
      </w:r>
      <w:r>
        <w:t>8</w:t>
      </w:r>
      <w:r>
        <w:fldChar w:fldCharType="end"/>
      </w:r>
    </w:p>
    <w:p>
      <w:pPr>
        <w:pStyle w:val="TOC8"/>
        <w:rPr>
          <w:sz w:val="24"/>
          <w:szCs w:val="24"/>
          <w:lang w:val="en-US"/>
        </w:rPr>
      </w:pPr>
      <w:r>
        <w:t>18</w:t>
      </w:r>
      <w:r>
        <w:rPr>
          <w:snapToGrid w:val="0"/>
        </w:rPr>
        <w:t>.</w:t>
      </w:r>
      <w:r>
        <w:rPr>
          <w:snapToGrid w:val="0"/>
        </w:rPr>
        <w:tab/>
        <w:t>Operating licence, when required</w:t>
      </w:r>
      <w:r>
        <w:tab/>
      </w:r>
      <w:r>
        <w:fldChar w:fldCharType="begin"/>
      </w:r>
      <w:r>
        <w:instrText xml:space="preserve"> PAGEREF _Toc335125184 \h </w:instrText>
      </w:r>
      <w:r>
        <w:fldChar w:fldCharType="separate"/>
      </w:r>
      <w:r>
        <w:t>8</w:t>
      </w:r>
      <w:r>
        <w:fldChar w:fldCharType="end"/>
      </w:r>
    </w:p>
    <w:p>
      <w:pPr>
        <w:pStyle w:val="TOC8"/>
        <w:rPr>
          <w:sz w:val="24"/>
          <w:szCs w:val="24"/>
          <w:lang w:val="en-US"/>
        </w:rPr>
      </w:pPr>
      <w:r>
        <w:t>19</w:t>
      </w:r>
      <w:r>
        <w:rPr>
          <w:snapToGrid w:val="0"/>
        </w:rPr>
        <w:t>.</w:t>
      </w:r>
      <w:r>
        <w:rPr>
          <w:snapToGrid w:val="0"/>
        </w:rPr>
        <w:tab/>
        <w:t>Exemptions from s. 18(1)</w:t>
      </w:r>
      <w:r>
        <w:tab/>
      </w:r>
      <w:r>
        <w:fldChar w:fldCharType="begin"/>
      </w:r>
      <w:r>
        <w:instrText xml:space="preserve"> PAGEREF _Toc335125185 \h </w:instrText>
      </w:r>
      <w:r>
        <w:fldChar w:fldCharType="separate"/>
      </w:r>
      <w:r>
        <w:t>9</w:t>
      </w:r>
      <w:r>
        <w:fldChar w:fldCharType="end"/>
      </w:r>
    </w:p>
    <w:p>
      <w:pPr>
        <w:pStyle w:val="TOC8"/>
        <w:rPr>
          <w:sz w:val="24"/>
          <w:szCs w:val="24"/>
          <w:lang w:val="en-US"/>
        </w:rPr>
      </w:pPr>
      <w:r>
        <w:t>20</w:t>
      </w:r>
      <w:r>
        <w:rPr>
          <w:snapToGrid w:val="0"/>
        </w:rPr>
        <w:t>.</w:t>
      </w:r>
      <w:r>
        <w:rPr>
          <w:snapToGrid w:val="0"/>
        </w:rPr>
        <w:tab/>
        <w:t>Intention to provide water service, notice of to be given to ERA</w:t>
      </w:r>
      <w:r>
        <w:tab/>
      </w:r>
      <w:r>
        <w:fldChar w:fldCharType="begin"/>
      </w:r>
      <w:r>
        <w:instrText xml:space="preserve"> PAGEREF _Toc335125186 \h </w:instrText>
      </w:r>
      <w:r>
        <w:fldChar w:fldCharType="separate"/>
      </w:r>
      <w:r>
        <w:t>10</w:t>
      </w:r>
      <w:r>
        <w:fldChar w:fldCharType="end"/>
      </w:r>
    </w:p>
    <w:p>
      <w:pPr>
        <w:pStyle w:val="TOC8"/>
        <w:rPr>
          <w:sz w:val="24"/>
          <w:szCs w:val="24"/>
          <w:lang w:val="en-US"/>
        </w:rPr>
      </w:pPr>
      <w:r>
        <w:t>21</w:t>
      </w:r>
      <w:r>
        <w:rPr>
          <w:snapToGrid w:val="0"/>
        </w:rPr>
        <w:t>.</w:t>
      </w:r>
      <w:r>
        <w:rPr>
          <w:snapToGrid w:val="0"/>
        </w:rPr>
        <w:tab/>
        <w:t>Transitional provision for people operating before 1 Jan 1996</w:t>
      </w:r>
      <w:r>
        <w:tab/>
      </w:r>
      <w:r>
        <w:fldChar w:fldCharType="begin"/>
      </w:r>
      <w:r>
        <w:instrText xml:space="preserve"> PAGEREF _Toc335125187 \h </w:instrText>
      </w:r>
      <w:r>
        <w:fldChar w:fldCharType="separate"/>
      </w:r>
      <w:r>
        <w:t>10</w:t>
      </w:r>
      <w:r>
        <w:fldChar w:fldCharType="end"/>
      </w:r>
    </w:p>
    <w:p>
      <w:pPr>
        <w:pStyle w:val="TOC4"/>
        <w:tabs>
          <w:tab w:val="right" w:leader="dot" w:pos="7078"/>
        </w:tabs>
        <w:rPr>
          <w:b w:val="0"/>
          <w:sz w:val="24"/>
          <w:szCs w:val="24"/>
          <w:lang w:val="en-US"/>
        </w:rPr>
      </w:pPr>
      <w:r>
        <w:rPr>
          <w:lang w:val="fr-FR"/>
        </w:rPr>
        <w:t>Division 4</w:t>
      </w:r>
      <w:r>
        <w:rPr>
          <w:snapToGrid w:val="0"/>
          <w:lang w:val="fr-FR"/>
        </w:rPr>
        <w:t> — </w:t>
      </w:r>
      <w:r>
        <w:rPr>
          <w:lang w:val="fr-FR"/>
        </w:rPr>
        <w:t>Licence application, grant etc.</w:t>
      </w:r>
    </w:p>
    <w:p>
      <w:pPr>
        <w:pStyle w:val="TOC8"/>
        <w:rPr>
          <w:sz w:val="24"/>
          <w:szCs w:val="24"/>
          <w:lang w:val="en-US"/>
        </w:rPr>
      </w:pPr>
      <w:r>
        <w:t>22</w:t>
      </w:r>
      <w:r>
        <w:rPr>
          <w:snapToGrid w:val="0"/>
        </w:rPr>
        <w:t>.</w:t>
      </w:r>
      <w:r>
        <w:rPr>
          <w:snapToGrid w:val="0"/>
        </w:rPr>
        <w:tab/>
        <w:t>Licence, application for</w:t>
      </w:r>
      <w:r>
        <w:tab/>
      </w:r>
      <w:r>
        <w:fldChar w:fldCharType="begin"/>
      </w:r>
      <w:r>
        <w:instrText xml:space="preserve"> PAGEREF _Toc335125189 \h </w:instrText>
      </w:r>
      <w:r>
        <w:fldChar w:fldCharType="separate"/>
      </w:r>
      <w:r>
        <w:t>11</w:t>
      </w:r>
      <w:r>
        <w:fldChar w:fldCharType="end"/>
      </w:r>
    </w:p>
    <w:p>
      <w:pPr>
        <w:pStyle w:val="TOC8"/>
        <w:rPr>
          <w:sz w:val="24"/>
          <w:szCs w:val="24"/>
          <w:lang w:val="en-US"/>
        </w:rPr>
      </w:pPr>
      <w:r>
        <w:t>23.</w:t>
      </w:r>
      <w:r>
        <w:tab/>
        <w:t>Grant of licence, matters relevant to</w:t>
      </w:r>
      <w:r>
        <w:tab/>
      </w:r>
      <w:r>
        <w:fldChar w:fldCharType="begin"/>
      </w:r>
      <w:r>
        <w:instrText xml:space="preserve"> PAGEREF _Toc335125190 \h </w:instrText>
      </w:r>
      <w:r>
        <w:fldChar w:fldCharType="separate"/>
      </w:r>
      <w:r>
        <w:t>12</w:t>
      </w:r>
      <w:r>
        <w:fldChar w:fldCharType="end"/>
      </w:r>
    </w:p>
    <w:p>
      <w:pPr>
        <w:pStyle w:val="TOC8"/>
        <w:rPr>
          <w:sz w:val="24"/>
          <w:szCs w:val="24"/>
          <w:lang w:val="en-US"/>
        </w:rPr>
      </w:pPr>
      <w:r>
        <w:t>24</w:t>
      </w:r>
      <w:r>
        <w:rPr>
          <w:snapToGrid w:val="0"/>
        </w:rPr>
        <w:t>.</w:t>
      </w:r>
      <w:r>
        <w:rPr>
          <w:snapToGrid w:val="0"/>
        </w:rPr>
        <w:tab/>
        <w:t>Licences, terms and conditions of</w:t>
      </w:r>
      <w:r>
        <w:tab/>
      </w:r>
      <w:r>
        <w:fldChar w:fldCharType="begin"/>
      </w:r>
      <w:r>
        <w:instrText xml:space="preserve"> PAGEREF _Toc335125191 \h </w:instrText>
      </w:r>
      <w:r>
        <w:fldChar w:fldCharType="separate"/>
      </w:r>
      <w:r>
        <w:t>12</w:t>
      </w:r>
      <w:r>
        <w:fldChar w:fldCharType="end"/>
      </w:r>
    </w:p>
    <w:p>
      <w:pPr>
        <w:pStyle w:val="TOC8"/>
        <w:rPr>
          <w:sz w:val="24"/>
          <w:szCs w:val="24"/>
          <w:lang w:val="en-US"/>
        </w:rPr>
      </w:pPr>
      <w:r>
        <w:t>25</w:t>
      </w:r>
      <w:r>
        <w:rPr>
          <w:snapToGrid w:val="0"/>
        </w:rPr>
        <w:t>.</w:t>
      </w:r>
      <w:r>
        <w:rPr>
          <w:snapToGrid w:val="0"/>
        </w:rPr>
        <w:tab/>
        <w:t>Licence, duration of</w:t>
      </w:r>
      <w:r>
        <w:tab/>
      </w:r>
      <w:r>
        <w:fldChar w:fldCharType="begin"/>
      </w:r>
      <w:r>
        <w:instrText xml:space="preserve"> PAGEREF _Toc335125192 \h </w:instrText>
      </w:r>
      <w:r>
        <w:fldChar w:fldCharType="separate"/>
      </w:r>
      <w:r>
        <w:t>13</w:t>
      </w:r>
      <w:r>
        <w:fldChar w:fldCharType="end"/>
      </w:r>
    </w:p>
    <w:p>
      <w:pPr>
        <w:pStyle w:val="TOC8"/>
        <w:rPr>
          <w:sz w:val="24"/>
          <w:szCs w:val="24"/>
          <w:lang w:val="en-US"/>
        </w:rPr>
      </w:pPr>
      <w:r>
        <w:t>26</w:t>
      </w:r>
      <w:r>
        <w:rPr>
          <w:snapToGrid w:val="0"/>
        </w:rPr>
        <w:t>.</w:t>
      </w:r>
      <w:r>
        <w:rPr>
          <w:snapToGrid w:val="0"/>
        </w:rPr>
        <w:tab/>
        <w:t>Grant of licence, notice of to be gazetted</w:t>
      </w:r>
      <w:r>
        <w:tab/>
      </w:r>
      <w:r>
        <w:fldChar w:fldCharType="begin"/>
      </w:r>
      <w:r>
        <w:instrText xml:space="preserve"> PAGEREF _Toc335125193 \h </w:instrText>
      </w:r>
      <w:r>
        <w:fldChar w:fldCharType="separate"/>
      </w:r>
      <w:r>
        <w:t>13</w:t>
      </w:r>
      <w:r>
        <w:fldChar w:fldCharType="end"/>
      </w:r>
    </w:p>
    <w:p>
      <w:pPr>
        <w:pStyle w:val="TOC8"/>
        <w:rPr>
          <w:sz w:val="24"/>
          <w:szCs w:val="24"/>
          <w:lang w:val="en-US"/>
        </w:rPr>
      </w:pPr>
      <w:r>
        <w:t>27</w:t>
      </w:r>
      <w:r>
        <w:rPr>
          <w:snapToGrid w:val="0"/>
        </w:rPr>
        <w:t>.</w:t>
      </w:r>
      <w:r>
        <w:rPr>
          <w:snapToGrid w:val="0"/>
        </w:rPr>
        <w:tab/>
        <w:t>Licences to be available for inspection at ERA</w:t>
      </w:r>
      <w:r>
        <w:tab/>
      </w:r>
      <w:r>
        <w:fldChar w:fldCharType="begin"/>
      </w:r>
      <w:r>
        <w:instrText xml:space="preserve"> PAGEREF _Toc335125194 \h </w:instrText>
      </w:r>
      <w:r>
        <w:fldChar w:fldCharType="separate"/>
      </w:r>
      <w:r>
        <w:t>13</w:t>
      </w:r>
      <w:r>
        <w:fldChar w:fldCharType="end"/>
      </w:r>
    </w:p>
    <w:p>
      <w:pPr>
        <w:pStyle w:val="TOC8"/>
        <w:rPr>
          <w:sz w:val="24"/>
          <w:szCs w:val="24"/>
          <w:lang w:val="en-US"/>
        </w:rPr>
      </w:pPr>
      <w:r>
        <w:t>28</w:t>
      </w:r>
      <w:r>
        <w:rPr>
          <w:snapToGrid w:val="0"/>
        </w:rPr>
        <w:t>.</w:t>
      </w:r>
      <w:r>
        <w:rPr>
          <w:snapToGrid w:val="0"/>
        </w:rPr>
        <w:tab/>
        <w:t>Licence, renewal of</w:t>
      </w:r>
      <w:r>
        <w:tab/>
      </w:r>
      <w:r>
        <w:fldChar w:fldCharType="begin"/>
      </w:r>
      <w:r>
        <w:instrText xml:space="preserve"> PAGEREF _Toc335125195 \h </w:instrText>
      </w:r>
      <w:r>
        <w:fldChar w:fldCharType="separate"/>
      </w:r>
      <w:r>
        <w:t>14</w:t>
      </w:r>
      <w:r>
        <w:fldChar w:fldCharType="end"/>
      </w:r>
    </w:p>
    <w:p>
      <w:pPr>
        <w:pStyle w:val="TOC8"/>
        <w:rPr>
          <w:sz w:val="24"/>
          <w:szCs w:val="24"/>
          <w:lang w:val="en-US"/>
        </w:rPr>
      </w:pPr>
      <w:r>
        <w:t>29</w:t>
      </w:r>
      <w:r>
        <w:rPr>
          <w:snapToGrid w:val="0"/>
        </w:rPr>
        <w:t>.</w:t>
      </w:r>
      <w:r>
        <w:rPr>
          <w:snapToGrid w:val="0"/>
        </w:rPr>
        <w:tab/>
        <w:t>Other laws not affected</w:t>
      </w:r>
      <w:r>
        <w:tab/>
      </w:r>
      <w:r>
        <w:fldChar w:fldCharType="begin"/>
      </w:r>
      <w:r>
        <w:instrText xml:space="preserve"> PAGEREF _Toc335125196 \h </w:instrText>
      </w:r>
      <w:r>
        <w:fldChar w:fldCharType="separate"/>
      </w:r>
      <w:r>
        <w:t>14</w:t>
      </w:r>
      <w:r>
        <w:fldChar w:fldCharType="end"/>
      </w:r>
    </w:p>
    <w:p>
      <w:pPr>
        <w:pStyle w:val="TOC8"/>
        <w:rPr>
          <w:sz w:val="24"/>
          <w:szCs w:val="24"/>
          <w:lang w:val="en-US"/>
        </w:rPr>
      </w:pPr>
      <w:r>
        <w:t>30.</w:t>
      </w:r>
      <w:r>
        <w:tab/>
        <w:t>Licence, transfer of</w:t>
      </w:r>
      <w:r>
        <w:tab/>
      </w:r>
      <w:r>
        <w:fldChar w:fldCharType="begin"/>
      </w:r>
      <w:r>
        <w:instrText xml:space="preserve"> PAGEREF _Toc335125197 \h </w:instrText>
      </w:r>
      <w:r>
        <w:fldChar w:fldCharType="separate"/>
      </w:r>
      <w:r>
        <w:t>14</w:t>
      </w:r>
      <w:r>
        <w:fldChar w:fldCharType="end"/>
      </w:r>
    </w:p>
    <w:p>
      <w:pPr>
        <w:pStyle w:val="TOC8"/>
        <w:rPr>
          <w:sz w:val="24"/>
          <w:szCs w:val="24"/>
          <w:lang w:val="en-US"/>
        </w:rPr>
      </w:pPr>
      <w:r>
        <w:t>31</w:t>
      </w:r>
      <w:r>
        <w:rPr>
          <w:snapToGrid w:val="0"/>
        </w:rPr>
        <w:t>.</w:t>
      </w:r>
      <w:r>
        <w:rPr>
          <w:snapToGrid w:val="0"/>
        </w:rPr>
        <w:tab/>
        <w:t>Licence, amendment of</w:t>
      </w:r>
      <w:r>
        <w:tab/>
      </w:r>
      <w:r>
        <w:fldChar w:fldCharType="begin"/>
      </w:r>
      <w:r>
        <w:instrText xml:space="preserve"> PAGEREF _Toc335125198 \h </w:instrText>
      </w:r>
      <w:r>
        <w:fldChar w:fldCharType="separate"/>
      </w:r>
      <w:r>
        <w:t>15</w:t>
      </w:r>
      <w:r>
        <w:fldChar w:fldCharType="end"/>
      </w:r>
    </w:p>
    <w:p>
      <w:pPr>
        <w:pStyle w:val="TOC8"/>
        <w:rPr>
          <w:sz w:val="24"/>
          <w:szCs w:val="24"/>
          <w:lang w:val="en-US"/>
        </w:rPr>
      </w:pPr>
      <w:r>
        <w:t>31A.</w:t>
      </w:r>
      <w:r>
        <w:tab/>
      </w:r>
      <w:r>
        <w:rPr>
          <w:snapToGrid w:val="0"/>
        </w:rPr>
        <w:t>Public interest, matters relevant</w:t>
      </w:r>
      <w:r>
        <w:t xml:space="preserve"> to determining</w:t>
      </w:r>
      <w:r>
        <w:tab/>
      </w:r>
      <w:r>
        <w:fldChar w:fldCharType="begin"/>
      </w:r>
      <w:r>
        <w:instrText xml:space="preserve"> PAGEREF _Toc335125199 \h </w:instrText>
      </w:r>
      <w:r>
        <w:fldChar w:fldCharType="separate"/>
      </w:r>
      <w:r>
        <w:t>16</w:t>
      </w:r>
      <w:r>
        <w:fldChar w:fldCharType="end"/>
      </w:r>
    </w:p>
    <w:p>
      <w:pPr>
        <w:pStyle w:val="TOC8"/>
        <w:rPr>
          <w:sz w:val="24"/>
          <w:szCs w:val="24"/>
          <w:lang w:val="en-US"/>
        </w:rPr>
      </w:pPr>
      <w:r>
        <w:t>31B.</w:t>
      </w:r>
      <w:r>
        <w:tab/>
      </w:r>
      <w:r>
        <w:rPr>
          <w:snapToGrid w:val="0"/>
        </w:rPr>
        <w:t>Regulations</w:t>
      </w:r>
      <w:r>
        <w:t xml:space="preserve"> about public consultation</w:t>
      </w:r>
      <w:r>
        <w:tab/>
      </w:r>
      <w:r>
        <w:fldChar w:fldCharType="begin"/>
      </w:r>
      <w:r>
        <w:instrText xml:space="preserve"> PAGEREF _Toc335125200 \h </w:instrText>
      </w:r>
      <w:r>
        <w:fldChar w:fldCharType="separate"/>
      </w:r>
      <w:r>
        <w:t>16</w:t>
      </w:r>
      <w:r>
        <w:fldChar w:fldCharType="end"/>
      </w:r>
    </w:p>
    <w:p>
      <w:pPr>
        <w:pStyle w:val="TOC4"/>
        <w:tabs>
          <w:tab w:val="right" w:leader="dot" w:pos="7078"/>
        </w:tabs>
        <w:rPr>
          <w:b w:val="0"/>
          <w:sz w:val="24"/>
          <w:szCs w:val="24"/>
          <w:lang w:val="en-US"/>
        </w:rPr>
      </w:pPr>
      <w:r>
        <w:t>Division 5</w:t>
      </w:r>
      <w:r>
        <w:rPr>
          <w:snapToGrid w:val="0"/>
        </w:rPr>
        <w:t> — </w:t>
      </w:r>
      <w:r>
        <w:t>Duty to provide services</w:t>
      </w:r>
    </w:p>
    <w:p>
      <w:pPr>
        <w:pStyle w:val="TOC8"/>
        <w:rPr>
          <w:sz w:val="24"/>
          <w:szCs w:val="24"/>
          <w:lang w:val="en-US"/>
        </w:rPr>
      </w:pPr>
      <w:r>
        <w:t>32</w:t>
      </w:r>
      <w:r>
        <w:rPr>
          <w:snapToGrid w:val="0"/>
        </w:rPr>
        <w:t>.</w:t>
      </w:r>
      <w:r>
        <w:rPr>
          <w:snapToGrid w:val="0"/>
        </w:rPr>
        <w:tab/>
        <w:t>Licensee to provide services specified in licence</w:t>
      </w:r>
      <w:r>
        <w:tab/>
      </w:r>
      <w:r>
        <w:fldChar w:fldCharType="begin"/>
      </w:r>
      <w:r>
        <w:instrText xml:space="preserve"> PAGEREF _Toc335125202 \h </w:instrText>
      </w:r>
      <w:r>
        <w:fldChar w:fldCharType="separate"/>
      </w:r>
      <w:r>
        <w:t>17</w:t>
      </w:r>
      <w:r>
        <w:fldChar w:fldCharType="end"/>
      </w:r>
    </w:p>
    <w:p>
      <w:pPr>
        <w:pStyle w:val="TOC8"/>
        <w:rPr>
          <w:sz w:val="24"/>
          <w:szCs w:val="24"/>
          <w:lang w:val="en-US"/>
        </w:rPr>
      </w:pPr>
      <w:r>
        <w:t>33</w:t>
      </w:r>
      <w:r>
        <w:rPr>
          <w:snapToGrid w:val="0"/>
        </w:rPr>
        <w:t>.</w:t>
      </w:r>
      <w:r>
        <w:rPr>
          <w:snapToGrid w:val="0"/>
        </w:rPr>
        <w:tab/>
        <w:t>Standards of performance etc. for licensees, regulations may prescribe</w:t>
      </w:r>
      <w:r>
        <w:tab/>
      </w:r>
      <w:r>
        <w:fldChar w:fldCharType="begin"/>
      </w:r>
      <w:r>
        <w:instrText xml:space="preserve"> PAGEREF _Toc335125203 \h </w:instrText>
      </w:r>
      <w:r>
        <w:fldChar w:fldCharType="separate"/>
      </w:r>
      <w:r>
        <w:t>17</w:t>
      </w:r>
      <w:r>
        <w:fldChar w:fldCharType="end"/>
      </w:r>
    </w:p>
    <w:p>
      <w:pPr>
        <w:pStyle w:val="TOC8"/>
        <w:rPr>
          <w:sz w:val="24"/>
          <w:szCs w:val="24"/>
          <w:lang w:val="en-US"/>
        </w:rPr>
      </w:pPr>
      <w:r>
        <w:t>34</w:t>
      </w:r>
      <w:r>
        <w:rPr>
          <w:snapToGrid w:val="0"/>
        </w:rPr>
        <w:t>.</w:t>
      </w:r>
      <w:r>
        <w:rPr>
          <w:snapToGrid w:val="0"/>
        </w:rPr>
        <w:tab/>
        <w:t>Prerequisite to making regulations referred to in s. 33</w:t>
      </w:r>
      <w:r>
        <w:tab/>
      </w:r>
      <w:r>
        <w:fldChar w:fldCharType="begin"/>
      </w:r>
      <w:r>
        <w:instrText xml:space="preserve"> PAGEREF _Toc335125204 \h </w:instrText>
      </w:r>
      <w:r>
        <w:fldChar w:fldCharType="separate"/>
      </w:r>
      <w:r>
        <w:t>18</w:t>
      </w:r>
      <w:r>
        <w:fldChar w:fldCharType="end"/>
      </w:r>
    </w:p>
    <w:p>
      <w:pPr>
        <w:pStyle w:val="TOC8"/>
        <w:rPr>
          <w:sz w:val="24"/>
          <w:szCs w:val="24"/>
          <w:lang w:val="en-US"/>
        </w:rPr>
      </w:pPr>
      <w:r>
        <w:t>35</w:t>
      </w:r>
      <w:r>
        <w:rPr>
          <w:snapToGrid w:val="0"/>
        </w:rPr>
        <w:t>.</w:t>
      </w:r>
      <w:r>
        <w:rPr>
          <w:snapToGrid w:val="0"/>
        </w:rPr>
        <w:tab/>
        <w:t>Interrupting etc. water service, licensee’s powers as to etc.</w:t>
      </w:r>
      <w:r>
        <w:tab/>
      </w:r>
      <w:r>
        <w:fldChar w:fldCharType="begin"/>
      </w:r>
      <w:r>
        <w:instrText xml:space="preserve"> PAGEREF _Toc335125205 \h </w:instrText>
      </w:r>
      <w:r>
        <w:fldChar w:fldCharType="separate"/>
      </w:r>
      <w:r>
        <w:t>18</w:t>
      </w:r>
      <w:r>
        <w:fldChar w:fldCharType="end"/>
      </w:r>
    </w:p>
    <w:p>
      <w:pPr>
        <w:pStyle w:val="TOC4"/>
        <w:tabs>
          <w:tab w:val="right" w:leader="dot" w:pos="7078"/>
        </w:tabs>
        <w:rPr>
          <w:b w:val="0"/>
          <w:sz w:val="24"/>
          <w:szCs w:val="24"/>
          <w:lang w:val="en-US"/>
        </w:rPr>
      </w:pPr>
      <w:r>
        <w:t>Division 6</w:t>
      </w:r>
      <w:r>
        <w:rPr>
          <w:snapToGrid w:val="0"/>
        </w:rPr>
        <w:t> — </w:t>
      </w:r>
      <w:r>
        <w:t>Other duties included in licences</w:t>
      </w:r>
    </w:p>
    <w:p>
      <w:pPr>
        <w:pStyle w:val="TOC8"/>
        <w:rPr>
          <w:sz w:val="24"/>
          <w:szCs w:val="24"/>
          <w:lang w:val="en-US"/>
        </w:rPr>
      </w:pPr>
      <w:r>
        <w:t>36</w:t>
      </w:r>
      <w:r>
        <w:rPr>
          <w:snapToGrid w:val="0"/>
        </w:rPr>
        <w:t>.</w:t>
      </w:r>
      <w:r>
        <w:rPr>
          <w:snapToGrid w:val="0"/>
        </w:rPr>
        <w:tab/>
        <w:t>Asset management system, licensee to provide for etc.</w:t>
      </w:r>
      <w:r>
        <w:tab/>
      </w:r>
      <w:r>
        <w:fldChar w:fldCharType="begin"/>
      </w:r>
      <w:r>
        <w:instrText xml:space="preserve"> PAGEREF _Toc335125207 \h </w:instrText>
      </w:r>
      <w:r>
        <w:fldChar w:fldCharType="separate"/>
      </w:r>
      <w:r>
        <w:t>19</w:t>
      </w:r>
      <w:r>
        <w:fldChar w:fldCharType="end"/>
      </w:r>
    </w:p>
    <w:p>
      <w:pPr>
        <w:pStyle w:val="TOC8"/>
        <w:rPr>
          <w:sz w:val="24"/>
          <w:szCs w:val="24"/>
          <w:lang w:val="en-US"/>
        </w:rPr>
      </w:pPr>
      <w:r>
        <w:t>37</w:t>
      </w:r>
      <w:r>
        <w:rPr>
          <w:snapToGrid w:val="0"/>
        </w:rPr>
        <w:t>.</w:t>
      </w:r>
      <w:r>
        <w:rPr>
          <w:snapToGrid w:val="0"/>
        </w:rPr>
        <w:tab/>
        <w:t>Operational audit, licensee to provide ERA with etc.</w:t>
      </w:r>
      <w:r>
        <w:tab/>
      </w:r>
      <w:r>
        <w:fldChar w:fldCharType="begin"/>
      </w:r>
      <w:r>
        <w:instrText xml:space="preserve"> PAGEREF _Toc335125208 \h </w:instrText>
      </w:r>
      <w:r>
        <w:fldChar w:fldCharType="separate"/>
      </w:r>
      <w:r>
        <w:t>19</w:t>
      </w:r>
      <w:r>
        <w:fldChar w:fldCharType="end"/>
      </w:r>
    </w:p>
    <w:p>
      <w:pPr>
        <w:pStyle w:val="TOC8"/>
        <w:rPr>
          <w:sz w:val="24"/>
          <w:szCs w:val="24"/>
          <w:lang w:val="en-US"/>
        </w:rPr>
      </w:pPr>
      <w:r>
        <w:t>38</w:t>
      </w:r>
      <w:r>
        <w:rPr>
          <w:snapToGrid w:val="0"/>
        </w:rPr>
        <w:t>.</w:t>
      </w:r>
      <w:r>
        <w:rPr>
          <w:snapToGrid w:val="0"/>
        </w:rPr>
        <w:tab/>
        <w:t>Technical standards, ERA may set etc.</w:t>
      </w:r>
      <w:r>
        <w:tab/>
      </w:r>
      <w:r>
        <w:fldChar w:fldCharType="begin"/>
      </w:r>
      <w:r>
        <w:instrText xml:space="preserve"> PAGEREF _Toc335125209 \h </w:instrText>
      </w:r>
      <w:r>
        <w:fldChar w:fldCharType="separate"/>
      </w:r>
      <w:r>
        <w:t>20</w:t>
      </w:r>
      <w:r>
        <w:fldChar w:fldCharType="end"/>
      </w:r>
    </w:p>
    <w:p>
      <w:pPr>
        <w:pStyle w:val="TOC4"/>
        <w:tabs>
          <w:tab w:val="right" w:leader="dot" w:pos="7078"/>
        </w:tabs>
        <w:rPr>
          <w:b w:val="0"/>
          <w:sz w:val="24"/>
          <w:szCs w:val="24"/>
          <w:lang w:val="en-US"/>
        </w:rPr>
      </w:pPr>
      <w:r>
        <w:t>Division 7</w:t>
      </w:r>
      <w:r>
        <w:rPr>
          <w:snapToGrid w:val="0"/>
        </w:rPr>
        <w:t> — </w:t>
      </w:r>
      <w:r>
        <w:t>Enforcement</w:t>
      </w:r>
    </w:p>
    <w:p>
      <w:pPr>
        <w:pStyle w:val="TOC8"/>
        <w:rPr>
          <w:sz w:val="24"/>
          <w:szCs w:val="24"/>
          <w:lang w:val="en-US"/>
        </w:rPr>
      </w:pPr>
      <w:r>
        <w:t>39</w:t>
      </w:r>
      <w:r>
        <w:rPr>
          <w:snapToGrid w:val="0"/>
        </w:rPr>
        <w:t>.</w:t>
      </w:r>
      <w:r>
        <w:rPr>
          <w:snapToGrid w:val="0"/>
        </w:rPr>
        <w:tab/>
        <w:t>Contravention of operating licence, ERA’s powers as to</w:t>
      </w:r>
      <w:r>
        <w:tab/>
      </w:r>
      <w:r>
        <w:fldChar w:fldCharType="begin"/>
      </w:r>
      <w:r>
        <w:instrText xml:space="preserve"> PAGEREF _Toc335125211 \h </w:instrText>
      </w:r>
      <w:r>
        <w:fldChar w:fldCharType="separate"/>
      </w:r>
      <w:r>
        <w:t>20</w:t>
      </w:r>
      <w:r>
        <w:fldChar w:fldCharType="end"/>
      </w:r>
    </w:p>
    <w:p>
      <w:pPr>
        <w:pStyle w:val="TOC8"/>
        <w:rPr>
          <w:sz w:val="24"/>
          <w:szCs w:val="24"/>
          <w:lang w:val="en-US"/>
        </w:rPr>
      </w:pPr>
      <w:r>
        <w:t>40</w:t>
      </w:r>
      <w:r>
        <w:rPr>
          <w:snapToGrid w:val="0"/>
        </w:rPr>
        <w:t>.</w:t>
      </w:r>
      <w:r>
        <w:rPr>
          <w:snapToGrid w:val="0"/>
        </w:rPr>
        <w:tab/>
        <w:t>Right of licensee to make submissions to ERA before action under s. 39(2)(b) or (c)</w:t>
      </w:r>
      <w:r>
        <w:tab/>
      </w:r>
      <w:r>
        <w:fldChar w:fldCharType="begin"/>
      </w:r>
      <w:r>
        <w:instrText xml:space="preserve"> PAGEREF _Toc335125212 \h </w:instrText>
      </w:r>
      <w:r>
        <w:fldChar w:fldCharType="separate"/>
      </w:r>
      <w:r>
        <w:t>21</w:t>
      </w:r>
      <w:r>
        <w:fldChar w:fldCharType="end"/>
      </w:r>
    </w:p>
    <w:p>
      <w:pPr>
        <w:pStyle w:val="TOC8"/>
        <w:rPr>
          <w:sz w:val="24"/>
          <w:szCs w:val="24"/>
          <w:lang w:val="en-US"/>
        </w:rPr>
      </w:pPr>
      <w:r>
        <w:t>41</w:t>
      </w:r>
      <w:r>
        <w:rPr>
          <w:snapToGrid w:val="0"/>
        </w:rPr>
        <w:t>.</w:t>
      </w:r>
      <w:r>
        <w:rPr>
          <w:snapToGrid w:val="0"/>
        </w:rPr>
        <w:tab/>
        <w:t>Exception to s. 39(1) and 40 if public health etc. endangered</w:t>
      </w:r>
      <w:r>
        <w:tab/>
      </w:r>
      <w:r>
        <w:fldChar w:fldCharType="begin"/>
      </w:r>
      <w:r>
        <w:instrText xml:space="preserve"> PAGEREF _Toc335125213 \h </w:instrText>
      </w:r>
      <w:r>
        <w:fldChar w:fldCharType="separate"/>
      </w:r>
      <w:r>
        <w:t>21</w:t>
      </w:r>
      <w:r>
        <w:fldChar w:fldCharType="end"/>
      </w:r>
    </w:p>
    <w:p>
      <w:pPr>
        <w:pStyle w:val="TOC8"/>
        <w:rPr>
          <w:sz w:val="24"/>
          <w:szCs w:val="24"/>
          <w:lang w:val="en-US"/>
        </w:rPr>
      </w:pPr>
      <w:r>
        <w:t>42</w:t>
      </w:r>
      <w:r>
        <w:rPr>
          <w:snapToGrid w:val="0"/>
        </w:rPr>
        <w:t>.</w:t>
      </w:r>
      <w:r>
        <w:rPr>
          <w:snapToGrid w:val="0"/>
        </w:rPr>
        <w:tab/>
        <w:t>Cancelling licence, Governor’s powers as to</w:t>
      </w:r>
      <w:r>
        <w:tab/>
      </w:r>
      <w:r>
        <w:fldChar w:fldCharType="begin"/>
      </w:r>
      <w:r>
        <w:instrText xml:space="preserve"> PAGEREF _Toc335125214 \h </w:instrText>
      </w:r>
      <w:r>
        <w:fldChar w:fldCharType="separate"/>
      </w:r>
      <w:r>
        <w:t>21</w:t>
      </w:r>
      <w:r>
        <w:fldChar w:fldCharType="end"/>
      </w:r>
    </w:p>
    <w:p>
      <w:pPr>
        <w:pStyle w:val="TOC4"/>
        <w:tabs>
          <w:tab w:val="right" w:leader="dot" w:pos="7078"/>
        </w:tabs>
        <w:rPr>
          <w:b w:val="0"/>
          <w:sz w:val="24"/>
          <w:szCs w:val="24"/>
          <w:lang w:val="en-US"/>
        </w:rPr>
      </w:pPr>
      <w:r>
        <w:t>Division 8 — Review</w:t>
      </w:r>
    </w:p>
    <w:p>
      <w:pPr>
        <w:pStyle w:val="TOC8"/>
        <w:rPr>
          <w:sz w:val="24"/>
          <w:szCs w:val="24"/>
          <w:lang w:val="en-US"/>
        </w:rPr>
      </w:pPr>
      <w:r>
        <w:t>44</w:t>
      </w:r>
      <w:r>
        <w:rPr>
          <w:snapToGrid w:val="0"/>
        </w:rPr>
        <w:t>.</w:t>
      </w:r>
      <w:r>
        <w:rPr>
          <w:snapToGrid w:val="0"/>
        </w:rPr>
        <w:tab/>
        <w:t>Review by SAT of ERA’s decision</w:t>
      </w:r>
      <w:r>
        <w:tab/>
      </w:r>
      <w:r>
        <w:fldChar w:fldCharType="begin"/>
      </w:r>
      <w:r>
        <w:instrText xml:space="preserve"> PAGEREF _Toc335125216 \h </w:instrText>
      </w:r>
      <w:r>
        <w:fldChar w:fldCharType="separate"/>
      </w:r>
      <w:r>
        <w:t>23</w:t>
      </w:r>
      <w:r>
        <w:fldChar w:fldCharType="end"/>
      </w:r>
    </w:p>
    <w:p>
      <w:pPr>
        <w:pStyle w:val="TOC4"/>
        <w:tabs>
          <w:tab w:val="right" w:leader="dot" w:pos="7078"/>
        </w:tabs>
        <w:rPr>
          <w:b w:val="0"/>
          <w:sz w:val="24"/>
          <w:szCs w:val="24"/>
          <w:lang w:val="en-US"/>
        </w:rPr>
      </w:pPr>
      <w:r>
        <w:t>Division 8A — Powers relating to land</w:t>
      </w:r>
    </w:p>
    <w:p>
      <w:pPr>
        <w:pStyle w:val="TOC8"/>
        <w:rPr>
          <w:sz w:val="24"/>
          <w:szCs w:val="24"/>
          <w:lang w:val="en-US"/>
        </w:rPr>
      </w:pPr>
      <w:r>
        <w:t>44A.</w:t>
      </w:r>
      <w:r>
        <w:tab/>
        <w:t>Public authority may grant licensee certain interests</w:t>
      </w:r>
      <w:r>
        <w:tab/>
      </w:r>
      <w:r>
        <w:fldChar w:fldCharType="begin"/>
      </w:r>
      <w:r>
        <w:instrText xml:space="preserve"> PAGEREF _Toc335125218 \h </w:instrText>
      </w:r>
      <w:r>
        <w:fldChar w:fldCharType="separate"/>
      </w:r>
      <w:r>
        <w:t>23</w:t>
      </w:r>
      <w:r>
        <w:fldChar w:fldCharType="end"/>
      </w:r>
    </w:p>
    <w:p>
      <w:pPr>
        <w:pStyle w:val="TOC8"/>
        <w:rPr>
          <w:sz w:val="24"/>
          <w:szCs w:val="24"/>
          <w:lang w:val="en-US"/>
        </w:rPr>
      </w:pPr>
      <w:r>
        <w:t>44B.</w:t>
      </w:r>
      <w:r>
        <w:tab/>
        <w:t>Easement etc. for purpose of licence, taking</w:t>
      </w:r>
      <w:r>
        <w:tab/>
      </w:r>
      <w:r>
        <w:fldChar w:fldCharType="begin"/>
      </w:r>
      <w:r>
        <w:instrText xml:space="preserve"> PAGEREF _Toc335125219 \h </w:instrText>
      </w:r>
      <w:r>
        <w:fldChar w:fldCharType="separate"/>
      </w:r>
      <w:r>
        <w:t>24</w:t>
      </w:r>
      <w:r>
        <w:fldChar w:fldCharType="end"/>
      </w:r>
    </w:p>
    <w:p>
      <w:pPr>
        <w:pStyle w:val="TOC8"/>
        <w:rPr>
          <w:sz w:val="24"/>
          <w:szCs w:val="24"/>
          <w:lang w:val="en-US"/>
        </w:rPr>
      </w:pPr>
      <w:r>
        <w:t>44C.</w:t>
      </w:r>
      <w:r>
        <w:tab/>
        <w:t>Easement etc. taken under s. 44B, vesting of</w:t>
      </w:r>
      <w:r>
        <w:tab/>
      </w:r>
      <w:r>
        <w:fldChar w:fldCharType="begin"/>
      </w:r>
      <w:r>
        <w:instrText xml:space="preserve"> PAGEREF _Toc335125220 \h </w:instrText>
      </w:r>
      <w:r>
        <w:fldChar w:fldCharType="separate"/>
      </w:r>
      <w:r>
        <w:t>25</w:t>
      </w:r>
      <w:r>
        <w:fldChar w:fldCharType="end"/>
      </w:r>
    </w:p>
    <w:p>
      <w:pPr>
        <w:pStyle w:val="TOC8"/>
        <w:rPr>
          <w:sz w:val="24"/>
          <w:szCs w:val="24"/>
          <w:lang w:val="en-US"/>
        </w:rPr>
      </w:pPr>
      <w:r>
        <w:t>44D.</w:t>
      </w:r>
      <w:r>
        <w:tab/>
        <w:t>Compensation etc., proceedings and liability for</w:t>
      </w:r>
      <w:r>
        <w:tab/>
      </w:r>
      <w:r>
        <w:fldChar w:fldCharType="begin"/>
      </w:r>
      <w:r>
        <w:instrText xml:space="preserve"> PAGEREF _Toc335125221 \h </w:instrText>
      </w:r>
      <w:r>
        <w:fldChar w:fldCharType="separate"/>
      </w:r>
      <w:r>
        <w:t>26</w:t>
      </w:r>
      <w:r>
        <w:fldChar w:fldCharType="end"/>
      </w:r>
    </w:p>
    <w:p>
      <w:pPr>
        <w:pStyle w:val="TOC8"/>
        <w:rPr>
          <w:sz w:val="24"/>
          <w:szCs w:val="24"/>
          <w:lang w:val="en-US"/>
        </w:rPr>
      </w:pPr>
      <w:r>
        <w:t>44E.</w:t>
      </w:r>
      <w:r>
        <w:tab/>
        <w:t>Easement in gross may be taken under s. 44B</w:t>
      </w:r>
      <w:r>
        <w:tab/>
      </w:r>
      <w:r>
        <w:fldChar w:fldCharType="begin"/>
      </w:r>
      <w:r>
        <w:instrText xml:space="preserve"> PAGEREF _Toc335125222 \h </w:instrText>
      </w:r>
      <w:r>
        <w:fldChar w:fldCharType="separate"/>
      </w:r>
      <w:r>
        <w:t>27</w:t>
      </w:r>
      <w:r>
        <w:fldChar w:fldCharType="end"/>
      </w:r>
    </w:p>
    <w:p>
      <w:pPr>
        <w:pStyle w:val="TOC4"/>
        <w:tabs>
          <w:tab w:val="right" w:leader="dot" w:pos="7078"/>
        </w:tabs>
        <w:rPr>
          <w:b w:val="0"/>
          <w:sz w:val="24"/>
          <w:szCs w:val="24"/>
          <w:lang w:val="en-US"/>
        </w:rPr>
      </w:pPr>
      <w:r>
        <w:t>Division 8B — Powers for recovering charges</w:t>
      </w:r>
    </w:p>
    <w:p>
      <w:pPr>
        <w:pStyle w:val="TOC8"/>
        <w:rPr>
          <w:sz w:val="24"/>
          <w:szCs w:val="24"/>
          <w:lang w:val="en-US"/>
        </w:rPr>
      </w:pPr>
      <w:r>
        <w:t>44F.</w:t>
      </w:r>
      <w:r>
        <w:tab/>
        <w:t>Prohibiting dealings in land to which unpaid charges relate</w:t>
      </w:r>
      <w:r>
        <w:tab/>
      </w:r>
      <w:r>
        <w:fldChar w:fldCharType="begin"/>
      </w:r>
      <w:r>
        <w:instrText xml:space="preserve"> PAGEREF _Toc335125224 \h </w:instrText>
      </w:r>
      <w:r>
        <w:fldChar w:fldCharType="separate"/>
      </w:r>
      <w:r>
        <w:t>27</w:t>
      </w:r>
      <w:r>
        <w:fldChar w:fldCharType="end"/>
      </w:r>
    </w:p>
    <w:p>
      <w:pPr>
        <w:pStyle w:val="TOC8"/>
        <w:rPr>
          <w:sz w:val="24"/>
          <w:szCs w:val="24"/>
          <w:lang w:val="en-US"/>
        </w:rPr>
      </w:pPr>
      <w:r>
        <w:t>44G.</w:t>
      </w:r>
      <w:r>
        <w:tab/>
        <w:t>Transitional provision for certain memorials delivered etc. before 3 Jun 2006</w:t>
      </w:r>
      <w:r>
        <w:tab/>
      </w:r>
      <w:r>
        <w:fldChar w:fldCharType="begin"/>
      </w:r>
      <w:r>
        <w:instrText xml:space="preserve"> PAGEREF _Toc335125225 \h </w:instrText>
      </w:r>
      <w:r>
        <w:fldChar w:fldCharType="separate"/>
      </w:r>
      <w:r>
        <w:t>28</w:t>
      </w:r>
      <w:r>
        <w:fldChar w:fldCharType="end"/>
      </w:r>
    </w:p>
    <w:p>
      <w:pPr>
        <w:pStyle w:val="TOC4"/>
        <w:tabs>
          <w:tab w:val="right" w:leader="dot" w:pos="7078"/>
        </w:tabs>
        <w:rPr>
          <w:b w:val="0"/>
          <w:sz w:val="24"/>
          <w:szCs w:val="24"/>
          <w:lang w:val="en-US"/>
        </w:rPr>
      </w:pPr>
      <w:r>
        <w:t>Division 9</w:t>
      </w:r>
      <w:r>
        <w:rPr>
          <w:snapToGrid w:val="0"/>
        </w:rPr>
        <w:t> — </w:t>
      </w:r>
      <w:r>
        <w:t>Powers of licensees, other than Corporation</w:t>
      </w:r>
    </w:p>
    <w:p>
      <w:pPr>
        <w:pStyle w:val="TOC8"/>
        <w:rPr>
          <w:sz w:val="24"/>
          <w:szCs w:val="24"/>
          <w:lang w:val="en-US"/>
        </w:rPr>
      </w:pPr>
      <w:r>
        <w:t>45</w:t>
      </w:r>
      <w:r>
        <w:rPr>
          <w:snapToGrid w:val="0"/>
        </w:rPr>
        <w:t>.</w:t>
      </w:r>
      <w:r>
        <w:rPr>
          <w:snapToGrid w:val="0"/>
        </w:rPr>
        <w:tab/>
        <w:t>Extending certain enactments to certain licensees</w:t>
      </w:r>
      <w:r>
        <w:tab/>
      </w:r>
      <w:r>
        <w:fldChar w:fldCharType="begin"/>
      </w:r>
      <w:r>
        <w:instrText xml:space="preserve"> PAGEREF _Toc335125227 \h </w:instrText>
      </w:r>
      <w:r>
        <w:fldChar w:fldCharType="separate"/>
      </w:r>
      <w:r>
        <w:t>29</w:t>
      </w:r>
      <w:r>
        <w:fldChar w:fldCharType="end"/>
      </w:r>
    </w:p>
    <w:p>
      <w:pPr>
        <w:pStyle w:val="TOC8"/>
        <w:rPr>
          <w:sz w:val="24"/>
          <w:szCs w:val="24"/>
          <w:lang w:val="en-US"/>
        </w:rPr>
      </w:pPr>
      <w:r>
        <w:t>46</w:t>
      </w:r>
      <w:r>
        <w:rPr>
          <w:snapToGrid w:val="0"/>
        </w:rPr>
        <w:t>.</w:t>
      </w:r>
      <w:r>
        <w:rPr>
          <w:snapToGrid w:val="0"/>
        </w:rPr>
        <w:tab/>
        <w:t>Regulations for s. 45, commencement of</w:t>
      </w:r>
      <w:r>
        <w:tab/>
      </w:r>
      <w:r>
        <w:fldChar w:fldCharType="begin"/>
      </w:r>
      <w:r>
        <w:instrText xml:space="preserve"> PAGEREF _Toc335125228 \h </w:instrText>
      </w:r>
      <w:r>
        <w:fldChar w:fldCharType="separate"/>
      </w:r>
      <w:r>
        <w:t>29</w:t>
      </w:r>
      <w:r>
        <w:fldChar w:fldCharType="end"/>
      </w:r>
    </w:p>
    <w:p>
      <w:pPr>
        <w:pStyle w:val="TOC4"/>
        <w:tabs>
          <w:tab w:val="right" w:leader="dot" w:pos="7078"/>
        </w:tabs>
        <w:rPr>
          <w:b w:val="0"/>
          <w:sz w:val="24"/>
          <w:szCs w:val="24"/>
          <w:lang w:val="en-US"/>
        </w:rPr>
      </w:pPr>
      <w:r>
        <w:t>Division 10</w:t>
      </w:r>
      <w:r>
        <w:rPr>
          <w:snapToGrid w:val="0"/>
        </w:rPr>
        <w:t> — </w:t>
      </w:r>
      <w:r>
        <w:t>Transfer of certain assets on land not held by the statutory asset owner</w:t>
      </w:r>
    </w:p>
    <w:p>
      <w:pPr>
        <w:pStyle w:val="TOC8"/>
        <w:rPr>
          <w:sz w:val="24"/>
          <w:szCs w:val="24"/>
          <w:lang w:val="en-US"/>
        </w:rPr>
      </w:pPr>
      <w:r>
        <w:t>46A</w:t>
      </w:r>
      <w:r>
        <w:rPr>
          <w:snapToGrid w:val="0"/>
        </w:rPr>
        <w:t xml:space="preserve">. </w:t>
      </w:r>
      <w:r>
        <w:rPr>
          <w:snapToGrid w:val="0"/>
        </w:rPr>
        <w:tab/>
        <w:t>Terms used</w:t>
      </w:r>
      <w:r>
        <w:tab/>
      </w:r>
      <w:r>
        <w:fldChar w:fldCharType="begin"/>
      </w:r>
      <w:r>
        <w:instrText xml:space="preserve"> PAGEREF _Toc335125230 \h </w:instrText>
      </w:r>
      <w:r>
        <w:fldChar w:fldCharType="separate"/>
      </w:r>
      <w:r>
        <w:t>30</w:t>
      </w:r>
      <w:r>
        <w:fldChar w:fldCharType="end"/>
      </w:r>
    </w:p>
    <w:p>
      <w:pPr>
        <w:pStyle w:val="TOC8"/>
        <w:rPr>
          <w:sz w:val="24"/>
          <w:szCs w:val="24"/>
          <w:lang w:val="en-US"/>
        </w:rPr>
      </w:pPr>
      <w:r>
        <w:t>46B</w:t>
      </w:r>
      <w:r>
        <w:rPr>
          <w:snapToGrid w:val="0"/>
        </w:rPr>
        <w:t xml:space="preserve">. </w:t>
      </w:r>
      <w:r>
        <w:rPr>
          <w:snapToGrid w:val="0"/>
        </w:rPr>
        <w:tab/>
        <w:t>Assets of statutory asset owner, Minister may order transfer of etc.</w:t>
      </w:r>
      <w:r>
        <w:tab/>
      </w:r>
      <w:r>
        <w:fldChar w:fldCharType="begin"/>
      </w:r>
      <w:r>
        <w:instrText xml:space="preserve"> PAGEREF _Toc335125231 \h </w:instrText>
      </w:r>
      <w:r>
        <w:fldChar w:fldCharType="separate"/>
      </w:r>
      <w:r>
        <w:t>31</w:t>
      </w:r>
      <w:r>
        <w:fldChar w:fldCharType="end"/>
      </w:r>
    </w:p>
    <w:p>
      <w:pPr>
        <w:pStyle w:val="TOC8"/>
        <w:rPr>
          <w:sz w:val="24"/>
          <w:szCs w:val="24"/>
          <w:lang w:val="en-US"/>
        </w:rPr>
      </w:pPr>
      <w:r>
        <w:t>46C</w:t>
      </w:r>
      <w:r>
        <w:rPr>
          <w:snapToGrid w:val="0"/>
        </w:rPr>
        <w:t xml:space="preserve">. </w:t>
      </w:r>
      <w:r>
        <w:rPr>
          <w:snapToGrid w:val="0"/>
        </w:rPr>
        <w:tab/>
        <w:t>Transfer of assets etc. on transfer day</w:t>
      </w:r>
      <w:r>
        <w:tab/>
      </w:r>
      <w:r>
        <w:fldChar w:fldCharType="begin"/>
      </w:r>
      <w:r>
        <w:instrText xml:space="preserve"> PAGEREF _Toc335125232 \h </w:instrText>
      </w:r>
      <w:r>
        <w:fldChar w:fldCharType="separate"/>
      </w:r>
      <w:r>
        <w:t>33</w:t>
      </w:r>
      <w:r>
        <w:fldChar w:fldCharType="end"/>
      </w:r>
    </w:p>
    <w:p>
      <w:pPr>
        <w:pStyle w:val="TOC8"/>
        <w:rPr>
          <w:sz w:val="24"/>
          <w:szCs w:val="24"/>
          <w:lang w:val="en-US"/>
        </w:rPr>
      </w:pPr>
      <w:r>
        <w:t>46D</w:t>
      </w:r>
      <w:r>
        <w:rPr>
          <w:snapToGrid w:val="0"/>
        </w:rPr>
        <w:t xml:space="preserve">. </w:t>
      </w:r>
      <w:r>
        <w:rPr>
          <w:snapToGrid w:val="0"/>
        </w:rPr>
        <w:tab/>
        <w:t>Transferor to complete necessary transactions</w:t>
      </w:r>
      <w:r>
        <w:tab/>
      </w:r>
      <w:r>
        <w:fldChar w:fldCharType="begin"/>
      </w:r>
      <w:r>
        <w:instrText xml:space="preserve"> PAGEREF _Toc335125233 \h </w:instrText>
      </w:r>
      <w:r>
        <w:fldChar w:fldCharType="separate"/>
      </w:r>
      <w:r>
        <w:t>34</w:t>
      </w:r>
      <w:r>
        <w:fldChar w:fldCharType="end"/>
      </w:r>
    </w:p>
    <w:p>
      <w:pPr>
        <w:pStyle w:val="TOC8"/>
        <w:rPr>
          <w:sz w:val="24"/>
          <w:szCs w:val="24"/>
          <w:lang w:val="en-US"/>
        </w:rPr>
      </w:pPr>
      <w:r>
        <w:t>46E</w:t>
      </w:r>
      <w:r>
        <w:rPr>
          <w:snapToGrid w:val="0"/>
        </w:rPr>
        <w:t xml:space="preserve">. </w:t>
      </w:r>
      <w:r>
        <w:rPr>
          <w:snapToGrid w:val="0"/>
        </w:rPr>
        <w:tab/>
        <w:t xml:space="preserve">Exemption from duty under </w:t>
      </w:r>
      <w:r>
        <w:rPr>
          <w:i/>
          <w:snapToGrid w:val="0"/>
        </w:rPr>
        <w:t>Duties Act 2008</w:t>
      </w:r>
      <w:r>
        <w:tab/>
      </w:r>
      <w:r>
        <w:fldChar w:fldCharType="begin"/>
      </w:r>
      <w:r>
        <w:instrText xml:space="preserve"> PAGEREF _Toc335125234 \h </w:instrText>
      </w:r>
      <w:r>
        <w:fldChar w:fldCharType="separate"/>
      </w:r>
      <w:r>
        <w:t>34</w:t>
      </w:r>
      <w:r>
        <w:fldChar w:fldCharType="end"/>
      </w:r>
    </w:p>
    <w:p>
      <w:pPr>
        <w:pStyle w:val="TOC8"/>
        <w:rPr>
          <w:sz w:val="24"/>
          <w:szCs w:val="24"/>
          <w:lang w:val="en-US"/>
        </w:rPr>
      </w:pPr>
      <w:r>
        <w:t>46F</w:t>
      </w:r>
      <w:r>
        <w:rPr>
          <w:snapToGrid w:val="0"/>
        </w:rPr>
        <w:t xml:space="preserve">. </w:t>
      </w:r>
      <w:r>
        <w:rPr>
          <w:snapToGrid w:val="0"/>
        </w:rPr>
        <w:tab/>
        <w:t>Rights of statutory asset owner in certain assets, Minister may extinguish</w:t>
      </w:r>
      <w:r>
        <w:tab/>
      </w:r>
      <w:r>
        <w:fldChar w:fldCharType="begin"/>
      </w:r>
      <w:r>
        <w:instrText xml:space="preserve"> PAGEREF _Toc335125235 \h </w:instrText>
      </w:r>
      <w:r>
        <w:fldChar w:fldCharType="separate"/>
      </w:r>
      <w:r>
        <w:t>35</w:t>
      </w:r>
      <w:r>
        <w:fldChar w:fldCharType="end"/>
      </w:r>
    </w:p>
    <w:p>
      <w:pPr>
        <w:pStyle w:val="TOC8"/>
        <w:rPr>
          <w:sz w:val="24"/>
          <w:szCs w:val="24"/>
          <w:lang w:val="en-US"/>
        </w:rPr>
      </w:pPr>
      <w:r>
        <w:t>46G</w:t>
      </w:r>
      <w:r>
        <w:rPr>
          <w:snapToGrid w:val="0"/>
        </w:rPr>
        <w:t xml:space="preserve">. </w:t>
      </w:r>
      <w:r>
        <w:rPr>
          <w:snapToGrid w:val="0"/>
        </w:rPr>
        <w:tab/>
        <w:t>Land titles etc., notice on of transfer of assets on etc.</w:t>
      </w:r>
      <w:r>
        <w:tab/>
      </w:r>
      <w:r>
        <w:fldChar w:fldCharType="begin"/>
      </w:r>
      <w:r>
        <w:instrText xml:space="preserve"> PAGEREF _Toc335125236 \h </w:instrText>
      </w:r>
      <w:r>
        <w:fldChar w:fldCharType="separate"/>
      </w:r>
      <w:r>
        <w:t>36</w:t>
      </w:r>
      <w:r>
        <w:fldChar w:fldCharType="end"/>
      </w:r>
    </w:p>
    <w:p>
      <w:pPr>
        <w:pStyle w:val="TOC8"/>
        <w:rPr>
          <w:sz w:val="24"/>
          <w:szCs w:val="24"/>
          <w:lang w:val="en-US"/>
        </w:rPr>
      </w:pPr>
      <w:r>
        <w:t>46H</w:t>
      </w:r>
      <w:r>
        <w:rPr>
          <w:snapToGrid w:val="0"/>
        </w:rPr>
        <w:t xml:space="preserve">. </w:t>
      </w:r>
      <w:r>
        <w:rPr>
          <w:snapToGrid w:val="0"/>
        </w:rPr>
        <w:tab/>
        <w:t>Transfer orders, correcting</w:t>
      </w:r>
      <w:r>
        <w:tab/>
      </w:r>
      <w:r>
        <w:fldChar w:fldCharType="begin"/>
      </w:r>
      <w:r>
        <w:instrText xml:space="preserve"> PAGEREF _Toc335125237 \h </w:instrText>
      </w:r>
      <w:r>
        <w:fldChar w:fldCharType="separate"/>
      </w:r>
      <w:r>
        <w:t>37</w:t>
      </w:r>
      <w:r>
        <w:fldChar w:fldCharType="end"/>
      </w:r>
    </w:p>
    <w:p>
      <w:pPr>
        <w:pStyle w:val="TOC8"/>
        <w:rPr>
          <w:sz w:val="24"/>
          <w:szCs w:val="24"/>
          <w:lang w:val="en-US"/>
        </w:rPr>
      </w:pPr>
      <w:r>
        <w:t>46I</w:t>
      </w:r>
      <w:r>
        <w:rPr>
          <w:snapToGrid w:val="0"/>
        </w:rPr>
        <w:t xml:space="preserve">. </w:t>
      </w:r>
      <w:r>
        <w:rPr>
          <w:snapToGrid w:val="0"/>
        </w:rPr>
        <w:tab/>
        <w:t>Operation of this Division, savings as to</w:t>
      </w:r>
      <w:r>
        <w:tab/>
      </w:r>
      <w:r>
        <w:fldChar w:fldCharType="begin"/>
      </w:r>
      <w:r>
        <w:instrText xml:space="preserve"> PAGEREF _Toc335125238 \h </w:instrText>
      </w:r>
      <w:r>
        <w:fldChar w:fldCharType="separate"/>
      </w:r>
      <w:r>
        <w:t>38</w:t>
      </w:r>
      <w:r>
        <w:fldChar w:fldCharType="end"/>
      </w:r>
    </w:p>
    <w:p>
      <w:pPr>
        <w:pStyle w:val="TOC8"/>
        <w:rPr>
          <w:sz w:val="24"/>
          <w:szCs w:val="24"/>
          <w:lang w:val="en-US"/>
        </w:rPr>
      </w:pPr>
      <w:r>
        <w:t>46J</w:t>
      </w:r>
      <w:r>
        <w:rPr>
          <w:snapToGrid w:val="0"/>
        </w:rPr>
        <w:t xml:space="preserve">. </w:t>
      </w:r>
      <w:r>
        <w:rPr>
          <w:snapToGrid w:val="0"/>
        </w:rPr>
        <w:tab/>
        <w:t>Regulations</w:t>
      </w:r>
      <w:r>
        <w:tab/>
      </w:r>
      <w:r>
        <w:fldChar w:fldCharType="begin"/>
      </w:r>
      <w:r>
        <w:instrText xml:space="preserve"> PAGEREF _Toc335125239 \h </w:instrText>
      </w:r>
      <w:r>
        <w:fldChar w:fldCharType="separate"/>
      </w:r>
      <w:r>
        <w:t>38</w:t>
      </w:r>
      <w:r>
        <w:fldChar w:fldCharType="end"/>
      </w:r>
    </w:p>
    <w:p>
      <w:pPr>
        <w:pStyle w:val="TOC4"/>
        <w:tabs>
          <w:tab w:val="right" w:leader="dot" w:pos="7078"/>
        </w:tabs>
        <w:rPr>
          <w:b w:val="0"/>
          <w:sz w:val="24"/>
          <w:szCs w:val="24"/>
          <w:lang w:val="en-US"/>
        </w:rPr>
      </w:pPr>
      <w:r>
        <w:t>Division 11</w:t>
      </w:r>
      <w:r>
        <w:rPr>
          <w:snapToGrid w:val="0"/>
        </w:rPr>
        <w:t> — </w:t>
      </w:r>
      <w:r>
        <w:t>Licensee operating with holding body</w:t>
      </w:r>
    </w:p>
    <w:p>
      <w:pPr>
        <w:pStyle w:val="TOC8"/>
        <w:rPr>
          <w:sz w:val="24"/>
          <w:szCs w:val="24"/>
          <w:lang w:val="en-US"/>
        </w:rPr>
      </w:pPr>
      <w:r>
        <w:t>46K</w:t>
      </w:r>
      <w:r>
        <w:rPr>
          <w:snapToGrid w:val="0"/>
        </w:rPr>
        <w:t xml:space="preserve">. </w:t>
      </w:r>
      <w:r>
        <w:rPr>
          <w:snapToGrid w:val="0"/>
        </w:rPr>
        <w:tab/>
        <w:t>ERA may approve of licensee using assets held by holding body</w:t>
      </w:r>
      <w:r>
        <w:tab/>
      </w:r>
      <w:r>
        <w:fldChar w:fldCharType="begin"/>
      </w:r>
      <w:r>
        <w:instrText xml:space="preserve"> PAGEREF _Toc335125241 \h </w:instrText>
      </w:r>
      <w:r>
        <w:fldChar w:fldCharType="separate"/>
      </w:r>
      <w:r>
        <w:t>39</w:t>
      </w:r>
      <w:r>
        <w:fldChar w:fldCharType="end"/>
      </w:r>
    </w:p>
    <w:p>
      <w:pPr>
        <w:pStyle w:val="TOC8"/>
        <w:rPr>
          <w:sz w:val="24"/>
          <w:szCs w:val="24"/>
          <w:lang w:val="en-US"/>
        </w:rPr>
      </w:pPr>
      <w:r>
        <w:t>46L</w:t>
      </w:r>
      <w:r>
        <w:rPr>
          <w:snapToGrid w:val="0"/>
        </w:rPr>
        <w:t xml:space="preserve">. </w:t>
      </w:r>
      <w:r>
        <w:rPr>
          <w:snapToGrid w:val="0"/>
        </w:rPr>
        <w:tab/>
        <w:t>Licensee to be treated as holder of assets for certain purposes</w:t>
      </w:r>
      <w:r>
        <w:tab/>
      </w:r>
      <w:r>
        <w:fldChar w:fldCharType="begin"/>
      </w:r>
      <w:r>
        <w:instrText xml:space="preserve"> PAGEREF _Toc335125242 \h </w:instrText>
      </w:r>
      <w:r>
        <w:fldChar w:fldCharType="separate"/>
      </w:r>
      <w:r>
        <w:t>39</w:t>
      </w:r>
      <w:r>
        <w:fldChar w:fldCharType="end"/>
      </w:r>
    </w:p>
    <w:p>
      <w:pPr>
        <w:pStyle w:val="TOC8"/>
        <w:rPr>
          <w:sz w:val="24"/>
          <w:szCs w:val="24"/>
          <w:lang w:val="en-US"/>
        </w:rPr>
      </w:pPr>
      <w:r>
        <w:t>46M</w:t>
      </w:r>
      <w:r>
        <w:rPr>
          <w:snapToGrid w:val="0"/>
        </w:rPr>
        <w:t xml:space="preserve">. </w:t>
      </w:r>
      <w:r>
        <w:rPr>
          <w:snapToGrid w:val="0"/>
        </w:rPr>
        <w:tab/>
        <w:t>Application of s. 45 to holding body</w:t>
      </w:r>
      <w:r>
        <w:tab/>
      </w:r>
      <w:r>
        <w:fldChar w:fldCharType="begin"/>
      </w:r>
      <w:r>
        <w:instrText xml:space="preserve"> PAGEREF _Toc335125243 \h </w:instrText>
      </w:r>
      <w:r>
        <w:fldChar w:fldCharType="separate"/>
      </w:r>
      <w:r>
        <w:t>40</w:t>
      </w:r>
      <w:r>
        <w:fldChar w:fldCharType="end"/>
      </w:r>
    </w:p>
    <w:p>
      <w:pPr>
        <w:pStyle w:val="TOC2"/>
        <w:tabs>
          <w:tab w:val="right" w:leader="dot" w:pos="7078"/>
        </w:tabs>
        <w:rPr>
          <w:b w:val="0"/>
          <w:sz w:val="24"/>
          <w:szCs w:val="24"/>
          <w:lang w:val="en-US"/>
        </w:rPr>
      </w:pPr>
      <w:r>
        <w:t>Part 4 — Inspectors</w:t>
      </w:r>
    </w:p>
    <w:p>
      <w:pPr>
        <w:pStyle w:val="TOC8"/>
        <w:rPr>
          <w:sz w:val="24"/>
          <w:szCs w:val="24"/>
          <w:lang w:val="en-US"/>
        </w:rPr>
      </w:pPr>
      <w:r>
        <w:t>47</w:t>
      </w:r>
      <w:r>
        <w:rPr>
          <w:snapToGrid w:val="0"/>
        </w:rPr>
        <w:t>.</w:t>
      </w:r>
      <w:r>
        <w:rPr>
          <w:snapToGrid w:val="0"/>
        </w:rPr>
        <w:tab/>
        <w:t>Inspectors, designation of</w:t>
      </w:r>
      <w:r>
        <w:tab/>
      </w:r>
      <w:r>
        <w:fldChar w:fldCharType="begin"/>
      </w:r>
      <w:r>
        <w:instrText xml:space="preserve"> PAGEREF _Toc335125245 \h </w:instrText>
      </w:r>
      <w:r>
        <w:fldChar w:fldCharType="separate"/>
      </w:r>
      <w:r>
        <w:t>41</w:t>
      </w:r>
      <w:r>
        <w:fldChar w:fldCharType="end"/>
      </w:r>
    </w:p>
    <w:p>
      <w:pPr>
        <w:pStyle w:val="TOC8"/>
        <w:rPr>
          <w:sz w:val="24"/>
          <w:szCs w:val="24"/>
          <w:lang w:val="en-US"/>
        </w:rPr>
      </w:pPr>
      <w:r>
        <w:t>48</w:t>
      </w:r>
      <w:r>
        <w:rPr>
          <w:snapToGrid w:val="0"/>
        </w:rPr>
        <w:t>.</w:t>
      </w:r>
      <w:r>
        <w:rPr>
          <w:snapToGrid w:val="0"/>
        </w:rPr>
        <w:tab/>
        <w:t>Certificates for inspectors etc.</w:t>
      </w:r>
      <w:r>
        <w:tab/>
      </w:r>
      <w:r>
        <w:fldChar w:fldCharType="begin"/>
      </w:r>
      <w:r>
        <w:instrText xml:space="preserve"> PAGEREF _Toc335125246 \h </w:instrText>
      </w:r>
      <w:r>
        <w:fldChar w:fldCharType="separate"/>
      </w:r>
      <w:r>
        <w:t>41</w:t>
      </w:r>
      <w:r>
        <w:fldChar w:fldCharType="end"/>
      </w:r>
    </w:p>
    <w:p>
      <w:pPr>
        <w:pStyle w:val="TOC8"/>
        <w:rPr>
          <w:sz w:val="24"/>
          <w:szCs w:val="24"/>
          <w:lang w:val="en-US"/>
        </w:rPr>
      </w:pPr>
      <w:r>
        <w:t>49</w:t>
      </w:r>
      <w:r>
        <w:rPr>
          <w:snapToGrid w:val="0"/>
        </w:rPr>
        <w:t>.</w:t>
      </w:r>
      <w:r>
        <w:rPr>
          <w:snapToGrid w:val="0"/>
        </w:rPr>
        <w:tab/>
        <w:t>Powers of inspectors</w:t>
      </w:r>
      <w:r>
        <w:tab/>
      </w:r>
      <w:r>
        <w:fldChar w:fldCharType="begin"/>
      </w:r>
      <w:r>
        <w:instrText xml:space="preserve"> PAGEREF _Toc335125247 \h </w:instrText>
      </w:r>
      <w:r>
        <w:fldChar w:fldCharType="separate"/>
      </w:r>
      <w:r>
        <w:t>42</w:t>
      </w:r>
      <w:r>
        <w:fldChar w:fldCharType="end"/>
      </w:r>
    </w:p>
    <w:p>
      <w:pPr>
        <w:pStyle w:val="TOC8"/>
        <w:rPr>
          <w:sz w:val="24"/>
          <w:szCs w:val="24"/>
          <w:lang w:val="en-US"/>
        </w:rPr>
      </w:pPr>
      <w:r>
        <w:t>50</w:t>
      </w:r>
      <w:r>
        <w:rPr>
          <w:snapToGrid w:val="0"/>
        </w:rPr>
        <w:t>.</w:t>
      </w:r>
      <w:r>
        <w:rPr>
          <w:snapToGrid w:val="0"/>
        </w:rPr>
        <w:tab/>
        <w:t>Incriminating statement made to inspector, admissibility of etc.</w:t>
      </w:r>
      <w:r>
        <w:tab/>
      </w:r>
      <w:r>
        <w:fldChar w:fldCharType="begin"/>
      </w:r>
      <w:r>
        <w:instrText xml:space="preserve"> PAGEREF _Toc335125248 \h </w:instrText>
      </w:r>
      <w:r>
        <w:fldChar w:fldCharType="separate"/>
      </w:r>
      <w:r>
        <w:t>42</w:t>
      </w:r>
      <w:r>
        <w:fldChar w:fldCharType="end"/>
      </w:r>
    </w:p>
    <w:p>
      <w:pPr>
        <w:pStyle w:val="TOC8"/>
        <w:rPr>
          <w:sz w:val="24"/>
          <w:szCs w:val="24"/>
          <w:lang w:val="en-US"/>
        </w:rPr>
      </w:pPr>
      <w:r>
        <w:t>51</w:t>
      </w:r>
      <w:r>
        <w:rPr>
          <w:snapToGrid w:val="0"/>
        </w:rPr>
        <w:t>.</w:t>
      </w:r>
      <w:r>
        <w:rPr>
          <w:snapToGrid w:val="0"/>
        </w:rPr>
        <w:tab/>
        <w:t>Inspector may be assisted</w:t>
      </w:r>
      <w:r>
        <w:tab/>
      </w:r>
      <w:r>
        <w:fldChar w:fldCharType="begin"/>
      </w:r>
      <w:r>
        <w:instrText xml:space="preserve"> PAGEREF _Toc335125249 \h </w:instrText>
      </w:r>
      <w:r>
        <w:fldChar w:fldCharType="separate"/>
      </w:r>
      <w:r>
        <w:t>43</w:t>
      </w:r>
      <w:r>
        <w:fldChar w:fldCharType="end"/>
      </w:r>
    </w:p>
    <w:p>
      <w:pPr>
        <w:pStyle w:val="TOC8"/>
        <w:rPr>
          <w:sz w:val="24"/>
          <w:szCs w:val="24"/>
          <w:lang w:val="en-US"/>
        </w:rPr>
      </w:pPr>
      <w:r>
        <w:t>52</w:t>
      </w:r>
      <w:r>
        <w:rPr>
          <w:snapToGrid w:val="0"/>
        </w:rPr>
        <w:t>.</w:t>
      </w:r>
      <w:r>
        <w:rPr>
          <w:snapToGrid w:val="0"/>
        </w:rPr>
        <w:tab/>
        <w:t>Inspector to comply with reasonable requests of land owner etc.</w:t>
      </w:r>
      <w:r>
        <w:tab/>
      </w:r>
      <w:r>
        <w:fldChar w:fldCharType="begin"/>
      </w:r>
      <w:r>
        <w:instrText xml:space="preserve"> PAGEREF _Toc335125250 \h </w:instrText>
      </w:r>
      <w:r>
        <w:fldChar w:fldCharType="separate"/>
      </w:r>
      <w:r>
        <w:t>43</w:t>
      </w:r>
      <w:r>
        <w:fldChar w:fldCharType="end"/>
      </w:r>
    </w:p>
    <w:p>
      <w:pPr>
        <w:pStyle w:val="TOC8"/>
        <w:rPr>
          <w:sz w:val="24"/>
          <w:szCs w:val="24"/>
          <w:lang w:val="en-US"/>
        </w:rPr>
      </w:pPr>
      <w:r>
        <w:t>53</w:t>
      </w:r>
      <w:r>
        <w:rPr>
          <w:snapToGrid w:val="0"/>
        </w:rPr>
        <w:t>.</w:t>
      </w:r>
      <w:r>
        <w:rPr>
          <w:snapToGrid w:val="0"/>
        </w:rPr>
        <w:tab/>
        <w:t>Prohibiting use of non-conforming things, ERA’s powers as to</w:t>
      </w:r>
      <w:r>
        <w:tab/>
      </w:r>
      <w:r>
        <w:fldChar w:fldCharType="begin"/>
      </w:r>
      <w:r>
        <w:instrText xml:space="preserve"> PAGEREF _Toc335125251 \h </w:instrText>
      </w:r>
      <w:r>
        <w:fldChar w:fldCharType="separate"/>
      </w:r>
      <w:r>
        <w:t>43</w:t>
      </w:r>
      <w:r>
        <w:fldChar w:fldCharType="end"/>
      </w:r>
    </w:p>
    <w:p>
      <w:pPr>
        <w:pStyle w:val="TOC8"/>
        <w:rPr>
          <w:sz w:val="24"/>
          <w:szCs w:val="24"/>
          <w:lang w:val="en-US"/>
        </w:rPr>
      </w:pPr>
      <w:r>
        <w:t>54</w:t>
      </w:r>
      <w:r>
        <w:rPr>
          <w:snapToGrid w:val="0"/>
        </w:rPr>
        <w:t>.</w:t>
      </w:r>
      <w:r>
        <w:rPr>
          <w:snapToGrid w:val="0"/>
        </w:rPr>
        <w:tab/>
        <w:t>Review by SAT of s. 53 decision</w:t>
      </w:r>
      <w:r>
        <w:tab/>
      </w:r>
      <w:r>
        <w:fldChar w:fldCharType="begin"/>
      </w:r>
      <w:r>
        <w:instrText xml:space="preserve"> PAGEREF _Toc335125252 \h </w:instrText>
      </w:r>
      <w:r>
        <w:fldChar w:fldCharType="separate"/>
      </w:r>
      <w:r>
        <w:t>44</w:t>
      </w:r>
      <w:r>
        <w:fldChar w:fldCharType="end"/>
      </w:r>
    </w:p>
    <w:p>
      <w:pPr>
        <w:pStyle w:val="TOC8"/>
        <w:rPr>
          <w:sz w:val="24"/>
          <w:szCs w:val="24"/>
          <w:lang w:val="en-US"/>
        </w:rPr>
      </w:pPr>
      <w:r>
        <w:t>55</w:t>
      </w:r>
      <w:r>
        <w:rPr>
          <w:snapToGrid w:val="0"/>
        </w:rPr>
        <w:t>.</w:t>
      </w:r>
      <w:r>
        <w:rPr>
          <w:snapToGrid w:val="0"/>
        </w:rPr>
        <w:tab/>
        <w:t>Offences</w:t>
      </w:r>
      <w:r>
        <w:tab/>
      </w:r>
      <w:r>
        <w:fldChar w:fldCharType="begin"/>
      </w:r>
      <w:r>
        <w:instrText xml:space="preserve"> PAGEREF _Toc335125253 \h </w:instrText>
      </w:r>
      <w:r>
        <w:fldChar w:fldCharType="separate"/>
      </w:r>
      <w:r>
        <w:t>44</w:t>
      </w:r>
      <w:r>
        <w:fldChar w:fldCharType="end"/>
      </w:r>
    </w:p>
    <w:p>
      <w:pPr>
        <w:pStyle w:val="TOC2"/>
        <w:tabs>
          <w:tab w:val="right" w:leader="dot" w:pos="7078"/>
        </w:tabs>
        <w:rPr>
          <w:b w:val="0"/>
          <w:sz w:val="24"/>
          <w:szCs w:val="24"/>
          <w:lang w:val="en-US"/>
        </w:rPr>
      </w:pPr>
      <w:r>
        <w:t>Part 5A — Licensing of plumbers and related matters</w:t>
      </w:r>
    </w:p>
    <w:p>
      <w:pPr>
        <w:pStyle w:val="TOC4"/>
        <w:tabs>
          <w:tab w:val="right" w:leader="dot" w:pos="7078"/>
        </w:tabs>
        <w:rPr>
          <w:b w:val="0"/>
          <w:sz w:val="24"/>
          <w:szCs w:val="24"/>
          <w:lang w:val="en-US"/>
        </w:rPr>
      </w:pPr>
      <w:r>
        <w:t>Division 1</w:t>
      </w:r>
      <w:r>
        <w:rPr>
          <w:snapToGrid w:val="0"/>
        </w:rPr>
        <w:t> — </w:t>
      </w:r>
      <w:r>
        <w:t>Plumbers Licensing Board</w:t>
      </w:r>
    </w:p>
    <w:p>
      <w:pPr>
        <w:pStyle w:val="TOC8"/>
        <w:rPr>
          <w:sz w:val="24"/>
          <w:szCs w:val="24"/>
          <w:lang w:val="en-US"/>
        </w:rPr>
      </w:pPr>
      <w:r>
        <w:t>59.</w:t>
      </w:r>
      <w:r>
        <w:tab/>
        <w:t>Board established</w:t>
      </w:r>
      <w:r>
        <w:tab/>
      </w:r>
      <w:r>
        <w:fldChar w:fldCharType="begin"/>
      </w:r>
      <w:r>
        <w:instrText xml:space="preserve"> PAGEREF _Toc335125256 \h </w:instrText>
      </w:r>
      <w:r>
        <w:fldChar w:fldCharType="separate"/>
      </w:r>
      <w:r>
        <w:t>45</w:t>
      </w:r>
      <w:r>
        <w:fldChar w:fldCharType="end"/>
      </w:r>
    </w:p>
    <w:p>
      <w:pPr>
        <w:pStyle w:val="TOC8"/>
        <w:rPr>
          <w:sz w:val="24"/>
          <w:szCs w:val="24"/>
          <w:lang w:val="en-US"/>
        </w:rPr>
      </w:pPr>
      <w:r>
        <w:t>59A.</w:t>
      </w:r>
      <w:r>
        <w:tab/>
        <w:t>Membership</w:t>
      </w:r>
      <w:r>
        <w:tab/>
      </w:r>
      <w:r>
        <w:fldChar w:fldCharType="begin"/>
      </w:r>
      <w:r>
        <w:instrText xml:space="preserve"> PAGEREF _Toc335125257 \h </w:instrText>
      </w:r>
      <w:r>
        <w:fldChar w:fldCharType="separate"/>
      </w:r>
      <w:r>
        <w:t>45</w:t>
      </w:r>
      <w:r>
        <w:fldChar w:fldCharType="end"/>
      </w:r>
    </w:p>
    <w:p>
      <w:pPr>
        <w:pStyle w:val="TOC8"/>
        <w:rPr>
          <w:sz w:val="24"/>
          <w:szCs w:val="24"/>
          <w:lang w:val="en-US"/>
        </w:rPr>
      </w:pPr>
      <w:r>
        <w:t>59B.</w:t>
      </w:r>
      <w:r>
        <w:tab/>
        <w:t>Functions</w:t>
      </w:r>
      <w:r>
        <w:tab/>
      </w:r>
      <w:r>
        <w:fldChar w:fldCharType="begin"/>
      </w:r>
      <w:r>
        <w:instrText xml:space="preserve"> PAGEREF _Toc335125258 \h </w:instrText>
      </w:r>
      <w:r>
        <w:fldChar w:fldCharType="separate"/>
      </w:r>
      <w:r>
        <w:t>45</w:t>
      </w:r>
      <w:r>
        <w:fldChar w:fldCharType="end"/>
      </w:r>
    </w:p>
    <w:p>
      <w:pPr>
        <w:pStyle w:val="TOC8"/>
        <w:rPr>
          <w:sz w:val="24"/>
          <w:szCs w:val="24"/>
          <w:lang w:val="en-US"/>
        </w:rPr>
      </w:pPr>
      <w:r>
        <w:t>59C.</w:t>
      </w:r>
      <w:r>
        <w:tab/>
        <w:t>Powers</w:t>
      </w:r>
      <w:r>
        <w:tab/>
      </w:r>
      <w:r>
        <w:fldChar w:fldCharType="begin"/>
      </w:r>
      <w:r>
        <w:instrText xml:space="preserve"> PAGEREF _Toc335125259 \h </w:instrText>
      </w:r>
      <w:r>
        <w:fldChar w:fldCharType="separate"/>
      </w:r>
      <w:r>
        <w:t>46</w:t>
      </w:r>
      <w:r>
        <w:fldChar w:fldCharType="end"/>
      </w:r>
    </w:p>
    <w:p>
      <w:pPr>
        <w:pStyle w:val="TOC8"/>
        <w:rPr>
          <w:sz w:val="24"/>
          <w:szCs w:val="24"/>
          <w:lang w:val="en-US"/>
        </w:rPr>
      </w:pPr>
      <w:r>
        <w:t>59D.</w:t>
      </w:r>
      <w:r>
        <w:tab/>
        <w:t>Delegation by Board</w:t>
      </w:r>
      <w:r>
        <w:tab/>
      </w:r>
      <w:r>
        <w:fldChar w:fldCharType="begin"/>
      </w:r>
      <w:r>
        <w:instrText xml:space="preserve"> PAGEREF _Toc335125260 \h </w:instrText>
      </w:r>
      <w:r>
        <w:fldChar w:fldCharType="separate"/>
      </w:r>
      <w:r>
        <w:t>46</w:t>
      </w:r>
      <w:r>
        <w:fldChar w:fldCharType="end"/>
      </w:r>
    </w:p>
    <w:p>
      <w:pPr>
        <w:pStyle w:val="TOC8"/>
        <w:rPr>
          <w:sz w:val="24"/>
          <w:szCs w:val="24"/>
          <w:lang w:val="en-US"/>
        </w:rPr>
      </w:pPr>
      <w:r>
        <w:t>59E.</w:t>
      </w:r>
      <w:r>
        <w:tab/>
        <w:t>Minister may give Board directions</w:t>
      </w:r>
      <w:r>
        <w:tab/>
      </w:r>
      <w:r>
        <w:fldChar w:fldCharType="begin"/>
      </w:r>
      <w:r>
        <w:instrText xml:space="preserve"> PAGEREF _Toc335125261 \h </w:instrText>
      </w:r>
      <w:r>
        <w:fldChar w:fldCharType="separate"/>
      </w:r>
      <w:r>
        <w:t>46</w:t>
      </w:r>
      <w:r>
        <w:fldChar w:fldCharType="end"/>
      </w:r>
    </w:p>
    <w:p>
      <w:pPr>
        <w:pStyle w:val="TOC8"/>
        <w:rPr>
          <w:sz w:val="24"/>
          <w:szCs w:val="24"/>
          <w:lang w:val="en-US"/>
        </w:rPr>
      </w:pPr>
      <w:r>
        <w:t>59F.</w:t>
      </w:r>
      <w:r>
        <w:tab/>
        <w:t>Minister to have access to information</w:t>
      </w:r>
      <w:r>
        <w:tab/>
      </w:r>
      <w:r>
        <w:fldChar w:fldCharType="begin"/>
      </w:r>
      <w:r>
        <w:instrText xml:space="preserve"> PAGEREF _Toc335125262 \h </w:instrText>
      </w:r>
      <w:r>
        <w:fldChar w:fldCharType="separate"/>
      </w:r>
      <w:r>
        <w:t>47</w:t>
      </w:r>
      <w:r>
        <w:fldChar w:fldCharType="end"/>
      </w:r>
    </w:p>
    <w:p>
      <w:pPr>
        <w:pStyle w:val="TOC8"/>
        <w:rPr>
          <w:sz w:val="24"/>
          <w:szCs w:val="24"/>
          <w:lang w:val="en-US"/>
        </w:rPr>
      </w:pPr>
      <w:r>
        <w:t>59G.</w:t>
      </w:r>
      <w:r>
        <w:tab/>
        <w:t>Use by Board of government staff etc.</w:t>
      </w:r>
      <w:r>
        <w:tab/>
      </w:r>
      <w:r>
        <w:fldChar w:fldCharType="begin"/>
      </w:r>
      <w:r>
        <w:instrText xml:space="preserve"> PAGEREF _Toc335125263 \h </w:instrText>
      </w:r>
      <w:r>
        <w:fldChar w:fldCharType="separate"/>
      </w:r>
      <w:r>
        <w:t>49</w:t>
      </w:r>
      <w:r>
        <w:fldChar w:fldCharType="end"/>
      </w:r>
    </w:p>
    <w:p>
      <w:pPr>
        <w:pStyle w:val="TOC8"/>
        <w:rPr>
          <w:sz w:val="24"/>
          <w:szCs w:val="24"/>
          <w:lang w:val="en-US"/>
        </w:rPr>
      </w:pPr>
      <w:r>
        <w:t>59H.</w:t>
      </w:r>
      <w:r>
        <w:tab/>
      </w:r>
      <w:r>
        <w:rPr>
          <w:i/>
        </w:rPr>
        <w:t xml:space="preserve">Financial Management Act 2006, </w:t>
      </w:r>
      <w:r>
        <w:t>application of</w:t>
      </w:r>
      <w:r>
        <w:tab/>
      </w:r>
      <w:r>
        <w:fldChar w:fldCharType="begin"/>
      </w:r>
      <w:r>
        <w:instrText xml:space="preserve"> PAGEREF _Toc335125264 \h </w:instrText>
      </w:r>
      <w:r>
        <w:fldChar w:fldCharType="separate"/>
      </w:r>
      <w:r>
        <w:t>49</w:t>
      </w:r>
      <w:r>
        <w:fldChar w:fldCharType="end"/>
      </w:r>
    </w:p>
    <w:p>
      <w:pPr>
        <w:pStyle w:val="TOC4"/>
        <w:tabs>
          <w:tab w:val="right" w:leader="dot" w:pos="7078"/>
        </w:tabs>
        <w:rPr>
          <w:b w:val="0"/>
          <w:sz w:val="24"/>
          <w:szCs w:val="24"/>
          <w:lang w:val="en-US"/>
        </w:rPr>
      </w:pPr>
      <w:r>
        <w:t>Division 2 — Regulations</w:t>
      </w:r>
    </w:p>
    <w:p>
      <w:pPr>
        <w:pStyle w:val="TOC8"/>
        <w:rPr>
          <w:sz w:val="24"/>
          <w:szCs w:val="24"/>
          <w:lang w:val="en-US"/>
        </w:rPr>
      </w:pPr>
      <w:r>
        <w:t>59I.</w:t>
      </w:r>
      <w:r>
        <w:tab/>
        <w:t>Terms used</w:t>
      </w:r>
      <w:r>
        <w:tab/>
      </w:r>
      <w:r>
        <w:fldChar w:fldCharType="begin"/>
      </w:r>
      <w:r>
        <w:instrText xml:space="preserve"> PAGEREF _Toc335125266 \h </w:instrText>
      </w:r>
      <w:r>
        <w:fldChar w:fldCharType="separate"/>
      </w:r>
      <w:r>
        <w:t>50</w:t>
      </w:r>
      <w:r>
        <w:fldChar w:fldCharType="end"/>
      </w:r>
    </w:p>
    <w:p>
      <w:pPr>
        <w:pStyle w:val="TOC8"/>
        <w:rPr>
          <w:sz w:val="24"/>
          <w:szCs w:val="24"/>
          <w:lang w:val="en-US"/>
        </w:rPr>
      </w:pPr>
      <w:r>
        <w:t>59J.</w:t>
      </w:r>
      <w:r>
        <w:tab/>
        <w:t>Regulations; Building Services Account to be credited with certain fees</w:t>
      </w:r>
      <w:r>
        <w:tab/>
      </w:r>
      <w:r>
        <w:fldChar w:fldCharType="begin"/>
      </w:r>
      <w:r>
        <w:instrText xml:space="preserve"> PAGEREF _Toc335125267 \h </w:instrText>
      </w:r>
      <w:r>
        <w:fldChar w:fldCharType="separate"/>
      </w:r>
      <w:r>
        <w:t>50</w:t>
      </w:r>
      <w:r>
        <w:fldChar w:fldCharType="end"/>
      </w:r>
    </w:p>
    <w:p>
      <w:pPr>
        <w:pStyle w:val="TOC8"/>
        <w:rPr>
          <w:sz w:val="24"/>
          <w:szCs w:val="24"/>
          <w:lang w:val="en-US"/>
        </w:rPr>
      </w:pPr>
      <w:r>
        <w:t>59K.</w:t>
      </w:r>
      <w:r>
        <w:tab/>
        <w:t>Offences, regulations may create etc.</w:t>
      </w:r>
      <w:r>
        <w:tab/>
      </w:r>
      <w:r>
        <w:fldChar w:fldCharType="begin"/>
      </w:r>
      <w:r>
        <w:instrText xml:space="preserve"> PAGEREF _Toc335125268 \h </w:instrText>
      </w:r>
      <w:r>
        <w:fldChar w:fldCharType="separate"/>
      </w:r>
      <w:r>
        <w:t>51</w:t>
      </w:r>
      <w:r>
        <w:fldChar w:fldCharType="end"/>
      </w:r>
    </w:p>
    <w:p>
      <w:pPr>
        <w:pStyle w:val="TOC8"/>
        <w:rPr>
          <w:sz w:val="24"/>
          <w:szCs w:val="24"/>
          <w:lang w:val="en-US"/>
        </w:rPr>
      </w:pPr>
      <w:r>
        <w:t>59L.</w:t>
      </w:r>
      <w:r>
        <w:tab/>
        <w:t>Other laws, codes etc., regulations may adopt</w:t>
      </w:r>
      <w:r>
        <w:tab/>
      </w:r>
      <w:r>
        <w:fldChar w:fldCharType="begin"/>
      </w:r>
      <w:r>
        <w:instrText xml:space="preserve"> PAGEREF _Toc335125269 \h </w:instrText>
      </w:r>
      <w:r>
        <w:fldChar w:fldCharType="separate"/>
      </w:r>
      <w:r>
        <w:t>51</w:t>
      </w:r>
      <w:r>
        <w:fldChar w:fldCharType="end"/>
      </w:r>
    </w:p>
    <w:p>
      <w:pPr>
        <w:pStyle w:val="TOC2"/>
        <w:tabs>
          <w:tab w:val="right" w:leader="dot" w:pos="7078"/>
        </w:tabs>
        <w:rPr>
          <w:b w:val="0"/>
          <w:sz w:val="24"/>
          <w:szCs w:val="24"/>
          <w:lang w:val="en-US"/>
        </w:rPr>
      </w:pPr>
      <w:r>
        <w:t>Part 6 — General</w:t>
      </w:r>
    </w:p>
    <w:p>
      <w:pPr>
        <w:pStyle w:val="TOC8"/>
        <w:rPr>
          <w:sz w:val="24"/>
          <w:szCs w:val="24"/>
          <w:lang w:val="en-US"/>
        </w:rPr>
      </w:pPr>
      <w:r>
        <w:t>60A.</w:t>
      </w:r>
      <w:r>
        <w:tab/>
        <w:t>Protection from liability</w:t>
      </w:r>
      <w:r>
        <w:tab/>
      </w:r>
      <w:r>
        <w:fldChar w:fldCharType="begin"/>
      </w:r>
      <w:r>
        <w:instrText xml:space="preserve"> PAGEREF _Toc335125271 \h </w:instrText>
      </w:r>
      <w:r>
        <w:fldChar w:fldCharType="separate"/>
      </w:r>
      <w:r>
        <w:t>52</w:t>
      </w:r>
      <w:r>
        <w:fldChar w:fldCharType="end"/>
      </w:r>
    </w:p>
    <w:p>
      <w:pPr>
        <w:pStyle w:val="TOC8"/>
        <w:rPr>
          <w:sz w:val="24"/>
          <w:szCs w:val="24"/>
          <w:lang w:val="en-US"/>
        </w:rPr>
      </w:pPr>
      <w:r>
        <w:t>60B.</w:t>
      </w:r>
      <w:r>
        <w:tab/>
        <w:t>Disclosure etc.,certain information restricted</w:t>
      </w:r>
      <w:r>
        <w:tab/>
      </w:r>
      <w:r>
        <w:fldChar w:fldCharType="begin"/>
      </w:r>
      <w:r>
        <w:instrText xml:space="preserve"> PAGEREF _Toc335125272 \h </w:instrText>
      </w:r>
      <w:r>
        <w:fldChar w:fldCharType="separate"/>
      </w:r>
      <w:r>
        <w:t>52</w:t>
      </w:r>
      <w:r>
        <w:fldChar w:fldCharType="end"/>
      </w:r>
    </w:p>
    <w:p>
      <w:pPr>
        <w:pStyle w:val="TOC8"/>
        <w:rPr>
          <w:sz w:val="24"/>
          <w:szCs w:val="24"/>
          <w:lang w:val="en-US"/>
        </w:rPr>
      </w:pPr>
      <w:r>
        <w:t>60C.</w:t>
      </w:r>
      <w:r>
        <w:tab/>
        <w:t xml:space="preserve">Operating licence is not personal property for </w:t>
      </w:r>
      <w:r>
        <w:rPr>
          <w:i/>
          <w:iCs/>
        </w:rPr>
        <w:t>Personal Property Securities Act 2009</w:t>
      </w:r>
      <w:r>
        <w:t xml:space="preserve"> (Cwlth)</w:t>
      </w:r>
      <w:r>
        <w:tab/>
      </w:r>
      <w:r>
        <w:fldChar w:fldCharType="begin"/>
      </w:r>
      <w:r>
        <w:instrText xml:space="preserve"> PAGEREF _Toc335125273 \h </w:instrText>
      </w:r>
      <w:r>
        <w:fldChar w:fldCharType="separate"/>
      </w:r>
      <w:r>
        <w:t>53</w:t>
      </w:r>
      <w:r>
        <w:fldChar w:fldCharType="end"/>
      </w:r>
    </w:p>
    <w:p>
      <w:pPr>
        <w:pStyle w:val="TOC8"/>
        <w:rPr>
          <w:sz w:val="24"/>
          <w:szCs w:val="24"/>
          <w:lang w:val="en-US"/>
        </w:rPr>
      </w:pPr>
      <w:r>
        <w:t>61</w:t>
      </w:r>
      <w:r>
        <w:rPr>
          <w:snapToGrid w:val="0"/>
        </w:rPr>
        <w:t>.</w:t>
      </w:r>
      <w:r>
        <w:rPr>
          <w:snapToGrid w:val="0"/>
        </w:rPr>
        <w:tab/>
        <w:t>Regulations</w:t>
      </w:r>
      <w:r>
        <w:tab/>
      </w:r>
      <w:r>
        <w:fldChar w:fldCharType="begin"/>
      </w:r>
      <w:r>
        <w:instrText xml:space="preserve"> PAGEREF _Toc335125274 \h </w:instrText>
      </w:r>
      <w:r>
        <w:fldChar w:fldCharType="separate"/>
      </w:r>
      <w:r>
        <w:t>53</w:t>
      </w:r>
      <w:r>
        <w:fldChar w:fldCharType="end"/>
      </w:r>
    </w:p>
    <w:p>
      <w:pPr>
        <w:pStyle w:val="TOC8"/>
        <w:rPr>
          <w:sz w:val="24"/>
          <w:szCs w:val="24"/>
          <w:lang w:val="en-US"/>
        </w:rPr>
      </w:pPr>
      <w:r>
        <w:t>62</w:t>
      </w:r>
      <w:r>
        <w:rPr>
          <w:snapToGrid w:val="0"/>
        </w:rPr>
        <w:t>.</w:t>
      </w:r>
      <w:r>
        <w:rPr>
          <w:snapToGrid w:val="0"/>
        </w:rPr>
        <w:tab/>
        <w:t>Review of Act</w:t>
      </w:r>
      <w:r>
        <w:tab/>
      </w:r>
      <w:r>
        <w:fldChar w:fldCharType="begin"/>
      </w:r>
      <w:r>
        <w:instrText xml:space="preserve"> PAGEREF _Toc335125275 \h </w:instrText>
      </w:r>
      <w:r>
        <w:fldChar w:fldCharType="separate"/>
      </w:r>
      <w:r>
        <w:t>53</w:t>
      </w:r>
      <w:r>
        <w:fldChar w:fldCharType="end"/>
      </w:r>
    </w:p>
    <w:p>
      <w:pPr>
        <w:pStyle w:val="TOC2"/>
        <w:tabs>
          <w:tab w:val="right" w:leader="dot" w:pos="7078"/>
        </w:tabs>
        <w:rPr>
          <w:b w:val="0"/>
          <w:sz w:val="24"/>
          <w:szCs w:val="24"/>
          <w:lang w:val="en-US"/>
        </w:rPr>
      </w:pPr>
      <w:r>
        <w:t>Schedule 1 — Licence terms and conditions</w:t>
      </w:r>
    </w:p>
    <w:p>
      <w:pPr>
        <w:pStyle w:val="TOC2"/>
        <w:tabs>
          <w:tab w:val="right" w:leader="dot" w:pos="7078"/>
        </w:tabs>
        <w:rPr>
          <w:b w:val="0"/>
          <w:sz w:val="24"/>
          <w:szCs w:val="24"/>
          <w:lang w:val="en-US"/>
        </w:rPr>
      </w:pPr>
      <w:r>
        <w:t>Schedule 2 — Enactments that may apply to licensees, other than the Corporation</w:t>
      </w:r>
    </w:p>
    <w:p>
      <w:pPr>
        <w:pStyle w:val="TOC2"/>
        <w:tabs>
          <w:tab w:val="right" w:leader="dot" w:pos="7078"/>
        </w:tabs>
        <w:rPr>
          <w:b w:val="0"/>
          <w:sz w:val="24"/>
          <w:szCs w:val="24"/>
          <w:lang w:val="en-US"/>
        </w:rPr>
      </w:pPr>
      <w:r>
        <w:t>Part 1 — Provisions for which any licensee may be prescribed</w:t>
      </w:r>
    </w:p>
    <w:p>
      <w:pPr>
        <w:pStyle w:val="TOC2"/>
        <w:tabs>
          <w:tab w:val="right" w:leader="dot" w:pos="7078"/>
        </w:tabs>
        <w:rPr>
          <w:b w:val="0"/>
          <w:sz w:val="24"/>
          <w:szCs w:val="24"/>
          <w:lang w:val="en-US"/>
        </w:rPr>
      </w:pPr>
      <w:r>
        <w:t>Part 2 — Provisions for which a licensee (water supply services) may be prescribed</w:t>
      </w:r>
    </w:p>
    <w:p>
      <w:pPr>
        <w:pStyle w:val="TOC2"/>
        <w:tabs>
          <w:tab w:val="right" w:leader="dot" w:pos="7078"/>
        </w:tabs>
        <w:rPr>
          <w:b w:val="0"/>
          <w:sz w:val="24"/>
          <w:szCs w:val="24"/>
          <w:lang w:val="en-US"/>
        </w:rPr>
      </w:pPr>
      <w:r>
        <w:t>Part 3 — Provisions for which a licensee (sewerage services) may be prescribed</w:t>
      </w:r>
    </w:p>
    <w:p>
      <w:pPr>
        <w:pStyle w:val="TOC2"/>
        <w:tabs>
          <w:tab w:val="right" w:leader="dot" w:pos="7078"/>
        </w:tabs>
        <w:rPr>
          <w:b w:val="0"/>
          <w:sz w:val="24"/>
          <w:szCs w:val="24"/>
          <w:lang w:val="en-US"/>
        </w:rPr>
      </w:pPr>
      <w:r>
        <w:t>Part 4 — Provisions for which a licensee (drainage services) may be prescribed</w:t>
      </w:r>
    </w:p>
    <w:p>
      <w:pPr>
        <w:pStyle w:val="TOC2"/>
        <w:tabs>
          <w:tab w:val="right" w:leader="dot" w:pos="7078"/>
        </w:tabs>
        <w:rPr>
          <w:b w:val="0"/>
          <w:sz w:val="24"/>
          <w:szCs w:val="24"/>
          <w:lang w:val="en-US"/>
        </w:rPr>
      </w:pPr>
      <w:r>
        <w:t>Part 5 — Provisions for which a licensee (irrigation services) may be prescribed</w:t>
      </w:r>
    </w:p>
    <w:p>
      <w:pPr>
        <w:pStyle w:val="TOC2"/>
        <w:tabs>
          <w:tab w:val="right" w:leader="dot" w:pos="7078"/>
        </w:tabs>
        <w:rPr>
          <w:b w:val="0"/>
          <w:sz w:val="24"/>
          <w:szCs w:val="24"/>
          <w:lang w:val="en-US"/>
        </w:rPr>
      </w:pPr>
      <w:r>
        <w:t>Schedule 3 — Purposes for which, or matters about which, regulations may be made</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_Toc335125285 \h </w:instrText>
      </w:r>
      <w:r>
        <w:fldChar w:fldCharType="separate"/>
      </w:r>
      <w:r>
        <w:t>64</w:t>
      </w:r>
      <w:r>
        <w:fldChar w:fldCharType="end"/>
      </w:r>
    </w:p>
    <w:p>
      <w:pPr>
        <w:pStyle w:val="TOC8"/>
        <w:rPr>
          <w:sz w:val="24"/>
          <w:szCs w:val="24"/>
          <w:lang w:val="en-US"/>
        </w:rPr>
      </w:pPr>
      <w:r>
        <w:tab/>
        <w:t>Provisions that have not come into operation</w:t>
      </w:r>
      <w:r>
        <w:tab/>
      </w:r>
      <w:r>
        <w:fldChar w:fldCharType="begin"/>
      </w:r>
      <w:r>
        <w:instrText xml:space="preserve"> PAGEREF _Toc335125286 \h </w:instrText>
      </w:r>
      <w:r>
        <w:fldChar w:fldCharType="separate"/>
      </w:r>
      <w:r>
        <w:t>66</w:t>
      </w:r>
      <w:r>
        <w:fldChar w:fldCharType="end"/>
      </w:r>
    </w:p>
    <w:p>
      <w:pPr>
        <w:pStyle w:val="TOC2"/>
        <w:tabs>
          <w:tab w:val="right" w:leader="dot" w:pos="7078"/>
        </w:tabs>
        <w:rPr>
          <w:b w:val="0"/>
          <w:sz w:val="24"/>
          <w:szCs w:val="24"/>
          <w:lang w:val="en-US"/>
        </w:rPr>
      </w:pPr>
      <w:r>
        <w:t>Defined Terms</w:t>
      </w:r>
    </w:p>
    <w:p>
      <w:pPr>
        <w:pStyle w:val="TOC2"/>
        <w:keepNext w:val="0"/>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Water Services Licensing Act 1995</w:t>
      </w:r>
    </w:p>
    <w:p>
      <w:pPr>
        <w:pStyle w:val="LongTitle"/>
        <w:rPr>
          <w:snapToGrid w:val="0"/>
        </w:rPr>
      </w:pPr>
      <w:r>
        <w:rPr>
          <w:snapToGrid w:val="0"/>
        </w:rPr>
        <w:t xml:space="preserve">An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bookmarkStart w:id="19" w:name="_Toc268270930"/>
      <w:bookmarkStart w:id="20" w:name="_Toc268603575"/>
      <w:bookmarkStart w:id="21" w:name="_Toc302053485"/>
      <w:bookmarkStart w:id="22" w:name="_Toc302113902"/>
      <w:bookmarkStart w:id="23" w:name="_Toc305769178"/>
      <w:bookmarkStart w:id="24" w:name="_Toc318378897"/>
      <w:bookmarkStart w:id="25" w:name="_Toc324772641"/>
      <w:bookmarkStart w:id="26" w:name="_Toc327429644"/>
      <w:bookmarkStart w:id="27" w:name="_Toc329789480"/>
      <w:bookmarkStart w:id="28" w:name="_Toc329855528"/>
      <w:bookmarkStart w:id="29" w:name="_Toc329935091"/>
      <w:bookmarkStart w:id="30" w:name="_Toc330202045"/>
      <w:bookmarkStart w:id="31" w:name="_Toc3351251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04486051"/>
      <w:bookmarkStart w:id="33" w:name="_Toc404740419"/>
      <w:bookmarkStart w:id="34" w:name="_Toc404743373"/>
      <w:bookmarkStart w:id="35" w:name="_Toc486059858"/>
      <w:bookmarkStart w:id="36" w:name="_Toc92789948"/>
      <w:bookmarkStart w:id="37" w:name="_Toc137029139"/>
      <w:bookmarkStart w:id="38" w:name="_Toc144544030"/>
      <w:bookmarkStart w:id="39" w:name="_Toc335125167"/>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40" w:name="_Toc404486052"/>
      <w:bookmarkStart w:id="41" w:name="_Toc404740420"/>
      <w:bookmarkStart w:id="42" w:name="_Toc404743374"/>
      <w:bookmarkStart w:id="43" w:name="_Toc486059859"/>
      <w:bookmarkStart w:id="44" w:name="_Toc92789949"/>
      <w:bookmarkStart w:id="45" w:name="_Toc137029140"/>
      <w:bookmarkStart w:id="46" w:name="_Toc144544031"/>
      <w:bookmarkStart w:id="47" w:name="_Toc335125168"/>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48" w:name="_Toc404486053"/>
      <w:bookmarkStart w:id="49" w:name="_Toc404740421"/>
      <w:bookmarkStart w:id="50" w:name="_Toc404743375"/>
      <w:bookmarkStart w:id="51" w:name="_Toc486059860"/>
      <w:bookmarkStart w:id="52" w:name="_Toc92789950"/>
      <w:bookmarkStart w:id="53" w:name="_Toc137029141"/>
      <w:bookmarkStart w:id="54" w:name="_Toc144544032"/>
      <w:bookmarkStart w:id="55" w:name="_Toc335125169"/>
      <w:r>
        <w:rPr>
          <w:rStyle w:val="CharSectno"/>
        </w:rPr>
        <w:t>3</w:t>
      </w:r>
      <w:r>
        <w:rPr>
          <w:snapToGrid w:val="0"/>
        </w:rPr>
        <w:t>.</w:t>
      </w:r>
      <w:r>
        <w:rPr>
          <w:snapToGrid w:val="0"/>
        </w:rPr>
        <w:tab/>
      </w:r>
      <w:bookmarkEnd w:id="48"/>
      <w:bookmarkEnd w:id="49"/>
      <w:bookmarkEnd w:id="50"/>
      <w:bookmarkEnd w:id="51"/>
      <w:bookmarkEnd w:id="52"/>
      <w:bookmarkEnd w:id="53"/>
      <w:bookmarkEnd w:id="54"/>
      <w:r>
        <w:rPr>
          <w:snapToGrid w:val="0"/>
        </w:rPr>
        <w:t>Terms used</w:t>
      </w:r>
      <w:bookmarkEnd w:id="5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keepNext/>
      </w:pPr>
      <w:r>
        <w:tab/>
        <w:t>(b)</w:t>
      </w:r>
      <w:r>
        <w:tab/>
        <w:t>applying water to land from a watercourse, water service works or an artificial collection of water,</w:t>
      </w:r>
    </w:p>
    <w:p>
      <w:pPr>
        <w:pStyle w:val="Defstart"/>
      </w:pPr>
      <w:r>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 and</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Footnotesection"/>
      </w:pPr>
      <w:r>
        <w:tab/>
        <w:t>[Section 3 amended by No. 39 of 1999 s. 5; No. 67 of 2003 s. 62; No. 25 of 2005 s. 64.]</w:t>
      </w:r>
    </w:p>
    <w:p>
      <w:pPr>
        <w:pStyle w:val="Heading2"/>
      </w:pPr>
      <w:bookmarkStart w:id="56" w:name="_Toc92789951"/>
      <w:bookmarkStart w:id="57" w:name="_Toc92790055"/>
      <w:bookmarkStart w:id="58" w:name="_Toc107909397"/>
      <w:bookmarkStart w:id="59" w:name="_Toc123005085"/>
      <w:bookmarkStart w:id="60" w:name="_Toc131480074"/>
      <w:bookmarkStart w:id="61" w:name="_Toc137029142"/>
      <w:bookmarkStart w:id="62" w:name="_Toc138122108"/>
      <w:bookmarkStart w:id="63" w:name="_Toc138128429"/>
      <w:bookmarkStart w:id="64" w:name="_Toc138233933"/>
      <w:bookmarkStart w:id="65" w:name="_Toc138568392"/>
      <w:bookmarkStart w:id="66" w:name="_Toc141679370"/>
      <w:bookmarkStart w:id="67" w:name="_Toc143312478"/>
      <w:bookmarkStart w:id="68" w:name="_Toc144543774"/>
      <w:bookmarkStart w:id="69" w:name="_Toc144544033"/>
      <w:bookmarkStart w:id="70" w:name="_Toc157310094"/>
      <w:bookmarkStart w:id="71" w:name="_Toc158016587"/>
      <w:bookmarkStart w:id="72" w:name="_Toc196194991"/>
      <w:bookmarkStart w:id="73" w:name="_Toc202241090"/>
      <w:bookmarkStart w:id="74" w:name="_Toc268270934"/>
      <w:bookmarkStart w:id="75" w:name="_Toc268603579"/>
      <w:bookmarkStart w:id="76" w:name="_Toc302053489"/>
      <w:bookmarkStart w:id="77" w:name="_Toc302113906"/>
      <w:bookmarkStart w:id="78" w:name="_Toc305769182"/>
      <w:bookmarkStart w:id="79" w:name="_Toc318378901"/>
      <w:bookmarkStart w:id="80" w:name="_Toc324772645"/>
      <w:bookmarkStart w:id="81" w:name="_Toc327429648"/>
      <w:bookmarkStart w:id="82" w:name="_Toc329789484"/>
      <w:bookmarkStart w:id="83" w:name="_Toc329855532"/>
      <w:bookmarkStart w:id="84" w:name="_Toc329935095"/>
      <w:bookmarkStart w:id="85" w:name="_Toc330202049"/>
      <w:bookmarkStart w:id="86" w:name="_Toc335125170"/>
      <w:r>
        <w:rPr>
          <w:rStyle w:val="CharPartNo"/>
        </w:rPr>
        <w:t>Part 2</w:t>
      </w:r>
      <w:r>
        <w:rPr>
          <w:rStyle w:val="CharDivNo"/>
        </w:rPr>
        <w:t> </w:t>
      </w:r>
      <w:r>
        <w:t>—</w:t>
      </w:r>
      <w:r>
        <w:rPr>
          <w:rStyle w:val="CharDivText"/>
        </w:rPr>
        <w:t> </w:t>
      </w:r>
      <w:r>
        <w:rPr>
          <w:rStyle w:val="CharPartText"/>
        </w:rPr>
        <w:t>Role of Economic Regulation Authority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Footnoteheading"/>
      </w:pPr>
      <w:r>
        <w:tab/>
        <w:t>[Heading inserted by No. 67 of 2003 s. 62.]</w:t>
      </w:r>
    </w:p>
    <w:p>
      <w:pPr>
        <w:pStyle w:val="Heading5"/>
      </w:pPr>
      <w:bookmarkStart w:id="87" w:name="_Toc92789952"/>
      <w:bookmarkStart w:id="88" w:name="_Toc137029143"/>
      <w:bookmarkStart w:id="89" w:name="_Toc144544034"/>
      <w:bookmarkStart w:id="90" w:name="_Toc335125171"/>
      <w:r>
        <w:rPr>
          <w:rStyle w:val="CharSectno"/>
        </w:rPr>
        <w:t>4</w:t>
      </w:r>
      <w:r>
        <w:t>.</w:t>
      </w:r>
      <w:r>
        <w:tab/>
      </w:r>
      <w:bookmarkEnd w:id="87"/>
      <w:bookmarkEnd w:id="88"/>
      <w:bookmarkEnd w:id="89"/>
      <w:r>
        <w:t>ERA, functions of</w:t>
      </w:r>
      <w:bookmarkEnd w:id="90"/>
    </w:p>
    <w:p>
      <w:pPr>
        <w:pStyle w:val="Subsection"/>
      </w:pPr>
      <w:r>
        <w:tab/>
      </w:r>
      <w:r>
        <w:tab/>
        <w:t xml:space="preserve">The functions of the Authority under this Act are — </w:t>
      </w:r>
    </w:p>
    <w:p>
      <w:pPr>
        <w:pStyle w:val="Indenta"/>
      </w:pPr>
      <w:r>
        <w:tab/>
        <w:t>(a)</w:t>
      </w:r>
      <w:r>
        <w:tab/>
        <w:t>to administer the licensing scheme provided for in Part 3; and</w:t>
      </w:r>
    </w:p>
    <w:p>
      <w:pPr>
        <w:pStyle w:val="Indenta"/>
      </w:pPr>
      <w:r>
        <w:tab/>
        <w:t>(b)</w:t>
      </w:r>
      <w:r>
        <w:tab/>
        <w:t>to monitor and report to the Minister on the operation of that licensing scheme and on compliance by licensees with their licences; and</w:t>
      </w:r>
    </w:p>
    <w:p>
      <w:pPr>
        <w:pStyle w:val="Indenta"/>
      </w:pPr>
      <w:r>
        <w:tab/>
        <w:t>(c)</w:t>
      </w:r>
      <w:r>
        <w:tab/>
        <w:t>to inform the Minister about any failure by a licensee to meet operational standards or other requirements of its licence; and</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91" w:name="_Toc92789953"/>
      <w:bookmarkStart w:id="92" w:name="_Toc92790057"/>
      <w:bookmarkStart w:id="93" w:name="_Toc107909399"/>
      <w:bookmarkStart w:id="94" w:name="_Toc123005087"/>
      <w:bookmarkStart w:id="95" w:name="_Toc131480076"/>
      <w:bookmarkStart w:id="96" w:name="_Toc137029144"/>
      <w:bookmarkStart w:id="97" w:name="_Toc138122110"/>
      <w:bookmarkStart w:id="98" w:name="_Toc138128431"/>
      <w:bookmarkStart w:id="99" w:name="_Toc138233935"/>
      <w:bookmarkStart w:id="100" w:name="_Toc138568394"/>
      <w:bookmarkStart w:id="101" w:name="_Toc141679372"/>
      <w:bookmarkStart w:id="102" w:name="_Toc143312480"/>
      <w:bookmarkStart w:id="103" w:name="_Toc144543776"/>
      <w:bookmarkStart w:id="104" w:name="_Toc144544035"/>
      <w:bookmarkStart w:id="105" w:name="_Toc157310096"/>
      <w:bookmarkStart w:id="106" w:name="_Toc158016589"/>
      <w:bookmarkStart w:id="107" w:name="_Toc196194993"/>
      <w:bookmarkStart w:id="108" w:name="_Toc202241092"/>
      <w:bookmarkStart w:id="109" w:name="_Toc268270936"/>
      <w:bookmarkStart w:id="110" w:name="_Toc268603581"/>
      <w:bookmarkStart w:id="111" w:name="_Toc302053491"/>
      <w:bookmarkStart w:id="112" w:name="_Toc302113908"/>
      <w:bookmarkStart w:id="113" w:name="_Toc305769184"/>
      <w:bookmarkStart w:id="114" w:name="_Toc318378903"/>
      <w:bookmarkStart w:id="115" w:name="_Toc324772647"/>
      <w:bookmarkStart w:id="116" w:name="_Toc327429650"/>
      <w:bookmarkStart w:id="117" w:name="_Toc329789486"/>
      <w:bookmarkStart w:id="118" w:name="_Toc329855534"/>
      <w:bookmarkStart w:id="119" w:name="_Toc329935097"/>
      <w:bookmarkStart w:id="120" w:name="_Toc330202051"/>
      <w:bookmarkStart w:id="121" w:name="_Toc335125172"/>
      <w:r>
        <w:rPr>
          <w:rStyle w:val="CharPartNo"/>
        </w:rPr>
        <w:t>Part 3</w:t>
      </w:r>
      <w:r>
        <w:t> — </w:t>
      </w:r>
      <w:r>
        <w:rPr>
          <w:rStyle w:val="CharPartText"/>
        </w:rPr>
        <w:t>Licensing of water services providers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3"/>
        <w:rPr>
          <w:snapToGrid w:val="0"/>
        </w:rPr>
      </w:pPr>
      <w:bookmarkStart w:id="122" w:name="_Toc92789954"/>
      <w:bookmarkStart w:id="123" w:name="_Toc92790058"/>
      <w:bookmarkStart w:id="124" w:name="_Toc107909400"/>
      <w:bookmarkStart w:id="125" w:name="_Toc123005088"/>
      <w:bookmarkStart w:id="126" w:name="_Toc131480077"/>
      <w:bookmarkStart w:id="127" w:name="_Toc137029145"/>
      <w:bookmarkStart w:id="128" w:name="_Toc138122111"/>
      <w:bookmarkStart w:id="129" w:name="_Toc138128432"/>
      <w:bookmarkStart w:id="130" w:name="_Toc138233936"/>
      <w:bookmarkStart w:id="131" w:name="_Toc138568395"/>
      <w:bookmarkStart w:id="132" w:name="_Toc141679373"/>
      <w:bookmarkStart w:id="133" w:name="_Toc143312481"/>
      <w:bookmarkStart w:id="134" w:name="_Toc144543777"/>
      <w:bookmarkStart w:id="135" w:name="_Toc144544036"/>
      <w:bookmarkStart w:id="136" w:name="_Toc157310097"/>
      <w:bookmarkStart w:id="137" w:name="_Toc158016590"/>
      <w:bookmarkStart w:id="138" w:name="_Toc196194994"/>
      <w:bookmarkStart w:id="139" w:name="_Toc202241093"/>
      <w:bookmarkStart w:id="140" w:name="_Toc268270937"/>
      <w:bookmarkStart w:id="141" w:name="_Toc268603582"/>
      <w:bookmarkStart w:id="142" w:name="_Toc302053492"/>
      <w:bookmarkStart w:id="143" w:name="_Toc302113909"/>
      <w:bookmarkStart w:id="144" w:name="_Toc305769185"/>
      <w:bookmarkStart w:id="145" w:name="_Toc318378904"/>
      <w:bookmarkStart w:id="146" w:name="_Toc324772648"/>
      <w:bookmarkStart w:id="147" w:name="_Toc327429651"/>
      <w:bookmarkStart w:id="148" w:name="_Toc329789487"/>
      <w:bookmarkStart w:id="149" w:name="_Toc329855535"/>
      <w:bookmarkStart w:id="150" w:name="_Toc329935098"/>
      <w:bookmarkStart w:id="151" w:name="_Toc330202052"/>
      <w:bookmarkStart w:id="152" w:name="_Toc335125173"/>
      <w:r>
        <w:rPr>
          <w:rStyle w:val="CharDivNo"/>
        </w:rPr>
        <w:t>Division 1</w:t>
      </w:r>
      <w:r>
        <w:rPr>
          <w:snapToGrid w:val="0"/>
        </w:rPr>
        <w:t> — </w:t>
      </w:r>
      <w:r>
        <w:rPr>
          <w:rStyle w:val="CharDivText"/>
        </w:rPr>
        <w:t>Controlled areas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404486060"/>
      <w:bookmarkStart w:id="154" w:name="_Toc404740428"/>
      <w:bookmarkStart w:id="155" w:name="_Toc404743382"/>
      <w:bookmarkStart w:id="156" w:name="_Toc486059867"/>
      <w:bookmarkStart w:id="157" w:name="_Toc92789955"/>
      <w:bookmarkStart w:id="158" w:name="_Toc137029146"/>
      <w:bookmarkStart w:id="159" w:name="_Toc144544037"/>
      <w:bookmarkStart w:id="160" w:name="_Toc335125174"/>
      <w:r>
        <w:rPr>
          <w:rStyle w:val="CharSectno"/>
        </w:rPr>
        <w:t>10</w:t>
      </w:r>
      <w:r>
        <w:rPr>
          <w:snapToGrid w:val="0"/>
        </w:rPr>
        <w:t>.</w:t>
      </w:r>
      <w:r>
        <w:rPr>
          <w:snapToGrid w:val="0"/>
        </w:rPr>
        <w:tab/>
        <w:t>Controlled areas, classification</w:t>
      </w:r>
      <w:bookmarkEnd w:id="153"/>
      <w:bookmarkEnd w:id="154"/>
      <w:bookmarkEnd w:id="155"/>
      <w:bookmarkEnd w:id="156"/>
      <w:bookmarkEnd w:id="157"/>
      <w:bookmarkEnd w:id="158"/>
      <w:bookmarkEnd w:id="159"/>
      <w:r>
        <w:rPr>
          <w:snapToGrid w:val="0"/>
        </w:rPr>
        <w:t xml:space="preserve"> of etc.</w:t>
      </w:r>
      <w:bookmarkEnd w:id="160"/>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 or</w:t>
      </w:r>
    </w:p>
    <w:p>
      <w:pPr>
        <w:pStyle w:val="Indenta"/>
        <w:rPr>
          <w:snapToGrid w:val="0"/>
        </w:rPr>
      </w:pPr>
      <w:r>
        <w:rPr>
          <w:snapToGrid w:val="0"/>
        </w:rPr>
        <w:tab/>
        <w:t>(b)</w:t>
      </w:r>
      <w:r>
        <w:rPr>
          <w:snapToGrid w:val="0"/>
        </w:rPr>
        <w:tab/>
        <w:t>controlled area (sewerage services); or</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61" w:name="_Toc404486061"/>
      <w:bookmarkStart w:id="162" w:name="_Toc404740429"/>
      <w:bookmarkStart w:id="163" w:name="_Toc404743383"/>
      <w:bookmarkStart w:id="164" w:name="_Toc486059868"/>
      <w:bookmarkStart w:id="165" w:name="_Toc92789956"/>
      <w:bookmarkStart w:id="166" w:name="_Toc137029147"/>
      <w:bookmarkStart w:id="167" w:name="_Toc144544038"/>
      <w:bookmarkStart w:id="168" w:name="_Toc335125175"/>
      <w:r>
        <w:rPr>
          <w:rStyle w:val="CharSectno"/>
        </w:rPr>
        <w:t>11</w:t>
      </w:r>
      <w:r>
        <w:rPr>
          <w:snapToGrid w:val="0"/>
        </w:rPr>
        <w:t>.</w:t>
      </w:r>
      <w:r>
        <w:rPr>
          <w:snapToGrid w:val="0"/>
        </w:rPr>
        <w:tab/>
        <w:t>Controlled areas</w:t>
      </w:r>
      <w:bookmarkEnd w:id="161"/>
      <w:bookmarkEnd w:id="162"/>
      <w:bookmarkEnd w:id="163"/>
      <w:bookmarkEnd w:id="164"/>
      <w:bookmarkEnd w:id="165"/>
      <w:bookmarkEnd w:id="166"/>
      <w:bookmarkEnd w:id="167"/>
      <w:r>
        <w:rPr>
          <w:snapToGrid w:val="0"/>
        </w:rPr>
        <w:t>, constitution of etc.</w:t>
      </w:r>
      <w:bookmarkEnd w:id="168"/>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 or</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Lines w:val="0"/>
        <w:spacing w:before="180"/>
        <w:rPr>
          <w:snapToGrid w:val="0"/>
        </w:rPr>
      </w:pPr>
      <w:bookmarkStart w:id="169" w:name="_Toc404486062"/>
      <w:bookmarkStart w:id="170" w:name="_Toc404740430"/>
      <w:bookmarkStart w:id="171" w:name="_Toc404743384"/>
      <w:bookmarkStart w:id="172" w:name="_Toc486059869"/>
      <w:bookmarkStart w:id="173" w:name="_Toc92789957"/>
      <w:bookmarkStart w:id="174" w:name="_Toc137029148"/>
      <w:bookmarkStart w:id="175" w:name="_Toc144544039"/>
      <w:bookmarkStart w:id="176" w:name="_Toc335125176"/>
      <w:r>
        <w:rPr>
          <w:rStyle w:val="CharSectno"/>
        </w:rPr>
        <w:t>12</w:t>
      </w:r>
      <w:r>
        <w:rPr>
          <w:snapToGrid w:val="0"/>
        </w:rPr>
        <w:t>.</w:t>
      </w:r>
      <w:r>
        <w:rPr>
          <w:snapToGrid w:val="0"/>
        </w:rPr>
        <w:tab/>
        <w:t>Controlled area need not be continuous</w:t>
      </w:r>
      <w:bookmarkEnd w:id="169"/>
      <w:bookmarkEnd w:id="170"/>
      <w:bookmarkEnd w:id="171"/>
      <w:bookmarkEnd w:id="172"/>
      <w:bookmarkEnd w:id="173"/>
      <w:bookmarkEnd w:id="174"/>
      <w:bookmarkEnd w:id="175"/>
      <w:r>
        <w:rPr>
          <w:snapToGrid w:val="0"/>
        </w:rPr>
        <w:t xml:space="preserve"> areas</w:t>
      </w:r>
      <w:bookmarkEnd w:id="176"/>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77" w:name="_Toc404486063"/>
      <w:bookmarkStart w:id="178" w:name="_Toc404740431"/>
      <w:bookmarkStart w:id="179" w:name="_Toc404743385"/>
      <w:bookmarkStart w:id="180" w:name="_Toc486059870"/>
      <w:bookmarkStart w:id="181" w:name="_Toc92789958"/>
      <w:bookmarkStart w:id="182" w:name="_Toc137029149"/>
      <w:bookmarkStart w:id="183" w:name="_Toc144544040"/>
      <w:bookmarkStart w:id="184" w:name="_Toc335125177"/>
      <w:r>
        <w:rPr>
          <w:rStyle w:val="CharSectno"/>
        </w:rPr>
        <w:t>13</w:t>
      </w:r>
      <w:r>
        <w:rPr>
          <w:snapToGrid w:val="0"/>
        </w:rPr>
        <w:t>.</w:t>
      </w:r>
      <w:r>
        <w:rPr>
          <w:snapToGrid w:val="0"/>
        </w:rPr>
        <w:tab/>
        <w:t>Consultation</w:t>
      </w:r>
      <w:bookmarkEnd w:id="177"/>
      <w:bookmarkEnd w:id="178"/>
      <w:bookmarkEnd w:id="179"/>
      <w:bookmarkEnd w:id="180"/>
      <w:bookmarkEnd w:id="181"/>
      <w:bookmarkEnd w:id="182"/>
      <w:bookmarkEnd w:id="183"/>
      <w:r>
        <w:rPr>
          <w:snapToGrid w:val="0"/>
        </w:rPr>
        <w:t xml:space="preserve"> required before s. 11 order made</w:t>
      </w:r>
      <w:bookmarkEnd w:id="184"/>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85" w:name="_Toc404486064"/>
      <w:bookmarkStart w:id="186" w:name="_Toc404740432"/>
      <w:bookmarkStart w:id="187" w:name="_Toc404743386"/>
      <w:bookmarkStart w:id="188" w:name="_Toc486059871"/>
      <w:bookmarkStart w:id="189" w:name="_Toc92789959"/>
      <w:bookmarkStart w:id="190" w:name="_Toc137029150"/>
      <w:bookmarkStart w:id="191" w:name="_Toc144544041"/>
      <w:bookmarkStart w:id="192" w:name="_Toc335125178"/>
      <w:r>
        <w:rPr>
          <w:rStyle w:val="CharSectno"/>
        </w:rPr>
        <w:t>14</w:t>
      </w:r>
      <w:r>
        <w:rPr>
          <w:snapToGrid w:val="0"/>
        </w:rPr>
        <w:t>.</w:t>
      </w:r>
      <w:r>
        <w:rPr>
          <w:snapToGrid w:val="0"/>
        </w:rPr>
        <w:tab/>
        <w:t>Orders under s. 11 to be laid before Parliament</w:t>
      </w:r>
      <w:bookmarkEnd w:id="185"/>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93" w:name="_Toc92789960"/>
      <w:bookmarkStart w:id="194" w:name="_Toc92790064"/>
      <w:bookmarkStart w:id="195" w:name="_Toc107909406"/>
      <w:bookmarkStart w:id="196" w:name="_Toc123005094"/>
      <w:bookmarkStart w:id="197" w:name="_Toc131480083"/>
      <w:bookmarkStart w:id="198" w:name="_Toc137029151"/>
      <w:bookmarkStart w:id="199" w:name="_Toc138122117"/>
      <w:bookmarkStart w:id="200" w:name="_Toc138128438"/>
      <w:bookmarkStart w:id="201" w:name="_Toc138233942"/>
      <w:bookmarkStart w:id="202" w:name="_Toc138568401"/>
      <w:bookmarkStart w:id="203" w:name="_Toc141679379"/>
      <w:bookmarkStart w:id="204" w:name="_Toc143312487"/>
      <w:bookmarkStart w:id="205" w:name="_Toc144543783"/>
      <w:bookmarkStart w:id="206" w:name="_Toc144544042"/>
      <w:bookmarkStart w:id="207" w:name="_Toc157310103"/>
      <w:bookmarkStart w:id="208" w:name="_Toc158016596"/>
      <w:bookmarkStart w:id="209" w:name="_Toc196195000"/>
      <w:bookmarkStart w:id="210" w:name="_Toc202241099"/>
      <w:bookmarkStart w:id="211" w:name="_Toc268270943"/>
      <w:bookmarkStart w:id="212" w:name="_Toc268603588"/>
      <w:bookmarkStart w:id="213" w:name="_Toc302053498"/>
      <w:bookmarkStart w:id="214" w:name="_Toc302113915"/>
      <w:bookmarkStart w:id="215" w:name="_Toc305769191"/>
      <w:bookmarkStart w:id="216" w:name="_Toc318378910"/>
      <w:bookmarkStart w:id="217" w:name="_Toc324772654"/>
      <w:bookmarkStart w:id="218" w:name="_Toc327429657"/>
      <w:bookmarkStart w:id="219" w:name="_Toc329789493"/>
      <w:bookmarkStart w:id="220" w:name="_Toc329855541"/>
      <w:bookmarkStart w:id="221" w:name="_Toc329935104"/>
      <w:bookmarkStart w:id="222" w:name="_Toc330202058"/>
      <w:bookmarkStart w:id="223" w:name="_Toc335125179"/>
      <w:r>
        <w:rPr>
          <w:rStyle w:val="CharDivNo"/>
        </w:rPr>
        <w:t>Division 2</w:t>
      </w:r>
      <w:r>
        <w:rPr>
          <w:snapToGrid w:val="0"/>
        </w:rPr>
        <w:t> — </w:t>
      </w:r>
      <w:r>
        <w:rPr>
          <w:rStyle w:val="CharDivText"/>
        </w:rPr>
        <w:t>Classification of licences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404486065"/>
      <w:bookmarkStart w:id="225" w:name="_Toc404740433"/>
      <w:bookmarkStart w:id="226" w:name="_Toc404743387"/>
      <w:bookmarkStart w:id="227" w:name="_Toc486059872"/>
      <w:bookmarkStart w:id="228" w:name="_Toc92789961"/>
      <w:bookmarkStart w:id="229" w:name="_Toc137029152"/>
      <w:bookmarkStart w:id="230" w:name="_Toc144544043"/>
      <w:bookmarkStart w:id="231" w:name="_Toc335125180"/>
      <w:r>
        <w:rPr>
          <w:rStyle w:val="CharSectno"/>
        </w:rPr>
        <w:t>15</w:t>
      </w:r>
      <w:r>
        <w:rPr>
          <w:snapToGrid w:val="0"/>
        </w:rPr>
        <w:t>.</w:t>
      </w:r>
      <w:r>
        <w:rPr>
          <w:snapToGrid w:val="0"/>
        </w:rPr>
        <w:tab/>
        <w:t>Operating licences</w:t>
      </w:r>
      <w:bookmarkEnd w:id="224"/>
      <w:bookmarkEnd w:id="225"/>
      <w:bookmarkEnd w:id="226"/>
      <w:bookmarkEnd w:id="227"/>
      <w:bookmarkEnd w:id="228"/>
      <w:bookmarkEnd w:id="229"/>
      <w:bookmarkEnd w:id="230"/>
      <w:r>
        <w:rPr>
          <w:snapToGrid w:val="0"/>
        </w:rPr>
        <w:t>, classification of etc.</w:t>
      </w:r>
      <w:bookmarkEnd w:id="231"/>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 or</w:t>
      </w:r>
    </w:p>
    <w:p>
      <w:pPr>
        <w:pStyle w:val="Indenta"/>
        <w:rPr>
          <w:snapToGrid w:val="0"/>
        </w:rPr>
      </w:pPr>
      <w:r>
        <w:rPr>
          <w:snapToGrid w:val="0"/>
        </w:rPr>
        <w:tab/>
        <w:t>(b)</w:t>
      </w:r>
      <w:r>
        <w:rPr>
          <w:snapToGrid w:val="0"/>
        </w:rPr>
        <w:tab/>
        <w:t>operating licence (sewerage services); or</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232" w:name="_Toc404486066"/>
      <w:bookmarkStart w:id="233" w:name="_Toc404740434"/>
      <w:bookmarkStart w:id="234" w:name="_Toc404743388"/>
      <w:bookmarkStart w:id="235" w:name="_Toc486059873"/>
      <w:bookmarkStart w:id="236" w:name="_Toc92789962"/>
      <w:bookmarkStart w:id="237" w:name="_Toc137029153"/>
      <w:bookmarkStart w:id="238" w:name="_Toc144544044"/>
      <w:bookmarkStart w:id="239" w:name="_Toc335125181"/>
      <w:r>
        <w:rPr>
          <w:rStyle w:val="CharSectno"/>
        </w:rPr>
        <w:t>16</w:t>
      </w:r>
      <w:r>
        <w:rPr>
          <w:snapToGrid w:val="0"/>
        </w:rPr>
        <w:t>.</w:t>
      </w:r>
      <w:r>
        <w:rPr>
          <w:snapToGrid w:val="0"/>
        </w:rPr>
        <w:tab/>
        <w:t>Operating licence, area to which applies</w:t>
      </w:r>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keepNext/>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240" w:name="_Toc92789963"/>
      <w:bookmarkStart w:id="241" w:name="_Toc92790067"/>
      <w:bookmarkStart w:id="242" w:name="_Toc107909409"/>
      <w:bookmarkStart w:id="243" w:name="_Toc123005097"/>
      <w:bookmarkStart w:id="244" w:name="_Toc131480086"/>
      <w:bookmarkStart w:id="245" w:name="_Toc137029154"/>
      <w:bookmarkStart w:id="246" w:name="_Toc138122120"/>
      <w:bookmarkStart w:id="247" w:name="_Toc138128441"/>
      <w:bookmarkStart w:id="248" w:name="_Toc138233945"/>
      <w:bookmarkStart w:id="249" w:name="_Toc138568404"/>
      <w:bookmarkStart w:id="250" w:name="_Toc141679382"/>
      <w:bookmarkStart w:id="251" w:name="_Toc143312490"/>
      <w:bookmarkStart w:id="252" w:name="_Toc144543786"/>
      <w:bookmarkStart w:id="253" w:name="_Toc144544045"/>
      <w:bookmarkStart w:id="254" w:name="_Toc157310106"/>
      <w:bookmarkStart w:id="255" w:name="_Toc158016599"/>
      <w:bookmarkStart w:id="256" w:name="_Toc196195003"/>
      <w:bookmarkStart w:id="257" w:name="_Toc202241102"/>
      <w:bookmarkStart w:id="258" w:name="_Toc268270946"/>
      <w:bookmarkStart w:id="259" w:name="_Toc268603591"/>
      <w:bookmarkStart w:id="260" w:name="_Toc302053501"/>
      <w:bookmarkStart w:id="261" w:name="_Toc302113918"/>
      <w:bookmarkStart w:id="262" w:name="_Toc305769194"/>
      <w:bookmarkStart w:id="263" w:name="_Toc318378913"/>
      <w:bookmarkStart w:id="264" w:name="_Toc324772657"/>
      <w:bookmarkStart w:id="265" w:name="_Toc327429660"/>
      <w:bookmarkStart w:id="266" w:name="_Toc329789496"/>
      <w:bookmarkStart w:id="267" w:name="_Toc329855544"/>
      <w:bookmarkStart w:id="268" w:name="_Toc329935107"/>
      <w:bookmarkStart w:id="269" w:name="_Toc330202061"/>
      <w:bookmarkStart w:id="270" w:name="_Toc335125182"/>
      <w:r>
        <w:rPr>
          <w:rStyle w:val="CharDivNo"/>
        </w:rPr>
        <w:t>Division 3</w:t>
      </w:r>
      <w:r>
        <w:rPr>
          <w:snapToGrid w:val="0"/>
        </w:rPr>
        <w:t> — </w:t>
      </w:r>
      <w:r>
        <w:rPr>
          <w:rStyle w:val="CharDivText"/>
        </w:rPr>
        <w:t>Licensing requirements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spacing w:before="180"/>
        <w:rPr>
          <w:snapToGrid w:val="0"/>
        </w:rPr>
      </w:pPr>
      <w:bookmarkStart w:id="271" w:name="_Toc404486067"/>
      <w:bookmarkStart w:id="272" w:name="_Toc404740435"/>
      <w:bookmarkStart w:id="273" w:name="_Toc404743389"/>
      <w:bookmarkStart w:id="274" w:name="_Toc486059874"/>
      <w:bookmarkStart w:id="275" w:name="_Toc92789964"/>
      <w:bookmarkStart w:id="276" w:name="_Toc137029155"/>
      <w:bookmarkStart w:id="277" w:name="_Toc144544046"/>
      <w:bookmarkStart w:id="278" w:name="_Toc335125183"/>
      <w:r>
        <w:rPr>
          <w:rStyle w:val="CharSectno"/>
        </w:rPr>
        <w:t>17</w:t>
      </w:r>
      <w:r>
        <w:rPr>
          <w:snapToGrid w:val="0"/>
        </w:rPr>
        <w:t>.</w:t>
      </w:r>
      <w:r>
        <w:rPr>
          <w:snapToGrid w:val="0"/>
        </w:rPr>
        <w:tab/>
        <w:t>Licensing requirements extend to statutory providers</w:t>
      </w:r>
      <w:bookmarkEnd w:id="271"/>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spacing w:before="180"/>
        <w:rPr>
          <w:snapToGrid w:val="0"/>
        </w:rPr>
      </w:pPr>
      <w:bookmarkStart w:id="279" w:name="_Toc404486068"/>
      <w:bookmarkStart w:id="280" w:name="_Toc404740436"/>
      <w:bookmarkStart w:id="281" w:name="_Toc404743390"/>
      <w:bookmarkStart w:id="282" w:name="_Toc486059875"/>
      <w:bookmarkStart w:id="283" w:name="_Toc92789965"/>
      <w:bookmarkStart w:id="284" w:name="_Toc137029156"/>
      <w:bookmarkStart w:id="285" w:name="_Toc144544047"/>
      <w:bookmarkStart w:id="286" w:name="_Toc335125184"/>
      <w:r>
        <w:rPr>
          <w:rStyle w:val="CharSectno"/>
        </w:rPr>
        <w:t>18</w:t>
      </w:r>
      <w:r>
        <w:rPr>
          <w:snapToGrid w:val="0"/>
        </w:rPr>
        <w:t>.</w:t>
      </w:r>
      <w:r>
        <w:rPr>
          <w:snapToGrid w:val="0"/>
        </w:rPr>
        <w:tab/>
      </w:r>
      <w:bookmarkEnd w:id="279"/>
      <w:bookmarkEnd w:id="280"/>
      <w:bookmarkEnd w:id="281"/>
      <w:bookmarkEnd w:id="282"/>
      <w:bookmarkEnd w:id="283"/>
      <w:bookmarkEnd w:id="284"/>
      <w:bookmarkEnd w:id="285"/>
      <w:r>
        <w:rPr>
          <w:snapToGrid w:val="0"/>
        </w:rPr>
        <w:t>Operating licence, when required</w:t>
      </w:r>
      <w:bookmarkEnd w:id="286"/>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spacing w:before="80"/>
        <w:ind w:left="890" w:hanging="890"/>
      </w:pPr>
      <w:r>
        <w:tab/>
        <w:t>[Section 18 amended by No. 67 of 2003 s. 62.]</w:t>
      </w:r>
    </w:p>
    <w:p>
      <w:pPr>
        <w:pStyle w:val="Heading5"/>
        <w:rPr>
          <w:snapToGrid w:val="0"/>
        </w:rPr>
      </w:pPr>
      <w:bookmarkStart w:id="287" w:name="_Toc404486069"/>
      <w:bookmarkStart w:id="288" w:name="_Toc404740437"/>
      <w:bookmarkStart w:id="289" w:name="_Toc404743391"/>
      <w:bookmarkStart w:id="290" w:name="_Toc486059876"/>
      <w:bookmarkStart w:id="291" w:name="_Toc92789966"/>
      <w:bookmarkStart w:id="292" w:name="_Toc137029157"/>
      <w:bookmarkStart w:id="293" w:name="_Toc144544048"/>
      <w:bookmarkStart w:id="294" w:name="_Toc335125185"/>
      <w:r>
        <w:rPr>
          <w:rStyle w:val="CharSectno"/>
        </w:rPr>
        <w:t>19</w:t>
      </w:r>
      <w:r>
        <w:rPr>
          <w:snapToGrid w:val="0"/>
        </w:rPr>
        <w:t>.</w:t>
      </w:r>
      <w:r>
        <w:rPr>
          <w:snapToGrid w:val="0"/>
        </w:rPr>
        <w:tab/>
        <w:t>Exempt</w:t>
      </w:r>
      <w:bookmarkEnd w:id="287"/>
      <w:bookmarkEnd w:id="288"/>
      <w:bookmarkEnd w:id="289"/>
      <w:bookmarkEnd w:id="290"/>
      <w:bookmarkEnd w:id="291"/>
      <w:bookmarkEnd w:id="292"/>
      <w:bookmarkEnd w:id="293"/>
      <w:r>
        <w:rPr>
          <w:snapToGrid w:val="0"/>
        </w:rPr>
        <w:t>ions from s. 18(1)</w:t>
      </w:r>
      <w:bookmarkEnd w:id="29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95" w:name="_Toc404486070"/>
      <w:bookmarkStart w:id="296" w:name="_Toc404740438"/>
      <w:bookmarkStart w:id="297" w:name="_Toc404743392"/>
      <w:bookmarkStart w:id="298" w:name="_Toc486059877"/>
      <w:r>
        <w:tab/>
        <w:t>[Section 19 amended by No. 67 of 2003 s. 62.]</w:t>
      </w:r>
    </w:p>
    <w:p>
      <w:pPr>
        <w:pStyle w:val="Heading5"/>
        <w:rPr>
          <w:snapToGrid w:val="0"/>
        </w:rPr>
      </w:pPr>
      <w:bookmarkStart w:id="299" w:name="_Toc92789967"/>
      <w:bookmarkStart w:id="300" w:name="_Toc137029158"/>
      <w:bookmarkStart w:id="301" w:name="_Toc144544049"/>
      <w:bookmarkStart w:id="302" w:name="_Toc335125186"/>
      <w:r>
        <w:rPr>
          <w:rStyle w:val="CharSectno"/>
        </w:rPr>
        <w:t>20</w:t>
      </w:r>
      <w:r>
        <w:rPr>
          <w:snapToGrid w:val="0"/>
        </w:rPr>
        <w:t>.</w:t>
      </w:r>
      <w:r>
        <w:rPr>
          <w:snapToGrid w:val="0"/>
        </w:rPr>
        <w:tab/>
        <w:t>Intention to provide water service</w:t>
      </w:r>
      <w:bookmarkEnd w:id="295"/>
      <w:bookmarkEnd w:id="296"/>
      <w:bookmarkEnd w:id="297"/>
      <w:bookmarkEnd w:id="298"/>
      <w:bookmarkEnd w:id="299"/>
      <w:bookmarkEnd w:id="300"/>
      <w:bookmarkEnd w:id="301"/>
      <w:r>
        <w:rPr>
          <w:snapToGrid w:val="0"/>
        </w:rPr>
        <w:t>, notice of to be given to ERA</w:t>
      </w:r>
      <w:bookmarkEnd w:id="302"/>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303" w:name="_Toc404486071"/>
      <w:bookmarkStart w:id="304" w:name="_Toc404740439"/>
      <w:bookmarkStart w:id="305" w:name="_Toc404743393"/>
      <w:bookmarkStart w:id="306" w:name="_Toc486059878"/>
      <w:r>
        <w:tab/>
        <w:t>[Section 20 amended by No. 67 of 2003 s. 62.]</w:t>
      </w:r>
    </w:p>
    <w:p>
      <w:pPr>
        <w:pStyle w:val="Heading5"/>
        <w:rPr>
          <w:snapToGrid w:val="0"/>
        </w:rPr>
      </w:pPr>
      <w:bookmarkStart w:id="307" w:name="_Toc92789968"/>
      <w:bookmarkStart w:id="308" w:name="_Toc137029159"/>
      <w:bookmarkStart w:id="309" w:name="_Toc144544050"/>
      <w:bookmarkStart w:id="310" w:name="_Toc335125187"/>
      <w:r>
        <w:rPr>
          <w:rStyle w:val="CharSectno"/>
        </w:rPr>
        <w:t>21</w:t>
      </w:r>
      <w:r>
        <w:rPr>
          <w:snapToGrid w:val="0"/>
        </w:rPr>
        <w:t>.</w:t>
      </w:r>
      <w:r>
        <w:rPr>
          <w:snapToGrid w:val="0"/>
        </w:rPr>
        <w:tab/>
        <w:t>Transitional provision</w:t>
      </w:r>
      <w:bookmarkEnd w:id="303"/>
      <w:bookmarkEnd w:id="304"/>
      <w:bookmarkEnd w:id="305"/>
      <w:bookmarkEnd w:id="306"/>
      <w:bookmarkEnd w:id="307"/>
      <w:bookmarkEnd w:id="308"/>
      <w:bookmarkEnd w:id="309"/>
      <w:r>
        <w:rPr>
          <w:snapToGrid w:val="0"/>
        </w:rPr>
        <w:t xml:space="preserve"> for people operating before 1 Jan 1996</w:t>
      </w:r>
      <w:bookmarkEnd w:id="310"/>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keepNext/>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lang w:val="fr-FR"/>
        </w:rPr>
      </w:pPr>
      <w:bookmarkStart w:id="311" w:name="_Toc92789969"/>
      <w:bookmarkStart w:id="312" w:name="_Toc92790073"/>
      <w:bookmarkStart w:id="313" w:name="_Toc107909415"/>
      <w:bookmarkStart w:id="314" w:name="_Toc123005103"/>
      <w:bookmarkStart w:id="315" w:name="_Toc131480092"/>
      <w:bookmarkStart w:id="316" w:name="_Toc137029160"/>
      <w:bookmarkStart w:id="317" w:name="_Toc138122126"/>
      <w:bookmarkStart w:id="318" w:name="_Toc138128447"/>
      <w:bookmarkStart w:id="319" w:name="_Toc138233951"/>
      <w:bookmarkStart w:id="320" w:name="_Toc138568410"/>
      <w:bookmarkStart w:id="321" w:name="_Toc141679388"/>
      <w:bookmarkStart w:id="322" w:name="_Toc143312496"/>
      <w:bookmarkStart w:id="323" w:name="_Toc144543792"/>
      <w:bookmarkStart w:id="324" w:name="_Toc144544051"/>
      <w:bookmarkStart w:id="325" w:name="_Toc157310112"/>
      <w:bookmarkStart w:id="326" w:name="_Toc158016605"/>
      <w:bookmarkStart w:id="327" w:name="_Toc196195009"/>
      <w:bookmarkStart w:id="328" w:name="_Toc202241108"/>
      <w:bookmarkStart w:id="329" w:name="_Toc268270952"/>
      <w:bookmarkStart w:id="330" w:name="_Toc268603597"/>
      <w:bookmarkStart w:id="331" w:name="_Toc302053507"/>
      <w:bookmarkStart w:id="332" w:name="_Toc302113924"/>
      <w:bookmarkStart w:id="333" w:name="_Toc305769200"/>
      <w:bookmarkStart w:id="334" w:name="_Toc318378919"/>
      <w:bookmarkStart w:id="335" w:name="_Toc324772663"/>
      <w:bookmarkStart w:id="336" w:name="_Toc327429666"/>
      <w:bookmarkStart w:id="337" w:name="_Toc329789502"/>
      <w:bookmarkStart w:id="338" w:name="_Toc329855550"/>
      <w:bookmarkStart w:id="339" w:name="_Toc329935113"/>
      <w:bookmarkStart w:id="340" w:name="_Toc330202067"/>
      <w:bookmarkStart w:id="341" w:name="_Toc335125188"/>
      <w:r>
        <w:rPr>
          <w:rStyle w:val="CharDivNo"/>
          <w:lang w:val="fr-FR"/>
        </w:rPr>
        <w:t>Division 4</w:t>
      </w:r>
      <w:r>
        <w:rPr>
          <w:snapToGrid w:val="0"/>
          <w:lang w:val="fr-FR"/>
        </w:rPr>
        <w:t> — </w:t>
      </w:r>
      <w:r>
        <w:rPr>
          <w:rStyle w:val="CharDivText"/>
          <w:lang w:val="fr-FR"/>
        </w:rPr>
        <w:t>Licence application, grant etc.</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lang w:val="fr-FR"/>
        </w:rPr>
        <w:t xml:space="preserve"> </w:t>
      </w:r>
    </w:p>
    <w:p>
      <w:pPr>
        <w:pStyle w:val="Heading5"/>
        <w:spacing w:before="260"/>
        <w:rPr>
          <w:snapToGrid w:val="0"/>
        </w:rPr>
      </w:pPr>
      <w:bookmarkStart w:id="342" w:name="_Toc404486072"/>
      <w:bookmarkStart w:id="343" w:name="_Toc404740440"/>
      <w:bookmarkStart w:id="344" w:name="_Toc404743394"/>
      <w:bookmarkStart w:id="345" w:name="_Toc486059879"/>
      <w:bookmarkStart w:id="346" w:name="_Toc92789970"/>
      <w:bookmarkStart w:id="347" w:name="_Toc137029161"/>
      <w:bookmarkStart w:id="348" w:name="_Toc144544052"/>
      <w:bookmarkStart w:id="349" w:name="_Toc335125189"/>
      <w:r>
        <w:rPr>
          <w:rStyle w:val="CharSectno"/>
        </w:rPr>
        <w:t>22</w:t>
      </w:r>
      <w:r>
        <w:rPr>
          <w:snapToGrid w:val="0"/>
        </w:rPr>
        <w:t>.</w:t>
      </w:r>
      <w:r>
        <w:rPr>
          <w:snapToGrid w:val="0"/>
        </w:rPr>
        <w:tab/>
        <w:t>Licence</w:t>
      </w:r>
      <w:bookmarkEnd w:id="342"/>
      <w:bookmarkEnd w:id="343"/>
      <w:bookmarkEnd w:id="344"/>
      <w:bookmarkEnd w:id="345"/>
      <w:bookmarkEnd w:id="346"/>
      <w:bookmarkEnd w:id="347"/>
      <w:bookmarkEnd w:id="348"/>
      <w:r>
        <w:rPr>
          <w:snapToGrid w:val="0"/>
        </w:rPr>
        <w:t>, application for</w:t>
      </w:r>
      <w:bookmarkEnd w:id="349"/>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 and</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 and</w:t>
      </w:r>
    </w:p>
    <w:p>
      <w:pPr>
        <w:pStyle w:val="Indenta"/>
        <w:spacing w:before="90"/>
        <w:rPr>
          <w:snapToGrid w:val="0"/>
        </w:rPr>
      </w:pPr>
      <w:r>
        <w:rPr>
          <w:snapToGrid w:val="0"/>
        </w:rPr>
        <w:tab/>
        <w:t>(c)</w:t>
      </w:r>
      <w:r>
        <w:rPr>
          <w:snapToGrid w:val="0"/>
        </w:rPr>
        <w:tab/>
        <w:t>the methods or principles that the applicant proposes to apply in the provision of water services; and</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350" w:name="_Toc404486073"/>
      <w:bookmarkStart w:id="351" w:name="_Toc404740441"/>
      <w:bookmarkStart w:id="352" w:name="_Toc404743395"/>
      <w:bookmarkStart w:id="353" w:name="_Toc486059880"/>
      <w:r>
        <w:tab/>
        <w:t>[Section 22 amended by No. 67 of 2003 s. 62.]</w:t>
      </w:r>
    </w:p>
    <w:p>
      <w:pPr>
        <w:pStyle w:val="Heading5"/>
      </w:pPr>
      <w:bookmarkStart w:id="354" w:name="_Toc92789971"/>
      <w:bookmarkStart w:id="355" w:name="_Toc137029162"/>
      <w:bookmarkStart w:id="356" w:name="_Toc144544053"/>
      <w:bookmarkStart w:id="357" w:name="_Toc335125190"/>
      <w:bookmarkStart w:id="358" w:name="_Toc404486074"/>
      <w:bookmarkStart w:id="359" w:name="_Toc404740442"/>
      <w:bookmarkStart w:id="360" w:name="_Toc404743396"/>
      <w:bookmarkStart w:id="361" w:name="_Toc486059881"/>
      <w:bookmarkEnd w:id="350"/>
      <w:bookmarkEnd w:id="351"/>
      <w:bookmarkEnd w:id="352"/>
      <w:bookmarkEnd w:id="353"/>
      <w:r>
        <w:rPr>
          <w:rStyle w:val="CharSectno"/>
        </w:rPr>
        <w:t>23</w:t>
      </w:r>
      <w:r>
        <w:t>.</w:t>
      </w:r>
      <w:r>
        <w:tab/>
        <w:t>Grant of licence</w:t>
      </w:r>
      <w:bookmarkEnd w:id="354"/>
      <w:bookmarkEnd w:id="355"/>
      <w:bookmarkEnd w:id="356"/>
      <w:r>
        <w:t>, matters relevant to</w:t>
      </w:r>
      <w:bookmarkEnd w:id="357"/>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362" w:name="_Toc92789972"/>
      <w:bookmarkStart w:id="363" w:name="_Toc137029163"/>
      <w:bookmarkStart w:id="364" w:name="_Toc144544054"/>
      <w:bookmarkStart w:id="365" w:name="_Toc335125191"/>
      <w:r>
        <w:rPr>
          <w:rStyle w:val="CharSectno"/>
        </w:rPr>
        <w:t>24</w:t>
      </w:r>
      <w:r>
        <w:rPr>
          <w:snapToGrid w:val="0"/>
        </w:rPr>
        <w:t>.</w:t>
      </w:r>
      <w:r>
        <w:rPr>
          <w:snapToGrid w:val="0"/>
        </w:rPr>
        <w:tab/>
      </w:r>
      <w:bookmarkEnd w:id="358"/>
      <w:bookmarkEnd w:id="359"/>
      <w:bookmarkEnd w:id="360"/>
      <w:bookmarkEnd w:id="361"/>
      <w:bookmarkEnd w:id="362"/>
      <w:bookmarkEnd w:id="363"/>
      <w:bookmarkEnd w:id="364"/>
      <w:r>
        <w:rPr>
          <w:snapToGrid w:val="0"/>
        </w:rPr>
        <w:t>Licences, terms and conditions of</w:t>
      </w:r>
      <w:bookmarkEnd w:id="365"/>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366" w:name="_Toc404486075"/>
      <w:bookmarkStart w:id="367" w:name="_Toc404740443"/>
      <w:bookmarkStart w:id="368" w:name="_Toc404743397"/>
      <w:bookmarkStart w:id="369" w:name="_Toc486059882"/>
      <w:r>
        <w:tab/>
        <w:t>[Section 24 amended by No. 67 of 2003 s. 62.]</w:t>
      </w:r>
    </w:p>
    <w:p>
      <w:pPr>
        <w:pStyle w:val="Heading5"/>
        <w:rPr>
          <w:snapToGrid w:val="0"/>
        </w:rPr>
      </w:pPr>
      <w:bookmarkStart w:id="370" w:name="_Toc92789973"/>
      <w:bookmarkStart w:id="371" w:name="_Toc137029164"/>
      <w:bookmarkStart w:id="372" w:name="_Toc144544055"/>
      <w:bookmarkStart w:id="373" w:name="_Toc335125192"/>
      <w:r>
        <w:rPr>
          <w:rStyle w:val="CharSectno"/>
        </w:rPr>
        <w:t>25</w:t>
      </w:r>
      <w:r>
        <w:rPr>
          <w:snapToGrid w:val="0"/>
        </w:rPr>
        <w:t>.</w:t>
      </w:r>
      <w:r>
        <w:rPr>
          <w:snapToGrid w:val="0"/>
        </w:rPr>
        <w:tab/>
        <w:t>Licence</w:t>
      </w:r>
      <w:bookmarkEnd w:id="366"/>
      <w:bookmarkEnd w:id="367"/>
      <w:bookmarkEnd w:id="368"/>
      <w:bookmarkEnd w:id="369"/>
      <w:bookmarkEnd w:id="370"/>
      <w:bookmarkEnd w:id="371"/>
      <w:bookmarkEnd w:id="372"/>
      <w:r>
        <w:rPr>
          <w:snapToGrid w:val="0"/>
        </w:rPr>
        <w:t>, duration of</w:t>
      </w:r>
      <w:bookmarkEnd w:id="373"/>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374" w:name="_Toc404486076"/>
      <w:bookmarkStart w:id="375" w:name="_Toc404740444"/>
      <w:bookmarkStart w:id="376" w:name="_Toc404743398"/>
      <w:bookmarkStart w:id="377" w:name="_Toc486059883"/>
      <w:r>
        <w:tab/>
        <w:t>[Section 25 amended by No. 67 of 2003 s. 62.]</w:t>
      </w:r>
    </w:p>
    <w:p>
      <w:pPr>
        <w:pStyle w:val="Heading5"/>
        <w:spacing w:before="260"/>
        <w:rPr>
          <w:snapToGrid w:val="0"/>
        </w:rPr>
      </w:pPr>
      <w:bookmarkStart w:id="378" w:name="_Toc92789974"/>
      <w:bookmarkStart w:id="379" w:name="_Toc137029165"/>
      <w:bookmarkStart w:id="380" w:name="_Toc144544056"/>
      <w:bookmarkStart w:id="381" w:name="_Toc335125193"/>
      <w:r>
        <w:rPr>
          <w:rStyle w:val="CharSectno"/>
        </w:rPr>
        <w:t>26</w:t>
      </w:r>
      <w:r>
        <w:rPr>
          <w:snapToGrid w:val="0"/>
        </w:rPr>
        <w:t>.</w:t>
      </w:r>
      <w:r>
        <w:rPr>
          <w:snapToGrid w:val="0"/>
        </w:rPr>
        <w:tab/>
      </w:r>
      <w:bookmarkEnd w:id="374"/>
      <w:bookmarkEnd w:id="375"/>
      <w:bookmarkEnd w:id="376"/>
      <w:bookmarkEnd w:id="377"/>
      <w:bookmarkEnd w:id="378"/>
      <w:bookmarkEnd w:id="379"/>
      <w:bookmarkEnd w:id="380"/>
      <w:r>
        <w:rPr>
          <w:snapToGrid w:val="0"/>
        </w:rPr>
        <w:t>Grant of licence, notice of to be gazetted</w:t>
      </w:r>
      <w:bookmarkEnd w:id="381"/>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 and</w:t>
      </w:r>
    </w:p>
    <w:p>
      <w:pPr>
        <w:pStyle w:val="Indenta"/>
        <w:rPr>
          <w:snapToGrid w:val="0"/>
        </w:rPr>
      </w:pPr>
      <w:r>
        <w:rPr>
          <w:snapToGrid w:val="0"/>
        </w:rPr>
        <w:tab/>
        <w:t>(b)</w:t>
      </w:r>
      <w:r>
        <w:rPr>
          <w:snapToGrid w:val="0"/>
        </w:rPr>
        <w:tab/>
        <w:t>the name of the licensee; and</w:t>
      </w:r>
    </w:p>
    <w:p>
      <w:pPr>
        <w:pStyle w:val="Indenta"/>
        <w:rPr>
          <w:snapToGrid w:val="0"/>
        </w:rPr>
      </w:pPr>
      <w:r>
        <w:rPr>
          <w:snapToGrid w:val="0"/>
        </w:rPr>
        <w:tab/>
        <w:t>(c)</w:t>
      </w:r>
      <w:r>
        <w:rPr>
          <w:snapToGrid w:val="0"/>
        </w:rPr>
        <w:tab/>
        <w:t>the term of the licence; and</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82" w:name="_Toc404486077"/>
      <w:bookmarkStart w:id="383" w:name="_Toc404740445"/>
      <w:bookmarkStart w:id="384" w:name="_Toc404743399"/>
      <w:bookmarkStart w:id="385" w:name="_Toc486059884"/>
      <w:r>
        <w:tab/>
        <w:t>[Section 26 amended by No. 67 of 2003 s. 62.]</w:t>
      </w:r>
    </w:p>
    <w:p>
      <w:pPr>
        <w:pStyle w:val="Heading5"/>
        <w:spacing w:before="260"/>
        <w:rPr>
          <w:snapToGrid w:val="0"/>
        </w:rPr>
      </w:pPr>
      <w:bookmarkStart w:id="386" w:name="_Toc92789975"/>
      <w:bookmarkStart w:id="387" w:name="_Toc137029166"/>
      <w:bookmarkStart w:id="388" w:name="_Toc144544057"/>
      <w:bookmarkStart w:id="389" w:name="_Toc335125194"/>
      <w:r>
        <w:rPr>
          <w:rStyle w:val="CharSectno"/>
        </w:rPr>
        <w:t>27</w:t>
      </w:r>
      <w:r>
        <w:rPr>
          <w:snapToGrid w:val="0"/>
        </w:rPr>
        <w:t>.</w:t>
      </w:r>
      <w:r>
        <w:rPr>
          <w:snapToGrid w:val="0"/>
        </w:rPr>
        <w:tab/>
        <w:t>Licences to be available for inspection</w:t>
      </w:r>
      <w:bookmarkEnd w:id="382"/>
      <w:bookmarkEnd w:id="383"/>
      <w:bookmarkEnd w:id="384"/>
      <w:bookmarkEnd w:id="385"/>
      <w:bookmarkEnd w:id="386"/>
      <w:bookmarkEnd w:id="387"/>
      <w:bookmarkEnd w:id="388"/>
      <w:r>
        <w:rPr>
          <w:snapToGrid w:val="0"/>
        </w:rPr>
        <w:t xml:space="preserve"> at ERA</w:t>
      </w:r>
      <w:bookmarkEnd w:id="389"/>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90" w:name="_Toc404486078"/>
      <w:bookmarkStart w:id="391" w:name="_Toc404740446"/>
      <w:bookmarkStart w:id="392" w:name="_Toc404743400"/>
      <w:bookmarkStart w:id="393" w:name="_Toc486059885"/>
      <w:r>
        <w:tab/>
        <w:t>[Section 27 amended by No. 67 of 2003 s. 62; No. 8 of 2009 s. 133(2).]</w:t>
      </w:r>
    </w:p>
    <w:p>
      <w:pPr>
        <w:pStyle w:val="Heading5"/>
        <w:rPr>
          <w:snapToGrid w:val="0"/>
        </w:rPr>
      </w:pPr>
      <w:bookmarkStart w:id="394" w:name="_Toc92789976"/>
      <w:bookmarkStart w:id="395" w:name="_Toc137029167"/>
      <w:bookmarkStart w:id="396" w:name="_Toc144544058"/>
      <w:bookmarkStart w:id="397" w:name="_Toc335125195"/>
      <w:r>
        <w:rPr>
          <w:rStyle w:val="CharSectno"/>
        </w:rPr>
        <w:t>28</w:t>
      </w:r>
      <w:r>
        <w:rPr>
          <w:snapToGrid w:val="0"/>
        </w:rPr>
        <w:t>.</w:t>
      </w:r>
      <w:r>
        <w:rPr>
          <w:snapToGrid w:val="0"/>
        </w:rPr>
        <w:tab/>
        <w:t>Licence</w:t>
      </w:r>
      <w:bookmarkEnd w:id="390"/>
      <w:bookmarkEnd w:id="391"/>
      <w:bookmarkEnd w:id="392"/>
      <w:bookmarkEnd w:id="393"/>
      <w:bookmarkEnd w:id="394"/>
      <w:bookmarkEnd w:id="395"/>
      <w:bookmarkEnd w:id="396"/>
      <w:r>
        <w:rPr>
          <w:snapToGrid w:val="0"/>
        </w:rPr>
        <w:t>, renewal of</w:t>
      </w:r>
      <w:bookmarkEnd w:id="397"/>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98" w:name="_Toc404486079"/>
      <w:bookmarkStart w:id="399" w:name="_Toc404740447"/>
      <w:bookmarkStart w:id="400" w:name="_Toc404743401"/>
      <w:bookmarkStart w:id="401"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402" w:name="_Toc92789977"/>
      <w:bookmarkStart w:id="403" w:name="_Toc137029168"/>
      <w:bookmarkStart w:id="404" w:name="_Toc144544059"/>
      <w:bookmarkStart w:id="405" w:name="_Toc335125196"/>
      <w:r>
        <w:rPr>
          <w:rStyle w:val="CharSectno"/>
        </w:rPr>
        <w:t>29</w:t>
      </w:r>
      <w:r>
        <w:rPr>
          <w:snapToGrid w:val="0"/>
        </w:rPr>
        <w:t>.</w:t>
      </w:r>
      <w:r>
        <w:rPr>
          <w:snapToGrid w:val="0"/>
        </w:rPr>
        <w:tab/>
        <w:t>Other laws not affected</w:t>
      </w:r>
      <w:bookmarkEnd w:id="398"/>
      <w:bookmarkEnd w:id="399"/>
      <w:bookmarkEnd w:id="400"/>
      <w:bookmarkEnd w:id="401"/>
      <w:bookmarkEnd w:id="402"/>
      <w:bookmarkEnd w:id="403"/>
      <w:bookmarkEnd w:id="404"/>
      <w:bookmarkEnd w:id="405"/>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406" w:name="_Toc92789978"/>
      <w:bookmarkStart w:id="407" w:name="_Toc137029169"/>
      <w:bookmarkStart w:id="408" w:name="_Toc144544060"/>
      <w:bookmarkStart w:id="409" w:name="_Toc335125197"/>
      <w:bookmarkStart w:id="410" w:name="_Toc404486081"/>
      <w:bookmarkStart w:id="411" w:name="_Toc404740449"/>
      <w:bookmarkStart w:id="412" w:name="_Toc404743403"/>
      <w:bookmarkStart w:id="413" w:name="_Toc486059888"/>
      <w:r>
        <w:rPr>
          <w:rStyle w:val="CharSectno"/>
        </w:rPr>
        <w:t>30</w:t>
      </w:r>
      <w:r>
        <w:t>.</w:t>
      </w:r>
      <w:r>
        <w:tab/>
        <w:t>Licence</w:t>
      </w:r>
      <w:bookmarkEnd w:id="406"/>
      <w:bookmarkEnd w:id="407"/>
      <w:bookmarkEnd w:id="408"/>
      <w:r>
        <w:t>, transfer of</w:t>
      </w:r>
      <w:bookmarkEnd w:id="409"/>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 and</w:t>
      </w:r>
    </w:p>
    <w:p>
      <w:pPr>
        <w:pStyle w:val="Indenta"/>
        <w:keepNext/>
        <w:keepLines/>
      </w:pPr>
      <w:r>
        <w:tab/>
        <w:t>(b)</w:t>
      </w:r>
      <w:r>
        <w:tab/>
        <w:t>the name of the transferee; and</w:t>
      </w:r>
    </w:p>
    <w:p>
      <w:pPr>
        <w:pStyle w:val="Indenta"/>
      </w:pPr>
      <w:r>
        <w:tab/>
        <w:t>(c)</w:t>
      </w:r>
      <w:r>
        <w:tab/>
        <w:t>the term of the licence; and</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414" w:name="_Toc92789979"/>
      <w:bookmarkStart w:id="415" w:name="_Toc137029170"/>
      <w:bookmarkStart w:id="416" w:name="_Toc144544061"/>
      <w:bookmarkStart w:id="417" w:name="_Toc335125198"/>
      <w:r>
        <w:rPr>
          <w:rStyle w:val="CharSectno"/>
        </w:rPr>
        <w:t>31</w:t>
      </w:r>
      <w:r>
        <w:rPr>
          <w:snapToGrid w:val="0"/>
        </w:rPr>
        <w:t>.</w:t>
      </w:r>
      <w:r>
        <w:rPr>
          <w:snapToGrid w:val="0"/>
        </w:rPr>
        <w:tab/>
        <w:t>Licence</w:t>
      </w:r>
      <w:bookmarkEnd w:id="410"/>
      <w:bookmarkEnd w:id="411"/>
      <w:bookmarkEnd w:id="412"/>
      <w:bookmarkEnd w:id="413"/>
      <w:bookmarkEnd w:id="414"/>
      <w:bookmarkEnd w:id="415"/>
      <w:bookmarkEnd w:id="416"/>
      <w:r>
        <w:rPr>
          <w:snapToGrid w:val="0"/>
        </w:rPr>
        <w:t>, amendment of</w:t>
      </w:r>
      <w:bookmarkEnd w:id="417"/>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418" w:name="_Toc335125199"/>
      <w:bookmarkStart w:id="419" w:name="_Toc92789980"/>
      <w:bookmarkStart w:id="420" w:name="_Toc137029171"/>
      <w:bookmarkStart w:id="421" w:name="_Toc144544062"/>
      <w:r>
        <w:rPr>
          <w:rStyle w:val="CharSectno"/>
        </w:rPr>
        <w:t>31A</w:t>
      </w:r>
      <w:r>
        <w:t>.</w:t>
      </w:r>
      <w:r>
        <w:tab/>
      </w:r>
      <w:r>
        <w:rPr>
          <w:snapToGrid w:val="0"/>
        </w:rPr>
        <w:t>Public interest, matters relevant</w:t>
      </w:r>
      <w:r>
        <w:t xml:space="preserve"> to determining</w:t>
      </w:r>
      <w:bookmarkEnd w:id="418"/>
      <w:r>
        <w:t xml:space="preserve"> </w:t>
      </w:r>
      <w:bookmarkEnd w:id="419"/>
      <w:bookmarkEnd w:id="420"/>
      <w:bookmarkEnd w:id="421"/>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422" w:name="_Toc92789981"/>
      <w:bookmarkStart w:id="423" w:name="_Toc137029172"/>
      <w:bookmarkStart w:id="424" w:name="_Toc144544063"/>
      <w:bookmarkStart w:id="425" w:name="_Toc335125200"/>
      <w:r>
        <w:rPr>
          <w:rStyle w:val="CharSectno"/>
        </w:rPr>
        <w:t>31B</w:t>
      </w:r>
      <w:r>
        <w:t>.</w:t>
      </w:r>
      <w:r>
        <w:tab/>
      </w:r>
      <w:r>
        <w:rPr>
          <w:snapToGrid w:val="0"/>
        </w:rPr>
        <w:t>Regulations</w:t>
      </w:r>
      <w:r>
        <w:t xml:space="preserve"> about public consultation</w:t>
      </w:r>
      <w:bookmarkEnd w:id="422"/>
      <w:bookmarkEnd w:id="423"/>
      <w:bookmarkEnd w:id="424"/>
      <w:bookmarkEnd w:id="425"/>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426" w:name="_Toc92789982"/>
      <w:bookmarkStart w:id="427" w:name="_Toc92790086"/>
      <w:bookmarkStart w:id="428" w:name="_Toc107909428"/>
      <w:bookmarkStart w:id="429" w:name="_Toc123005116"/>
      <w:bookmarkStart w:id="430" w:name="_Toc131480105"/>
      <w:bookmarkStart w:id="431" w:name="_Toc137029173"/>
      <w:bookmarkStart w:id="432" w:name="_Toc138122139"/>
      <w:bookmarkStart w:id="433" w:name="_Toc138128460"/>
      <w:bookmarkStart w:id="434" w:name="_Toc138233964"/>
      <w:bookmarkStart w:id="435" w:name="_Toc138568423"/>
      <w:bookmarkStart w:id="436" w:name="_Toc141679401"/>
      <w:bookmarkStart w:id="437" w:name="_Toc143312509"/>
      <w:bookmarkStart w:id="438" w:name="_Toc144543805"/>
      <w:bookmarkStart w:id="439" w:name="_Toc144544064"/>
      <w:bookmarkStart w:id="440" w:name="_Toc157310125"/>
      <w:bookmarkStart w:id="441" w:name="_Toc158016618"/>
      <w:bookmarkStart w:id="442" w:name="_Toc196195022"/>
      <w:bookmarkStart w:id="443" w:name="_Toc202241121"/>
      <w:bookmarkStart w:id="444" w:name="_Toc268270965"/>
      <w:bookmarkStart w:id="445" w:name="_Toc268603610"/>
      <w:bookmarkStart w:id="446" w:name="_Toc302053520"/>
      <w:bookmarkStart w:id="447" w:name="_Toc302113937"/>
      <w:bookmarkStart w:id="448" w:name="_Toc305769213"/>
      <w:bookmarkStart w:id="449" w:name="_Toc318378932"/>
      <w:bookmarkStart w:id="450" w:name="_Toc324772676"/>
      <w:bookmarkStart w:id="451" w:name="_Toc327429679"/>
      <w:bookmarkStart w:id="452" w:name="_Toc329789515"/>
      <w:bookmarkStart w:id="453" w:name="_Toc329855563"/>
      <w:bookmarkStart w:id="454" w:name="_Toc329935126"/>
      <w:bookmarkStart w:id="455" w:name="_Toc330202080"/>
      <w:bookmarkStart w:id="456" w:name="_Toc335125201"/>
      <w:r>
        <w:rPr>
          <w:rStyle w:val="CharDivNo"/>
        </w:rPr>
        <w:t>Division 5</w:t>
      </w:r>
      <w:r>
        <w:rPr>
          <w:snapToGrid w:val="0"/>
        </w:rPr>
        <w:t> — </w:t>
      </w:r>
      <w:r>
        <w:rPr>
          <w:rStyle w:val="CharDivText"/>
        </w:rPr>
        <w:t>Duty to provide services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DivText"/>
        </w:rPr>
        <w:t xml:space="preserve"> </w:t>
      </w:r>
    </w:p>
    <w:p>
      <w:pPr>
        <w:pStyle w:val="Heading5"/>
        <w:rPr>
          <w:snapToGrid w:val="0"/>
        </w:rPr>
      </w:pPr>
      <w:bookmarkStart w:id="457" w:name="_Toc404486082"/>
      <w:bookmarkStart w:id="458" w:name="_Toc404740450"/>
      <w:bookmarkStart w:id="459" w:name="_Toc404743404"/>
      <w:bookmarkStart w:id="460" w:name="_Toc486059889"/>
      <w:bookmarkStart w:id="461" w:name="_Toc92789983"/>
      <w:bookmarkStart w:id="462" w:name="_Toc137029174"/>
      <w:bookmarkStart w:id="463" w:name="_Toc144544065"/>
      <w:bookmarkStart w:id="464" w:name="_Toc335125202"/>
      <w:r>
        <w:rPr>
          <w:rStyle w:val="CharSectno"/>
        </w:rPr>
        <w:t>32</w:t>
      </w:r>
      <w:r>
        <w:rPr>
          <w:snapToGrid w:val="0"/>
        </w:rPr>
        <w:t>.</w:t>
      </w:r>
      <w:r>
        <w:rPr>
          <w:snapToGrid w:val="0"/>
        </w:rPr>
        <w:tab/>
        <w:t>Licensee to provide services</w:t>
      </w:r>
      <w:bookmarkEnd w:id="457"/>
      <w:bookmarkEnd w:id="458"/>
      <w:bookmarkEnd w:id="459"/>
      <w:bookmarkEnd w:id="460"/>
      <w:bookmarkEnd w:id="461"/>
      <w:bookmarkEnd w:id="462"/>
      <w:bookmarkEnd w:id="463"/>
      <w:r>
        <w:rPr>
          <w:snapToGrid w:val="0"/>
        </w:rPr>
        <w:t xml:space="preserve"> specified in licence</w:t>
      </w:r>
      <w:bookmarkEnd w:id="464"/>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465" w:name="_Toc404486083"/>
      <w:bookmarkStart w:id="466" w:name="_Toc404740451"/>
      <w:bookmarkStart w:id="467" w:name="_Toc404743405"/>
      <w:bookmarkStart w:id="468" w:name="_Toc486059890"/>
      <w:bookmarkStart w:id="469" w:name="_Toc92789984"/>
      <w:bookmarkStart w:id="470" w:name="_Toc137029175"/>
      <w:bookmarkStart w:id="471" w:name="_Toc144544066"/>
      <w:bookmarkStart w:id="472" w:name="_Toc335125203"/>
      <w:r>
        <w:rPr>
          <w:rStyle w:val="CharSectno"/>
        </w:rPr>
        <w:t>33</w:t>
      </w:r>
      <w:r>
        <w:rPr>
          <w:snapToGrid w:val="0"/>
        </w:rPr>
        <w:t>.</w:t>
      </w:r>
      <w:r>
        <w:rPr>
          <w:snapToGrid w:val="0"/>
        </w:rPr>
        <w:tab/>
      </w:r>
      <w:bookmarkEnd w:id="465"/>
      <w:bookmarkEnd w:id="466"/>
      <w:bookmarkEnd w:id="467"/>
      <w:bookmarkEnd w:id="468"/>
      <w:bookmarkEnd w:id="469"/>
      <w:bookmarkEnd w:id="470"/>
      <w:bookmarkEnd w:id="471"/>
      <w:r>
        <w:rPr>
          <w:snapToGrid w:val="0"/>
        </w:rPr>
        <w:t>Standards of performance etc. for licensees, regulations may prescribe</w:t>
      </w:r>
      <w:bookmarkEnd w:id="472"/>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 and</w:t>
      </w:r>
    </w:p>
    <w:p>
      <w:pPr>
        <w:pStyle w:val="Indenta"/>
        <w:rPr>
          <w:snapToGrid w:val="0"/>
        </w:rPr>
      </w:pPr>
      <w:r>
        <w:rPr>
          <w:snapToGrid w:val="0"/>
        </w:rPr>
        <w:tab/>
        <w:t>(b)</w:t>
      </w:r>
      <w:r>
        <w:rPr>
          <w:snapToGrid w:val="0"/>
        </w:rPr>
        <w:tab/>
        <w:t>provide for any dispute under the regulations to be referred to the Authority for determination; and</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473" w:name="_Toc404486084"/>
      <w:bookmarkStart w:id="474" w:name="_Toc404740452"/>
      <w:bookmarkStart w:id="475" w:name="_Toc404743406"/>
      <w:bookmarkStart w:id="476" w:name="_Toc486059891"/>
      <w:r>
        <w:tab/>
        <w:t>[Section 33 amended by No. 67 of 2003 s. 62.]</w:t>
      </w:r>
    </w:p>
    <w:p>
      <w:pPr>
        <w:pStyle w:val="Heading5"/>
        <w:rPr>
          <w:snapToGrid w:val="0"/>
        </w:rPr>
      </w:pPr>
      <w:bookmarkStart w:id="477" w:name="_Toc92789985"/>
      <w:bookmarkStart w:id="478" w:name="_Toc137029176"/>
      <w:bookmarkStart w:id="479" w:name="_Toc144544067"/>
      <w:bookmarkStart w:id="480" w:name="_Toc335125204"/>
      <w:r>
        <w:rPr>
          <w:rStyle w:val="CharSectno"/>
        </w:rPr>
        <w:t>34</w:t>
      </w:r>
      <w:r>
        <w:rPr>
          <w:snapToGrid w:val="0"/>
        </w:rPr>
        <w:t>.</w:t>
      </w:r>
      <w:r>
        <w:rPr>
          <w:snapToGrid w:val="0"/>
        </w:rPr>
        <w:tab/>
        <w:t>Prerequisite to making regulations referred to in s. 33</w:t>
      </w:r>
      <w:bookmarkEnd w:id="473"/>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 and</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rPr>
          <w:snapToGrid w:val="0"/>
        </w:rPr>
      </w:pPr>
      <w:bookmarkStart w:id="481" w:name="_Toc404486085"/>
      <w:bookmarkStart w:id="482" w:name="_Toc404740453"/>
      <w:bookmarkStart w:id="483" w:name="_Toc404743407"/>
      <w:bookmarkStart w:id="484" w:name="_Toc486059892"/>
      <w:bookmarkStart w:id="485" w:name="_Toc92789986"/>
      <w:bookmarkStart w:id="486" w:name="_Toc137029177"/>
      <w:bookmarkStart w:id="487" w:name="_Toc144544068"/>
      <w:bookmarkStart w:id="488" w:name="_Toc335125205"/>
      <w:r>
        <w:rPr>
          <w:rStyle w:val="CharSectno"/>
        </w:rPr>
        <w:t>35</w:t>
      </w:r>
      <w:r>
        <w:rPr>
          <w:snapToGrid w:val="0"/>
        </w:rPr>
        <w:t>.</w:t>
      </w:r>
      <w:r>
        <w:rPr>
          <w:snapToGrid w:val="0"/>
        </w:rPr>
        <w:tab/>
        <w:t>Interrupting etc. water service</w:t>
      </w:r>
      <w:bookmarkEnd w:id="481"/>
      <w:bookmarkEnd w:id="482"/>
      <w:bookmarkEnd w:id="483"/>
      <w:bookmarkEnd w:id="484"/>
      <w:bookmarkEnd w:id="485"/>
      <w:bookmarkEnd w:id="486"/>
      <w:bookmarkEnd w:id="487"/>
      <w:r>
        <w:rPr>
          <w:snapToGrid w:val="0"/>
        </w:rPr>
        <w:t>, licensee’s powers as to etc.</w:t>
      </w:r>
      <w:bookmarkEnd w:id="488"/>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spacing w:before="220"/>
        <w:rPr>
          <w:snapToGrid w:val="0"/>
        </w:rPr>
      </w:pPr>
      <w:bookmarkStart w:id="489" w:name="_Toc92789987"/>
      <w:bookmarkStart w:id="490" w:name="_Toc92790091"/>
      <w:bookmarkStart w:id="491" w:name="_Toc107909433"/>
      <w:bookmarkStart w:id="492" w:name="_Toc123005121"/>
      <w:bookmarkStart w:id="493" w:name="_Toc131480110"/>
      <w:bookmarkStart w:id="494" w:name="_Toc137029178"/>
      <w:bookmarkStart w:id="495" w:name="_Toc138122144"/>
      <w:bookmarkStart w:id="496" w:name="_Toc138128465"/>
      <w:bookmarkStart w:id="497" w:name="_Toc138233969"/>
      <w:bookmarkStart w:id="498" w:name="_Toc138568428"/>
      <w:bookmarkStart w:id="499" w:name="_Toc141679406"/>
      <w:bookmarkStart w:id="500" w:name="_Toc143312514"/>
      <w:bookmarkStart w:id="501" w:name="_Toc144543810"/>
      <w:bookmarkStart w:id="502" w:name="_Toc144544069"/>
      <w:bookmarkStart w:id="503" w:name="_Toc157310130"/>
      <w:bookmarkStart w:id="504" w:name="_Toc158016623"/>
      <w:bookmarkStart w:id="505" w:name="_Toc196195027"/>
      <w:bookmarkStart w:id="506" w:name="_Toc202241126"/>
      <w:bookmarkStart w:id="507" w:name="_Toc268270970"/>
      <w:bookmarkStart w:id="508" w:name="_Toc268603615"/>
      <w:bookmarkStart w:id="509" w:name="_Toc302053525"/>
      <w:bookmarkStart w:id="510" w:name="_Toc302113942"/>
      <w:bookmarkStart w:id="511" w:name="_Toc305769218"/>
      <w:bookmarkStart w:id="512" w:name="_Toc318378937"/>
      <w:bookmarkStart w:id="513" w:name="_Toc324772681"/>
      <w:bookmarkStart w:id="514" w:name="_Toc327429684"/>
      <w:bookmarkStart w:id="515" w:name="_Toc329789520"/>
      <w:bookmarkStart w:id="516" w:name="_Toc329855568"/>
      <w:bookmarkStart w:id="517" w:name="_Toc329935131"/>
      <w:bookmarkStart w:id="518" w:name="_Toc330202085"/>
      <w:bookmarkStart w:id="519" w:name="_Toc335125206"/>
      <w:r>
        <w:rPr>
          <w:rStyle w:val="CharDivNo"/>
        </w:rPr>
        <w:t>Division 6</w:t>
      </w:r>
      <w:r>
        <w:rPr>
          <w:snapToGrid w:val="0"/>
        </w:rPr>
        <w:t> — </w:t>
      </w:r>
      <w:r>
        <w:rPr>
          <w:rStyle w:val="CharDivText"/>
        </w:rPr>
        <w:t>Other duties included in licences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Heading5"/>
        <w:spacing w:before="180"/>
        <w:rPr>
          <w:snapToGrid w:val="0"/>
        </w:rPr>
      </w:pPr>
      <w:bookmarkStart w:id="520" w:name="_Toc404486086"/>
      <w:bookmarkStart w:id="521" w:name="_Toc404740454"/>
      <w:bookmarkStart w:id="522" w:name="_Toc404743408"/>
      <w:bookmarkStart w:id="523" w:name="_Toc486059893"/>
      <w:bookmarkStart w:id="524" w:name="_Toc92789988"/>
      <w:bookmarkStart w:id="525" w:name="_Toc137029179"/>
      <w:bookmarkStart w:id="526" w:name="_Toc144544070"/>
      <w:bookmarkStart w:id="527" w:name="_Toc335125207"/>
      <w:r>
        <w:rPr>
          <w:rStyle w:val="CharSectno"/>
        </w:rPr>
        <w:t>36</w:t>
      </w:r>
      <w:r>
        <w:rPr>
          <w:snapToGrid w:val="0"/>
        </w:rPr>
        <w:t>.</w:t>
      </w:r>
      <w:r>
        <w:rPr>
          <w:snapToGrid w:val="0"/>
        </w:rPr>
        <w:tab/>
        <w:t>Asset management system</w:t>
      </w:r>
      <w:bookmarkEnd w:id="520"/>
      <w:bookmarkEnd w:id="521"/>
      <w:bookmarkEnd w:id="522"/>
      <w:bookmarkEnd w:id="523"/>
      <w:bookmarkEnd w:id="524"/>
      <w:bookmarkEnd w:id="525"/>
      <w:bookmarkEnd w:id="526"/>
      <w:r>
        <w:rPr>
          <w:snapToGrid w:val="0"/>
        </w:rPr>
        <w:t>, licensee to provide for etc.</w:t>
      </w:r>
      <w:bookmarkEnd w:id="527"/>
      <w:r>
        <w:rPr>
          <w:snapToGrid w:val="0"/>
        </w:rPr>
        <w:t xml:space="preserve"> </w:t>
      </w:r>
    </w:p>
    <w:p>
      <w:pPr>
        <w:pStyle w:val="Subsection"/>
        <w:spacing w:before="120"/>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 and</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spacing w:before="120"/>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528" w:name="_Toc404486087"/>
      <w:bookmarkStart w:id="529" w:name="_Toc404740455"/>
      <w:bookmarkStart w:id="530" w:name="_Toc404743409"/>
      <w:bookmarkStart w:id="531" w:name="_Toc486059894"/>
      <w:r>
        <w:tab/>
        <w:t>[Section 36 amended by No. 67 of 2003 s. 62.]</w:t>
      </w:r>
    </w:p>
    <w:p>
      <w:pPr>
        <w:pStyle w:val="Heading5"/>
        <w:spacing w:before="180"/>
        <w:rPr>
          <w:snapToGrid w:val="0"/>
        </w:rPr>
      </w:pPr>
      <w:bookmarkStart w:id="532" w:name="_Toc92789989"/>
      <w:bookmarkStart w:id="533" w:name="_Toc137029180"/>
      <w:bookmarkStart w:id="534" w:name="_Toc144544071"/>
      <w:bookmarkStart w:id="535" w:name="_Toc335125208"/>
      <w:r>
        <w:rPr>
          <w:rStyle w:val="CharSectno"/>
        </w:rPr>
        <w:t>37</w:t>
      </w:r>
      <w:r>
        <w:rPr>
          <w:snapToGrid w:val="0"/>
        </w:rPr>
        <w:t>.</w:t>
      </w:r>
      <w:r>
        <w:rPr>
          <w:snapToGrid w:val="0"/>
        </w:rPr>
        <w:tab/>
        <w:t>Operational audit</w:t>
      </w:r>
      <w:bookmarkEnd w:id="528"/>
      <w:bookmarkEnd w:id="529"/>
      <w:bookmarkEnd w:id="530"/>
      <w:bookmarkEnd w:id="531"/>
      <w:bookmarkEnd w:id="532"/>
      <w:bookmarkEnd w:id="533"/>
      <w:bookmarkEnd w:id="534"/>
      <w:r>
        <w:rPr>
          <w:snapToGrid w:val="0"/>
        </w:rPr>
        <w:t>, licensee to provide ERA with etc.</w:t>
      </w:r>
      <w:bookmarkEnd w:id="535"/>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536" w:name="_Toc404486088"/>
      <w:bookmarkStart w:id="537" w:name="_Toc404740456"/>
      <w:bookmarkStart w:id="538" w:name="_Toc404743410"/>
      <w:bookmarkStart w:id="539" w:name="_Toc486059895"/>
      <w:r>
        <w:tab/>
        <w:t>[Section 37 amended by No. 67 of 2003 s. 62.]</w:t>
      </w:r>
    </w:p>
    <w:p>
      <w:pPr>
        <w:pStyle w:val="Heading5"/>
        <w:rPr>
          <w:snapToGrid w:val="0"/>
        </w:rPr>
      </w:pPr>
      <w:bookmarkStart w:id="540" w:name="_Toc92789990"/>
      <w:bookmarkStart w:id="541" w:name="_Toc137029181"/>
      <w:bookmarkStart w:id="542" w:name="_Toc144544072"/>
      <w:bookmarkStart w:id="543" w:name="_Toc335125209"/>
      <w:r>
        <w:rPr>
          <w:rStyle w:val="CharSectno"/>
        </w:rPr>
        <w:t>38</w:t>
      </w:r>
      <w:r>
        <w:rPr>
          <w:snapToGrid w:val="0"/>
        </w:rPr>
        <w:t>.</w:t>
      </w:r>
      <w:r>
        <w:rPr>
          <w:snapToGrid w:val="0"/>
        </w:rPr>
        <w:tab/>
        <w:t>Technical standards</w:t>
      </w:r>
      <w:bookmarkEnd w:id="536"/>
      <w:bookmarkEnd w:id="537"/>
      <w:bookmarkEnd w:id="538"/>
      <w:bookmarkEnd w:id="539"/>
      <w:bookmarkEnd w:id="540"/>
      <w:bookmarkEnd w:id="541"/>
      <w:bookmarkEnd w:id="542"/>
      <w:r>
        <w:rPr>
          <w:snapToGrid w:val="0"/>
        </w:rPr>
        <w:t>, ERA may set etc.</w:t>
      </w:r>
      <w:bookmarkEnd w:id="543"/>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544" w:name="_Toc92789991"/>
      <w:bookmarkStart w:id="545" w:name="_Toc92790095"/>
      <w:bookmarkStart w:id="546" w:name="_Toc107909437"/>
      <w:bookmarkStart w:id="547" w:name="_Toc123005125"/>
      <w:bookmarkStart w:id="548" w:name="_Toc131480114"/>
      <w:bookmarkStart w:id="549" w:name="_Toc137029182"/>
      <w:bookmarkStart w:id="550" w:name="_Toc138122148"/>
      <w:bookmarkStart w:id="551" w:name="_Toc138128469"/>
      <w:bookmarkStart w:id="552" w:name="_Toc138233973"/>
      <w:bookmarkStart w:id="553" w:name="_Toc138568432"/>
      <w:bookmarkStart w:id="554" w:name="_Toc141679410"/>
      <w:bookmarkStart w:id="555" w:name="_Toc143312518"/>
      <w:bookmarkStart w:id="556" w:name="_Toc144543814"/>
      <w:bookmarkStart w:id="557" w:name="_Toc144544073"/>
      <w:bookmarkStart w:id="558" w:name="_Toc157310134"/>
      <w:bookmarkStart w:id="559" w:name="_Toc158016627"/>
      <w:bookmarkStart w:id="560" w:name="_Toc196195031"/>
      <w:bookmarkStart w:id="561" w:name="_Toc202241130"/>
      <w:bookmarkStart w:id="562" w:name="_Toc268270974"/>
      <w:bookmarkStart w:id="563" w:name="_Toc268603619"/>
      <w:bookmarkStart w:id="564" w:name="_Toc302053529"/>
      <w:bookmarkStart w:id="565" w:name="_Toc302113946"/>
      <w:bookmarkStart w:id="566" w:name="_Toc305769222"/>
      <w:bookmarkStart w:id="567" w:name="_Toc318378941"/>
      <w:bookmarkStart w:id="568" w:name="_Toc324772685"/>
      <w:bookmarkStart w:id="569" w:name="_Toc327429688"/>
      <w:bookmarkStart w:id="570" w:name="_Toc329789524"/>
      <w:bookmarkStart w:id="571" w:name="_Toc329855572"/>
      <w:bookmarkStart w:id="572" w:name="_Toc329935135"/>
      <w:bookmarkStart w:id="573" w:name="_Toc330202089"/>
      <w:bookmarkStart w:id="574" w:name="_Toc335125210"/>
      <w:r>
        <w:rPr>
          <w:rStyle w:val="CharDivNo"/>
        </w:rPr>
        <w:t>Division 7</w:t>
      </w:r>
      <w:r>
        <w:rPr>
          <w:snapToGrid w:val="0"/>
        </w:rPr>
        <w:t> — </w:t>
      </w:r>
      <w:r>
        <w:rPr>
          <w:rStyle w:val="CharDivText"/>
        </w:rPr>
        <w:t>Enforcement</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404486089"/>
      <w:bookmarkStart w:id="576" w:name="_Toc404740457"/>
      <w:bookmarkStart w:id="577" w:name="_Toc404743411"/>
      <w:bookmarkStart w:id="578" w:name="_Toc486059896"/>
      <w:bookmarkStart w:id="579" w:name="_Toc92789992"/>
      <w:bookmarkStart w:id="580" w:name="_Toc137029183"/>
      <w:bookmarkStart w:id="581" w:name="_Toc144544074"/>
      <w:bookmarkStart w:id="582" w:name="_Toc335125211"/>
      <w:r>
        <w:rPr>
          <w:rStyle w:val="CharSectno"/>
        </w:rPr>
        <w:t>39</w:t>
      </w:r>
      <w:r>
        <w:rPr>
          <w:snapToGrid w:val="0"/>
        </w:rPr>
        <w:t>.</w:t>
      </w:r>
      <w:r>
        <w:rPr>
          <w:snapToGrid w:val="0"/>
        </w:rPr>
        <w:tab/>
        <w:t>Contravention of operating licence</w:t>
      </w:r>
      <w:bookmarkEnd w:id="575"/>
      <w:bookmarkEnd w:id="576"/>
      <w:bookmarkEnd w:id="577"/>
      <w:bookmarkEnd w:id="578"/>
      <w:bookmarkEnd w:id="579"/>
      <w:bookmarkEnd w:id="580"/>
      <w:bookmarkEnd w:id="581"/>
      <w:r>
        <w:rPr>
          <w:snapToGrid w:val="0"/>
        </w:rPr>
        <w:t>, ERA’s powers as to</w:t>
      </w:r>
      <w:bookmarkEnd w:id="582"/>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583" w:name="_Toc404486090"/>
      <w:bookmarkStart w:id="584" w:name="_Toc404740458"/>
      <w:bookmarkStart w:id="585" w:name="_Toc404743412"/>
      <w:bookmarkStart w:id="586" w:name="_Toc486059897"/>
      <w:r>
        <w:tab/>
        <w:t>[Section 39 amended by No. 67 of 2003 s. 62.]</w:t>
      </w:r>
    </w:p>
    <w:p>
      <w:pPr>
        <w:pStyle w:val="Heading5"/>
        <w:rPr>
          <w:snapToGrid w:val="0"/>
        </w:rPr>
      </w:pPr>
      <w:bookmarkStart w:id="587" w:name="_Toc92789993"/>
      <w:bookmarkStart w:id="588" w:name="_Toc137029184"/>
      <w:bookmarkStart w:id="589" w:name="_Toc144544075"/>
      <w:bookmarkStart w:id="590" w:name="_Toc335125212"/>
      <w:r>
        <w:rPr>
          <w:rStyle w:val="CharSectno"/>
        </w:rPr>
        <w:t>40</w:t>
      </w:r>
      <w:r>
        <w:rPr>
          <w:snapToGrid w:val="0"/>
        </w:rPr>
        <w:t>.</w:t>
      </w:r>
      <w:r>
        <w:rPr>
          <w:snapToGrid w:val="0"/>
        </w:rPr>
        <w:tab/>
        <w:t>Right of licensee to make submissions</w:t>
      </w:r>
      <w:bookmarkEnd w:id="583"/>
      <w:bookmarkEnd w:id="584"/>
      <w:bookmarkEnd w:id="585"/>
      <w:bookmarkEnd w:id="586"/>
      <w:bookmarkEnd w:id="587"/>
      <w:bookmarkEnd w:id="588"/>
      <w:bookmarkEnd w:id="589"/>
      <w:r>
        <w:rPr>
          <w:snapToGrid w:val="0"/>
        </w:rPr>
        <w:t xml:space="preserve"> to ERA before action under s. 39(2)(b) or (c)</w:t>
      </w:r>
      <w:bookmarkEnd w:id="590"/>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591" w:name="_Toc404486091"/>
      <w:bookmarkStart w:id="592" w:name="_Toc404740459"/>
      <w:bookmarkStart w:id="593" w:name="_Toc404743413"/>
      <w:bookmarkStart w:id="594" w:name="_Toc486059898"/>
      <w:r>
        <w:tab/>
        <w:t>[Section 40 amended by No. 67 of 2003 s. 62.]</w:t>
      </w:r>
    </w:p>
    <w:p>
      <w:pPr>
        <w:pStyle w:val="Heading5"/>
        <w:rPr>
          <w:snapToGrid w:val="0"/>
        </w:rPr>
      </w:pPr>
      <w:bookmarkStart w:id="595" w:name="_Toc92789994"/>
      <w:bookmarkStart w:id="596" w:name="_Toc137029185"/>
      <w:bookmarkStart w:id="597" w:name="_Toc144544076"/>
      <w:bookmarkStart w:id="598" w:name="_Toc335125213"/>
      <w:r>
        <w:rPr>
          <w:rStyle w:val="CharSectno"/>
        </w:rPr>
        <w:t>41</w:t>
      </w:r>
      <w:r>
        <w:rPr>
          <w:snapToGrid w:val="0"/>
        </w:rPr>
        <w:t>.</w:t>
      </w:r>
      <w:r>
        <w:rPr>
          <w:snapToGrid w:val="0"/>
        </w:rPr>
        <w:tab/>
        <w:t>Exception to s. 39(1) and 40 if public health etc. endangered</w:t>
      </w:r>
      <w:bookmarkEnd w:id="591"/>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599" w:name="_Toc404486092"/>
      <w:bookmarkStart w:id="600" w:name="_Toc404740460"/>
      <w:bookmarkStart w:id="601" w:name="_Toc404743414"/>
      <w:bookmarkStart w:id="602" w:name="_Toc486059899"/>
      <w:r>
        <w:tab/>
        <w:t>[Section 41 amended by No. 67 of 2003 s. 62.]</w:t>
      </w:r>
    </w:p>
    <w:p>
      <w:pPr>
        <w:pStyle w:val="Heading5"/>
        <w:rPr>
          <w:snapToGrid w:val="0"/>
        </w:rPr>
      </w:pPr>
      <w:bookmarkStart w:id="603" w:name="_Toc92789995"/>
      <w:bookmarkStart w:id="604" w:name="_Toc137029186"/>
      <w:bookmarkStart w:id="605" w:name="_Toc144544077"/>
      <w:bookmarkStart w:id="606" w:name="_Toc335125214"/>
      <w:r>
        <w:rPr>
          <w:rStyle w:val="CharSectno"/>
        </w:rPr>
        <w:t>42</w:t>
      </w:r>
      <w:r>
        <w:rPr>
          <w:snapToGrid w:val="0"/>
        </w:rPr>
        <w:t>.</w:t>
      </w:r>
      <w:r>
        <w:rPr>
          <w:snapToGrid w:val="0"/>
        </w:rPr>
        <w:tab/>
        <w:t>Cancelling licence</w:t>
      </w:r>
      <w:bookmarkEnd w:id="599"/>
      <w:bookmarkEnd w:id="600"/>
      <w:bookmarkEnd w:id="601"/>
      <w:bookmarkEnd w:id="602"/>
      <w:bookmarkEnd w:id="603"/>
      <w:bookmarkEnd w:id="604"/>
      <w:bookmarkEnd w:id="605"/>
      <w:r>
        <w:rPr>
          <w:snapToGrid w:val="0"/>
        </w:rPr>
        <w:t>, Governor’s powers as to</w:t>
      </w:r>
      <w:bookmarkEnd w:id="606"/>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 or</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spacing w:before="60"/>
        <w:rPr>
          <w:snapToGrid w:val="0"/>
        </w:rPr>
      </w:pPr>
      <w:r>
        <w:rPr>
          <w:snapToGrid w:val="0"/>
        </w:rPr>
        <w:tab/>
        <w:t>(a)</w:t>
      </w:r>
      <w:r>
        <w:rPr>
          <w:snapToGrid w:val="0"/>
        </w:rPr>
        <w:tab/>
        <w:t>the licensee has failed to comply with a term or condition of the licence, other than that imposed by section 32; and</w:t>
      </w:r>
    </w:p>
    <w:p>
      <w:pPr>
        <w:pStyle w:val="Indenta"/>
        <w:spacing w:before="60"/>
        <w:rPr>
          <w:snapToGrid w:val="0"/>
        </w:rPr>
      </w:pPr>
      <w:r>
        <w:rPr>
          <w:snapToGrid w:val="0"/>
        </w:rPr>
        <w:tab/>
        <w:t>(b)</w:t>
      </w:r>
      <w:r>
        <w:rPr>
          <w:snapToGrid w:val="0"/>
        </w:rPr>
        <w:tab/>
        <w:t>the failure is material in terms of the operation of the licence as a whole; and</w:t>
      </w:r>
    </w:p>
    <w:p>
      <w:pPr>
        <w:pStyle w:val="Indenta"/>
        <w:spacing w:before="60"/>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spacing w:before="60"/>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 and</w:t>
      </w:r>
    </w:p>
    <w:p>
      <w:pPr>
        <w:pStyle w:val="Indenta"/>
        <w:rPr>
          <w:snapToGrid w:val="0"/>
        </w:rPr>
      </w:pPr>
      <w:r>
        <w:rPr>
          <w:snapToGrid w:val="0"/>
        </w:rPr>
        <w:tab/>
        <w:t>(b)</w:t>
      </w:r>
      <w:r>
        <w:rPr>
          <w:snapToGrid w:val="0"/>
        </w:rPr>
        <w:tab/>
        <w:t>the conferral of powers and duties for that purpose; and</w:t>
      </w:r>
    </w:p>
    <w:p>
      <w:pPr>
        <w:pStyle w:val="Indenta"/>
        <w:rPr>
          <w:snapToGrid w:val="0"/>
        </w:rPr>
      </w:pPr>
      <w:r>
        <w:rPr>
          <w:snapToGrid w:val="0"/>
        </w:rPr>
        <w:tab/>
        <w:t>(c)</w:t>
      </w:r>
      <w:r>
        <w:rPr>
          <w:snapToGrid w:val="0"/>
        </w:rPr>
        <w:tab/>
        <w:t>the discharge or assignment of liabilities; and</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spacing w:before="180"/>
        <w:ind w:left="890" w:hanging="890"/>
      </w:pPr>
      <w:r>
        <w:t>[</w:t>
      </w:r>
      <w:r>
        <w:rPr>
          <w:b/>
        </w:rPr>
        <w:t>43.</w:t>
      </w:r>
      <w:r>
        <w:tab/>
        <w:t>Deleted by No. 67 of 2003 s. 62.]</w:t>
      </w:r>
    </w:p>
    <w:p>
      <w:pPr>
        <w:pStyle w:val="Heading3"/>
      </w:pPr>
      <w:bookmarkStart w:id="607" w:name="_Toc92789996"/>
      <w:bookmarkStart w:id="608" w:name="_Toc92790100"/>
      <w:bookmarkStart w:id="609" w:name="_Toc107909442"/>
      <w:bookmarkStart w:id="610" w:name="_Toc123005130"/>
      <w:bookmarkStart w:id="611" w:name="_Toc131480119"/>
      <w:bookmarkStart w:id="612" w:name="_Toc137029187"/>
      <w:bookmarkStart w:id="613" w:name="_Toc138122153"/>
      <w:bookmarkStart w:id="614" w:name="_Toc138128474"/>
      <w:bookmarkStart w:id="615" w:name="_Toc138233978"/>
      <w:bookmarkStart w:id="616" w:name="_Toc138568437"/>
      <w:bookmarkStart w:id="617" w:name="_Toc141679415"/>
      <w:bookmarkStart w:id="618" w:name="_Toc143312523"/>
      <w:bookmarkStart w:id="619" w:name="_Toc144543819"/>
      <w:bookmarkStart w:id="620" w:name="_Toc144544078"/>
      <w:bookmarkStart w:id="621" w:name="_Toc157310139"/>
      <w:bookmarkStart w:id="622" w:name="_Toc158016632"/>
      <w:bookmarkStart w:id="623" w:name="_Toc196195036"/>
      <w:bookmarkStart w:id="624" w:name="_Toc202241135"/>
      <w:bookmarkStart w:id="625" w:name="_Toc268270979"/>
      <w:bookmarkStart w:id="626" w:name="_Toc268603624"/>
      <w:bookmarkStart w:id="627" w:name="_Toc302053534"/>
      <w:bookmarkStart w:id="628" w:name="_Toc302113951"/>
      <w:bookmarkStart w:id="629" w:name="_Toc305769227"/>
      <w:bookmarkStart w:id="630" w:name="_Toc318378946"/>
      <w:bookmarkStart w:id="631" w:name="_Toc324772690"/>
      <w:bookmarkStart w:id="632" w:name="_Toc327429693"/>
      <w:bookmarkStart w:id="633" w:name="_Toc329789529"/>
      <w:bookmarkStart w:id="634" w:name="_Toc329855577"/>
      <w:bookmarkStart w:id="635" w:name="_Toc329935140"/>
      <w:bookmarkStart w:id="636" w:name="_Toc330202094"/>
      <w:bookmarkStart w:id="637" w:name="_Toc335125215"/>
      <w:bookmarkStart w:id="638" w:name="_Toc404486094"/>
      <w:bookmarkStart w:id="639" w:name="_Toc404740462"/>
      <w:bookmarkStart w:id="640" w:name="_Toc404743416"/>
      <w:bookmarkStart w:id="641" w:name="_Toc486059901"/>
      <w:r>
        <w:rPr>
          <w:rStyle w:val="CharDivNo"/>
        </w:rPr>
        <w:t>Division 8</w:t>
      </w:r>
      <w:r>
        <w:t> — </w:t>
      </w:r>
      <w:r>
        <w:rPr>
          <w:rStyle w:val="CharDivText"/>
        </w:rPr>
        <w:t>Review</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Footnoteheading"/>
        <w:tabs>
          <w:tab w:val="left" w:pos="851"/>
        </w:tabs>
      </w:pPr>
      <w:r>
        <w:tab/>
        <w:t>[Heading inserted by No. 55 of 2004 s. 1299.]</w:t>
      </w:r>
    </w:p>
    <w:p>
      <w:pPr>
        <w:pStyle w:val="Heading5"/>
        <w:spacing w:before="200"/>
        <w:rPr>
          <w:snapToGrid w:val="0"/>
        </w:rPr>
      </w:pPr>
      <w:bookmarkStart w:id="642" w:name="_Toc92789997"/>
      <w:bookmarkStart w:id="643" w:name="_Toc137029188"/>
      <w:bookmarkStart w:id="644" w:name="_Toc144544079"/>
      <w:bookmarkStart w:id="645" w:name="_Toc335125216"/>
      <w:r>
        <w:rPr>
          <w:rStyle w:val="CharSectno"/>
        </w:rPr>
        <w:t>44</w:t>
      </w:r>
      <w:r>
        <w:rPr>
          <w:snapToGrid w:val="0"/>
        </w:rPr>
        <w:t>.</w:t>
      </w:r>
      <w:r>
        <w:rPr>
          <w:snapToGrid w:val="0"/>
        </w:rPr>
        <w:tab/>
      </w:r>
      <w:bookmarkEnd w:id="638"/>
      <w:bookmarkEnd w:id="639"/>
      <w:bookmarkEnd w:id="640"/>
      <w:bookmarkEnd w:id="641"/>
      <w:bookmarkEnd w:id="642"/>
      <w:bookmarkEnd w:id="643"/>
      <w:bookmarkEnd w:id="644"/>
      <w:r>
        <w:rPr>
          <w:snapToGrid w:val="0"/>
        </w:rPr>
        <w:t>Review by SAT of ERA’s decision</w:t>
      </w:r>
      <w:bookmarkEnd w:id="645"/>
    </w:p>
    <w:p>
      <w:pPr>
        <w:pStyle w:val="Subsection"/>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 or</w:t>
      </w:r>
    </w:p>
    <w:p>
      <w:pPr>
        <w:pStyle w:val="Indenta"/>
        <w:rPr>
          <w:snapToGrid w:val="0"/>
        </w:rPr>
      </w:pPr>
      <w:r>
        <w:rPr>
          <w:snapToGrid w:val="0"/>
        </w:rPr>
        <w:tab/>
        <w:t>(b)</w:t>
      </w:r>
      <w:r>
        <w:rPr>
          <w:snapToGrid w:val="0"/>
        </w:rPr>
        <w:tab/>
        <w:t>as to the length of the period for which a licence is granted or renewed; or</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spacing w:before="120"/>
      </w:pPr>
      <w:r>
        <w:tab/>
        <w:t>[(2)</w:t>
      </w:r>
      <w:r>
        <w:tab/>
        <w:t>deleted]</w:t>
      </w:r>
    </w:p>
    <w:p>
      <w:pPr>
        <w:pStyle w:val="Footnotesection"/>
      </w:pPr>
      <w:r>
        <w:tab/>
        <w:t>[Section 44 amended by No. 67 of 2003 s. 62; No. 55 of 2004 s. 1300.]</w:t>
      </w:r>
    </w:p>
    <w:p>
      <w:pPr>
        <w:pStyle w:val="Heading3"/>
      </w:pPr>
      <w:bookmarkStart w:id="646" w:name="_Toc137029189"/>
      <w:bookmarkStart w:id="647" w:name="_Toc138122155"/>
      <w:bookmarkStart w:id="648" w:name="_Toc138128476"/>
      <w:bookmarkStart w:id="649" w:name="_Toc138233980"/>
      <w:bookmarkStart w:id="650" w:name="_Toc138568439"/>
      <w:bookmarkStart w:id="651" w:name="_Toc141679417"/>
      <w:bookmarkStart w:id="652" w:name="_Toc143312525"/>
      <w:bookmarkStart w:id="653" w:name="_Toc144543821"/>
      <w:bookmarkStart w:id="654" w:name="_Toc144544080"/>
      <w:bookmarkStart w:id="655" w:name="_Toc157310141"/>
      <w:bookmarkStart w:id="656" w:name="_Toc158016634"/>
      <w:bookmarkStart w:id="657" w:name="_Toc196195038"/>
      <w:bookmarkStart w:id="658" w:name="_Toc202241137"/>
      <w:bookmarkStart w:id="659" w:name="_Toc268270981"/>
      <w:bookmarkStart w:id="660" w:name="_Toc268603626"/>
      <w:bookmarkStart w:id="661" w:name="_Toc302053536"/>
      <w:bookmarkStart w:id="662" w:name="_Toc302113953"/>
      <w:bookmarkStart w:id="663" w:name="_Toc305769229"/>
      <w:bookmarkStart w:id="664" w:name="_Toc318378948"/>
      <w:bookmarkStart w:id="665" w:name="_Toc324772692"/>
      <w:bookmarkStart w:id="666" w:name="_Toc327429695"/>
      <w:bookmarkStart w:id="667" w:name="_Toc329789531"/>
      <w:bookmarkStart w:id="668" w:name="_Toc329855579"/>
      <w:bookmarkStart w:id="669" w:name="_Toc329935142"/>
      <w:bookmarkStart w:id="670" w:name="_Toc330202096"/>
      <w:bookmarkStart w:id="671" w:name="_Toc335125217"/>
      <w:bookmarkStart w:id="672" w:name="_Toc92789998"/>
      <w:bookmarkStart w:id="673" w:name="_Toc92790102"/>
      <w:bookmarkStart w:id="674" w:name="_Toc107909444"/>
      <w:bookmarkStart w:id="675" w:name="_Toc123005132"/>
      <w:bookmarkStart w:id="676" w:name="_Toc131480121"/>
      <w:r>
        <w:rPr>
          <w:rStyle w:val="CharDivNo"/>
        </w:rPr>
        <w:t>Division 8A</w:t>
      </w:r>
      <w:r>
        <w:t> — </w:t>
      </w:r>
      <w:r>
        <w:rPr>
          <w:rStyle w:val="CharDivText"/>
        </w:rPr>
        <w:t>Powers relating to land</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tabs>
          <w:tab w:val="left" w:pos="851"/>
        </w:tabs>
      </w:pPr>
      <w:r>
        <w:tab/>
        <w:t>[Heading inserted by No. 25 of 2005 s. 65.]</w:t>
      </w:r>
    </w:p>
    <w:p>
      <w:pPr>
        <w:pStyle w:val="Heading5"/>
        <w:spacing w:before="200"/>
      </w:pPr>
      <w:bookmarkStart w:id="677" w:name="_Toc137029190"/>
      <w:bookmarkStart w:id="678" w:name="_Toc144544081"/>
      <w:bookmarkStart w:id="679" w:name="_Toc335125218"/>
      <w:r>
        <w:rPr>
          <w:rStyle w:val="CharSectno"/>
        </w:rPr>
        <w:t>44A</w:t>
      </w:r>
      <w:r>
        <w:t>.</w:t>
      </w:r>
      <w:r>
        <w:tab/>
        <w:t>Public authority may grant licensee certain interests</w:t>
      </w:r>
      <w:bookmarkEnd w:id="677"/>
      <w:bookmarkEnd w:id="678"/>
      <w:bookmarkEnd w:id="679"/>
    </w:p>
    <w:p>
      <w:pPr>
        <w:pStyle w:val="Subsection"/>
      </w:pPr>
      <w:r>
        <w:tab/>
        <w:t>(1)</w:t>
      </w:r>
      <w:r>
        <w:tab/>
        <w:t xml:space="preserve">In this section — </w:t>
      </w:r>
    </w:p>
    <w:p>
      <w:pPr>
        <w:pStyle w:val="Defstart"/>
        <w:spacing w:before="100"/>
      </w:pPr>
      <w:r>
        <w:rPr>
          <w:b/>
        </w:rPr>
        <w:tab/>
      </w:r>
      <w:r>
        <w:rPr>
          <w:rStyle w:val="CharDefText"/>
        </w:rPr>
        <w:t>public authority</w:t>
      </w:r>
      <w:r>
        <w:t xml:space="preserve"> means — </w:t>
      </w:r>
    </w:p>
    <w:p>
      <w:pPr>
        <w:pStyle w:val="Defpara"/>
        <w:spacing w:before="100"/>
      </w:pPr>
      <w:r>
        <w:tab/>
        <w:t>(a)</w:t>
      </w:r>
      <w:r>
        <w:tab/>
        <w:t>a Minister of the State; or</w:t>
      </w:r>
    </w:p>
    <w:p>
      <w:pPr>
        <w:pStyle w:val="Defpara"/>
        <w:spacing w:before="100"/>
      </w:pPr>
      <w:r>
        <w:tab/>
        <w:t>(b)</w:t>
      </w:r>
      <w:r>
        <w:tab/>
        <w:t>an agency, authority or instrumentality of the State or a local government; or</w:t>
      </w:r>
    </w:p>
    <w:p>
      <w:pPr>
        <w:pStyle w:val="Defpara"/>
        <w:spacing w:before="100"/>
      </w:pPr>
      <w:r>
        <w:tab/>
        <w:t>(c)</w:t>
      </w:r>
      <w:r>
        <w:tab/>
        <w:t>a body, whether corporate or unincorporate, that is established or continued for a public purpose by or under a written law and prescribed for the purposes of this definition;</w:t>
      </w:r>
    </w:p>
    <w:p>
      <w:pPr>
        <w:pStyle w:val="Defstart"/>
        <w:spacing w:before="100"/>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680" w:name="_Toc137029191"/>
      <w:bookmarkStart w:id="681" w:name="_Toc144544082"/>
      <w:bookmarkStart w:id="682" w:name="_Toc335125219"/>
      <w:r>
        <w:rPr>
          <w:rStyle w:val="CharSectno"/>
        </w:rPr>
        <w:t>44B</w:t>
      </w:r>
      <w:r>
        <w:t>.</w:t>
      </w:r>
      <w:r>
        <w:tab/>
        <w:t>Easement etc. for purpose of licence</w:t>
      </w:r>
      <w:bookmarkEnd w:id="680"/>
      <w:bookmarkEnd w:id="681"/>
      <w:r>
        <w:t>, taking</w:t>
      </w:r>
      <w:bookmarkEnd w:id="682"/>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683" w:name="_Toc137029192"/>
      <w:bookmarkStart w:id="684" w:name="_Toc144544083"/>
      <w:bookmarkStart w:id="685" w:name="_Toc335125220"/>
      <w:r>
        <w:rPr>
          <w:rStyle w:val="CharSectno"/>
        </w:rPr>
        <w:t>44C</w:t>
      </w:r>
      <w:r>
        <w:t>.</w:t>
      </w:r>
      <w:r>
        <w:tab/>
        <w:t>Easement</w:t>
      </w:r>
      <w:bookmarkEnd w:id="683"/>
      <w:bookmarkEnd w:id="684"/>
      <w:r>
        <w:t xml:space="preserve"> etc. taken under s. 44B, vesting of</w:t>
      </w:r>
      <w:bookmarkEnd w:id="685"/>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686" w:name="_Toc137029193"/>
      <w:bookmarkStart w:id="687" w:name="_Toc144544084"/>
      <w:bookmarkStart w:id="688" w:name="_Toc335125221"/>
      <w:r>
        <w:rPr>
          <w:rStyle w:val="CharSectno"/>
        </w:rPr>
        <w:t>44D</w:t>
      </w:r>
      <w:r>
        <w:t>.</w:t>
      </w:r>
      <w:r>
        <w:tab/>
      </w:r>
      <w:bookmarkEnd w:id="686"/>
      <w:bookmarkEnd w:id="687"/>
      <w:r>
        <w:t>Compensation etc., proceedings and liability for</w:t>
      </w:r>
      <w:bookmarkEnd w:id="688"/>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ind w:left="890" w:hanging="890"/>
      </w:pPr>
      <w:r>
        <w:tab/>
        <w:t>[Section 44D inserted by No. 25 of 2005 s. 65.]</w:t>
      </w:r>
    </w:p>
    <w:p>
      <w:pPr>
        <w:pStyle w:val="Heading5"/>
      </w:pPr>
      <w:bookmarkStart w:id="689" w:name="_Toc137029194"/>
      <w:bookmarkStart w:id="690" w:name="_Toc144544085"/>
      <w:bookmarkStart w:id="691" w:name="_Toc335125222"/>
      <w:r>
        <w:rPr>
          <w:rStyle w:val="CharSectno"/>
        </w:rPr>
        <w:t>44E</w:t>
      </w:r>
      <w:r>
        <w:t>.</w:t>
      </w:r>
      <w:r>
        <w:tab/>
        <w:t>Easement in gross</w:t>
      </w:r>
      <w:bookmarkEnd w:id="689"/>
      <w:bookmarkEnd w:id="690"/>
      <w:r>
        <w:t xml:space="preserve"> may be taken under s. 44B</w:t>
      </w:r>
      <w:bookmarkEnd w:id="691"/>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692" w:name="_Toc137029195"/>
      <w:bookmarkStart w:id="693" w:name="_Toc138122161"/>
      <w:bookmarkStart w:id="694" w:name="_Toc138128482"/>
      <w:bookmarkStart w:id="695" w:name="_Toc138233986"/>
      <w:bookmarkStart w:id="696" w:name="_Toc138568445"/>
      <w:bookmarkStart w:id="697" w:name="_Toc141679423"/>
      <w:bookmarkStart w:id="698" w:name="_Toc143312531"/>
      <w:bookmarkStart w:id="699" w:name="_Toc144543827"/>
      <w:bookmarkStart w:id="700" w:name="_Toc144544086"/>
      <w:bookmarkStart w:id="701" w:name="_Toc157310147"/>
      <w:bookmarkStart w:id="702" w:name="_Toc158016640"/>
      <w:bookmarkStart w:id="703" w:name="_Toc196195044"/>
      <w:bookmarkStart w:id="704" w:name="_Toc202241143"/>
      <w:bookmarkStart w:id="705" w:name="_Toc268270987"/>
      <w:bookmarkStart w:id="706" w:name="_Toc268603632"/>
      <w:bookmarkStart w:id="707" w:name="_Toc302053542"/>
      <w:bookmarkStart w:id="708" w:name="_Toc302113959"/>
      <w:bookmarkStart w:id="709" w:name="_Toc305769235"/>
      <w:bookmarkStart w:id="710" w:name="_Toc318378954"/>
      <w:bookmarkStart w:id="711" w:name="_Toc324772698"/>
      <w:bookmarkStart w:id="712" w:name="_Toc327429701"/>
      <w:bookmarkStart w:id="713" w:name="_Toc329789537"/>
      <w:bookmarkStart w:id="714" w:name="_Toc329855585"/>
      <w:bookmarkStart w:id="715" w:name="_Toc329935148"/>
      <w:bookmarkStart w:id="716" w:name="_Toc330202102"/>
      <w:bookmarkStart w:id="717" w:name="_Toc335125223"/>
      <w:r>
        <w:rPr>
          <w:rStyle w:val="CharDivNo"/>
        </w:rPr>
        <w:t>Division 8B</w:t>
      </w:r>
      <w:r>
        <w:t> — </w:t>
      </w:r>
      <w:r>
        <w:rPr>
          <w:rStyle w:val="CharDivText"/>
        </w:rPr>
        <w:t>Powers for recovering charges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tabs>
          <w:tab w:val="left" w:pos="851"/>
        </w:tabs>
      </w:pPr>
      <w:r>
        <w:tab/>
        <w:t>[Heading inserted by No. 25 of 2005 s. 66.]</w:t>
      </w:r>
    </w:p>
    <w:p>
      <w:pPr>
        <w:pStyle w:val="Heading5"/>
      </w:pPr>
      <w:bookmarkStart w:id="718" w:name="_Toc137029196"/>
      <w:bookmarkStart w:id="719" w:name="_Toc144544087"/>
      <w:bookmarkStart w:id="720" w:name="_Toc335125224"/>
      <w:r>
        <w:rPr>
          <w:rStyle w:val="CharSectno"/>
        </w:rPr>
        <w:t>44F</w:t>
      </w:r>
      <w:r>
        <w:t>.</w:t>
      </w:r>
      <w:r>
        <w:tab/>
        <w:t>Prohibiting dealings in land</w:t>
      </w:r>
      <w:bookmarkEnd w:id="718"/>
      <w:bookmarkEnd w:id="719"/>
      <w:r>
        <w:t xml:space="preserve"> to which unpaid charges relate</w:t>
      </w:r>
      <w:bookmarkEnd w:id="720"/>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spacing w:before="100"/>
      </w:pPr>
      <w:r>
        <w:tab/>
        <w:t>(a)</w:t>
      </w:r>
      <w:r>
        <w:tab/>
        <w:t xml:space="preserve">the provision of a water supply under the </w:t>
      </w:r>
      <w:r>
        <w:rPr>
          <w:i/>
          <w:iCs/>
        </w:rPr>
        <w:t>Country Areas Water Supply Act 1947</w:t>
      </w:r>
      <w:r>
        <w:t>; or</w:t>
      </w:r>
    </w:p>
    <w:p>
      <w:pPr>
        <w:pStyle w:val="Defpara"/>
        <w:spacing w:before="100"/>
      </w:pPr>
      <w:r>
        <w:tab/>
        <w:t>(b)</w:t>
      </w:r>
      <w:r>
        <w:tab/>
        <w:t xml:space="preserve">the provision of sewerage under the </w:t>
      </w:r>
      <w:r>
        <w:rPr>
          <w:i/>
          <w:iCs/>
        </w:rPr>
        <w:t>Country Towns Sewerage Act 1948</w:t>
      </w:r>
      <w:r>
        <w:t>; or</w:t>
      </w:r>
    </w:p>
    <w:p>
      <w:pPr>
        <w:pStyle w:val="Defpara"/>
        <w:spacing w:before="100"/>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spacing w:before="160"/>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721" w:name="_Toc137029197"/>
      <w:bookmarkStart w:id="722" w:name="_Toc144544088"/>
      <w:bookmarkStart w:id="723" w:name="_Toc335125225"/>
      <w:r>
        <w:rPr>
          <w:rStyle w:val="CharSectno"/>
        </w:rPr>
        <w:t>44G</w:t>
      </w:r>
      <w:r>
        <w:t>.</w:t>
      </w:r>
      <w:r>
        <w:tab/>
        <w:t>Transitional provision</w:t>
      </w:r>
      <w:bookmarkEnd w:id="721"/>
      <w:bookmarkEnd w:id="722"/>
      <w:r>
        <w:t xml:space="preserve"> for certain memorials </w:t>
      </w:r>
      <w:smartTag w:uri="urn:schemas-microsoft-com:office:smarttags" w:element="State">
        <w:smartTag w:uri="urn:schemas-microsoft-com:office:smarttags" w:element="place">
          <w:r>
            <w:t>del</w:t>
          </w:r>
        </w:smartTag>
      </w:smartTag>
      <w:r>
        <w:t>ivered etc. before 3 Jun 2006</w:t>
      </w:r>
      <w:bookmarkEnd w:id="723"/>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724" w:name="_Toc137029198"/>
      <w:bookmarkStart w:id="725" w:name="_Toc138122164"/>
      <w:bookmarkStart w:id="726" w:name="_Toc138128485"/>
      <w:bookmarkStart w:id="727" w:name="_Toc138233989"/>
      <w:bookmarkStart w:id="728" w:name="_Toc138568448"/>
      <w:bookmarkStart w:id="729" w:name="_Toc141679426"/>
      <w:bookmarkStart w:id="730" w:name="_Toc143312534"/>
      <w:bookmarkStart w:id="731" w:name="_Toc144543830"/>
      <w:bookmarkStart w:id="732" w:name="_Toc144544089"/>
      <w:bookmarkStart w:id="733" w:name="_Toc157310150"/>
      <w:bookmarkStart w:id="734" w:name="_Toc158016643"/>
      <w:bookmarkStart w:id="735" w:name="_Toc196195047"/>
      <w:bookmarkStart w:id="736" w:name="_Toc202241146"/>
      <w:bookmarkStart w:id="737" w:name="_Toc268270990"/>
      <w:bookmarkStart w:id="738" w:name="_Toc268603635"/>
      <w:bookmarkStart w:id="739" w:name="_Toc302053545"/>
      <w:bookmarkStart w:id="740" w:name="_Toc302113962"/>
      <w:bookmarkStart w:id="741" w:name="_Toc305769238"/>
      <w:bookmarkStart w:id="742" w:name="_Toc318378957"/>
      <w:bookmarkStart w:id="743" w:name="_Toc324772701"/>
      <w:bookmarkStart w:id="744" w:name="_Toc327429704"/>
      <w:bookmarkStart w:id="745" w:name="_Toc329789540"/>
      <w:bookmarkStart w:id="746" w:name="_Toc329855588"/>
      <w:bookmarkStart w:id="747" w:name="_Toc329935151"/>
      <w:bookmarkStart w:id="748" w:name="_Toc330202105"/>
      <w:bookmarkStart w:id="749" w:name="_Toc335125226"/>
      <w:r>
        <w:rPr>
          <w:rStyle w:val="CharDivNo"/>
        </w:rPr>
        <w:t>Division 9</w:t>
      </w:r>
      <w:r>
        <w:rPr>
          <w:snapToGrid w:val="0"/>
        </w:rPr>
        <w:t> — </w:t>
      </w:r>
      <w:r>
        <w:rPr>
          <w:rStyle w:val="CharDivText"/>
        </w:rPr>
        <w:t>Powers of licensees, other than Corporation</w:t>
      </w:r>
      <w:bookmarkEnd w:id="672"/>
      <w:bookmarkEnd w:id="673"/>
      <w:bookmarkEnd w:id="674"/>
      <w:bookmarkEnd w:id="675"/>
      <w:bookmarkEnd w:id="676"/>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rPr>
          <w:snapToGrid w:val="0"/>
        </w:rPr>
      </w:pPr>
      <w:bookmarkStart w:id="750" w:name="_Toc404486095"/>
      <w:bookmarkStart w:id="751" w:name="_Toc404740463"/>
      <w:bookmarkStart w:id="752" w:name="_Toc404743417"/>
      <w:bookmarkStart w:id="753" w:name="_Toc486059902"/>
      <w:bookmarkStart w:id="754" w:name="_Toc92789999"/>
      <w:bookmarkStart w:id="755" w:name="_Toc137029199"/>
      <w:bookmarkStart w:id="756" w:name="_Toc144544090"/>
      <w:bookmarkStart w:id="757" w:name="_Toc335125227"/>
      <w:r>
        <w:rPr>
          <w:rStyle w:val="CharSectno"/>
        </w:rPr>
        <w:t>45</w:t>
      </w:r>
      <w:r>
        <w:rPr>
          <w:snapToGrid w:val="0"/>
        </w:rPr>
        <w:t>.</w:t>
      </w:r>
      <w:r>
        <w:rPr>
          <w:snapToGrid w:val="0"/>
        </w:rPr>
        <w:tab/>
        <w:t>Extending certain enactments to certain licensees</w:t>
      </w:r>
      <w:bookmarkEnd w:id="750"/>
      <w:bookmarkEnd w:id="751"/>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 or</w:t>
      </w:r>
    </w:p>
    <w:p>
      <w:pPr>
        <w:pStyle w:val="Indenta"/>
        <w:rPr>
          <w:snapToGrid w:val="0"/>
        </w:rPr>
      </w:pPr>
      <w:r>
        <w:rPr>
          <w:snapToGrid w:val="0"/>
        </w:rPr>
        <w:tab/>
        <w:t>(b)</w:t>
      </w:r>
      <w:r>
        <w:rPr>
          <w:snapToGrid w:val="0"/>
        </w:rPr>
        <w:tab/>
        <w:t>impose conditions or restrictions on the doing of any thing by a licensee or a member of a class of licensees; or</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758" w:name="_Toc404486096"/>
      <w:bookmarkStart w:id="759" w:name="_Toc404740464"/>
      <w:bookmarkStart w:id="760" w:name="_Toc404743418"/>
      <w:bookmarkStart w:id="761" w:name="_Toc486059903"/>
      <w:bookmarkStart w:id="762" w:name="_Toc92790000"/>
      <w:bookmarkStart w:id="763" w:name="_Toc137029200"/>
      <w:bookmarkStart w:id="764" w:name="_Toc144544091"/>
      <w:bookmarkStart w:id="765" w:name="_Toc335125228"/>
      <w:r>
        <w:rPr>
          <w:rStyle w:val="CharSectno"/>
        </w:rPr>
        <w:t>46</w:t>
      </w:r>
      <w:r>
        <w:rPr>
          <w:snapToGrid w:val="0"/>
        </w:rPr>
        <w:t>.</w:t>
      </w:r>
      <w:r>
        <w:rPr>
          <w:snapToGrid w:val="0"/>
        </w:rPr>
        <w:tab/>
      </w:r>
      <w:bookmarkEnd w:id="758"/>
      <w:bookmarkEnd w:id="759"/>
      <w:bookmarkEnd w:id="760"/>
      <w:bookmarkEnd w:id="761"/>
      <w:bookmarkEnd w:id="762"/>
      <w:bookmarkEnd w:id="763"/>
      <w:bookmarkEnd w:id="764"/>
      <w:r>
        <w:rPr>
          <w:snapToGrid w:val="0"/>
        </w:rPr>
        <w:t>Regulations for s. 45, commencement of</w:t>
      </w:r>
      <w:bookmarkEnd w:id="765"/>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766" w:name="_Toc92790001"/>
      <w:bookmarkStart w:id="767" w:name="_Toc92790105"/>
      <w:bookmarkStart w:id="768" w:name="_Toc107909447"/>
      <w:bookmarkStart w:id="769" w:name="_Toc123005135"/>
      <w:bookmarkStart w:id="770" w:name="_Toc131480124"/>
      <w:bookmarkStart w:id="771" w:name="_Toc137029201"/>
      <w:bookmarkStart w:id="772" w:name="_Toc138122167"/>
      <w:bookmarkStart w:id="773" w:name="_Toc138128488"/>
      <w:bookmarkStart w:id="774" w:name="_Toc138233992"/>
      <w:bookmarkStart w:id="775" w:name="_Toc138568451"/>
      <w:bookmarkStart w:id="776" w:name="_Toc141679429"/>
      <w:bookmarkStart w:id="777" w:name="_Toc143312537"/>
      <w:bookmarkStart w:id="778" w:name="_Toc144543833"/>
      <w:bookmarkStart w:id="779" w:name="_Toc144544092"/>
      <w:bookmarkStart w:id="780" w:name="_Toc157310153"/>
      <w:bookmarkStart w:id="781" w:name="_Toc158016646"/>
      <w:bookmarkStart w:id="782" w:name="_Toc196195050"/>
      <w:bookmarkStart w:id="783" w:name="_Toc202241149"/>
      <w:bookmarkStart w:id="784" w:name="_Toc268270993"/>
      <w:bookmarkStart w:id="785" w:name="_Toc268603638"/>
      <w:bookmarkStart w:id="786" w:name="_Toc302053548"/>
      <w:bookmarkStart w:id="787" w:name="_Toc302113965"/>
      <w:bookmarkStart w:id="788" w:name="_Toc305769241"/>
      <w:bookmarkStart w:id="789" w:name="_Toc318378960"/>
      <w:bookmarkStart w:id="790" w:name="_Toc324772704"/>
      <w:bookmarkStart w:id="791" w:name="_Toc327429707"/>
      <w:bookmarkStart w:id="792" w:name="_Toc329789543"/>
      <w:bookmarkStart w:id="793" w:name="_Toc329855591"/>
      <w:bookmarkStart w:id="794" w:name="_Toc329935154"/>
      <w:bookmarkStart w:id="795" w:name="_Toc330202108"/>
      <w:bookmarkStart w:id="796" w:name="_Toc335125229"/>
      <w:r>
        <w:rPr>
          <w:rStyle w:val="CharDivNo"/>
        </w:rPr>
        <w:t>Division 10</w:t>
      </w:r>
      <w:r>
        <w:rPr>
          <w:snapToGrid w:val="0"/>
        </w:rPr>
        <w:t> — </w:t>
      </w:r>
      <w:r>
        <w:rPr>
          <w:rStyle w:val="CharDivText"/>
        </w:rPr>
        <w:t>Transfer of certain assets on land not held by the statutory asset owner</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797" w:name="_Toc404486097"/>
      <w:bookmarkStart w:id="798" w:name="_Toc404740465"/>
      <w:bookmarkStart w:id="799" w:name="_Toc404743419"/>
      <w:bookmarkStart w:id="800" w:name="_Toc486059904"/>
      <w:bookmarkStart w:id="801" w:name="_Toc92790002"/>
      <w:bookmarkStart w:id="802" w:name="_Toc137029202"/>
      <w:bookmarkStart w:id="803" w:name="_Toc144544093"/>
      <w:bookmarkStart w:id="804" w:name="_Toc335125230"/>
      <w:r>
        <w:rPr>
          <w:rStyle w:val="CharSectno"/>
        </w:rPr>
        <w:t>46A</w:t>
      </w:r>
      <w:r>
        <w:rPr>
          <w:snapToGrid w:val="0"/>
        </w:rPr>
        <w:t xml:space="preserve">. </w:t>
      </w:r>
      <w:r>
        <w:rPr>
          <w:snapToGrid w:val="0"/>
        </w:rPr>
        <w:tab/>
      </w:r>
      <w:bookmarkEnd w:id="797"/>
      <w:bookmarkEnd w:id="798"/>
      <w:bookmarkEnd w:id="799"/>
      <w:bookmarkEnd w:id="800"/>
      <w:bookmarkEnd w:id="801"/>
      <w:bookmarkEnd w:id="802"/>
      <w:bookmarkEnd w:id="803"/>
      <w:r>
        <w:rPr>
          <w:snapToGrid w:val="0"/>
        </w:rPr>
        <w:t>Terms used</w:t>
      </w:r>
      <w:bookmarkEnd w:id="80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keepNex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805" w:name="_Toc404486098"/>
      <w:bookmarkStart w:id="806" w:name="_Toc404740466"/>
      <w:bookmarkStart w:id="807" w:name="_Toc404743420"/>
      <w:bookmarkStart w:id="808" w:name="_Toc486059905"/>
      <w:bookmarkStart w:id="809" w:name="_Toc92790003"/>
      <w:bookmarkStart w:id="810" w:name="_Toc137029203"/>
      <w:bookmarkStart w:id="811" w:name="_Toc144544094"/>
      <w:bookmarkStart w:id="812" w:name="_Toc335125231"/>
      <w:r>
        <w:rPr>
          <w:rStyle w:val="CharSectno"/>
        </w:rPr>
        <w:t>46B</w:t>
      </w:r>
      <w:r>
        <w:rPr>
          <w:snapToGrid w:val="0"/>
        </w:rPr>
        <w:t xml:space="preserve">. </w:t>
      </w:r>
      <w:r>
        <w:rPr>
          <w:snapToGrid w:val="0"/>
        </w:rPr>
        <w:tab/>
        <w:t>Assets</w:t>
      </w:r>
      <w:bookmarkEnd w:id="805"/>
      <w:bookmarkEnd w:id="806"/>
      <w:bookmarkEnd w:id="807"/>
      <w:bookmarkEnd w:id="808"/>
      <w:bookmarkEnd w:id="809"/>
      <w:bookmarkEnd w:id="810"/>
      <w:bookmarkEnd w:id="811"/>
      <w:r>
        <w:rPr>
          <w:snapToGrid w:val="0"/>
        </w:rPr>
        <w:t xml:space="preserve"> of statutory asset owner, Minister may order transfer of etc.</w:t>
      </w:r>
      <w:bookmarkEnd w:id="812"/>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 and</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813" w:name="_Toc404486099"/>
      <w:bookmarkStart w:id="814" w:name="_Toc404740467"/>
      <w:bookmarkStart w:id="815" w:name="_Toc404743421"/>
      <w:bookmarkStart w:id="816" w:name="_Toc486059906"/>
      <w:bookmarkStart w:id="817" w:name="_Toc92790004"/>
      <w:bookmarkStart w:id="818" w:name="_Toc137029204"/>
      <w:bookmarkStart w:id="819" w:name="_Toc144544095"/>
      <w:bookmarkStart w:id="820" w:name="_Toc335125232"/>
      <w:r>
        <w:rPr>
          <w:rStyle w:val="CharSectno"/>
        </w:rPr>
        <w:t>46C</w:t>
      </w:r>
      <w:r>
        <w:rPr>
          <w:snapToGrid w:val="0"/>
        </w:rPr>
        <w:t xml:space="preserve">. </w:t>
      </w:r>
      <w:r>
        <w:rPr>
          <w:snapToGrid w:val="0"/>
        </w:rPr>
        <w:tab/>
        <w:t>Transfer of assets etc.</w:t>
      </w:r>
      <w:bookmarkEnd w:id="813"/>
      <w:bookmarkEnd w:id="814"/>
      <w:bookmarkEnd w:id="815"/>
      <w:bookmarkEnd w:id="816"/>
      <w:bookmarkEnd w:id="817"/>
      <w:bookmarkEnd w:id="818"/>
      <w:bookmarkEnd w:id="819"/>
      <w:r>
        <w:rPr>
          <w:snapToGrid w:val="0"/>
        </w:rPr>
        <w:t xml:space="preserve"> on transfer day</w:t>
      </w:r>
      <w:bookmarkEnd w:id="820"/>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 and</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 and</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 and</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821" w:name="_Toc404486100"/>
      <w:bookmarkStart w:id="822" w:name="_Toc404740468"/>
      <w:bookmarkStart w:id="823" w:name="_Toc404743422"/>
      <w:bookmarkStart w:id="824" w:name="_Toc486059907"/>
      <w:bookmarkStart w:id="825" w:name="_Toc92790005"/>
      <w:bookmarkStart w:id="826" w:name="_Toc137029205"/>
      <w:bookmarkStart w:id="827" w:name="_Toc144544096"/>
      <w:bookmarkStart w:id="828" w:name="_Toc335125233"/>
      <w:r>
        <w:rPr>
          <w:rStyle w:val="CharSectno"/>
        </w:rPr>
        <w:t>46D</w:t>
      </w:r>
      <w:r>
        <w:rPr>
          <w:snapToGrid w:val="0"/>
        </w:rPr>
        <w:t xml:space="preserve">. </w:t>
      </w:r>
      <w:r>
        <w:rPr>
          <w:snapToGrid w:val="0"/>
        </w:rPr>
        <w:tab/>
        <w:t>Transferor to complete necessary transactions</w:t>
      </w:r>
      <w:bookmarkEnd w:id="821"/>
      <w:bookmarkEnd w:id="822"/>
      <w:bookmarkEnd w:id="823"/>
      <w:bookmarkEnd w:id="824"/>
      <w:bookmarkEnd w:id="825"/>
      <w:bookmarkEnd w:id="826"/>
      <w:bookmarkEnd w:id="827"/>
      <w:bookmarkEnd w:id="828"/>
      <w:r>
        <w:rPr>
          <w:snapToGrid w:val="0"/>
        </w:rPr>
        <w:t xml:space="preserve"> </w:t>
      </w:r>
    </w:p>
    <w:p>
      <w:pPr>
        <w:pStyle w:val="Subsection"/>
        <w:keepNext/>
        <w:spacing w:before="120"/>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spacing w:before="120"/>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829" w:name="_Toc404486101"/>
      <w:bookmarkStart w:id="830" w:name="_Toc404740469"/>
      <w:bookmarkStart w:id="831" w:name="_Toc404743423"/>
      <w:bookmarkStart w:id="832" w:name="_Toc486059908"/>
      <w:bookmarkStart w:id="833" w:name="_Toc92790006"/>
      <w:bookmarkStart w:id="834" w:name="_Toc137029206"/>
      <w:bookmarkStart w:id="835" w:name="_Toc144544097"/>
      <w:bookmarkStart w:id="836" w:name="_Toc335125234"/>
      <w:r>
        <w:rPr>
          <w:rStyle w:val="CharSectno"/>
        </w:rPr>
        <w:t>46E</w:t>
      </w:r>
      <w:r>
        <w:rPr>
          <w:snapToGrid w:val="0"/>
        </w:rPr>
        <w:t xml:space="preserve">. </w:t>
      </w:r>
      <w:r>
        <w:rPr>
          <w:snapToGrid w:val="0"/>
        </w:rPr>
        <w:tab/>
        <w:t>Exemption from duty</w:t>
      </w:r>
      <w:bookmarkEnd w:id="829"/>
      <w:bookmarkEnd w:id="830"/>
      <w:bookmarkEnd w:id="831"/>
      <w:bookmarkEnd w:id="832"/>
      <w:bookmarkEnd w:id="833"/>
      <w:bookmarkEnd w:id="834"/>
      <w:bookmarkEnd w:id="835"/>
      <w:r>
        <w:rPr>
          <w:snapToGrid w:val="0"/>
        </w:rPr>
        <w:t xml:space="preserve"> under </w:t>
      </w:r>
      <w:r>
        <w:rPr>
          <w:i/>
          <w:snapToGrid w:val="0"/>
        </w:rPr>
        <w:t>Duties Act 2008</w:t>
      </w:r>
      <w:bookmarkEnd w:id="836"/>
    </w:p>
    <w:p>
      <w:pPr>
        <w:pStyle w:val="Ednotesubsection"/>
      </w:pPr>
      <w:r>
        <w:tab/>
        <w:t>[(1)</w:t>
      </w:r>
      <w:r>
        <w:tab/>
        <w:t>deleted]</w:t>
      </w:r>
    </w:p>
    <w:p>
      <w:pPr>
        <w:pStyle w:val="Subsection"/>
        <w:spacing w:before="120"/>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keepNext/>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Sch. 1 cl. 40.] </w:t>
      </w:r>
    </w:p>
    <w:p>
      <w:pPr>
        <w:pStyle w:val="Heading5"/>
        <w:spacing w:before="180"/>
        <w:rPr>
          <w:snapToGrid w:val="0"/>
        </w:rPr>
      </w:pPr>
      <w:bookmarkStart w:id="837" w:name="_Toc404486102"/>
      <w:bookmarkStart w:id="838" w:name="_Toc404740470"/>
      <w:bookmarkStart w:id="839" w:name="_Toc404743424"/>
      <w:bookmarkStart w:id="840" w:name="_Toc486059909"/>
      <w:bookmarkStart w:id="841" w:name="_Toc92790007"/>
      <w:bookmarkStart w:id="842" w:name="_Toc137029207"/>
      <w:bookmarkStart w:id="843" w:name="_Toc144544098"/>
      <w:bookmarkStart w:id="844" w:name="_Toc335125235"/>
      <w:r>
        <w:rPr>
          <w:rStyle w:val="CharSectno"/>
        </w:rPr>
        <w:t>46F</w:t>
      </w:r>
      <w:r>
        <w:rPr>
          <w:snapToGrid w:val="0"/>
        </w:rPr>
        <w:t xml:space="preserve">. </w:t>
      </w:r>
      <w:r>
        <w:rPr>
          <w:snapToGrid w:val="0"/>
        </w:rPr>
        <w:tab/>
      </w:r>
      <w:bookmarkEnd w:id="837"/>
      <w:bookmarkEnd w:id="838"/>
      <w:bookmarkEnd w:id="839"/>
      <w:bookmarkEnd w:id="840"/>
      <w:bookmarkEnd w:id="841"/>
      <w:bookmarkEnd w:id="842"/>
      <w:bookmarkEnd w:id="843"/>
      <w:r>
        <w:rPr>
          <w:snapToGrid w:val="0"/>
        </w:rPr>
        <w:t>Rights of statutory asset owner in certain assets, Minister may extinguish</w:t>
      </w:r>
      <w:bookmarkEnd w:id="844"/>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rPr>
          <w:snapToGrid w:val="0"/>
        </w:rPr>
      </w:pPr>
      <w:r>
        <w:rPr>
          <w:snapToGrid w:val="0"/>
        </w:rPr>
        <w:tab/>
        <w:t>(5)</w:t>
      </w:r>
      <w:r>
        <w:rPr>
          <w:snapToGrid w:val="0"/>
        </w:rPr>
        <w:tab/>
        <w:t>The extinguishment under this section of a right does not give rise to any right to compensation.</w:t>
      </w:r>
    </w:p>
    <w:p>
      <w:pPr>
        <w:pStyle w:val="Subsection"/>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845" w:name="_Toc404486103"/>
      <w:bookmarkStart w:id="846" w:name="_Toc404740471"/>
      <w:bookmarkStart w:id="847" w:name="_Toc404743425"/>
      <w:bookmarkStart w:id="848" w:name="_Toc486059910"/>
      <w:bookmarkStart w:id="849" w:name="_Toc92790008"/>
      <w:bookmarkStart w:id="850" w:name="_Toc137029208"/>
      <w:bookmarkStart w:id="851" w:name="_Toc144544099"/>
      <w:bookmarkStart w:id="852" w:name="_Toc335125236"/>
      <w:r>
        <w:rPr>
          <w:rStyle w:val="CharSectno"/>
        </w:rPr>
        <w:t>46G</w:t>
      </w:r>
      <w:r>
        <w:rPr>
          <w:snapToGrid w:val="0"/>
        </w:rPr>
        <w:t xml:space="preserve">. </w:t>
      </w:r>
      <w:r>
        <w:rPr>
          <w:snapToGrid w:val="0"/>
        </w:rPr>
        <w:tab/>
      </w:r>
      <w:bookmarkEnd w:id="845"/>
      <w:bookmarkEnd w:id="846"/>
      <w:bookmarkEnd w:id="847"/>
      <w:bookmarkEnd w:id="848"/>
      <w:bookmarkEnd w:id="849"/>
      <w:bookmarkEnd w:id="850"/>
      <w:bookmarkEnd w:id="851"/>
      <w:r>
        <w:rPr>
          <w:snapToGrid w:val="0"/>
        </w:rPr>
        <w:t>Land titles etc., notice on of transfer of assets on etc.</w:t>
      </w:r>
      <w:bookmarkEnd w:id="852"/>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853" w:name="_Toc404486104"/>
      <w:bookmarkStart w:id="854" w:name="_Toc404740472"/>
      <w:bookmarkStart w:id="855" w:name="_Toc404743426"/>
      <w:bookmarkStart w:id="856" w:name="_Toc486059911"/>
      <w:bookmarkStart w:id="857" w:name="_Toc92790009"/>
      <w:bookmarkStart w:id="858" w:name="_Toc137029209"/>
      <w:bookmarkStart w:id="859" w:name="_Toc144544100"/>
      <w:bookmarkStart w:id="860" w:name="_Toc335125237"/>
      <w:r>
        <w:rPr>
          <w:rStyle w:val="CharSectno"/>
        </w:rPr>
        <w:t>46H</w:t>
      </w:r>
      <w:r>
        <w:rPr>
          <w:snapToGrid w:val="0"/>
        </w:rPr>
        <w:t xml:space="preserve">. </w:t>
      </w:r>
      <w:r>
        <w:rPr>
          <w:snapToGrid w:val="0"/>
        </w:rPr>
        <w:tab/>
      </w:r>
      <w:bookmarkEnd w:id="853"/>
      <w:bookmarkEnd w:id="854"/>
      <w:bookmarkEnd w:id="855"/>
      <w:bookmarkEnd w:id="856"/>
      <w:bookmarkEnd w:id="857"/>
      <w:bookmarkEnd w:id="858"/>
      <w:bookmarkEnd w:id="859"/>
      <w:r>
        <w:rPr>
          <w:snapToGrid w:val="0"/>
        </w:rPr>
        <w:t>Transfer orders, correcting</w:t>
      </w:r>
      <w:bookmarkEnd w:id="860"/>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861" w:name="_Toc404486105"/>
      <w:bookmarkStart w:id="862" w:name="_Toc404740473"/>
      <w:bookmarkStart w:id="863" w:name="_Toc404743427"/>
      <w:bookmarkStart w:id="864" w:name="_Toc486059912"/>
      <w:bookmarkStart w:id="865" w:name="_Toc92790010"/>
      <w:bookmarkStart w:id="866" w:name="_Toc137029210"/>
      <w:bookmarkStart w:id="867" w:name="_Toc144544101"/>
      <w:bookmarkStart w:id="868" w:name="_Toc335125238"/>
      <w:r>
        <w:rPr>
          <w:rStyle w:val="CharSectno"/>
        </w:rPr>
        <w:t>46I</w:t>
      </w:r>
      <w:r>
        <w:rPr>
          <w:snapToGrid w:val="0"/>
        </w:rPr>
        <w:t xml:space="preserve">. </w:t>
      </w:r>
      <w:r>
        <w:rPr>
          <w:snapToGrid w:val="0"/>
        </w:rPr>
        <w:tab/>
      </w:r>
      <w:bookmarkEnd w:id="861"/>
      <w:bookmarkEnd w:id="862"/>
      <w:bookmarkEnd w:id="863"/>
      <w:bookmarkEnd w:id="864"/>
      <w:bookmarkEnd w:id="865"/>
      <w:bookmarkEnd w:id="866"/>
      <w:bookmarkEnd w:id="867"/>
      <w:r>
        <w:rPr>
          <w:snapToGrid w:val="0"/>
        </w:rPr>
        <w:t>Operation of this Division, savings as to</w:t>
      </w:r>
      <w:bookmarkEnd w:id="868"/>
    </w:p>
    <w:p>
      <w:pPr>
        <w:pStyle w:val="Subsection"/>
        <w:keepNext/>
        <w:keepLines/>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 or</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or</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869" w:name="_Toc404486106"/>
      <w:bookmarkStart w:id="870" w:name="_Toc404740474"/>
      <w:bookmarkStart w:id="871" w:name="_Toc404743428"/>
      <w:bookmarkStart w:id="872" w:name="_Toc486059913"/>
      <w:bookmarkStart w:id="873" w:name="_Toc92790011"/>
      <w:bookmarkStart w:id="874" w:name="_Toc137029211"/>
      <w:bookmarkStart w:id="875" w:name="_Toc144544102"/>
      <w:bookmarkStart w:id="876" w:name="_Toc335125239"/>
      <w:r>
        <w:rPr>
          <w:rStyle w:val="CharSectno"/>
        </w:rPr>
        <w:t>46J</w:t>
      </w:r>
      <w:r>
        <w:rPr>
          <w:snapToGrid w:val="0"/>
        </w:rPr>
        <w:t xml:space="preserve">. </w:t>
      </w:r>
      <w:r>
        <w:rPr>
          <w:snapToGrid w:val="0"/>
        </w:rPr>
        <w:tab/>
        <w:t>Regulations</w:t>
      </w:r>
      <w:bookmarkEnd w:id="869"/>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keepLines/>
        <w:rPr>
          <w:snapToGrid w:val="0"/>
        </w:rPr>
      </w:pPr>
      <w:bookmarkStart w:id="877" w:name="_Toc92790012"/>
      <w:bookmarkStart w:id="878" w:name="_Toc92790116"/>
      <w:bookmarkStart w:id="879" w:name="_Toc107909458"/>
      <w:bookmarkStart w:id="880" w:name="_Toc123005146"/>
      <w:bookmarkStart w:id="881" w:name="_Toc131480135"/>
      <w:bookmarkStart w:id="882" w:name="_Toc137029212"/>
      <w:bookmarkStart w:id="883" w:name="_Toc138122178"/>
      <w:bookmarkStart w:id="884" w:name="_Toc138128499"/>
      <w:bookmarkStart w:id="885" w:name="_Toc138234003"/>
      <w:bookmarkStart w:id="886" w:name="_Toc138568462"/>
      <w:bookmarkStart w:id="887" w:name="_Toc141679440"/>
      <w:bookmarkStart w:id="888" w:name="_Toc143312548"/>
      <w:bookmarkStart w:id="889" w:name="_Toc144543844"/>
      <w:bookmarkStart w:id="890" w:name="_Toc144544103"/>
      <w:bookmarkStart w:id="891" w:name="_Toc157310164"/>
      <w:bookmarkStart w:id="892" w:name="_Toc158016657"/>
      <w:bookmarkStart w:id="893" w:name="_Toc196195061"/>
      <w:bookmarkStart w:id="894" w:name="_Toc202241160"/>
      <w:bookmarkStart w:id="895" w:name="_Toc268271004"/>
      <w:bookmarkStart w:id="896" w:name="_Toc268603649"/>
      <w:bookmarkStart w:id="897" w:name="_Toc302053559"/>
      <w:bookmarkStart w:id="898" w:name="_Toc302113976"/>
      <w:bookmarkStart w:id="899" w:name="_Toc305769252"/>
      <w:bookmarkStart w:id="900" w:name="_Toc318378971"/>
      <w:bookmarkStart w:id="901" w:name="_Toc324772715"/>
      <w:bookmarkStart w:id="902" w:name="_Toc327429718"/>
      <w:bookmarkStart w:id="903" w:name="_Toc329789554"/>
      <w:bookmarkStart w:id="904" w:name="_Toc329855602"/>
      <w:bookmarkStart w:id="905" w:name="_Toc329935165"/>
      <w:bookmarkStart w:id="906" w:name="_Toc330202119"/>
      <w:bookmarkStart w:id="907" w:name="_Toc335125240"/>
      <w:r>
        <w:rPr>
          <w:rStyle w:val="CharDivNo"/>
        </w:rPr>
        <w:t>Division 11</w:t>
      </w:r>
      <w:r>
        <w:rPr>
          <w:snapToGrid w:val="0"/>
        </w:rPr>
        <w:t> — </w:t>
      </w:r>
      <w:r>
        <w:rPr>
          <w:rStyle w:val="CharDivText"/>
        </w:rPr>
        <w:t>Licensee operating with holding body</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Style w:val="CharDivText"/>
        </w:rPr>
        <w:t xml:space="preserve"> </w:t>
      </w:r>
    </w:p>
    <w:p>
      <w:pPr>
        <w:pStyle w:val="Footnoteheading"/>
        <w:keepNext/>
        <w:keepLines/>
      </w:pPr>
      <w:r>
        <w:tab/>
        <w:t xml:space="preserve">[Heading inserted by No. 33 of 1997 s. 3.] </w:t>
      </w:r>
    </w:p>
    <w:p>
      <w:pPr>
        <w:pStyle w:val="Heading5"/>
        <w:spacing w:before="240"/>
        <w:rPr>
          <w:snapToGrid w:val="0"/>
        </w:rPr>
      </w:pPr>
      <w:bookmarkStart w:id="908" w:name="_Toc404486107"/>
      <w:bookmarkStart w:id="909" w:name="_Toc404740475"/>
      <w:bookmarkStart w:id="910" w:name="_Toc404743429"/>
      <w:bookmarkStart w:id="911" w:name="_Toc486059914"/>
      <w:bookmarkStart w:id="912" w:name="_Toc92790013"/>
      <w:bookmarkStart w:id="913" w:name="_Toc137029213"/>
      <w:bookmarkStart w:id="914" w:name="_Toc144544104"/>
      <w:bookmarkStart w:id="915" w:name="_Toc335125241"/>
      <w:r>
        <w:rPr>
          <w:rStyle w:val="CharSectno"/>
        </w:rPr>
        <w:t>46K</w:t>
      </w:r>
      <w:r>
        <w:rPr>
          <w:snapToGrid w:val="0"/>
        </w:rPr>
        <w:t xml:space="preserve">. </w:t>
      </w:r>
      <w:r>
        <w:rPr>
          <w:snapToGrid w:val="0"/>
        </w:rPr>
        <w:tab/>
        <w:t>ERA may approve of licensee using assets held by holding body</w:t>
      </w:r>
      <w:bookmarkEnd w:id="908"/>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w:t>
      </w:r>
      <w:r>
        <w:t>called the</w:t>
      </w:r>
      <w:r>
        <w:rPr>
          <w:rStyle w:val="CharDefText"/>
        </w:rPr>
        <w:t xml:space="preserve"> assets</w:t>
      </w:r>
      <w:r>
        <w:rPr>
          <w:snapToGrid w:val="0"/>
        </w:rPr>
        <w:t>) are to be held by another person (in this Division called</w:t>
      </w:r>
      <w:r>
        <w:t xml:space="preserve"> the</w:t>
      </w:r>
      <w:r>
        <w:rPr>
          <w:rStyle w:val="CharDefText"/>
        </w:rPr>
        <w:t xml:space="preserv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916" w:name="_Toc404486108"/>
      <w:bookmarkStart w:id="917" w:name="_Toc404740476"/>
      <w:bookmarkStart w:id="918" w:name="_Toc404743430"/>
      <w:bookmarkStart w:id="919" w:name="_Toc486059915"/>
      <w:bookmarkStart w:id="920" w:name="_Toc92790014"/>
      <w:bookmarkStart w:id="921" w:name="_Toc137029214"/>
      <w:bookmarkStart w:id="922" w:name="_Toc144544105"/>
      <w:bookmarkStart w:id="923" w:name="_Toc335125242"/>
      <w:r>
        <w:rPr>
          <w:rStyle w:val="CharSectno"/>
        </w:rPr>
        <w:t>46L</w:t>
      </w:r>
      <w:r>
        <w:rPr>
          <w:snapToGrid w:val="0"/>
        </w:rPr>
        <w:t xml:space="preserve">. </w:t>
      </w:r>
      <w:r>
        <w:rPr>
          <w:snapToGrid w:val="0"/>
        </w:rPr>
        <w:tab/>
        <w:t>Licensee to be treated as holder of assets for certain purposes</w:t>
      </w:r>
      <w:bookmarkEnd w:id="916"/>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keepNext/>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924" w:name="_Toc404486109"/>
      <w:bookmarkStart w:id="925" w:name="_Toc404740477"/>
      <w:bookmarkStart w:id="926" w:name="_Toc404743431"/>
      <w:bookmarkStart w:id="927" w:name="_Toc486059916"/>
      <w:bookmarkStart w:id="928" w:name="_Toc92790015"/>
      <w:bookmarkStart w:id="929" w:name="_Toc137029215"/>
      <w:bookmarkStart w:id="930" w:name="_Toc144544106"/>
      <w:bookmarkStart w:id="931" w:name="_Toc335125243"/>
      <w:r>
        <w:rPr>
          <w:rStyle w:val="CharSectno"/>
        </w:rPr>
        <w:t>46M</w:t>
      </w:r>
      <w:r>
        <w:rPr>
          <w:snapToGrid w:val="0"/>
        </w:rPr>
        <w:t xml:space="preserve">. </w:t>
      </w:r>
      <w:r>
        <w:rPr>
          <w:snapToGrid w:val="0"/>
        </w:rPr>
        <w:tab/>
        <w:t>Application of s. 45 to holding body</w:t>
      </w:r>
      <w:bookmarkEnd w:id="924"/>
      <w:bookmarkEnd w:id="925"/>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932" w:name="_Toc92790016"/>
      <w:bookmarkStart w:id="933" w:name="_Toc92790120"/>
      <w:bookmarkStart w:id="934" w:name="_Toc107909462"/>
      <w:bookmarkStart w:id="935" w:name="_Toc123005150"/>
      <w:bookmarkStart w:id="936" w:name="_Toc131480139"/>
      <w:bookmarkStart w:id="937" w:name="_Toc137029216"/>
      <w:bookmarkStart w:id="938" w:name="_Toc138122182"/>
      <w:bookmarkStart w:id="939" w:name="_Toc138128503"/>
      <w:bookmarkStart w:id="940" w:name="_Toc138234007"/>
      <w:bookmarkStart w:id="941" w:name="_Toc138568466"/>
      <w:bookmarkStart w:id="942" w:name="_Toc141679444"/>
      <w:bookmarkStart w:id="943" w:name="_Toc143312552"/>
      <w:bookmarkStart w:id="944" w:name="_Toc144543848"/>
      <w:bookmarkStart w:id="945" w:name="_Toc144544107"/>
      <w:bookmarkStart w:id="946" w:name="_Toc157310168"/>
      <w:bookmarkStart w:id="947" w:name="_Toc158016661"/>
      <w:bookmarkStart w:id="948" w:name="_Toc196195065"/>
      <w:bookmarkStart w:id="949" w:name="_Toc202241164"/>
      <w:bookmarkStart w:id="950" w:name="_Toc268271008"/>
      <w:bookmarkStart w:id="951" w:name="_Toc268603653"/>
      <w:bookmarkStart w:id="952" w:name="_Toc302053563"/>
      <w:bookmarkStart w:id="953" w:name="_Toc302113980"/>
      <w:bookmarkStart w:id="954" w:name="_Toc305769256"/>
      <w:bookmarkStart w:id="955" w:name="_Toc318378975"/>
      <w:bookmarkStart w:id="956" w:name="_Toc324772719"/>
      <w:bookmarkStart w:id="957" w:name="_Toc327429722"/>
      <w:bookmarkStart w:id="958" w:name="_Toc329789558"/>
      <w:bookmarkStart w:id="959" w:name="_Toc329855606"/>
      <w:bookmarkStart w:id="960" w:name="_Toc329935169"/>
      <w:bookmarkStart w:id="961" w:name="_Toc330202123"/>
      <w:bookmarkStart w:id="962" w:name="_Toc335125244"/>
      <w:r>
        <w:rPr>
          <w:rStyle w:val="CharPartNo"/>
        </w:rPr>
        <w:t>Part 4</w:t>
      </w:r>
      <w:r>
        <w:rPr>
          <w:rStyle w:val="CharDivNo"/>
        </w:rPr>
        <w:t> </w:t>
      </w:r>
      <w:r>
        <w:t>—</w:t>
      </w:r>
      <w:r>
        <w:rPr>
          <w:rStyle w:val="CharDivText"/>
        </w:rPr>
        <w:t> </w:t>
      </w:r>
      <w:r>
        <w:rPr>
          <w:rStyle w:val="CharPartText"/>
        </w:rPr>
        <w:t>Inspectors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rPr>
          <w:snapToGrid w:val="0"/>
        </w:rPr>
      </w:pPr>
      <w:bookmarkStart w:id="963" w:name="_Toc404486110"/>
      <w:bookmarkStart w:id="964" w:name="_Toc404740478"/>
      <w:bookmarkStart w:id="965" w:name="_Toc404743432"/>
      <w:bookmarkStart w:id="966" w:name="_Toc486059917"/>
      <w:bookmarkStart w:id="967" w:name="_Toc92790017"/>
      <w:bookmarkStart w:id="968" w:name="_Toc137029217"/>
      <w:bookmarkStart w:id="969" w:name="_Toc144544108"/>
      <w:bookmarkStart w:id="970" w:name="_Toc335125245"/>
      <w:r>
        <w:rPr>
          <w:rStyle w:val="CharSectno"/>
        </w:rPr>
        <w:t>47</w:t>
      </w:r>
      <w:r>
        <w:rPr>
          <w:snapToGrid w:val="0"/>
        </w:rPr>
        <w:t>.</w:t>
      </w:r>
      <w:r>
        <w:rPr>
          <w:snapToGrid w:val="0"/>
        </w:rPr>
        <w:tab/>
        <w:t>Inspectors</w:t>
      </w:r>
      <w:bookmarkEnd w:id="963"/>
      <w:bookmarkEnd w:id="964"/>
      <w:bookmarkEnd w:id="965"/>
      <w:bookmarkEnd w:id="966"/>
      <w:bookmarkEnd w:id="967"/>
      <w:bookmarkEnd w:id="968"/>
      <w:bookmarkEnd w:id="969"/>
      <w:r>
        <w:rPr>
          <w:snapToGrid w:val="0"/>
        </w:rPr>
        <w:t>, designation of</w:t>
      </w:r>
      <w:bookmarkEnd w:id="970"/>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 and</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971" w:name="_Toc404486111"/>
      <w:bookmarkStart w:id="972" w:name="_Toc404740479"/>
      <w:bookmarkStart w:id="973" w:name="_Toc404743433"/>
      <w:bookmarkStart w:id="974" w:name="_Toc486059918"/>
      <w:r>
        <w:tab/>
        <w:t>[Section 47 amended by No. 67 of 2003 s. 62.]</w:t>
      </w:r>
    </w:p>
    <w:p>
      <w:pPr>
        <w:pStyle w:val="Heading5"/>
        <w:rPr>
          <w:snapToGrid w:val="0"/>
        </w:rPr>
      </w:pPr>
      <w:bookmarkStart w:id="975" w:name="_Toc92790018"/>
      <w:bookmarkStart w:id="976" w:name="_Toc137029218"/>
      <w:bookmarkStart w:id="977" w:name="_Toc144544109"/>
      <w:bookmarkStart w:id="978" w:name="_Toc335125246"/>
      <w:r>
        <w:rPr>
          <w:rStyle w:val="CharSectno"/>
        </w:rPr>
        <w:t>48</w:t>
      </w:r>
      <w:r>
        <w:rPr>
          <w:snapToGrid w:val="0"/>
        </w:rPr>
        <w:t>.</w:t>
      </w:r>
      <w:r>
        <w:rPr>
          <w:snapToGrid w:val="0"/>
        </w:rPr>
        <w:tab/>
      </w:r>
      <w:bookmarkEnd w:id="971"/>
      <w:bookmarkEnd w:id="972"/>
      <w:bookmarkEnd w:id="973"/>
      <w:bookmarkEnd w:id="974"/>
      <w:bookmarkEnd w:id="975"/>
      <w:bookmarkEnd w:id="976"/>
      <w:bookmarkEnd w:id="977"/>
      <w:r>
        <w:rPr>
          <w:snapToGrid w:val="0"/>
        </w:rPr>
        <w:t>Certificates for inspectors etc.</w:t>
      </w:r>
      <w:bookmarkEnd w:id="978"/>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979" w:name="_Toc404486112"/>
      <w:bookmarkStart w:id="980" w:name="_Toc404740480"/>
      <w:bookmarkStart w:id="981" w:name="_Toc404743434"/>
      <w:bookmarkStart w:id="982" w:name="_Toc486059919"/>
      <w:r>
        <w:tab/>
        <w:t>[Section 48 amended by No. 67 of 2003 s. 62.]</w:t>
      </w:r>
    </w:p>
    <w:p>
      <w:pPr>
        <w:pStyle w:val="Heading5"/>
        <w:spacing w:before="240"/>
        <w:rPr>
          <w:snapToGrid w:val="0"/>
        </w:rPr>
      </w:pPr>
      <w:bookmarkStart w:id="983" w:name="_Toc92790019"/>
      <w:bookmarkStart w:id="984" w:name="_Toc137029219"/>
      <w:bookmarkStart w:id="985" w:name="_Toc144544110"/>
      <w:bookmarkStart w:id="986" w:name="_Toc335125247"/>
      <w:r>
        <w:rPr>
          <w:rStyle w:val="CharSectno"/>
        </w:rPr>
        <w:t>49</w:t>
      </w:r>
      <w:r>
        <w:rPr>
          <w:snapToGrid w:val="0"/>
        </w:rPr>
        <w:t>.</w:t>
      </w:r>
      <w:r>
        <w:rPr>
          <w:snapToGrid w:val="0"/>
        </w:rPr>
        <w:tab/>
        <w:t xml:space="preserve">Powers of </w:t>
      </w:r>
      <w:bookmarkEnd w:id="979"/>
      <w:bookmarkEnd w:id="980"/>
      <w:bookmarkEnd w:id="981"/>
      <w:bookmarkEnd w:id="982"/>
      <w:bookmarkEnd w:id="983"/>
      <w:bookmarkEnd w:id="984"/>
      <w:bookmarkEnd w:id="985"/>
      <w:r>
        <w:rPr>
          <w:snapToGrid w:val="0"/>
        </w:rPr>
        <w:t>inspectors</w:t>
      </w:r>
      <w:bookmarkEnd w:id="986"/>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spacing w:before="240"/>
        <w:rPr>
          <w:snapToGrid w:val="0"/>
        </w:rPr>
      </w:pPr>
      <w:bookmarkStart w:id="987" w:name="_Toc404486113"/>
      <w:bookmarkStart w:id="988" w:name="_Toc404740481"/>
      <w:bookmarkStart w:id="989" w:name="_Toc404743435"/>
      <w:bookmarkStart w:id="990" w:name="_Toc486059920"/>
      <w:bookmarkStart w:id="991" w:name="_Toc92790020"/>
      <w:bookmarkStart w:id="992" w:name="_Toc137029220"/>
      <w:bookmarkStart w:id="993" w:name="_Toc144544111"/>
      <w:bookmarkStart w:id="994" w:name="_Toc335125248"/>
      <w:r>
        <w:rPr>
          <w:rStyle w:val="CharSectno"/>
        </w:rPr>
        <w:t>50</w:t>
      </w:r>
      <w:r>
        <w:rPr>
          <w:snapToGrid w:val="0"/>
        </w:rPr>
        <w:t>.</w:t>
      </w:r>
      <w:r>
        <w:rPr>
          <w:snapToGrid w:val="0"/>
        </w:rPr>
        <w:tab/>
        <w:t>Incriminating statement</w:t>
      </w:r>
      <w:bookmarkEnd w:id="987"/>
      <w:bookmarkEnd w:id="988"/>
      <w:bookmarkEnd w:id="989"/>
      <w:bookmarkEnd w:id="990"/>
      <w:bookmarkEnd w:id="991"/>
      <w:bookmarkEnd w:id="992"/>
      <w:bookmarkEnd w:id="993"/>
      <w:r>
        <w:rPr>
          <w:snapToGrid w:val="0"/>
        </w:rPr>
        <w:t xml:space="preserve"> made to inspector, admissibility of etc.</w:t>
      </w:r>
      <w:bookmarkEnd w:id="994"/>
      <w:r>
        <w:rPr>
          <w:snapToGrid w:val="0"/>
        </w:rPr>
        <w:t xml:space="preserve"> </w:t>
      </w:r>
    </w:p>
    <w:p>
      <w:pPr>
        <w:pStyle w:val="Subsection"/>
        <w:spacing w:before="180"/>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995" w:name="_Toc404486114"/>
      <w:bookmarkStart w:id="996" w:name="_Toc404740482"/>
      <w:bookmarkStart w:id="997" w:name="_Toc404743436"/>
      <w:bookmarkStart w:id="998" w:name="_Toc486059921"/>
      <w:bookmarkStart w:id="999" w:name="_Toc92790021"/>
      <w:bookmarkStart w:id="1000" w:name="_Toc137029221"/>
      <w:bookmarkStart w:id="1001" w:name="_Toc144544112"/>
      <w:bookmarkStart w:id="1002" w:name="_Toc335125249"/>
      <w:r>
        <w:rPr>
          <w:rStyle w:val="CharSectno"/>
        </w:rPr>
        <w:t>51</w:t>
      </w:r>
      <w:r>
        <w:rPr>
          <w:snapToGrid w:val="0"/>
        </w:rPr>
        <w:t>.</w:t>
      </w:r>
      <w:r>
        <w:rPr>
          <w:snapToGrid w:val="0"/>
        </w:rPr>
        <w:tab/>
        <w:t>Inspector may be assisted</w:t>
      </w:r>
      <w:bookmarkEnd w:id="995"/>
      <w:bookmarkEnd w:id="996"/>
      <w:bookmarkEnd w:id="997"/>
      <w:bookmarkEnd w:id="998"/>
      <w:bookmarkEnd w:id="999"/>
      <w:bookmarkEnd w:id="1000"/>
      <w:bookmarkEnd w:id="1001"/>
      <w:bookmarkEnd w:id="1002"/>
      <w:r>
        <w:rPr>
          <w:snapToGrid w:val="0"/>
        </w:rPr>
        <w:t xml:space="preserve"> </w:t>
      </w:r>
    </w:p>
    <w:p>
      <w:pPr>
        <w:pStyle w:val="Subsection"/>
        <w:spacing w:before="200"/>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1003" w:name="_Toc404486115"/>
      <w:bookmarkStart w:id="1004" w:name="_Toc404740483"/>
      <w:bookmarkStart w:id="1005" w:name="_Toc404743437"/>
      <w:bookmarkStart w:id="1006" w:name="_Toc486059922"/>
      <w:bookmarkStart w:id="1007" w:name="_Toc92790022"/>
      <w:bookmarkStart w:id="1008" w:name="_Toc137029222"/>
      <w:bookmarkStart w:id="1009" w:name="_Toc144544113"/>
      <w:bookmarkStart w:id="1010" w:name="_Toc335125250"/>
      <w:r>
        <w:rPr>
          <w:rStyle w:val="CharSectno"/>
        </w:rPr>
        <w:t>52</w:t>
      </w:r>
      <w:r>
        <w:rPr>
          <w:snapToGrid w:val="0"/>
        </w:rPr>
        <w:t>.</w:t>
      </w:r>
      <w:r>
        <w:rPr>
          <w:snapToGrid w:val="0"/>
        </w:rPr>
        <w:tab/>
        <w:t>Inspector to comply with reasonable requests</w:t>
      </w:r>
      <w:bookmarkEnd w:id="1003"/>
      <w:bookmarkEnd w:id="1004"/>
      <w:bookmarkEnd w:id="1005"/>
      <w:bookmarkEnd w:id="1006"/>
      <w:bookmarkEnd w:id="1007"/>
      <w:bookmarkEnd w:id="1008"/>
      <w:bookmarkEnd w:id="1009"/>
      <w:r>
        <w:rPr>
          <w:snapToGrid w:val="0"/>
        </w:rPr>
        <w:t xml:space="preserve"> of land owner etc.</w:t>
      </w:r>
      <w:bookmarkEnd w:id="1010"/>
      <w:r>
        <w:rPr>
          <w:snapToGrid w:val="0"/>
        </w:rPr>
        <w:t xml:space="preserve"> </w:t>
      </w:r>
    </w:p>
    <w:p>
      <w:pPr>
        <w:pStyle w:val="Subsection"/>
        <w:spacing w:before="200"/>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1011" w:name="_Toc404486116"/>
      <w:bookmarkStart w:id="1012" w:name="_Toc404740484"/>
      <w:bookmarkStart w:id="1013" w:name="_Toc404743438"/>
      <w:bookmarkStart w:id="1014" w:name="_Toc486059923"/>
      <w:bookmarkStart w:id="1015" w:name="_Toc92790023"/>
      <w:bookmarkStart w:id="1016" w:name="_Toc137029223"/>
      <w:bookmarkStart w:id="1017" w:name="_Toc144544114"/>
      <w:bookmarkStart w:id="1018" w:name="_Toc335125251"/>
      <w:r>
        <w:rPr>
          <w:rStyle w:val="CharSectno"/>
        </w:rPr>
        <w:t>53</w:t>
      </w:r>
      <w:r>
        <w:rPr>
          <w:snapToGrid w:val="0"/>
        </w:rPr>
        <w:t>.</w:t>
      </w:r>
      <w:r>
        <w:rPr>
          <w:snapToGrid w:val="0"/>
        </w:rPr>
        <w:tab/>
        <w:t>Prohibiting use of non-conforming things, ERA’s powers as to</w:t>
      </w:r>
      <w:bookmarkEnd w:id="1011"/>
      <w:bookmarkEnd w:id="1012"/>
      <w:bookmarkEnd w:id="1013"/>
      <w:bookmarkEnd w:id="1014"/>
      <w:bookmarkEnd w:id="1015"/>
      <w:bookmarkEnd w:id="1016"/>
      <w:bookmarkEnd w:id="1017"/>
      <w:bookmarkEnd w:id="1018"/>
      <w:r>
        <w:rPr>
          <w:snapToGrid w:val="0"/>
        </w:rPr>
        <w:t xml:space="preserve"> </w:t>
      </w:r>
    </w:p>
    <w:p>
      <w:pPr>
        <w:pStyle w:val="Subsection"/>
        <w:spacing w:before="200"/>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spacing w:before="200"/>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ind w:left="890" w:hanging="890"/>
      </w:pPr>
      <w:bookmarkStart w:id="1019" w:name="_Toc404486117"/>
      <w:bookmarkStart w:id="1020" w:name="_Toc404740485"/>
      <w:bookmarkStart w:id="1021" w:name="_Toc404743439"/>
      <w:bookmarkStart w:id="1022" w:name="_Toc486059924"/>
      <w:r>
        <w:tab/>
        <w:t>[Section 53 amended by No. 67 of 2003 s. 62.]</w:t>
      </w:r>
    </w:p>
    <w:p>
      <w:pPr>
        <w:pStyle w:val="Heading5"/>
        <w:rPr>
          <w:snapToGrid w:val="0"/>
        </w:rPr>
      </w:pPr>
      <w:bookmarkStart w:id="1023" w:name="_Toc92790024"/>
      <w:bookmarkStart w:id="1024" w:name="_Toc137029224"/>
      <w:bookmarkStart w:id="1025" w:name="_Toc144544115"/>
      <w:bookmarkStart w:id="1026" w:name="_Toc335125252"/>
      <w:r>
        <w:rPr>
          <w:rStyle w:val="CharSectno"/>
        </w:rPr>
        <w:t>54</w:t>
      </w:r>
      <w:r>
        <w:rPr>
          <w:snapToGrid w:val="0"/>
        </w:rPr>
        <w:t>.</w:t>
      </w:r>
      <w:r>
        <w:rPr>
          <w:snapToGrid w:val="0"/>
        </w:rPr>
        <w:tab/>
      </w:r>
      <w:bookmarkEnd w:id="1019"/>
      <w:bookmarkEnd w:id="1020"/>
      <w:bookmarkEnd w:id="1021"/>
      <w:bookmarkEnd w:id="1022"/>
      <w:bookmarkEnd w:id="1023"/>
      <w:bookmarkEnd w:id="1024"/>
      <w:r>
        <w:rPr>
          <w:snapToGrid w:val="0"/>
        </w:rPr>
        <w:t>Review</w:t>
      </w:r>
      <w:bookmarkEnd w:id="1025"/>
      <w:r>
        <w:rPr>
          <w:snapToGrid w:val="0"/>
        </w:rPr>
        <w:t xml:space="preserve"> by SAT of s. 53 decision</w:t>
      </w:r>
      <w:bookmarkEnd w:id="1026"/>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1027" w:name="_Toc404486118"/>
      <w:bookmarkStart w:id="1028" w:name="_Toc404740486"/>
      <w:bookmarkStart w:id="1029" w:name="_Toc404743440"/>
      <w:bookmarkStart w:id="1030" w:name="_Toc486059925"/>
      <w:r>
        <w:tab/>
        <w:t>[(2)</w:t>
      </w:r>
      <w:r>
        <w:tab/>
        <w:t>deleted]</w:t>
      </w:r>
    </w:p>
    <w:p>
      <w:pPr>
        <w:pStyle w:val="Footnotesection"/>
      </w:pPr>
      <w:r>
        <w:tab/>
        <w:t>[Section 54 amended by No. 67 of 2003 s. 62; No. 55 of 2004 s. 1301.]</w:t>
      </w:r>
    </w:p>
    <w:p>
      <w:pPr>
        <w:pStyle w:val="Heading5"/>
        <w:rPr>
          <w:snapToGrid w:val="0"/>
        </w:rPr>
      </w:pPr>
      <w:bookmarkStart w:id="1031" w:name="_Toc92790025"/>
      <w:bookmarkStart w:id="1032" w:name="_Toc137029225"/>
      <w:bookmarkStart w:id="1033" w:name="_Toc144544116"/>
      <w:bookmarkStart w:id="1034" w:name="_Toc335125253"/>
      <w:r>
        <w:rPr>
          <w:rStyle w:val="CharSectno"/>
        </w:rPr>
        <w:t>55</w:t>
      </w:r>
      <w:r>
        <w:rPr>
          <w:snapToGrid w:val="0"/>
        </w:rPr>
        <w:t>.</w:t>
      </w:r>
      <w:r>
        <w:rPr>
          <w:snapToGrid w:val="0"/>
        </w:rPr>
        <w:tab/>
        <w:t>Offences</w:t>
      </w:r>
      <w:bookmarkEnd w:id="1027"/>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1035" w:name="_Toc92790026"/>
      <w:bookmarkStart w:id="1036" w:name="_Toc92790130"/>
      <w:bookmarkStart w:id="1037" w:name="_Toc107909472"/>
      <w:bookmarkStart w:id="1038" w:name="_Toc123005160"/>
      <w:bookmarkStart w:id="1039" w:name="_Toc131480149"/>
      <w:bookmarkStart w:id="1040" w:name="_Toc137029226"/>
      <w:bookmarkStart w:id="1041" w:name="_Toc138122192"/>
      <w:bookmarkStart w:id="1042" w:name="_Toc138128513"/>
      <w:bookmarkStart w:id="1043" w:name="_Toc138234017"/>
      <w:bookmarkStart w:id="1044" w:name="_Toc138568476"/>
      <w:bookmarkStart w:id="1045" w:name="_Toc141679454"/>
      <w:bookmarkStart w:id="1046" w:name="_Toc143312562"/>
      <w:bookmarkStart w:id="1047" w:name="_Toc144543858"/>
      <w:bookmarkStart w:id="1048" w:name="_Toc144544117"/>
      <w:bookmarkStart w:id="1049" w:name="_Toc157310178"/>
      <w:bookmarkStart w:id="1050" w:name="_Toc158016671"/>
      <w:bookmarkStart w:id="1051" w:name="_Toc196195075"/>
      <w:bookmarkStart w:id="1052" w:name="_Toc202241174"/>
      <w:bookmarkStart w:id="1053" w:name="_Toc268271018"/>
      <w:bookmarkStart w:id="1054" w:name="_Toc268603663"/>
      <w:bookmarkStart w:id="1055" w:name="_Toc302053573"/>
      <w:bookmarkStart w:id="1056" w:name="_Toc302113990"/>
      <w:bookmarkStart w:id="1057" w:name="_Toc305769266"/>
      <w:bookmarkStart w:id="1058" w:name="_Toc318378985"/>
      <w:bookmarkStart w:id="1059" w:name="_Toc324772729"/>
      <w:bookmarkStart w:id="1060" w:name="_Toc327429732"/>
      <w:bookmarkStart w:id="1061" w:name="_Toc329789568"/>
      <w:bookmarkStart w:id="1062" w:name="_Toc329855616"/>
      <w:bookmarkStart w:id="1063" w:name="_Toc329935179"/>
      <w:bookmarkStart w:id="1064" w:name="_Toc330202133"/>
      <w:bookmarkStart w:id="1065" w:name="_Toc335125254"/>
      <w:r>
        <w:rPr>
          <w:rStyle w:val="CharPartNo"/>
        </w:rPr>
        <w:t>Part 5A</w:t>
      </w:r>
      <w:r>
        <w:t> — </w:t>
      </w:r>
      <w:r>
        <w:rPr>
          <w:rStyle w:val="CharPartText"/>
        </w:rPr>
        <w:t>Licensing of plumbers and related matters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PartText"/>
        </w:rPr>
        <w:t xml:space="preserve"> </w:t>
      </w:r>
    </w:p>
    <w:p>
      <w:pPr>
        <w:pStyle w:val="Footnoteheading"/>
      </w:pPr>
      <w:r>
        <w:tab/>
        <w:t>[Heading inserted by No. 39 of 1999 s. 7.]</w:t>
      </w:r>
    </w:p>
    <w:p>
      <w:pPr>
        <w:pStyle w:val="Heading3"/>
        <w:rPr>
          <w:snapToGrid w:val="0"/>
        </w:rPr>
      </w:pPr>
      <w:bookmarkStart w:id="1066" w:name="_Toc92790027"/>
      <w:bookmarkStart w:id="1067" w:name="_Toc92790131"/>
      <w:bookmarkStart w:id="1068" w:name="_Toc107909473"/>
      <w:bookmarkStart w:id="1069" w:name="_Toc123005161"/>
      <w:bookmarkStart w:id="1070" w:name="_Toc131480150"/>
      <w:bookmarkStart w:id="1071" w:name="_Toc137029227"/>
      <w:bookmarkStart w:id="1072" w:name="_Toc138122193"/>
      <w:bookmarkStart w:id="1073" w:name="_Toc138128514"/>
      <w:bookmarkStart w:id="1074" w:name="_Toc138234018"/>
      <w:bookmarkStart w:id="1075" w:name="_Toc138568477"/>
      <w:bookmarkStart w:id="1076" w:name="_Toc141679455"/>
      <w:bookmarkStart w:id="1077" w:name="_Toc143312563"/>
      <w:bookmarkStart w:id="1078" w:name="_Toc144543859"/>
      <w:bookmarkStart w:id="1079" w:name="_Toc144544118"/>
      <w:bookmarkStart w:id="1080" w:name="_Toc157310179"/>
      <w:bookmarkStart w:id="1081" w:name="_Toc158016672"/>
      <w:bookmarkStart w:id="1082" w:name="_Toc196195076"/>
      <w:bookmarkStart w:id="1083" w:name="_Toc202241175"/>
      <w:bookmarkStart w:id="1084" w:name="_Toc268271019"/>
      <w:bookmarkStart w:id="1085" w:name="_Toc268603664"/>
      <w:bookmarkStart w:id="1086" w:name="_Toc302053574"/>
      <w:bookmarkStart w:id="1087" w:name="_Toc302113991"/>
      <w:bookmarkStart w:id="1088" w:name="_Toc305769267"/>
      <w:bookmarkStart w:id="1089" w:name="_Toc318378986"/>
      <w:bookmarkStart w:id="1090" w:name="_Toc324772730"/>
      <w:bookmarkStart w:id="1091" w:name="_Toc327429733"/>
      <w:bookmarkStart w:id="1092" w:name="_Toc329789569"/>
      <w:bookmarkStart w:id="1093" w:name="_Toc329855617"/>
      <w:bookmarkStart w:id="1094" w:name="_Toc329935180"/>
      <w:bookmarkStart w:id="1095" w:name="_Toc330202134"/>
      <w:bookmarkStart w:id="1096" w:name="_Toc335125255"/>
      <w:r>
        <w:rPr>
          <w:rStyle w:val="CharDivNo"/>
        </w:rPr>
        <w:t>Division 1</w:t>
      </w:r>
      <w:r>
        <w:rPr>
          <w:snapToGrid w:val="0"/>
        </w:rPr>
        <w:t> — </w:t>
      </w:r>
      <w:r>
        <w:rPr>
          <w:rStyle w:val="CharDivText"/>
        </w:rPr>
        <w:t>Plumbers Licensing Board</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Footnoteheading"/>
      </w:pPr>
      <w:r>
        <w:tab/>
        <w:t>[Heading inserted by No. 39 of 1999 s. 7.]</w:t>
      </w:r>
    </w:p>
    <w:p>
      <w:pPr>
        <w:pStyle w:val="Heading5"/>
      </w:pPr>
      <w:bookmarkStart w:id="1097" w:name="_Toc486059929"/>
      <w:bookmarkStart w:id="1098" w:name="_Toc92790028"/>
      <w:bookmarkStart w:id="1099" w:name="_Toc137029228"/>
      <w:bookmarkStart w:id="1100" w:name="_Toc144544119"/>
      <w:bookmarkStart w:id="1101" w:name="_Toc335125256"/>
      <w:r>
        <w:rPr>
          <w:rStyle w:val="CharSectno"/>
        </w:rPr>
        <w:t>59</w:t>
      </w:r>
      <w:r>
        <w:t>.</w:t>
      </w:r>
      <w:r>
        <w:tab/>
        <w:t>Board established</w:t>
      </w:r>
      <w:bookmarkEnd w:id="1097"/>
      <w:bookmarkEnd w:id="1098"/>
      <w:bookmarkEnd w:id="1099"/>
      <w:bookmarkEnd w:id="1100"/>
      <w:bookmarkEnd w:id="1101"/>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1102" w:name="_Toc486059930"/>
      <w:bookmarkStart w:id="1103" w:name="_Toc92790029"/>
      <w:bookmarkStart w:id="1104" w:name="_Toc137029229"/>
      <w:bookmarkStart w:id="1105" w:name="_Toc144544120"/>
      <w:bookmarkStart w:id="1106" w:name="_Toc335125257"/>
      <w:r>
        <w:rPr>
          <w:rStyle w:val="CharSectno"/>
        </w:rPr>
        <w:t>59A</w:t>
      </w:r>
      <w:r>
        <w:t>.</w:t>
      </w:r>
      <w:r>
        <w:tab/>
        <w:t>Membership</w:t>
      </w:r>
      <w:bookmarkEnd w:id="1102"/>
      <w:bookmarkEnd w:id="1103"/>
      <w:bookmarkEnd w:id="1104"/>
      <w:bookmarkEnd w:id="1105"/>
      <w:bookmarkEnd w:id="1106"/>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1107" w:name="_Toc486059931"/>
      <w:bookmarkStart w:id="1108" w:name="_Toc92790030"/>
      <w:bookmarkStart w:id="1109" w:name="_Toc137029230"/>
      <w:bookmarkStart w:id="1110" w:name="_Toc144544121"/>
      <w:bookmarkStart w:id="1111" w:name="_Toc335125258"/>
      <w:r>
        <w:rPr>
          <w:rStyle w:val="CharSectno"/>
        </w:rPr>
        <w:t>59B</w:t>
      </w:r>
      <w:r>
        <w:t>.</w:t>
      </w:r>
      <w:r>
        <w:tab/>
        <w:t>Functions</w:t>
      </w:r>
      <w:bookmarkEnd w:id="1107"/>
      <w:bookmarkEnd w:id="1108"/>
      <w:bookmarkEnd w:id="1109"/>
      <w:bookmarkEnd w:id="1110"/>
      <w:bookmarkEnd w:id="1111"/>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 and</w:t>
      </w:r>
    </w:p>
    <w:p>
      <w:pPr>
        <w:pStyle w:val="Indenta"/>
      </w:pPr>
      <w:r>
        <w:tab/>
        <w:t>(b)</w:t>
      </w:r>
      <w:r>
        <w:tab/>
        <w:t>to advise the Minister on matters relating to the licensing and regulation of plumbers; and</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1112" w:name="_Toc486059932"/>
      <w:bookmarkStart w:id="1113" w:name="_Toc92790031"/>
      <w:bookmarkStart w:id="1114" w:name="_Toc137029231"/>
      <w:bookmarkStart w:id="1115" w:name="_Toc144544122"/>
      <w:bookmarkStart w:id="1116" w:name="_Toc335125259"/>
      <w:r>
        <w:rPr>
          <w:rStyle w:val="CharSectno"/>
        </w:rPr>
        <w:t>59C</w:t>
      </w:r>
      <w:r>
        <w:t>.</w:t>
      </w:r>
      <w:r>
        <w:tab/>
        <w:t>Powers</w:t>
      </w:r>
      <w:bookmarkEnd w:id="1112"/>
      <w:bookmarkEnd w:id="1113"/>
      <w:bookmarkEnd w:id="1114"/>
      <w:bookmarkEnd w:id="1115"/>
      <w:bookmarkEnd w:id="1116"/>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1117" w:name="_Toc486059933"/>
      <w:bookmarkStart w:id="1118" w:name="_Toc92790032"/>
      <w:bookmarkStart w:id="1119" w:name="_Toc137029232"/>
      <w:bookmarkStart w:id="1120" w:name="_Toc144544123"/>
      <w:bookmarkStart w:id="1121" w:name="_Toc335125260"/>
      <w:r>
        <w:rPr>
          <w:rStyle w:val="CharSectno"/>
        </w:rPr>
        <w:t>59D</w:t>
      </w:r>
      <w:r>
        <w:t>.</w:t>
      </w:r>
      <w:r>
        <w:tab/>
        <w:t>Delegation</w:t>
      </w:r>
      <w:bookmarkEnd w:id="1117"/>
      <w:bookmarkEnd w:id="1118"/>
      <w:bookmarkEnd w:id="1119"/>
      <w:bookmarkEnd w:id="1120"/>
      <w:r>
        <w:t xml:space="preserve"> by Board</w:t>
      </w:r>
      <w:bookmarkEnd w:id="1121"/>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 or</w:t>
      </w:r>
    </w:p>
    <w:p>
      <w:pPr>
        <w:pStyle w:val="Indenta"/>
      </w:pPr>
      <w:r>
        <w:tab/>
        <w:t>(b)</w:t>
      </w:r>
      <w:r>
        <w:tab/>
        <w:t>any committee established under the regulations; or</w:t>
      </w:r>
    </w:p>
    <w:p>
      <w:pPr>
        <w:pStyle w:val="Indenta"/>
      </w:pPr>
      <w:r>
        <w:tab/>
        <w:t>(c)</w:t>
      </w:r>
      <w:r>
        <w:tab/>
        <w:t>with the approval of the Minister, any other person.</w:t>
      </w:r>
    </w:p>
    <w:p>
      <w:pPr>
        <w:pStyle w:val="Subsection"/>
        <w:spacing w:before="120"/>
      </w:pPr>
      <w:r>
        <w:tab/>
        <w:t>(3)</w:t>
      </w:r>
      <w:r>
        <w:tab/>
        <w:t>A function performed by a delegate is to be taken to be performed by the Board.</w:t>
      </w:r>
    </w:p>
    <w:p>
      <w:pPr>
        <w:pStyle w:val="Subsection"/>
        <w:spacing w:before="120"/>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1122" w:name="_Toc486059934"/>
      <w:bookmarkStart w:id="1123" w:name="_Toc92790033"/>
      <w:bookmarkStart w:id="1124" w:name="_Toc137029233"/>
      <w:bookmarkStart w:id="1125" w:name="_Toc144544124"/>
      <w:bookmarkStart w:id="1126" w:name="_Toc335125261"/>
      <w:r>
        <w:rPr>
          <w:rStyle w:val="CharSectno"/>
        </w:rPr>
        <w:t>59E</w:t>
      </w:r>
      <w:r>
        <w:t>.</w:t>
      </w:r>
      <w:r>
        <w:tab/>
        <w:t>Minister may give Board directions</w:t>
      </w:r>
      <w:bookmarkEnd w:id="1122"/>
      <w:bookmarkEnd w:id="1123"/>
      <w:bookmarkEnd w:id="1124"/>
      <w:bookmarkEnd w:id="1125"/>
      <w:bookmarkEnd w:id="1126"/>
    </w:p>
    <w:p>
      <w:pPr>
        <w:pStyle w:val="Subsection"/>
        <w:spacing w:before="120"/>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spacing w:before="120"/>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Sch. 1 cl. 178; No. 8 of 2009 s. 133(4) and (5).]</w:t>
      </w:r>
    </w:p>
    <w:p>
      <w:pPr>
        <w:pStyle w:val="Heading5"/>
      </w:pPr>
      <w:bookmarkStart w:id="1127" w:name="_Toc486059935"/>
      <w:bookmarkStart w:id="1128" w:name="_Toc92790034"/>
      <w:bookmarkStart w:id="1129" w:name="_Toc137029234"/>
      <w:bookmarkStart w:id="1130" w:name="_Toc144544125"/>
      <w:bookmarkStart w:id="1131" w:name="_Toc335125262"/>
      <w:r>
        <w:rPr>
          <w:rStyle w:val="CharSectno"/>
        </w:rPr>
        <w:t>59F</w:t>
      </w:r>
      <w:r>
        <w:t>.</w:t>
      </w:r>
      <w:r>
        <w:tab/>
        <w:t>Minister to have access to information</w:t>
      </w:r>
      <w:bookmarkEnd w:id="1127"/>
      <w:bookmarkEnd w:id="1128"/>
      <w:bookmarkEnd w:id="1129"/>
      <w:bookmarkEnd w:id="1130"/>
      <w:bookmarkEnd w:id="1131"/>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1132" w:name="_Toc486059936"/>
      <w:bookmarkStart w:id="1133" w:name="_Toc92790035"/>
      <w:bookmarkStart w:id="1134" w:name="_Toc137029235"/>
      <w:bookmarkStart w:id="1135" w:name="_Toc144544126"/>
      <w:bookmarkStart w:id="1136" w:name="_Toc335125263"/>
      <w:r>
        <w:rPr>
          <w:rStyle w:val="CharSectno"/>
        </w:rPr>
        <w:t>59G</w:t>
      </w:r>
      <w:r>
        <w:t>.</w:t>
      </w:r>
      <w:r>
        <w:tab/>
        <w:t>Use by Board of government staff etc.</w:t>
      </w:r>
      <w:bookmarkEnd w:id="1132"/>
      <w:bookmarkEnd w:id="1133"/>
      <w:bookmarkEnd w:id="1134"/>
      <w:bookmarkEnd w:id="1135"/>
      <w:bookmarkEnd w:id="1136"/>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1137" w:name="_Toc486059937"/>
      <w:bookmarkStart w:id="1138" w:name="_Toc92790036"/>
      <w:bookmarkStart w:id="1139" w:name="_Toc137029236"/>
      <w:bookmarkStart w:id="1140" w:name="_Toc144544127"/>
      <w:bookmarkStart w:id="1141" w:name="_Toc335125264"/>
      <w:r>
        <w:rPr>
          <w:rStyle w:val="CharSectno"/>
        </w:rPr>
        <w:t>59H</w:t>
      </w:r>
      <w:r>
        <w:t>.</w:t>
      </w:r>
      <w:r>
        <w:tab/>
      </w:r>
      <w:r>
        <w:rPr>
          <w:i/>
        </w:rPr>
        <w:t xml:space="preserve">Financial Management Act 2006, </w:t>
      </w:r>
      <w:r>
        <w:t>application of</w:t>
      </w:r>
      <w:bookmarkEnd w:id="1137"/>
      <w:bookmarkEnd w:id="1138"/>
      <w:bookmarkEnd w:id="1139"/>
      <w:bookmarkEnd w:id="1140"/>
      <w:bookmarkEnd w:id="1141"/>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 No. 16 of 2011 s. 130(2).]</w:t>
      </w:r>
    </w:p>
    <w:p>
      <w:pPr>
        <w:pStyle w:val="Heading3"/>
        <w:keepLines/>
      </w:pPr>
      <w:bookmarkStart w:id="1142" w:name="_Toc92790037"/>
      <w:bookmarkStart w:id="1143" w:name="_Toc92790141"/>
      <w:bookmarkStart w:id="1144" w:name="_Toc107909483"/>
      <w:bookmarkStart w:id="1145" w:name="_Toc123005171"/>
      <w:bookmarkStart w:id="1146" w:name="_Toc131480160"/>
      <w:bookmarkStart w:id="1147" w:name="_Toc137029237"/>
      <w:bookmarkStart w:id="1148" w:name="_Toc138122203"/>
      <w:bookmarkStart w:id="1149" w:name="_Toc138128524"/>
      <w:bookmarkStart w:id="1150" w:name="_Toc138234028"/>
      <w:bookmarkStart w:id="1151" w:name="_Toc138568487"/>
      <w:bookmarkStart w:id="1152" w:name="_Toc141679465"/>
      <w:bookmarkStart w:id="1153" w:name="_Toc143312573"/>
      <w:bookmarkStart w:id="1154" w:name="_Toc144543869"/>
      <w:bookmarkStart w:id="1155" w:name="_Toc144544128"/>
      <w:bookmarkStart w:id="1156" w:name="_Toc157310189"/>
      <w:bookmarkStart w:id="1157" w:name="_Toc158016682"/>
      <w:bookmarkStart w:id="1158" w:name="_Toc196195086"/>
      <w:bookmarkStart w:id="1159" w:name="_Toc202241185"/>
      <w:bookmarkStart w:id="1160" w:name="_Toc268271029"/>
      <w:bookmarkStart w:id="1161" w:name="_Toc268603674"/>
      <w:bookmarkStart w:id="1162" w:name="_Toc302053584"/>
      <w:bookmarkStart w:id="1163" w:name="_Toc302114001"/>
      <w:bookmarkStart w:id="1164" w:name="_Toc305769277"/>
      <w:bookmarkStart w:id="1165" w:name="_Toc318378996"/>
      <w:bookmarkStart w:id="1166" w:name="_Toc324772740"/>
      <w:bookmarkStart w:id="1167" w:name="_Toc327429743"/>
      <w:bookmarkStart w:id="1168" w:name="_Toc329789579"/>
      <w:bookmarkStart w:id="1169" w:name="_Toc329855627"/>
      <w:bookmarkStart w:id="1170" w:name="_Toc329935190"/>
      <w:bookmarkStart w:id="1171" w:name="_Toc330202144"/>
      <w:bookmarkStart w:id="1172" w:name="_Toc335125265"/>
      <w:r>
        <w:rPr>
          <w:rStyle w:val="CharDivNo"/>
        </w:rPr>
        <w:t>Division 2</w:t>
      </w:r>
      <w:r>
        <w:t> — </w:t>
      </w:r>
      <w:r>
        <w:rPr>
          <w:rStyle w:val="CharDivText"/>
        </w:rPr>
        <w:t>Regulations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Footnoteheading"/>
        <w:keepNext/>
        <w:keepLines/>
      </w:pPr>
      <w:r>
        <w:tab/>
        <w:t>[Heading inserted by No. 39 of 1999 s. 7.]</w:t>
      </w:r>
    </w:p>
    <w:p>
      <w:pPr>
        <w:pStyle w:val="Heading5"/>
      </w:pPr>
      <w:bookmarkStart w:id="1173" w:name="_Toc486059938"/>
      <w:bookmarkStart w:id="1174" w:name="_Toc92790038"/>
      <w:bookmarkStart w:id="1175" w:name="_Toc137029238"/>
      <w:bookmarkStart w:id="1176" w:name="_Toc144544129"/>
      <w:bookmarkStart w:id="1177" w:name="_Toc335125266"/>
      <w:r>
        <w:rPr>
          <w:rStyle w:val="CharSectno"/>
        </w:rPr>
        <w:t>59I</w:t>
      </w:r>
      <w:r>
        <w:t>.</w:t>
      </w:r>
      <w:r>
        <w:tab/>
      </w:r>
      <w:bookmarkEnd w:id="1173"/>
      <w:bookmarkEnd w:id="1174"/>
      <w:bookmarkEnd w:id="1175"/>
      <w:bookmarkEnd w:id="1176"/>
      <w:r>
        <w:t>Terms used</w:t>
      </w:r>
      <w:bookmarkEnd w:id="1177"/>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1178" w:name="_Toc486059939"/>
      <w:bookmarkStart w:id="1179" w:name="_Toc92790039"/>
      <w:bookmarkStart w:id="1180" w:name="_Toc137029239"/>
      <w:bookmarkStart w:id="1181" w:name="_Toc144544130"/>
      <w:bookmarkStart w:id="1182" w:name="_Toc335125267"/>
      <w:r>
        <w:rPr>
          <w:rStyle w:val="CharSectno"/>
        </w:rPr>
        <w:t>59J</w:t>
      </w:r>
      <w:r>
        <w:t>.</w:t>
      </w:r>
      <w:r>
        <w:tab/>
        <w:t>Regulations</w:t>
      </w:r>
      <w:bookmarkEnd w:id="1178"/>
      <w:bookmarkEnd w:id="1179"/>
      <w:bookmarkEnd w:id="1180"/>
      <w:bookmarkEnd w:id="1181"/>
      <w:r>
        <w:t>; Building Services Account to be credited with certain fees</w:t>
      </w:r>
      <w:bookmarkEnd w:id="1182"/>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keepNext/>
      </w:pPr>
      <w:r>
        <w:tab/>
        <w:t>(3)</w:t>
      </w:r>
      <w:r>
        <w:tab/>
        <w:t xml:space="preserve">In subsection (2) — </w:t>
      </w:r>
    </w:p>
    <w:p>
      <w:pPr>
        <w:pStyle w:val="Defstart"/>
      </w:pPr>
      <w:r>
        <w:tab/>
      </w:r>
      <w:r>
        <w:rPr>
          <w:rStyle w:val="CharDefText"/>
        </w:rPr>
        <w:t>Building Services Account</w:t>
      </w:r>
      <w:r>
        <w:t xml:space="preserve"> means the account referred to in the </w:t>
      </w:r>
      <w:r>
        <w:rPr>
          <w:i/>
        </w:rPr>
        <w:t>Building Services (Complaint Resolution and Administration) Act 2011</w:t>
      </w:r>
      <w:r>
        <w:t xml:space="preserve"> section 92(1).</w:t>
      </w:r>
    </w:p>
    <w:p>
      <w:pPr>
        <w:pStyle w:val="Footnotesection"/>
      </w:pPr>
      <w:r>
        <w:tab/>
        <w:t>[Section 59J inserted by No. 39 of 1999 s. 7; amended by No. 16 of 2011 s. 130(3) and (4).]</w:t>
      </w:r>
    </w:p>
    <w:p>
      <w:pPr>
        <w:pStyle w:val="Heading5"/>
      </w:pPr>
      <w:bookmarkStart w:id="1183" w:name="_Toc486059940"/>
      <w:bookmarkStart w:id="1184" w:name="_Toc92790040"/>
      <w:bookmarkStart w:id="1185" w:name="_Toc137029240"/>
      <w:bookmarkStart w:id="1186" w:name="_Toc144544131"/>
      <w:bookmarkStart w:id="1187" w:name="_Toc335125268"/>
      <w:r>
        <w:rPr>
          <w:rStyle w:val="CharSectno"/>
        </w:rPr>
        <w:t>59K</w:t>
      </w:r>
      <w:r>
        <w:t>.</w:t>
      </w:r>
      <w:r>
        <w:tab/>
        <w:t>Offences, regulations</w:t>
      </w:r>
      <w:bookmarkEnd w:id="1183"/>
      <w:bookmarkEnd w:id="1184"/>
      <w:bookmarkEnd w:id="1185"/>
      <w:bookmarkEnd w:id="1186"/>
      <w:r>
        <w:t xml:space="preserve"> may create etc.</w:t>
      </w:r>
      <w:bookmarkEnd w:id="1187"/>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1188" w:name="_Toc486059941"/>
      <w:bookmarkStart w:id="1189" w:name="_Toc92790041"/>
      <w:bookmarkStart w:id="1190" w:name="_Toc137029241"/>
      <w:bookmarkStart w:id="1191" w:name="_Toc144544132"/>
      <w:bookmarkStart w:id="1192" w:name="_Toc335125269"/>
      <w:r>
        <w:rPr>
          <w:rStyle w:val="CharSectno"/>
        </w:rPr>
        <w:t>59L</w:t>
      </w:r>
      <w:r>
        <w:t>.</w:t>
      </w:r>
      <w:r>
        <w:tab/>
        <w:t>Other laws, codes etc.</w:t>
      </w:r>
      <w:bookmarkEnd w:id="1188"/>
      <w:bookmarkEnd w:id="1189"/>
      <w:bookmarkEnd w:id="1190"/>
      <w:bookmarkEnd w:id="1191"/>
      <w:r>
        <w:t>, regulations may adopt</w:t>
      </w:r>
      <w:bookmarkEnd w:id="1192"/>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1193" w:name="_Toc92790042"/>
      <w:bookmarkStart w:id="1194" w:name="_Toc92790146"/>
      <w:bookmarkStart w:id="1195" w:name="_Toc107909488"/>
      <w:bookmarkStart w:id="1196" w:name="_Toc123005176"/>
      <w:bookmarkStart w:id="1197" w:name="_Toc131480165"/>
      <w:bookmarkStart w:id="1198" w:name="_Toc137029242"/>
      <w:bookmarkStart w:id="1199" w:name="_Toc138122208"/>
      <w:bookmarkStart w:id="1200" w:name="_Toc138128529"/>
      <w:bookmarkStart w:id="1201" w:name="_Toc138234033"/>
      <w:bookmarkStart w:id="1202" w:name="_Toc138568492"/>
      <w:bookmarkStart w:id="1203" w:name="_Toc141679470"/>
      <w:bookmarkStart w:id="1204" w:name="_Toc143312578"/>
      <w:bookmarkStart w:id="1205" w:name="_Toc144543874"/>
      <w:bookmarkStart w:id="1206" w:name="_Toc144544133"/>
      <w:bookmarkStart w:id="1207" w:name="_Toc157310194"/>
      <w:bookmarkStart w:id="1208" w:name="_Toc158016687"/>
      <w:bookmarkStart w:id="1209" w:name="_Toc196195091"/>
      <w:bookmarkStart w:id="1210" w:name="_Toc202241190"/>
      <w:bookmarkStart w:id="1211" w:name="_Toc268271034"/>
      <w:bookmarkStart w:id="1212" w:name="_Toc268603679"/>
      <w:bookmarkStart w:id="1213" w:name="_Toc302053589"/>
      <w:bookmarkStart w:id="1214" w:name="_Toc302114006"/>
      <w:bookmarkStart w:id="1215" w:name="_Toc305769282"/>
      <w:bookmarkStart w:id="1216" w:name="_Toc318379001"/>
      <w:bookmarkStart w:id="1217" w:name="_Toc324772745"/>
      <w:bookmarkStart w:id="1218" w:name="_Toc327429748"/>
      <w:bookmarkStart w:id="1219" w:name="_Toc329789584"/>
      <w:bookmarkStart w:id="1220" w:name="_Toc329855632"/>
      <w:bookmarkStart w:id="1221" w:name="_Toc329935195"/>
      <w:bookmarkStart w:id="1222" w:name="_Toc330202149"/>
      <w:bookmarkStart w:id="1223" w:name="_Toc335125270"/>
      <w:r>
        <w:rPr>
          <w:rStyle w:val="CharPartNo"/>
        </w:rPr>
        <w:t>Part 6</w:t>
      </w:r>
      <w:r>
        <w:rPr>
          <w:rStyle w:val="CharDivNo"/>
        </w:rPr>
        <w:t> </w:t>
      </w:r>
      <w:r>
        <w:t>—</w:t>
      </w:r>
      <w:r>
        <w:rPr>
          <w:rStyle w:val="CharDivText"/>
        </w:rPr>
        <w:t> </w:t>
      </w:r>
      <w:r>
        <w:rPr>
          <w:rStyle w:val="CharPartText"/>
        </w:rPr>
        <w:t>General</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PartText"/>
        </w:rPr>
        <w:t xml:space="preserve"> </w:t>
      </w:r>
    </w:p>
    <w:p>
      <w:pPr>
        <w:pStyle w:val="Ednotesection"/>
        <w:spacing w:before="180"/>
      </w:pPr>
      <w:bookmarkStart w:id="1224" w:name="_Toc486059943"/>
      <w:bookmarkStart w:id="1225" w:name="_Toc404486124"/>
      <w:bookmarkStart w:id="1226" w:name="_Toc404740492"/>
      <w:bookmarkStart w:id="1227" w:name="_Toc404743446"/>
      <w:r>
        <w:t>[</w:t>
      </w:r>
      <w:r>
        <w:rPr>
          <w:b/>
        </w:rPr>
        <w:t>60.</w:t>
      </w:r>
      <w:r>
        <w:tab/>
        <w:t>Deleted by No. 67 of 2003 s. 62.]</w:t>
      </w:r>
    </w:p>
    <w:p>
      <w:pPr>
        <w:pStyle w:val="Heading5"/>
        <w:spacing w:before="180"/>
      </w:pPr>
      <w:bookmarkStart w:id="1228" w:name="_Toc92790043"/>
      <w:bookmarkStart w:id="1229" w:name="_Toc137029243"/>
      <w:bookmarkStart w:id="1230" w:name="_Toc144544134"/>
      <w:bookmarkStart w:id="1231" w:name="_Toc335125271"/>
      <w:r>
        <w:rPr>
          <w:rStyle w:val="CharSectno"/>
        </w:rPr>
        <w:t>60A</w:t>
      </w:r>
      <w:r>
        <w:t>.</w:t>
      </w:r>
      <w:r>
        <w:tab/>
        <w:t>Protection from liability</w:t>
      </w:r>
      <w:bookmarkEnd w:id="1224"/>
      <w:bookmarkEnd w:id="1228"/>
      <w:bookmarkEnd w:id="1229"/>
      <w:bookmarkEnd w:id="1230"/>
      <w:bookmarkEnd w:id="123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spacing w:before="180"/>
      </w:pPr>
      <w:bookmarkStart w:id="1232" w:name="_Toc486059944"/>
      <w:bookmarkStart w:id="1233" w:name="_Toc92790044"/>
      <w:bookmarkStart w:id="1234" w:name="_Toc137029244"/>
      <w:bookmarkStart w:id="1235" w:name="_Toc144544135"/>
      <w:bookmarkStart w:id="1236" w:name="_Toc335125272"/>
      <w:r>
        <w:rPr>
          <w:rStyle w:val="CharSectno"/>
        </w:rPr>
        <w:t>60B</w:t>
      </w:r>
      <w:r>
        <w:t>.</w:t>
      </w:r>
      <w:r>
        <w:tab/>
      </w:r>
      <w:bookmarkEnd w:id="1232"/>
      <w:bookmarkEnd w:id="1233"/>
      <w:bookmarkEnd w:id="1234"/>
      <w:bookmarkEnd w:id="1235"/>
      <w:r>
        <w:t>Disclosure etc.,certain information restricted</w:t>
      </w:r>
      <w:bookmarkEnd w:id="1236"/>
    </w:p>
    <w:p>
      <w:pPr>
        <w:pStyle w:val="Subsection"/>
        <w:spacing w:before="120"/>
      </w:pPr>
      <w:r>
        <w:tab/>
        <w:t>(1)</w:t>
      </w:r>
      <w:r>
        <w:tab/>
        <w:t xml:space="preserve">This section applies to a person — </w:t>
      </w:r>
    </w:p>
    <w:p>
      <w:pPr>
        <w:pStyle w:val="Indenta"/>
      </w:pPr>
      <w:r>
        <w:tab/>
        <w:t>(a)</w:t>
      </w:r>
      <w:r>
        <w:tab/>
        <w:t>who has been the Coordinator of Water Services under this Act; or</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spacing w:before="120"/>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rPr>
          <w:spacing w:val="-2"/>
        </w:rPr>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pPr>
      <w:bookmarkStart w:id="1237" w:name="_Toc335125273"/>
      <w:bookmarkStart w:id="1238" w:name="_Toc486059945"/>
      <w:bookmarkStart w:id="1239" w:name="_Toc92790045"/>
      <w:bookmarkStart w:id="1240" w:name="_Toc137029245"/>
      <w:bookmarkStart w:id="1241" w:name="_Toc144544136"/>
      <w:r>
        <w:rPr>
          <w:rStyle w:val="CharSectno"/>
        </w:rPr>
        <w:t>60C</w:t>
      </w:r>
      <w:r>
        <w:t>.</w:t>
      </w:r>
      <w:r>
        <w:tab/>
        <w:t xml:space="preserve">Operating licence is not personal property for </w:t>
      </w:r>
      <w:r>
        <w:rPr>
          <w:i/>
          <w:iCs/>
        </w:rPr>
        <w:t>Personal Property Securities Act 2009</w:t>
      </w:r>
      <w:r>
        <w:t xml:space="preserve"> (Cwlth)</w:t>
      </w:r>
      <w:bookmarkEnd w:id="1237"/>
    </w:p>
    <w:p>
      <w:pPr>
        <w:pStyle w:val="Subsection"/>
      </w:pPr>
      <w:r>
        <w:tab/>
      </w:r>
      <w:r>
        <w:tab/>
        <w:t>If an operating licence granted under section 18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60C inserted by No. 42 of 2011 s. 122.]</w:t>
      </w:r>
    </w:p>
    <w:p>
      <w:pPr>
        <w:pStyle w:val="Heading5"/>
        <w:rPr>
          <w:snapToGrid w:val="0"/>
        </w:rPr>
      </w:pPr>
      <w:bookmarkStart w:id="1242" w:name="_Toc335125274"/>
      <w:r>
        <w:rPr>
          <w:rStyle w:val="CharSectno"/>
        </w:rPr>
        <w:t>61</w:t>
      </w:r>
      <w:r>
        <w:rPr>
          <w:snapToGrid w:val="0"/>
        </w:rPr>
        <w:t>.</w:t>
      </w:r>
      <w:r>
        <w:rPr>
          <w:snapToGrid w:val="0"/>
        </w:rPr>
        <w:tab/>
        <w:t>Regulations</w:t>
      </w:r>
      <w:bookmarkEnd w:id="1225"/>
      <w:bookmarkEnd w:id="1226"/>
      <w:bookmarkEnd w:id="1227"/>
      <w:bookmarkEnd w:id="1238"/>
      <w:bookmarkEnd w:id="1239"/>
      <w:bookmarkEnd w:id="1240"/>
      <w:bookmarkEnd w:id="1241"/>
      <w:bookmarkEnd w:id="1242"/>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243" w:name="_Toc404486125"/>
      <w:bookmarkStart w:id="1244" w:name="_Toc404740493"/>
      <w:bookmarkStart w:id="1245" w:name="_Toc404743447"/>
      <w:bookmarkStart w:id="1246" w:name="_Toc486059946"/>
      <w:bookmarkStart w:id="1247" w:name="_Toc92790046"/>
      <w:bookmarkStart w:id="1248" w:name="_Toc137029246"/>
      <w:bookmarkStart w:id="1249" w:name="_Toc144544137"/>
      <w:bookmarkStart w:id="1250" w:name="_Toc335125275"/>
      <w:r>
        <w:rPr>
          <w:rStyle w:val="CharSectno"/>
        </w:rPr>
        <w:t>62</w:t>
      </w:r>
      <w:r>
        <w:rPr>
          <w:snapToGrid w:val="0"/>
        </w:rPr>
        <w:t>.</w:t>
      </w:r>
      <w:r>
        <w:rPr>
          <w:snapToGrid w:val="0"/>
        </w:rPr>
        <w:tab/>
        <w:t>Review</w:t>
      </w:r>
      <w:bookmarkEnd w:id="1243"/>
      <w:bookmarkEnd w:id="1244"/>
      <w:bookmarkEnd w:id="1245"/>
      <w:bookmarkEnd w:id="1246"/>
      <w:bookmarkEnd w:id="1247"/>
      <w:bookmarkEnd w:id="1248"/>
      <w:bookmarkEnd w:id="1249"/>
      <w:r>
        <w:rPr>
          <w:snapToGrid w:val="0"/>
        </w:rPr>
        <w:t xml:space="preserve"> of Act</w:t>
      </w:r>
      <w:bookmarkEnd w:id="1250"/>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 and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51" w:name="_Toc92790047"/>
      <w:bookmarkStart w:id="1252" w:name="_Toc137029247"/>
      <w:bookmarkStart w:id="1253" w:name="_Toc138122213"/>
      <w:bookmarkStart w:id="1254" w:name="_Toc138128534"/>
      <w:bookmarkStart w:id="1255" w:name="_Toc138234038"/>
      <w:bookmarkStart w:id="1256" w:name="_Toc138568497"/>
      <w:bookmarkStart w:id="1257" w:name="_Toc141679475"/>
      <w:bookmarkStart w:id="1258" w:name="_Toc143312583"/>
      <w:bookmarkStart w:id="1259" w:name="_Toc144543879"/>
      <w:bookmarkStart w:id="1260" w:name="_Toc144544138"/>
      <w:bookmarkStart w:id="1261" w:name="_Toc157310199"/>
      <w:bookmarkStart w:id="1262" w:name="_Toc158016692"/>
      <w:bookmarkStart w:id="1263" w:name="_Toc196195096"/>
      <w:bookmarkStart w:id="1264" w:name="_Toc202241195"/>
      <w:bookmarkStart w:id="1265" w:name="_Toc268271039"/>
      <w:bookmarkStart w:id="1266" w:name="_Toc268603684"/>
      <w:bookmarkStart w:id="1267" w:name="_Toc302053594"/>
      <w:bookmarkStart w:id="1268" w:name="_Toc302114011"/>
      <w:bookmarkStart w:id="1269" w:name="_Toc305769287"/>
      <w:bookmarkStart w:id="1270" w:name="_Toc318379007"/>
      <w:bookmarkStart w:id="1271" w:name="_Toc324772751"/>
      <w:bookmarkStart w:id="1272" w:name="_Toc327429754"/>
      <w:bookmarkStart w:id="1273" w:name="_Toc329789590"/>
      <w:bookmarkStart w:id="1274" w:name="_Toc329855638"/>
      <w:bookmarkStart w:id="1275" w:name="_Toc329935201"/>
      <w:bookmarkStart w:id="1276" w:name="_Toc330202155"/>
      <w:bookmarkStart w:id="1277" w:name="_Toc335125276"/>
      <w:r>
        <w:rPr>
          <w:rStyle w:val="CharSchNo"/>
        </w:rPr>
        <w:t>Schedule 1</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t> — </w:t>
      </w:r>
      <w:r>
        <w:rPr>
          <w:rStyle w:val="CharSchText"/>
        </w:rPr>
        <w:t>Licence terms and conditions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yShoulderClause"/>
        <w:rPr>
          <w:snapToGrid w:val="0"/>
        </w:rPr>
      </w:pPr>
      <w:r>
        <w:rPr>
          <w:snapToGrid w:val="0"/>
        </w:rPr>
        <w:t>[s. 24]</w:t>
      </w:r>
    </w:p>
    <w:p>
      <w:pPr>
        <w:pStyle w:val="yFootnoteheading"/>
      </w:pPr>
      <w:r>
        <w:tab/>
        <w:t>[Heading amended by No. 19 of 2010 s. 4.]</w:t>
      </w: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 and</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 and</w:t>
      </w:r>
    </w:p>
    <w:p>
      <w:pPr>
        <w:pStyle w:val="yIndenta"/>
        <w:rPr>
          <w:snapToGrid w:val="0"/>
        </w:rPr>
      </w:pPr>
      <w:r>
        <w:rPr>
          <w:snapToGrid w:val="0"/>
        </w:rPr>
        <w:tab/>
        <w:t>(c)</w:t>
      </w:r>
      <w:r>
        <w:rPr>
          <w:snapToGrid w:val="0"/>
        </w:rPr>
        <w:tab/>
        <w:t>requiring the licensee to maintain specified accounting records and to prepare accounts according to specified principles; and</w:t>
      </w:r>
    </w:p>
    <w:p>
      <w:pPr>
        <w:pStyle w:val="yIndenta"/>
        <w:rPr>
          <w:snapToGrid w:val="0"/>
        </w:rPr>
      </w:pPr>
      <w:r>
        <w:rPr>
          <w:snapToGrid w:val="0"/>
        </w:rPr>
        <w:tab/>
        <w:t>(d)</w:t>
      </w:r>
      <w:r>
        <w:rPr>
          <w:snapToGrid w:val="0"/>
        </w:rPr>
        <w:tab/>
        <w:t>preventing the licensee from engaging in or undertaking specified business activities or any other business; and</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 and</w:t>
      </w:r>
    </w:p>
    <w:p>
      <w:pPr>
        <w:pStyle w:val="yIndenta"/>
        <w:rPr>
          <w:snapToGrid w:val="0"/>
        </w:rPr>
      </w:pPr>
      <w:r>
        <w:rPr>
          <w:snapToGrid w:val="0"/>
        </w:rPr>
        <w:tab/>
        <w:t>(f)</w:t>
      </w:r>
      <w:r>
        <w:rPr>
          <w:snapToGrid w:val="0"/>
        </w:rPr>
        <w:tab/>
        <w:t>specifying methods or principles to be applied in the provision of water services authorised by the licence; and</w:t>
      </w:r>
    </w:p>
    <w:p>
      <w:pPr>
        <w:pStyle w:val="yIndenta"/>
        <w:rPr>
          <w:snapToGrid w:val="0"/>
        </w:rPr>
      </w:pPr>
      <w:r>
        <w:rPr>
          <w:snapToGrid w:val="0"/>
        </w:rPr>
        <w:tab/>
        <w:t>(g)</w:t>
      </w:r>
      <w:r>
        <w:rPr>
          <w:snapToGrid w:val="0"/>
        </w:rPr>
        <w:tab/>
        <w:t>specifying procedures for amendment, revocation or surrender of the licence; and</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 and</w:t>
      </w:r>
    </w:p>
    <w:p>
      <w:pPr>
        <w:pStyle w:val="yIndenta"/>
        <w:rPr>
          <w:snapToGrid w:val="0"/>
        </w:rPr>
      </w:pPr>
      <w:r>
        <w:rPr>
          <w:snapToGrid w:val="0"/>
        </w:rPr>
        <w:tab/>
        <w:t>(i)</w:t>
      </w:r>
      <w:r>
        <w:rPr>
          <w:snapToGrid w:val="0"/>
        </w:rPr>
        <w:tab/>
        <w:t>requiring or regulating the construction, operation or maintenance of water services works; and</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 and</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r>
      <w:r>
        <w:rPr>
          <w:snapToGrid w:val="0"/>
        </w:rPr>
        <w:tab/>
        <w:t>and</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r>
      <w:r>
        <w:rPr>
          <w:snapToGrid w:val="0"/>
        </w:rPr>
        <w:tab/>
        <w:t>and</w:t>
      </w:r>
    </w:p>
    <w:p>
      <w:pPr>
        <w:pStyle w:val="yIndenta"/>
        <w:rPr>
          <w:snapToGrid w:val="0"/>
        </w:rPr>
      </w:pPr>
      <w:r>
        <w:rPr>
          <w:snapToGrid w:val="0"/>
        </w:rPr>
        <w:tab/>
        <w:t>(l)</w:t>
      </w:r>
      <w:r>
        <w:rPr>
          <w:snapToGrid w:val="0"/>
        </w:rPr>
        <w:tab/>
        <w:t>relating to obligations of the licensee with respect to public authorities and other licensees; and</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r>
      <w:r>
        <w:rPr>
          <w:snapToGrid w:val="0"/>
        </w:rPr>
        <w:tab/>
        <w:t>and</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278" w:name="_Toc92790048"/>
      <w:bookmarkStart w:id="1279" w:name="_Toc137029248"/>
      <w:bookmarkStart w:id="1280" w:name="_Toc138122214"/>
    </w:p>
    <w:p>
      <w:pPr>
        <w:pStyle w:val="yScheduleHeading"/>
      </w:pPr>
      <w:bookmarkStart w:id="1281" w:name="_Toc138128535"/>
      <w:bookmarkStart w:id="1282" w:name="_Toc138234039"/>
      <w:bookmarkStart w:id="1283" w:name="_Toc138568498"/>
      <w:bookmarkStart w:id="1284" w:name="_Toc141679477"/>
      <w:bookmarkStart w:id="1285" w:name="_Toc143312585"/>
      <w:bookmarkStart w:id="1286" w:name="_Toc144543881"/>
      <w:bookmarkStart w:id="1287" w:name="_Toc144544140"/>
      <w:bookmarkStart w:id="1288" w:name="_Toc157310201"/>
      <w:bookmarkStart w:id="1289" w:name="_Toc158016694"/>
      <w:bookmarkStart w:id="1290" w:name="_Toc196195098"/>
      <w:bookmarkStart w:id="1291" w:name="_Toc202241197"/>
      <w:bookmarkStart w:id="1292" w:name="_Toc268271040"/>
      <w:bookmarkStart w:id="1293" w:name="_Toc268603685"/>
      <w:bookmarkStart w:id="1294" w:name="_Toc302053595"/>
      <w:bookmarkStart w:id="1295" w:name="_Toc302114012"/>
      <w:bookmarkStart w:id="1296" w:name="_Toc305769288"/>
      <w:bookmarkStart w:id="1297" w:name="_Toc318379008"/>
      <w:bookmarkStart w:id="1298" w:name="_Toc324772752"/>
      <w:bookmarkStart w:id="1299" w:name="_Toc327429755"/>
      <w:bookmarkStart w:id="1300" w:name="_Toc329789591"/>
      <w:bookmarkStart w:id="1301" w:name="_Toc329855639"/>
      <w:bookmarkStart w:id="1302" w:name="_Toc329935202"/>
      <w:bookmarkStart w:id="1303" w:name="_Toc330202156"/>
      <w:bookmarkStart w:id="1304" w:name="_Toc335125277"/>
      <w:r>
        <w:rPr>
          <w:rStyle w:val="CharSchNo"/>
        </w:rPr>
        <w:t>Schedule 2</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r>
        <w:t> — </w:t>
      </w:r>
      <w:r>
        <w:rPr>
          <w:rStyle w:val="CharSchText"/>
        </w:rPr>
        <w:t>Enactments that may apply to licensees, other than the Corporation</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yShoulderClause"/>
        <w:rPr>
          <w:snapToGrid w:val="0"/>
        </w:rPr>
      </w:pPr>
      <w:r>
        <w:rPr>
          <w:snapToGrid w:val="0"/>
        </w:rPr>
        <w:t>[s. 45]</w:t>
      </w:r>
    </w:p>
    <w:p>
      <w:pPr>
        <w:pStyle w:val="yFootnoteheading"/>
      </w:pPr>
      <w:bookmarkStart w:id="1305" w:name="_Toc138128536"/>
      <w:bookmarkStart w:id="1306" w:name="_Toc138234040"/>
      <w:bookmarkStart w:id="1307" w:name="_Toc138568499"/>
      <w:bookmarkStart w:id="1308" w:name="_Toc141679478"/>
      <w:bookmarkStart w:id="1309" w:name="_Toc143312586"/>
      <w:bookmarkStart w:id="1310" w:name="_Toc144543882"/>
      <w:bookmarkStart w:id="1311" w:name="_Toc144544141"/>
      <w:bookmarkStart w:id="1312" w:name="_Toc157310202"/>
      <w:bookmarkStart w:id="1313" w:name="_Toc158016695"/>
      <w:bookmarkStart w:id="1314" w:name="_Toc196195099"/>
      <w:bookmarkStart w:id="1315" w:name="_Toc202241198"/>
      <w:r>
        <w:tab/>
        <w:t>[Heading amended by No. 19 of 2010 s. 4.]</w:t>
      </w:r>
    </w:p>
    <w:p>
      <w:pPr>
        <w:pStyle w:val="yHeading2"/>
      </w:pPr>
      <w:bookmarkStart w:id="1316" w:name="_Toc268271041"/>
      <w:bookmarkStart w:id="1317" w:name="_Toc268603686"/>
      <w:bookmarkStart w:id="1318" w:name="_Toc302053596"/>
      <w:bookmarkStart w:id="1319" w:name="_Toc302114013"/>
      <w:bookmarkStart w:id="1320" w:name="_Toc305769289"/>
      <w:bookmarkStart w:id="1321" w:name="_Toc318379009"/>
      <w:bookmarkStart w:id="1322" w:name="_Toc324772753"/>
      <w:bookmarkStart w:id="1323" w:name="_Toc327429756"/>
      <w:bookmarkStart w:id="1324" w:name="_Toc329789592"/>
      <w:bookmarkStart w:id="1325" w:name="_Toc329855640"/>
      <w:bookmarkStart w:id="1326" w:name="_Toc329935203"/>
      <w:bookmarkStart w:id="1327" w:name="_Toc330202157"/>
      <w:bookmarkStart w:id="1328" w:name="_Toc335125278"/>
      <w:r>
        <w:rPr>
          <w:rStyle w:val="CharSDivNo"/>
          <w:sz w:val="28"/>
        </w:rPr>
        <w:t>Part 1</w:t>
      </w:r>
      <w:r>
        <w:t> — </w:t>
      </w:r>
      <w:r>
        <w:rPr>
          <w:rStyle w:val="CharSDivText"/>
          <w:sz w:val="28"/>
        </w:rPr>
        <w:t>Provisions for which any licensee may be prescribed</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NAm"/>
              <w:spacing w:before="0"/>
              <w:ind w:left="567" w:hanging="567"/>
            </w:pPr>
            <w:r>
              <w:t xml:space="preserve">s. 3(1) (definition of </w:t>
            </w:r>
            <w:r>
              <w:rPr>
                <w:b/>
                <w:i/>
              </w:rPr>
              <w:t>works</w:t>
            </w:r>
            <w:r>
              <w:t>)</w:t>
            </w:r>
          </w:p>
          <w:p>
            <w:pPr>
              <w:pStyle w:val="yTableNAm"/>
              <w:spacing w:before="0"/>
            </w:pPr>
            <w:r>
              <w:t>s. 3(3)</w:t>
            </w:r>
          </w:p>
          <w:p>
            <w:pPr>
              <w:pStyle w:val="yTableNAm"/>
              <w:spacing w:before="0"/>
            </w:pPr>
            <w:r>
              <w:t>s. 34</w:t>
            </w:r>
          </w:p>
          <w:p>
            <w:pPr>
              <w:pStyle w:val="yTableNAm"/>
              <w:spacing w:before="0"/>
            </w:pPr>
            <w:r>
              <w:t>s. 36</w:t>
            </w:r>
          </w:p>
          <w:p>
            <w:pPr>
              <w:pStyle w:val="yTableNAm"/>
              <w:spacing w:before="0"/>
            </w:pPr>
            <w:r>
              <w:t>s. 37</w:t>
            </w:r>
          </w:p>
          <w:p>
            <w:pPr>
              <w:pStyle w:val="yTableNAm"/>
              <w:spacing w:before="0"/>
            </w:pPr>
            <w:r>
              <w:t>s. 41</w:t>
            </w:r>
          </w:p>
          <w:p>
            <w:pPr>
              <w:pStyle w:val="yTableNAm"/>
              <w:spacing w:before="0"/>
            </w:pPr>
            <w:r>
              <w:t>s. 41B</w:t>
            </w:r>
          </w:p>
          <w:p>
            <w:pPr>
              <w:pStyle w:val="yTableNAm"/>
              <w:spacing w:before="0"/>
            </w:pPr>
            <w:r>
              <w:t xml:space="preserve">s. 41E </w:t>
            </w:r>
          </w:p>
          <w:p>
            <w:pPr>
              <w:pStyle w:val="yTableNAm"/>
              <w:spacing w:before="0"/>
            </w:pPr>
            <w:r>
              <w:t>s. 41F</w:t>
            </w:r>
          </w:p>
          <w:p>
            <w:pPr>
              <w:pStyle w:val="yTableNAm"/>
              <w:spacing w:before="0"/>
            </w:pPr>
            <w:r>
              <w:t>s. 41G</w:t>
            </w:r>
          </w:p>
          <w:p>
            <w:pPr>
              <w:pStyle w:val="yTableNAm"/>
              <w:spacing w:before="0"/>
            </w:pPr>
            <w:r>
              <w:t>s. 41GA</w:t>
            </w:r>
          </w:p>
          <w:p>
            <w:pPr>
              <w:pStyle w:val="yTableNAm"/>
              <w:spacing w:before="0"/>
            </w:pPr>
            <w:r>
              <w:t>s. 41H</w:t>
            </w:r>
          </w:p>
          <w:p>
            <w:pPr>
              <w:pStyle w:val="yTableNAm"/>
              <w:spacing w:before="0"/>
            </w:pPr>
            <w:r>
              <w:t>s. 41J</w:t>
            </w:r>
          </w:p>
          <w:p>
            <w:pPr>
              <w:pStyle w:val="yTableNAm"/>
              <w:spacing w:before="0"/>
            </w:pPr>
            <w:r>
              <w:t>s. 41K</w:t>
            </w:r>
          </w:p>
          <w:p>
            <w:pPr>
              <w:pStyle w:val="yTableNAm"/>
              <w:spacing w:before="0"/>
            </w:pPr>
            <w:r>
              <w:t>s. 41M</w:t>
            </w:r>
          </w:p>
          <w:p>
            <w:pPr>
              <w:pStyle w:val="yTableNAm"/>
              <w:spacing w:before="0"/>
            </w:pPr>
          </w:p>
        </w:tc>
        <w:tc>
          <w:tcPr>
            <w:tcW w:w="1701" w:type="dxa"/>
          </w:tcPr>
          <w:p>
            <w:pPr>
              <w:pStyle w:val="yTableNAm"/>
              <w:spacing w:before="0"/>
            </w:pPr>
            <w:r>
              <w:t>s. 42</w:t>
            </w:r>
          </w:p>
          <w:p>
            <w:pPr>
              <w:pStyle w:val="yTableNAm"/>
              <w:spacing w:before="0"/>
            </w:pPr>
            <w:r>
              <w:t>s. 62</w:t>
            </w:r>
          </w:p>
          <w:p>
            <w:pPr>
              <w:pStyle w:val="yTableNAm"/>
              <w:spacing w:before="0"/>
            </w:pPr>
            <w:r>
              <w:t>s. 63</w:t>
            </w:r>
          </w:p>
          <w:p>
            <w:pPr>
              <w:pStyle w:val="yTableNAm"/>
              <w:spacing w:before="0"/>
            </w:pPr>
            <w:r>
              <w:t>s. 64</w:t>
            </w:r>
          </w:p>
          <w:p>
            <w:pPr>
              <w:pStyle w:val="yTableNAm"/>
              <w:spacing w:before="0"/>
            </w:pPr>
            <w:r>
              <w:t>s. 66</w:t>
            </w:r>
          </w:p>
          <w:p>
            <w:pPr>
              <w:pStyle w:val="yTableNAm"/>
              <w:spacing w:before="0"/>
            </w:pPr>
            <w:r>
              <w:t>s. 67</w:t>
            </w:r>
          </w:p>
          <w:p>
            <w:pPr>
              <w:pStyle w:val="yTableNAm"/>
              <w:spacing w:before="0"/>
            </w:pPr>
            <w:r>
              <w:t>s. 67A</w:t>
            </w:r>
          </w:p>
          <w:p>
            <w:pPr>
              <w:pStyle w:val="yTableNAm"/>
              <w:spacing w:before="0"/>
            </w:pPr>
            <w:r>
              <w:t>s. 67B</w:t>
            </w:r>
          </w:p>
          <w:p>
            <w:pPr>
              <w:pStyle w:val="yTableNAm"/>
              <w:spacing w:before="0"/>
            </w:pPr>
            <w:r>
              <w:t>s. 68</w:t>
            </w:r>
          </w:p>
          <w:p>
            <w:pPr>
              <w:pStyle w:val="yTableNAm"/>
              <w:spacing w:before="0"/>
            </w:pPr>
            <w:r>
              <w:t>s. 69</w:t>
            </w:r>
          </w:p>
          <w:p>
            <w:pPr>
              <w:pStyle w:val="yTableNAm"/>
              <w:spacing w:before="0"/>
            </w:pPr>
            <w:r>
              <w:t>s. 69A</w:t>
            </w:r>
          </w:p>
          <w:p>
            <w:pPr>
              <w:pStyle w:val="yTableNAm"/>
              <w:spacing w:before="0"/>
            </w:pPr>
            <w:r>
              <w:t>s. 69B</w:t>
            </w:r>
          </w:p>
          <w:p>
            <w:pPr>
              <w:pStyle w:val="yTableNAm"/>
              <w:spacing w:before="0"/>
            </w:pPr>
            <w:r>
              <w:t>s. 70 (except</w:t>
            </w:r>
          </w:p>
          <w:p>
            <w:pPr>
              <w:pStyle w:val="yTableNAm"/>
              <w:spacing w:before="0"/>
            </w:pPr>
            <w:r>
              <w:t xml:space="preserve">        subsection</w:t>
            </w:r>
          </w:p>
          <w:p>
            <w:pPr>
              <w:pStyle w:val="yTableNAm"/>
              <w:spacing w:before="0"/>
            </w:pPr>
            <w:r>
              <w:t xml:space="preserve">        (3)(b))</w:t>
            </w:r>
          </w:p>
          <w:p>
            <w:pPr>
              <w:pStyle w:val="yTableNAm"/>
              <w:spacing w:before="0"/>
            </w:pPr>
            <w:r>
              <w:t>s. 71(1) and (3)</w:t>
            </w:r>
          </w:p>
          <w:p>
            <w:pPr>
              <w:pStyle w:val="yTableNAm"/>
              <w:spacing w:before="0"/>
            </w:pPr>
          </w:p>
        </w:tc>
        <w:tc>
          <w:tcPr>
            <w:tcW w:w="1418" w:type="dxa"/>
          </w:tcPr>
          <w:p>
            <w:pPr>
              <w:pStyle w:val="yTableNAm"/>
              <w:spacing w:before="0"/>
            </w:pPr>
            <w:r>
              <w:t>s. 72</w:t>
            </w:r>
          </w:p>
          <w:p>
            <w:pPr>
              <w:pStyle w:val="yTableNAm"/>
              <w:spacing w:before="0"/>
            </w:pPr>
            <w:r>
              <w:t>s. 73</w:t>
            </w:r>
          </w:p>
          <w:p>
            <w:pPr>
              <w:pStyle w:val="yTableNAm"/>
              <w:spacing w:before="0"/>
            </w:pPr>
            <w:r>
              <w:t>s. 75</w:t>
            </w:r>
          </w:p>
          <w:p>
            <w:pPr>
              <w:pStyle w:val="yTableNAm"/>
              <w:spacing w:before="0"/>
            </w:pPr>
            <w:r>
              <w:t>s. 77</w:t>
            </w:r>
          </w:p>
          <w:p>
            <w:pPr>
              <w:pStyle w:val="yTableNAm"/>
              <w:spacing w:before="0"/>
            </w:pPr>
            <w:r>
              <w:t>s. 78</w:t>
            </w:r>
          </w:p>
          <w:p>
            <w:pPr>
              <w:pStyle w:val="yTableNAm"/>
              <w:spacing w:before="0"/>
            </w:pPr>
            <w:r>
              <w:t>s. 79</w:t>
            </w:r>
          </w:p>
          <w:p>
            <w:pPr>
              <w:pStyle w:val="yTableNAm"/>
              <w:spacing w:before="0"/>
            </w:pPr>
            <w:r>
              <w:t>s. 81</w:t>
            </w:r>
          </w:p>
          <w:p>
            <w:pPr>
              <w:pStyle w:val="yTableNAm"/>
              <w:spacing w:before="0"/>
            </w:pPr>
            <w:r>
              <w:t>s. 83</w:t>
            </w:r>
          </w:p>
          <w:p>
            <w:pPr>
              <w:pStyle w:val="yTableNAm"/>
              <w:spacing w:before="0"/>
            </w:pPr>
            <w:r>
              <w:t>s. 84</w:t>
            </w:r>
          </w:p>
          <w:p>
            <w:pPr>
              <w:pStyle w:val="yTableNAm"/>
              <w:spacing w:before="0"/>
            </w:pPr>
            <w:r>
              <w:t>s. 86</w:t>
            </w:r>
          </w:p>
          <w:p>
            <w:pPr>
              <w:pStyle w:val="yTableNAm"/>
              <w:spacing w:before="0"/>
            </w:pPr>
            <w:r>
              <w:t>s. 87</w:t>
            </w:r>
          </w:p>
          <w:p>
            <w:pPr>
              <w:pStyle w:val="yTableNAm"/>
              <w:spacing w:before="0"/>
            </w:pPr>
            <w:r>
              <w:t>s. 88</w:t>
            </w:r>
          </w:p>
          <w:p>
            <w:pPr>
              <w:pStyle w:val="yTableNAm"/>
              <w:spacing w:before="0"/>
            </w:pPr>
            <w:r>
              <w:t>s. 89</w:t>
            </w:r>
          </w:p>
          <w:p>
            <w:pPr>
              <w:pStyle w:val="yTableNAm"/>
              <w:spacing w:before="0"/>
            </w:pPr>
            <w:r>
              <w:t>s. 90</w:t>
            </w:r>
          </w:p>
          <w:p>
            <w:pPr>
              <w:pStyle w:val="yTableNAm"/>
              <w:spacing w:before="0"/>
            </w:pPr>
            <w:r>
              <w:t>s. 91</w:t>
            </w:r>
          </w:p>
          <w:p>
            <w:pPr>
              <w:pStyle w:val="yTableNAm"/>
              <w:spacing w:before="0"/>
            </w:pPr>
            <w:r>
              <w:t>s. 92</w:t>
            </w:r>
          </w:p>
          <w:p>
            <w:pPr>
              <w:pStyle w:val="yTableNAm"/>
              <w:spacing w:before="0"/>
            </w:pPr>
          </w:p>
        </w:tc>
        <w:tc>
          <w:tcPr>
            <w:tcW w:w="1701" w:type="dxa"/>
          </w:tcPr>
          <w:p>
            <w:pPr>
              <w:pStyle w:val="yTableNAm"/>
              <w:spacing w:before="0"/>
            </w:pPr>
            <w:r>
              <w:t>s. 93</w:t>
            </w:r>
          </w:p>
          <w:p>
            <w:pPr>
              <w:pStyle w:val="yTableNAm"/>
              <w:spacing w:before="0"/>
            </w:pPr>
            <w:r>
              <w:t>s. 94</w:t>
            </w:r>
          </w:p>
          <w:p>
            <w:pPr>
              <w:pStyle w:val="yTableNAm"/>
              <w:spacing w:before="0"/>
            </w:pPr>
            <w:r>
              <w:t>s. 95</w:t>
            </w:r>
          </w:p>
          <w:p>
            <w:pPr>
              <w:pStyle w:val="yTableNAm"/>
              <w:spacing w:before="0"/>
            </w:pPr>
            <w:r>
              <w:t>s. 96</w:t>
            </w:r>
          </w:p>
          <w:p>
            <w:pPr>
              <w:pStyle w:val="yTableNAm"/>
              <w:spacing w:before="0"/>
            </w:pPr>
            <w:r>
              <w:t>s. 97</w:t>
            </w:r>
          </w:p>
          <w:p>
            <w:pPr>
              <w:pStyle w:val="yTableNAm"/>
              <w:spacing w:before="0"/>
            </w:pPr>
            <w:r>
              <w:t>s. 98</w:t>
            </w:r>
          </w:p>
          <w:p>
            <w:pPr>
              <w:pStyle w:val="yTableNAm"/>
              <w:spacing w:before="0"/>
            </w:pPr>
            <w:r>
              <w:t>s. 99</w:t>
            </w:r>
          </w:p>
          <w:p>
            <w:pPr>
              <w:pStyle w:val="yTableNAm"/>
              <w:spacing w:before="0"/>
            </w:pPr>
            <w:r>
              <w:t>s. 100</w:t>
            </w:r>
          </w:p>
          <w:p>
            <w:pPr>
              <w:pStyle w:val="yTableNAm"/>
              <w:spacing w:before="0"/>
            </w:pPr>
            <w:r>
              <w:t>s. 101</w:t>
            </w:r>
          </w:p>
          <w:p>
            <w:pPr>
              <w:pStyle w:val="yTableNAm"/>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keepLines/>
      </w:pPr>
      <w:bookmarkStart w:id="1329" w:name="_Toc138128537"/>
      <w:bookmarkStart w:id="1330" w:name="_Toc138234041"/>
      <w:bookmarkStart w:id="1331" w:name="_Toc138568500"/>
      <w:bookmarkStart w:id="1332" w:name="_Toc141679479"/>
      <w:bookmarkStart w:id="1333" w:name="_Toc143312587"/>
      <w:bookmarkStart w:id="1334" w:name="_Toc144543883"/>
      <w:bookmarkStart w:id="1335" w:name="_Toc144544142"/>
      <w:bookmarkStart w:id="1336" w:name="_Toc157310203"/>
      <w:bookmarkStart w:id="1337" w:name="_Toc158016696"/>
      <w:bookmarkStart w:id="1338" w:name="_Toc196195100"/>
      <w:bookmarkStart w:id="1339" w:name="_Toc202241199"/>
      <w:bookmarkStart w:id="1340" w:name="_Toc268271042"/>
      <w:bookmarkStart w:id="1341" w:name="_Toc268603687"/>
      <w:bookmarkStart w:id="1342" w:name="_Toc302053597"/>
      <w:bookmarkStart w:id="1343" w:name="_Toc302114014"/>
      <w:bookmarkStart w:id="1344" w:name="_Toc305769290"/>
      <w:bookmarkStart w:id="1345" w:name="_Toc318379010"/>
      <w:bookmarkStart w:id="1346" w:name="_Toc324772754"/>
      <w:bookmarkStart w:id="1347" w:name="_Toc327429757"/>
      <w:bookmarkStart w:id="1348" w:name="_Toc329789593"/>
      <w:bookmarkStart w:id="1349" w:name="_Toc329855641"/>
      <w:bookmarkStart w:id="1350" w:name="_Toc329935204"/>
      <w:bookmarkStart w:id="1351" w:name="_Toc330202158"/>
      <w:bookmarkStart w:id="1352" w:name="_Toc335125279"/>
      <w:r>
        <w:rPr>
          <w:rStyle w:val="CharSDivNo"/>
          <w:sz w:val="28"/>
        </w:rPr>
        <w:t>Part 2</w:t>
      </w:r>
      <w:r>
        <w:t> — </w:t>
      </w:r>
      <w:r>
        <w:rPr>
          <w:rStyle w:val="CharSDivText"/>
          <w:sz w:val="28"/>
        </w:rPr>
        <w:t>Provisions for which a licensee (water supply services) may be prescribed</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NAm"/>
              <w:keepNext/>
              <w:keepLines/>
              <w:spacing w:before="0"/>
            </w:pPr>
            <w:r>
              <w:t>s. 11</w:t>
            </w:r>
          </w:p>
          <w:p>
            <w:pPr>
              <w:pStyle w:val="yTableNAm"/>
              <w:keepNext/>
              <w:keepLines/>
              <w:spacing w:before="0"/>
            </w:pPr>
            <w:r>
              <w:t>s. 14</w:t>
            </w:r>
          </w:p>
          <w:p>
            <w:pPr>
              <w:pStyle w:val="yTableNAm"/>
              <w:keepNext/>
              <w:keepLines/>
              <w:spacing w:before="0"/>
            </w:pPr>
            <w:r>
              <w:t>s. 28</w:t>
            </w:r>
          </w:p>
          <w:p>
            <w:pPr>
              <w:pStyle w:val="yTableNAm"/>
              <w:keepNext/>
              <w:keepLines/>
              <w:spacing w:before="0"/>
            </w:pPr>
            <w:r>
              <w:t>s. 29</w:t>
            </w:r>
          </w:p>
          <w:p>
            <w:pPr>
              <w:pStyle w:val="yTableNAm"/>
              <w:keepNext/>
              <w:keepLines/>
              <w:spacing w:before="0"/>
            </w:pPr>
            <w:r>
              <w:t>s. 30</w:t>
            </w:r>
          </w:p>
          <w:p>
            <w:pPr>
              <w:pStyle w:val="yTableNAm"/>
              <w:keepNext/>
              <w:keepLines/>
              <w:spacing w:before="0"/>
            </w:pPr>
            <w:r>
              <w:t>s. 31</w:t>
            </w:r>
          </w:p>
          <w:p>
            <w:pPr>
              <w:pStyle w:val="yTableNAm"/>
              <w:keepNext/>
              <w:keepLines/>
              <w:spacing w:before="0"/>
            </w:pPr>
            <w:r>
              <w:t>s. 32</w:t>
            </w:r>
          </w:p>
          <w:p>
            <w:pPr>
              <w:pStyle w:val="yTableNAm"/>
              <w:keepNext/>
              <w:keepLines/>
              <w:spacing w:before="0"/>
            </w:pPr>
            <w:r>
              <w:t>s. 33</w:t>
            </w:r>
          </w:p>
          <w:p>
            <w:pPr>
              <w:pStyle w:val="yTableNAm"/>
              <w:keepNext/>
              <w:keepLines/>
              <w:spacing w:before="0"/>
            </w:pPr>
            <w:r>
              <w:t>s. 35</w:t>
            </w:r>
          </w:p>
        </w:tc>
        <w:tc>
          <w:tcPr>
            <w:tcW w:w="1772" w:type="dxa"/>
          </w:tcPr>
          <w:p>
            <w:pPr>
              <w:pStyle w:val="yTableNAm"/>
              <w:keepNext/>
              <w:keepLines/>
              <w:spacing w:before="0"/>
            </w:pPr>
            <w:r>
              <w:t>s. 37</w:t>
            </w:r>
          </w:p>
          <w:p>
            <w:pPr>
              <w:pStyle w:val="yTableNAm"/>
              <w:keepNext/>
              <w:keepLines/>
              <w:spacing w:before="0"/>
            </w:pPr>
            <w:r>
              <w:t>s. 38</w:t>
            </w:r>
          </w:p>
          <w:p>
            <w:pPr>
              <w:pStyle w:val="yTableNAm"/>
              <w:keepNext/>
              <w:keepLines/>
              <w:spacing w:before="0"/>
            </w:pPr>
            <w:r>
              <w:t>s. 39A</w:t>
            </w:r>
          </w:p>
          <w:p>
            <w:pPr>
              <w:pStyle w:val="yTableNAm"/>
              <w:keepNext/>
              <w:keepLines/>
              <w:spacing w:before="0"/>
            </w:pPr>
            <w:r>
              <w:t>s. 40</w:t>
            </w:r>
          </w:p>
          <w:p>
            <w:pPr>
              <w:pStyle w:val="yTableNAm"/>
              <w:keepNext/>
              <w:keepLines/>
              <w:spacing w:before="0"/>
            </w:pPr>
            <w:r>
              <w:t>s. 42</w:t>
            </w:r>
          </w:p>
          <w:p>
            <w:pPr>
              <w:pStyle w:val="yTableNAm"/>
              <w:keepNext/>
              <w:keepLines/>
              <w:spacing w:before="0"/>
            </w:pPr>
            <w:r>
              <w:t>s. 43</w:t>
            </w:r>
          </w:p>
          <w:p>
            <w:pPr>
              <w:pStyle w:val="yTableNAm"/>
              <w:keepNext/>
              <w:keepLines/>
              <w:spacing w:before="0"/>
            </w:pPr>
            <w:r>
              <w:t>s. 43A</w:t>
            </w:r>
          </w:p>
          <w:p>
            <w:pPr>
              <w:pStyle w:val="yTableNAm"/>
              <w:keepNext/>
              <w:keepLines/>
              <w:spacing w:before="0"/>
            </w:pPr>
            <w:r>
              <w:t>s. 43B</w:t>
            </w:r>
          </w:p>
          <w:p>
            <w:pPr>
              <w:pStyle w:val="yTableNAm"/>
              <w:keepNext/>
              <w:keepLines/>
              <w:spacing w:before="0"/>
            </w:pPr>
            <w:r>
              <w:t>s. 44</w:t>
            </w:r>
          </w:p>
        </w:tc>
        <w:tc>
          <w:tcPr>
            <w:tcW w:w="1772" w:type="dxa"/>
          </w:tcPr>
          <w:p>
            <w:pPr>
              <w:pStyle w:val="yTableNAm"/>
              <w:keepNext/>
              <w:keepLines/>
              <w:spacing w:before="0"/>
            </w:pPr>
            <w:r>
              <w:t>s. 45</w:t>
            </w:r>
          </w:p>
          <w:p>
            <w:pPr>
              <w:pStyle w:val="yTableNAm"/>
              <w:keepNext/>
              <w:keepLines/>
              <w:spacing w:before="0"/>
            </w:pPr>
            <w:r>
              <w:t>s. 46</w:t>
            </w:r>
          </w:p>
          <w:p>
            <w:pPr>
              <w:pStyle w:val="yTableNAm"/>
              <w:keepNext/>
              <w:keepLines/>
              <w:spacing w:before="0"/>
            </w:pPr>
            <w:r>
              <w:t>s. 58</w:t>
            </w:r>
          </w:p>
          <w:p>
            <w:pPr>
              <w:pStyle w:val="yTableNAm"/>
              <w:keepNext/>
              <w:keepLines/>
              <w:spacing w:before="0"/>
            </w:pPr>
            <w:r>
              <w:t>s. 59</w:t>
            </w:r>
          </w:p>
          <w:p>
            <w:pPr>
              <w:pStyle w:val="yTableNAm"/>
              <w:keepNext/>
              <w:keepLines/>
              <w:spacing w:before="0"/>
            </w:pPr>
            <w:r>
              <w:t>s. 60</w:t>
            </w:r>
          </w:p>
          <w:p>
            <w:pPr>
              <w:pStyle w:val="yTableNAm"/>
              <w:keepNext/>
              <w:keepLines/>
              <w:spacing w:before="0"/>
            </w:pPr>
            <w:r>
              <w:t>s. 62A</w:t>
            </w:r>
          </w:p>
          <w:p>
            <w:pPr>
              <w:pStyle w:val="yTableNAm"/>
              <w:keepNext/>
              <w:keepLines/>
              <w:spacing w:before="0"/>
            </w:pPr>
            <w:r>
              <w:t>s. 73</w:t>
            </w:r>
          </w:p>
          <w:p>
            <w:pPr>
              <w:pStyle w:val="yTableNAm"/>
              <w:keepNext/>
              <w:keepLines/>
              <w:spacing w:before="0"/>
            </w:pPr>
            <w:r>
              <w:t>s. 76</w:t>
            </w:r>
          </w:p>
          <w:p>
            <w:pPr>
              <w:pStyle w:val="yTableNAm"/>
              <w:keepNext/>
              <w:keepLines/>
              <w:spacing w:before="0"/>
            </w:pPr>
            <w:r>
              <w:t>s. 77</w:t>
            </w:r>
          </w:p>
        </w:tc>
        <w:tc>
          <w:tcPr>
            <w:tcW w:w="1772" w:type="dxa"/>
          </w:tcPr>
          <w:p>
            <w:pPr>
              <w:pStyle w:val="yTableNAm"/>
              <w:keepNext/>
              <w:keepLines/>
              <w:spacing w:before="0"/>
            </w:pPr>
            <w:r>
              <w:t>s. 78</w:t>
            </w:r>
          </w:p>
          <w:p>
            <w:pPr>
              <w:pStyle w:val="yTableNAm"/>
              <w:keepNext/>
              <w:keepLines/>
              <w:spacing w:before="0"/>
            </w:pPr>
            <w:r>
              <w:t>s. 81</w:t>
            </w:r>
          </w:p>
          <w:p>
            <w:pPr>
              <w:pStyle w:val="yTableNAm"/>
              <w:keepNext/>
              <w:keepLines/>
              <w:spacing w:before="0"/>
            </w:pPr>
            <w:r>
              <w:t>s. 108</w:t>
            </w:r>
          </w:p>
          <w:p>
            <w:pPr>
              <w:pStyle w:val="yTableNAm"/>
              <w:keepNext/>
              <w:keepLines/>
              <w:spacing w:before="0"/>
            </w:pPr>
            <w:r>
              <w:t>s. 111</w:t>
            </w:r>
          </w:p>
          <w:p>
            <w:pPr>
              <w:pStyle w:val="yTableNAm"/>
              <w:keepNext/>
              <w:keepLines/>
              <w:spacing w:before="0"/>
            </w:pPr>
            <w:r>
              <w:t>s. 112</w:t>
            </w:r>
          </w:p>
          <w:p>
            <w:pPr>
              <w:pStyle w:val="yTableNAm"/>
              <w:keepNext/>
              <w:keepLines/>
              <w:spacing w:before="0"/>
            </w:pPr>
            <w:r>
              <w:t>s. 113</w:t>
            </w:r>
          </w:p>
          <w:p>
            <w:pPr>
              <w:pStyle w:val="yTableNAm"/>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 xml:space="preserve">s. 4 (definition of </w:t>
      </w:r>
      <w:r>
        <w:rPr>
          <w:b/>
          <w:i/>
        </w:rPr>
        <w:t>works</w:t>
      </w:r>
      <w:r>
        <w:t>)</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NAm"/>
              <w:spacing w:before="0"/>
            </w:pPr>
            <w:r>
              <w:t>s. 14</w:t>
            </w:r>
          </w:p>
          <w:p>
            <w:pPr>
              <w:pStyle w:val="yTableNAm"/>
              <w:spacing w:before="0"/>
            </w:pPr>
            <w:r>
              <w:t>s. 36</w:t>
            </w:r>
          </w:p>
          <w:p>
            <w:pPr>
              <w:pStyle w:val="yTableNAm"/>
              <w:spacing w:before="0"/>
            </w:pPr>
            <w:r>
              <w:t>s. 37</w:t>
            </w:r>
          </w:p>
          <w:p>
            <w:pPr>
              <w:pStyle w:val="yTableNAm"/>
              <w:spacing w:before="0"/>
            </w:pPr>
            <w:r>
              <w:t>s. 38</w:t>
            </w:r>
          </w:p>
          <w:p>
            <w:pPr>
              <w:pStyle w:val="yTableNAm"/>
              <w:spacing w:before="0"/>
            </w:pPr>
            <w:r>
              <w:t>s. 39</w:t>
            </w:r>
          </w:p>
          <w:p>
            <w:pPr>
              <w:pStyle w:val="yTableNAm"/>
              <w:spacing w:before="0"/>
            </w:pPr>
            <w:r>
              <w:t>s. 40</w:t>
            </w:r>
          </w:p>
          <w:p>
            <w:pPr>
              <w:pStyle w:val="yTableNAm"/>
              <w:spacing w:before="0"/>
            </w:pPr>
            <w:r>
              <w:t>s. 41</w:t>
            </w:r>
          </w:p>
          <w:p>
            <w:pPr>
              <w:pStyle w:val="yTableNAm"/>
              <w:spacing w:before="0"/>
            </w:pPr>
            <w:r>
              <w:t>s. 42</w:t>
            </w:r>
          </w:p>
          <w:p>
            <w:pPr>
              <w:pStyle w:val="yTableNAm"/>
              <w:spacing w:before="0"/>
            </w:pPr>
            <w:r>
              <w:t>s. 43</w:t>
            </w:r>
          </w:p>
        </w:tc>
        <w:tc>
          <w:tcPr>
            <w:tcW w:w="1775" w:type="dxa"/>
          </w:tcPr>
          <w:p>
            <w:pPr>
              <w:pStyle w:val="yTableNAm"/>
              <w:spacing w:before="0"/>
            </w:pPr>
            <w:r>
              <w:t>s. 45</w:t>
            </w:r>
          </w:p>
          <w:p>
            <w:pPr>
              <w:pStyle w:val="yTableNAm"/>
              <w:spacing w:before="0"/>
            </w:pPr>
            <w:r>
              <w:t>s. 49</w:t>
            </w:r>
          </w:p>
          <w:p>
            <w:pPr>
              <w:pStyle w:val="yTableNAm"/>
              <w:spacing w:before="0"/>
            </w:pPr>
            <w:r>
              <w:t>s. 50</w:t>
            </w:r>
          </w:p>
          <w:p>
            <w:pPr>
              <w:pStyle w:val="yTableNAm"/>
              <w:spacing w:before="0"/>
            </w:pPr>
            <w:r>
              <w:t>s. 50A</w:t>
            </w:r>
          </w:p>
          <w:p>
            <w:pPr>
              <w:pStyle w:val="yTableNAm"/>
              <w:spacing w:before="0"/>
            </w:pPr>
            <w:r>
              <w:t>s. 51</w:t>
            </w:r>
          </w:p>
          <w:p>
            <w:pPr>
              <w:pStyle w:val="yTableNAm"/>
              <w:spacing w:before="0"/>
            </w:pPr>
            <w:r>
              <w:t>s. 52</w:t>
            </w:r>
          </w:p>
          <w:p>
            <w:pPr>
              <w:pStyle w:val="yTableNAm"/>
              <w:spacing w:before="0"/>
            </w:pPr>
            <w:r>
              <w:t>s. 53</w:t>
            </w:r>
          </w:p>
          <w:p>
            <w:pPr>
              <w:pStyle w:val="yTableNAm"/>
              <w:spacing w:before="0"/>
            </w:pPr>
            <w:r>
              <w:t>s. 54</w:t>
            </w:r>
          </w:p>
          <w:p>
            <w:pPr>
              <w:pStyle w:val="yTableNAm"/>
              <w:spacing w:before="0"/>
            </w:pPr>
            <w:r>
              <w:t>s. 55</w:t>
            </w:r>
          </w:p>
        </w:tc>
        <w:tc>
          <w:tcPr>
            <w:tcW w:w="1733" w:type="dxa"/>
          </w:tcPr>
          <w:p>
            <w:pPr>
              <w:pStyle w:val="yTableNAm"/>
              <w:spacing w:before="0"/>
            </w:pPr>
            <w:r>
              <w:t>s. 56</w:t>
            </w:r>
          </w:p>
          <w:p>
            <w:pPr>
              <w:pStyle w:val="yTableNAm"/>
              <w:spacing w:before="0"/>
            </w:pPr>
            <w:r>
              <w:t>s. 56A</w:t>
            </w:r>
          </w:p>
          <w:p>
            <w:pPr>
              <w:pStyle w:val="yTableNAm"/>
              <w:spacing w:before="0"/>
            </w:pPr>
            <w:r>
              <w:t>s. 57</w:t>
            </w:r>
          </w:p>
          <w:p>
            <w:pPr>
              <w:pStyle w:val="yTableNAm"/>
              <w:spacing w:before="0"/>
            </w:pPr>
            <w:r>
              <w:t>s. 57EA</w:t>
            </w:r>
          </w:p>
          <w:p>
            <w:pPr>
              <w:pStyle w:val="yTableNAm"/>
              <w:spacing w:before="0"/>
            </w:pPr>
            <w:r>
              <w:t>s. 103</w:t>
            </w:r>
          </w:p>
          <w:p>
            <w:pPr>
              <w:pStyle w:val="yTableNAm"/>
              <w:spacing w:before="0"/>
            </w:pPr>
            <w:r>
              <w:t>s. 105B</w:t>
            </w:r>
          </w:p>
          <w:p>
            <w:pPr>
              <w:pStyle w:val="yTableNAm"/>
              <w:spacing w:before="0"/>
            </w:pPr>
            <w:r>
              <w:t>s. 109</w:t>
            </w:r>
          </w:p>
          <w:p>
            <w:pPr>
              <w:pStyle w:val="yTableNAm"/>
              <w:spacing w:before="0"/>
            </w:pPr>
            <w:r>
              <w:t>s. 110</w:t>
            </w:r>
          </w:p>
          <w:p>
            <w:pPr>
              <w:pStyle w:val="yTableNAm"/>
              <w:spacing w:before="0"/>
            </w:pPr>
            <w:r>
              <w:t>s. 146</w:t>
            </w:r>
          </w:p>
        </w:tc>
        <w:tc>
          <w:tcPr>
            <w:tcW w:w="1775" w:type="dxa"/>
          </w:tcPr>
          <w:p>
            <w:pPr>
              <w:pStyle w:val="yTableNAm"/>
              <w:spacing w:before="0"/>
            </w:pPr>
            <w:r>
              <w:t>s. 148</w:t>
            </w:r>
          </w:p>
          <w:p>
            <w:pPr>
              <w:pStyle w:val="yTableNAm"/>
              <w:spacing w:before="0"/>
            </w:pPr>
            <w:r>
              <w:t>s. 150</w:t>
            </w:r>
          </w:p>
          <w:p>
            <w:pPr>
              <w:pStyle w:val="yTableNAm"/>
              <w:spacing w:before="0"/>
            </w:pPr>
            <w:r>
              <w:t>s. 152</w:t>
            </w:r>
          </w:p>
          <w:p>
            <w:pPr>
              <w:pStyle w:val="yTableNAm"/>
              <w:spacing w:before="0"/>
            </w:pPr>
            <w:r>
              <w:t>s. 153</w:t>
            </w:r>
          </w:p>
          <w:p>
            <w:pPr>
              <w:pStyle w:val="yTableNAm"/>
              <w:spacing w:before="0"/>
            </w:pPr>
            <w:r>
              <w:t>s. 154</w:t>
            </w:r>
          </w:p>
          <w:p>
            <w:pPr>
              <w:pStyle w:val="yTableNAm"/>
              <w:spacing w:before="0"/>
            </w:pPr>
            <w:r>
              <w:t>s. 156</w:t>
            </w:r>
          </w:p>
          <w:p>
            <w:pPr>
              <w:pStyle w:val="yTableNAm"/>
              <w:spacing w:before="0"/>
            </w:pPr>
            <w:r>
              <w:t>s. 157</w:t>
            </w:r>
          </w:p>
          <w:p>
            <w:pPr>
              <w:pStyle w:val="yTableNAm"/>
              <w:spacing w:before="0"/>
            </w:pPr>
            <w:r>
              <w:t>s. 159</w:t>
            </w:r>
          </w:p>
          <w:p>
            <w:pPr>
              <w:pStyle w:val="yTableNAm"/>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353" w:name="_Toc138128538"/>
      <w:bookmarkStart w:id="1354" w:name="_Toc138234042"/>
      <w:bookmarkStart w:id="1355" w:name="_Toc138568501"/>
      <w:bookmarkStart w:id="1356" w:name="_Toc141679480"/>
      <w:bookmarkStart w:id="1357" w:name="_Toc143312588"/>
      <w:bookmarkStart w:id="1358" w:name="_Toc144543884"/>
      <w:bookmarkStart w:id="1359" w:name="_Toc144544143"/>
      <w:bookmarkStart w:id="1360" w:name="_Toc157310204"/>
      <w:bookmarkStart w:id="1361" w:name="_Toc158016697"/>
      <w:bookmarkStart w:id="1362" w:name="_Toc196195101"/>
      <w:bookmarkStart w:id="1363" w:name="_Toc202241200"/>
      <w:bookmarkStart w:id="1364" w:name="_Toc268271043"/>
      <w:bookmarkStart w:id="1365" w:name="_Toc268603688"/>
      <w:bookmarkStart w:id="1366" w:name="_Toc302053598"/>
      <w:bookmarkStart w:id="1367" w:name="_Toc302114015"/>
      <w:bookmarkStart w:id="1368" w:name="_Toc305769291"/>
      <w:bookmarkStart w:id="1369" w:name="_Toc318379011"/>
      <w:bookmarkStart w:id="1370" w:name="_Toc324772755"/>
      <w:bookmarkStart w:id="1371" w:name="_Toc327429758"/>
      <w:bookmarkStart w:id="1372" w:name="_Toc329789594"/>
      <w:bookmarkStart w:id="1373" w:name="_Toc329855642"/>
      <w:bookmarkStart w:id="1374" w:name="_Toc329935205"/>
      <w:bookmarkStart w:id="1375" w:name="_Toc330202159"/>
      <w:bookmarkStart w:id="1376" w:name="_Toc335125280"/>
      <w:r>
        <w:rPr>
          <w:rStyle w:val="CharSDivNo"/>
          <w:sz w:val="28"/>
        </w:rPr>
        <w:t>Part 3</w:t>
      </w:r>
      <w:r>
        <w:t> — </w:t>
      </w:r>
      <w:r>
        <w:rPr>
          <w:rStyle w:val="CharSDivText"/>
          <w:sz w:val="28"/>
        </w:rPr>
        <w:t>Provisions for which a licensee (sewerage services) may be prescribed</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NAm"/>
              <w:spacing w:before="0"/>
            </w:pPr>
            <w:r>
              <w:t>s. 11</w:t>
            </w:r>
          </w:p>
          <w:p>
            <w:pPr>
              <w:pStyle w:val="yTableNAm"/>
              <w:spacing w:before="0"/>
            </w:pPr>
            <w:r>
              <w:t>s. 23</w:t>
            </w:r>
          </w:p>
          <w:p>
            <w:pPr>
              <w:pStyle w:val="yTableNAm"/>
              <w:spacing w:before="0"/>
            </w:pPr>
            <w:r>
              <w:t>s. 23A</w:t>
            </w:r>
          </w:p>
          <w:p>
            <w:pPr>
              <w:pStyle w:val="yTableNAm"/>
              <w:spacing w:before="0"/>
            </w:pPr>
            <w:r>
              <w:t>s. 24</w:t>
            </w:r>
          </w:p>
          <w:p>
            <w:pPr>
              <w:pStyle w:val="yTableNAm"/>
              <w:spacing w:before="0"/>
            </w:pPr>
            <w:r>
              <w:t>s. 25</w:t>
            </w:r>
          </w:p>
          <w:p>
            <w:pPr>
              <w:pStyle w:val="yTableNAm"/>
              <w:spacing w:before="0"/>
            </w:pPr>
            <w:r>
              <w:t>s. 28</w:t>
            </w:r>
          </w:p>
          <w:p>
            <w:pPr>
              <w:pStyle w:val="yTableNAm"/>
              <w:spacing w:before="0"/>
            </w:pPr>
            <w:r>
              <w:t>s. 29</w:t>
            </w:r>
          </w:p>
          <w:p>
            <w:pPr>
              <w:pStyle w:val="yTableNAm"/>
              <w:spacing w:before="0"/>
            </w:pPr>
            <w:r>
              <w:t>s. 30</w:t>
            </w:r>
          </w:p>
          <w:p>
            <w:pPr>
              <w:pStyle w:val="yTableNAm"/>
              <w:spacing w:before="0"/>
            </w:pPr>
            <w:r>
              <w:t>s. 31</w:t>
            </w:r>
          </w:p>
          <w:p>
            <w:pPr>
              <w:pStyle w:val="yTableNAm"/>
              <w:spacing w:before="0"/>
            </w:pPr>
            <w:r>
              <w:t>s. 32</w:t>
            </w:r>
          </w:p>
        </w:tc>
        <w:tc>
          <w:tcPr>
            <w:tcW w:w="1772" w:type="dxa"/>
          </w:tcPr>
          <w:p>
            <w:pPr>
              <w:pStyle w:val="yTableNAm"/>
              <w:spacing w:before="0"/>
            </w:pPr>
            <w:r>
              <w:t>s. 33</w:t>
            </w:r>
          </w:p>
          <w:p>
            <w:pPr>
              <w:pStyle w:val="yTableNAm"/>
              <w:spacing w:before="0"/>
            </w:pPr>
            <w:r>
              <w:t>s. 34</w:t>
            </w:r>
          </w:p>
          <w:p>
            <w:pPr>
              <w:pStyle w:val="yTableNAm"/>
              <w:spacing w:before="0"/>
            </w:pPr>
            <w:r>
              <w:t>s. 35</w:t>
            </w:r>
          </w:p>
          <w:p>
            <w:pPr>
              <w:pStyle w:val="yTableNAm"/>
              <w:spacing w:before="0"/>
            </w:pPr>
            <w:r>
              <w:t>s. 36</w:t>
            </w:r>
          </w:p>
          <w:p>
            <w:pPr>
              <w:pStyle w:val="yTableNAm"/>
              <w:spacing w:before="0"/>
            </w:pPr>
            <w:r>
              <w:t>s. 37</w:t>
            </w:r>
          </w:p>
          <w:p>
            <w:pPr>
              <w:pStyle w:val="yTableNAm"/>
              <w:spacing w:before="0"/>
            </w:pPr>
            <w:r>
              <w:t>s. 39</w:t>
            </w:r>
          </w:p>
          <w:p>
            <w:pPr>
              <w:pStyle w:val="yTableNAm"/>
              <w:spacing w:before="0"/>
            </w:pPr>
            <w:r>
              <w:t>s. 40</w:t>
            </w:r>
          </w:p>
          <w:p>
            <w:pPr>
              <w:pStyle w:val="yTableNAm"/>
              <w:spacing w:before="0"/>
            </w:pPr>
            <w:r>
              <w:t>s. 41</w:t>
            </w:r>
          </w:p>
          <w:p>
            <w:pPr>
              <w:pStyle w:val="yTableNAm"/>
              <w:spacing w:before="0"/>
            </w:pPr>
            <w:r>
              <w:t>s. 41A</w:t>
            </w:r>
          </w:p>
          <w:p>
            <w:pPr>
              <w:pStyle w:val="yTableNAm"/>
              <w:spacing w:before="0"/>
            </w:pPr>
            <w:r>
              <w:t>s. 42</w:t>
            </w:r>
          </w:p>
        </w:tc>
        <w:tc>
          <w:tcPr>
            <w:tcW w:w="1772" w:type="dxa"/>
          </w:tcPr>
          <w:p>
            <w:pPr>
              <w:pStyle w:val="yTableNAm"/>
              <w:spacing w:before="0"/>
            </w:pPr>
            <w:r>
              <w:t>s. 43</w:t>
            </w:r>
          </w:p>
          <w:p>
            <w:pPr>
              <w:pStyle w:val="yTableNAm"/>
              <w:spacing w:before="0"/>
            </w:pPr>
            <w:r>
              <w:t>s. 44</w:t>
            </w:r>
          </w:p>
          <w:p>
            <w:pPr>
              <w:pStyle w:val="yTableNAm"/>
              <w:spacing w:before="0"/>
            </w:pPr>
            <w:r>
              <w:t>s. 45</w:t>
            </w:r>
          </w:p>
          <w:p>
            <w:pPr>
              <w:pStyle w:val="yTableNAm"/>
              <w:spacing w:before="0"/>
            </w:pPr>
            <w:r>
              <w:t>s. 46</w:t>
            </w:r>
          </w:p>
          <w:p>
            <w:pPr>
              <w:pStyle w:val="yTableNAm"/>
              <w:spacing w:before="0"/>
            </w:pPr>
            <w:r>
              <w:t>s. 61</w:t>
            </w:r>
          </w:p>
          <w:p>
            <w:pPr>
              <w:pStyle w:val="yTableNAm"/>
              <w:spacing w:before="0"/>
            </w:pPr>
            <w:r>
              <w:t>s. 62</w:t>
            </w:r>
          </w:p>
          <w:p>
            <w:pPr>
              <w:pStyle w:val="yTableNAm"/>
              <w:spacing w:before="0"/>
            </w:pPr>
            <w:r>
              <w:t>s. 63</w:t>
            </w:r>
          </w:p>
          <w:p>
            <w:pPr>
              <w:pStyle w:val="yTableNAm"/>
              <w:spacing w:before="0"/>
            </w:pPr>
            <w:r>
              <w:t>s. 65A</w:t>
            </w:r>
          </w:p>
          <w:p>
            <w:pPr>
              <w:pStyle w:val="yTableNAm"/>
              <w:spacing w:before="0"/>
            </w:pPr>
            <w:r>
              <w:t>s. 75</w:t>
            </w:r>
          </w:p>
          <w:p>
            <w:pPr>
              <w:pStyle w:val="yTableNAm"/>
              <w:spacing w:before="0"/>
            </w:pPr>
            <w:r>
              <w:t>s. 79</w:t>
            </w:r>
          </w:p>
        </w:tc>
        <w:tc>
          <w:tcPr>
            <w:tcW w:w="1772" w:type="dxa"/>
          </w:tcPr>
          <w:p>
            <w:pPr>
              <w:pStyle w:val="yTableNAm"/>
              <w:spacing w:before="0"/>
            </w:pPr>
            <w:r>
              <w:t>s. 80</w:t>
            </w:r>
          </w:p>
          <w:p>
            <w:pPr>
              <w:pStyle w:val="yTableNAm"/>
              <w:spacing w:before="0"/>
            </w:pPr>
            <w:r>
              <w:t>s. 102</w:t>
            </w:r>
          </w:p>
          <w:p>
            <w:pPr>
              <w:pStyle w:val="yTableNAm"/>
              <w:spacing w:before="0"/>
            </w:pPr>
            <w:r>
              <w:t>s. 105</w:t>
            </w:r>
          </w:p>
          <w:p>
            <w:pPr>
              <w:pStyle w:val="yTableNAm"/>
              <w:spacing w:before="0"/>
            </w:pPr>
            <w:r>
              <w:t>s. 108</w:t>
            </w:r>
          </w:p>
          <w:p>
            <w:pPr>
              <w:pStyle w:val="yTableNAm"/>
              <w:spacing w:before="0"/>
            </w:pPr>
            <w:r>
              <w:t>s. 110</w:t>
            </w:r>
          </w:p>
          <w:p>
            <w:pPr>
              <w:pStyle w:val="yTableNAm"/>
              <w:spacing w:before="0"/>
            </w:pPr>
            <w:r>
              <w:t>s. 111</w:t>
            </w:r>
          </w:p>
          <w:p>
            <w:pPr>
              <w:pStyle w:val="yTableNAm"/>
              <w:spacing w:before="0"/>
            </w:pPr>
            <w:r>
              <w:t>s. 113</w:t>
            </w:r>
          </w:p>
          <w:p>
            <w:pPr>
              <w:pStyle w:val="yTableNAm"/>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 xml:space="preserve">s. 4 (definition of </w:t>
      </w:r>
      <w:r>
        <w:rPr>
          <w:b/>
          <w:i/>
          <w:snapToGrid w:val="0"/>
        </w:rPr>
        <w:t>works</w:t>
      </w:r>
      <w:r>
        <w:rPr>
          <w:snapToGrid w:val="0"/>
        </w:rPr>
        <w:t>)</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NAm"/>
              <w:spacing w:before="0"/>
            </w:pPr>
            <w:r>
              <w:t>s. 31</w:t>
            </w:r>
          </w:p>
          <w:p>
            <w:pPr>
              <w:pStyle w:val="yTableNAm"/>
              <w:spacing w:before="0"/>
            </w:pPr>
            <w:r>
              <w:t>s. 32</w:t>
            </w:r>
          </w:p>
          <w:p>
            <w:pPr>
              <w:pStyle w:val="yTableNAm"/>
              <w:spacing w:before="0"/>
            </w:pPr>
            <w:r>
              <w:t>s. 33</w:t>
            </w:r>
          </w:p>
          <w:p>
            <w:pPr>
              <w:pStyle w:val="yTableNAm"/>
              <w:spacing w:before="0"/>
            </w:pPr>
            <w:r>
              <w:t>s. 58</w:t>
            </w:r>
          </w:p>
          <w:p>
            <w:pPr>
              <w:pStyle w:val="yTableNAm"/>
              <w:spacing w:before="0"/>
            </w:pPr>
            <w:r>
              <w:t>s. 59</w:t>
            </w:r>
          </w:p>
          <w:p>
            <w:pPr>
              <w:pStyle w:val="yTableNAm"/>
              <w:spacing w:before="0"/>
            </w:pPr>
            <w:r>
              <w:t>s. 61</w:t>
            </w:r>
          </w:p>
          <w:p>
            <w:pPr>
              <w:pStyle w:val="yTableNAm"/>
              <w:spacing w:before="0"/>
            </w:pPr>
            <w:r>
              <w:t>s. 61A</w:t>
            </w:r>
          </w:p>
        </w:tc>
        <w:tc>
          <w:tcPr>
            <w:tcW w:w="1789" w:type="dxa"/>
          </w:tcPr>
          <w:p>
            <w:pPr>
              <w:pStyle w:val="yTableNAm"/>
              <w:spacing w:before="0"/>
            </w:pPr>
            <w:r>
              <w:t>s. 63</w:t>
            </w:r>
          </w:p>
          <w:p>
            <w:pPr>
              <w:pStyle w:val="yTableNAm"/>
              <w:spacing w:before="0"/>
            </w:pPr>
            <w:r>
              <w:t>s. 64</w:t>
            </w:r>
          </w:p>
          <w:p>
            <w:pPr>
              <w:pStyle w:val="yTableNAm"/>
              <w:spacing w:before="0"/>
            </w:pPr>
            <w:r>
              <w:t>s. 65</w:t>
            </w:r>
          </w:p>
          <w:p>
            <w:pPr>
              <w:pStyle w:val="yTableNAm"/>
              <w:spacing w:before="0"/>
            </w:pPr>
            <w:r>
              <w:t>s. 66</w:t>
            </w:r>
          </w:p>
          <w:p>
            <w:pPr>
              <w:pStyle w:val="yTableNAm"/>
              <w:spacing w:before="0"/>
            </w:pPr>
            <w:r>
              <w:t>s. 67</w:t>
            </w:r>
          </w:p>
          <w:p>
            <w:pPr>
              <w:pStyle w:val="yTableNAm"/>
              <w:spacing w:before="0"/>
            </w:pPr>
            <w:r>
              <w:t>s. 68</w:t>
            </w:r>
          </w:p>
          <w:p>
            <w:pPr>
              <w:pStyle w:val="yTableNAm"/>
              <w:spacing w:before="0"/>
            </w:pPr>
            <w:r>
              <w:t>s. 69</w:t>
            </w:r>
          </w:p>
        </w:tc>
        <w:tc>
          <w:tcPr>
            <w:tcW w:w="1733" w:type="dxa"/>
          </w:tcPr>
          <w:p>
            <w:pPr>
              <w:pStyle w:val="yTableNAm"/>
              <w:spacing w:before="0"/>
            </w:pPr>
            <w:r>
              <w:t>s. 70</w:t>
            </w:r>
          </w:p>
          <w:p>
            <w:pPr>
              <w:pStyle w:val="yTableNAm"/>
              <w:spacing w:before="0"/>
            </w:pPr>
            <w:r>
              <w:t>s. 103</w:t>
            </w:r>
          </w:p>
          <w:p>
            <w:pPr>
              <w:pStyle w:val="yTableNAm"/>
              <w:spacing w:before="0"/>
            </w:pPr>
            <w:r>
              <w:t>s. 109</w:t>
            </w:r>
          </w:p>
          <w:p>
            <w:pPr>
              <w:pStyle w:val="yTableNAm"/>
              <w:spacing w:before="0"/>
            </w:pPr>
            <w:r>
              <w:t>s. 110</w:t>
            </w:r>
          </w:p>
          <w:p>
            <w:pPr>
              <w:pStyle w:val="yTableNAm"/>
              <w:spacing w:before="0"/>
            </w:pPr>
            <w:r>
              <w:t>s. 146</w:t>
            </w:r>
          </w:p>
          <w:p>
            <w:pPr>
              <w:pStyle w:val="yTableNAm"/>
              <w:spacing w:before="0"/>
            </w:pPr>
            <w:r>
              <w:t>s. 148</w:t>
            </w:r>
          </w:p>
          <w:p>
            <w:pPr>
              <w:pStyle w:val="yTableNAm"/>
              <w:spacing w:before="0"/>
            </w:pPr>
            <w:r>
              <w:t>s. 150</w:t>
            </w:r>
          </w:p>
        </w:tc>
        <w:tc>
          <w:tcPr>
            <w:tcW w:w="1775" w:type="dxa"/>
          </w:tcPr>
          <w:p>
            <w:pPr>
              <w:pStyle w:val="yTableNAm"/>
              <w:spacing w:before="0"/>
            </w:pPr>
            <w:r>
              <w:t>s. 152</w:t>
            </w:r>
          </w:p>
          <w:p>
            <w:pPr>
              <w:pStyle w:val="yTableNAm"/>
              <w:spacing w:before="0"/>
            </w:pPr>
            <w:r>
              <w:t>s. 153</w:t>
            </w:r>
          </w:p>
          <w:p>
            <w:pPr>
              <w:pStyle w:val="yTableNAm"/>
              <w:spacing w:before="0"/>
            </w:pPr>
            <w:r>
              <w:t>s. 154</w:t>
            </w:r>
          </w:p>
          <w:p>
            <w:pPr>
              <w:pStyle w:val="yTableNAm"/>
              <w:spacing w:before="0"/>
            </w:pPr>
            <w:r>
              <w:t>s. 156</w:t>
            </w:r>
          </w:p>
          <w:p>
            <w:pPr>
              <w:pStyle w:val="yTableNAm"/>
              <w:spacing w:before="0"/>
            </w:pPr>
            <w:r>
              <w:t>s. 157</w:t>
            </w:r>
          </w:p>
          <w:p>
            <w:pPr>
              <w:pStyle w:val="yTableNAm"/>
              <w:spacing w:before="0"/>
            </w:pPr>
            <w:r>
              <w:t>s. 159</w:t>
            </w:r>
          </w:p>
          <w:p>
            <w:pPr>
              <w:pStyle w:val="yTableNAm"/>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377" w:name="_Toc138128539"/>
      <w:bookmarkStart w:id="1378" w:name="_Toc138234043"/>
      <w:bookmarkStart w:id="1379" w:name="_Toc138568502"/>
      <w:bookmarkStart w:id="1380" w:name="_Toc141679481"/>
      <w:bookmarkStart w:id="1381" w:name="_Toc143312589"/>
      <w:bookmarkStart w:id="1382" w:name="_Toc144543885"/>
      <w:bookmarkStart w:id="1383" w:name="_Toc144544144"/>
      <w:bookmarkStart w:id="1384" w:name="_Toc157310205"/>
      <w:bookmarkStart w:id="1385" w:name="_Toc158016698"/>
      <w:bookmarkStart w:id="1386" w:name="_Toc196195102"/>
      <w:bookmarkStart w:id="1387" w:name="_Toc202241201"/>
      <w:bookmarkStart w:id="1388" w:name="_Toc268271044"/>
      <w:bookmarkStart w:id="1389" w:name="_Toc268603689"/>
      <w:bookmarkStart w:id="1390" w:name="_Toc302053599"/>
      <w:bookmarkStart w:id="1391" w:name="_Toc302114016"/>
      <w:bookmarkStart w:id="1392" w:name="_Toc305769292"/>
      <w:bookmarkStart w:id="1393" w:name="_Toc318379012"/>
      <w:bookmarkStart w:id="1394" w:name="_Toc324772756"/>
      <w:bookmarkStart w:id="1395" w:name="_Toc327429759"/>
      <w:bookmarkStart w:id="1396" w:name="_Toc329789595"/>
      <w:bookmarkStart w:id="1397" w:name="_Toc329855643"/>
      <w:bookmarkStart w:id="1398" w:name="_Toc329935206"/>
      <w:bookmarkStart w:id="1399" w:name="_Toc330202160"/>
      <w:bookmarkStart w:id="1400" w:name="_Toc335125281"/>
      <w:r>
        <w:rPr>
          <w:rStyle w:val="CharSDivNo"/>
          <w:sz w:val="28"/>
        </w:rPr>
        <w:t>Part 4</w:t>
      </w:r>
      <w:r>
        <w:t> — </w:t>
      </w:r>
      <w:r>
        <w:rPr>
          <w:rStyle w:val="CharSDivText"/>
          <w:sz w:val="28"/>
        </w:rPr>
        <w:t>Provisions for which a licensee (drainage services) may be prescribed</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NAm"/>
              <w:spacing w:before="0"/>
            </w:pPr>
            <w:r>
              <w:t>s. 60</w:t>
            </w:r>
          </w:p>
          <w:p>
            <w:pPr>
              <w:pStyle w:val="yTableNAm"/>
              <w:spacing w:before="0"/>
            </w:pPr>
            <w:r>
              <w:t>s. 64</w:t>
            </w:r>
          </w:p>
          <w:p>
            <w:pPr>
              <w:pStyle w:val="yTableNAm"/>
              <w:spacing w:before="0"/>
            </w:pPr>
            <w:r>
              <w:t>s. 70</w:t>
            </w:r>
          </w:p>
          <w:p>
            <w:pPr>
              <w:pStyle w:val="yTableNAm"/>
              <w:spacing w:before="0"/>
            </w:pPr>
            <w:r>
              <w:t>s. 71</w:t>
            </w:r>
          </w:p>
        </w:tc>
        <w:tc>
          <w:tcPr>
            <w:tcW w:w="1772" w:type="dxa"/>
          </w:tcPr>
          <w:p>
            <w:pPr>
              <w:pStyle w:val="yTableNAm"/>
              <w:spacing w:before="0"/>
            </w:pPr>
            <w:r>
              <w:t>s. 100</w:t>
            </w:r>
          </w:p>
          <w:p>
            <w:pPr>
              <w:pStyle w:val="yTableNAm"/>
              <w:spacing w:before="0"/>
            </w:pPr>
            <w:r>
              <w:t>s. 152</w:t>
            </w:r>
          </w:p>
          <w:p>
            <w:pPr>
              <w:pStyle w:val="yTableNAm"/>
              <w:spacing w:before="0"/>
            </w:pPr>
            <w:r>
              <w:t>s. 153</w:t>
            </w:r>
          </w:p>
          <w:p>
            <w:pPr>
              <w:pStyle w:val="yTableNAm"/>
              <w:spacing w:before="0"/>
            </w:pPr>
            <w:r>
              <w:t>s. 154</w:t>
            </w:r>
          </w:p>
        </w:tc>
        <w:tc>
          <w:tcPr>
            <w:tcW w:w="1772" w:type="dxa"/>
          </w:tcPr>
          <w:p>
            <w:pPr>
              <w:pStyle w:val="yTableNAm"/>
              <w:spacing w:before="0"/>
            </w:pPr>
            <w:r>
              <w:t>s. 155</w:t>
            </w:r>
          </w:p>
          <w:p>
            <w:pPr>
              <w:pStyle w:val="yTableNAm"/>
              <w:spacing w:before="0"/>
            </w:pPr>
            <w:r>
              <w:t>s. 161</w:t>
            </w:r>
          </w:p>
          <w:p>
            <w:pPr>
              <w:pStyle w:val="yTableNAm"/>
              <w:spacing w:before="0"/>
            </w:pPr>
            <w:r>
              <w:t>s. 162</w:t>
            </w:r>
          </w:p>
          <w:p>
            <w:pPr>
              <w:pStyle w:val="yTableNAm"/>
              <w:spacing w:before="0"/>
            </w:pPr>
            <w:r>
              <w:t>s. 167</w:t>
            </w:r>
          </w:p>
        </w:tc>
        <w:tc>
          <w:tcPr>
            <w:tcW w:w="1772" w:type="dxa"/>
          </w:tcPr>
          <w:p>
            <w:pPr>
              <w:pStyle w:val="yTableNAm"/>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NAm"/>
              <w:spacing w:before="0"/>
              <w:ind w:left="397" w:hanging="397"/>
            </w:pPr>
            <w:r>
              <w:t xml:space="preserve">s. 4 (definition of </w:t>
            </w:r>
            <w:r>
              <w:rPr>
                <w:b/>
                <w:i/>
              </w:rPr>
              <w:t>works</w:t>
            </w:r>
            <w:r>
              <w:t>)</w:t>
            </w:r>
          </w:p>
          <w:p>
            <w:pPr>
              <w:pStyle w:val="yTableNAm"/>
              <w:spacing w:before="0"/>
            </w:pPr>
            <w:r>
              <w:t>s. 43</w:t>
            </w:r>
          </w:p>
        </w:tc>
        <w:tc>
          <w:tcPr>
            <w:tcW w:w="1750" w:type="dxa"/>
          </w:tcPr>
          <w:p>
            <w:pPr>
              <w:pStyle w:val="yTableNAm"/>
              <w:spacing w:before="0"/>
            </w:pPr>
            <w:r>
              <w:t>s. 100</w:t>
            </w:r>
          </w:p>
          <w:p>
            <w:pPr>
              <w:pStyle w:val="yTableNAm"/>
              <w:spacing w:before="0"/>
            </w:pPr>
            <w:r>
              <w:t>s. 101</w:t>
            </w:r>
          </w:p>
          <w:p>
            <w:pPr>
              <w:pStyle w:val="yTableNAm"/>
              <w:spacing w:before="0"/>
            </w:pPr>
            <w:r>
              <w:t>s. 102</w:t>
            </w:r>
          </w:p>
        </w:tc>
        <w:tc>
          <w:tcPr>
            <w:tcW w:w="1733" w:type="dxa"/>
          </w:tcPr>
          <w:p>
            <w:pPr>
              <w:pStyle w:val="yTableNAm"/>
              <w:spacing w:before="0"/>
            </w:pPr>
            <w:r>
              <w:t>s. 103</w:t>
            </w:r>
          </w:p>
          <w:p>
            <w:pPr>
              <w:pStyle w:val="yTableNAm"/>
              <w:spacing w:before="0"/>
            </w:pPr>
            <w:r>
              <w:t>s. 105</w:t>
            </w:r>
          </w:p>
          <w:p>
            <w:pPr>
              <w:pStyle w:val="yTableNAm"/>
              <w:spacing w:before="0"/>
            </w:pPr>
            <w:r>
              <w:t>s. 107</w:t>
            </w:r>
          </w:p>
        </w:tc>
        <w:tc>
          <w:tcPr>
            <w:tcW w:w="1805" w:type="dxa"/>
          </w:tcPr>
          <w:p>
            <w:pPr>
              <w:pStyle w:val="yTableNAm"/>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NAm"/>
              <w:spacing w:before="0"/>
            </w:pPr>
            <w:r>
              <w:t>s. 103</w:t>
            </w:r>
          </w:p>
          <w:p>
            <w:pPr>
              <w:pStyle w:val="yTableNAm"/>
              <w:spacing w:before="0"/>
            </w:pPr>
            <w:r>
              <w:t>s. 109</w:t>
            </w:r>
          </w:p>
          <w:p>
            <w:pPr>
              <w:pStyle w:val="yTableNAm"/>
              <w:spacing w:before="0"/>
            </w:pPr>
            <w:r>
              <w:t>s. 110</w:t>
            </w:r>
          </w:p>
          <w:p>
            <w:pPr>
              <w:pStyle w:val="yTableNAm"/>
              <w:spacing w:before="0"/>
            </w:pPr>
            <w:r>
              <w:t>s. 146</w:t>
            </w:r>
          </w:p>
        </w:tc>
        <w:tc>
          <w:tcPr>
            <w:tcW w:w="1803" w:type="dxa"/>
          </w:tcPr>
          <w:p>
            <w:pPr>
              <w:pStyle w:val="yTableNAm"/>
              <w:spacing w:before="0"/>
            </w:pPr>
            <w:r>
              <w:t>s. 148</w:t>
            </w:r>
          </w:p>
          <w:p>
            <w:pPr>
              <w:pStyle w:val="yTableNAm"/>
              <w:spacing w:before="0"/>
            </w:pPr>
            <w:r>
              <w:t>s. 150</w:t>
            </w:r>
          </w:p>
          <w:p>
            <w:pPr>
              <w:pStyle w:val="yTableNAm"/>
              <w:spacing w:before="0"/>
            </w:pPr>
            <w:r>
              <w:t>s. 151</w:t>
            </w:r>
          </w:p>
          <w:p>
            <w:pPr>
              <w:pStyle w:val="yTableNAm"/>
              <w:spacing w:before="0"/>
            </w:pPr>
            <w:r>
              <w:t>s. 152</w:t>
            </w:r>
          </w:p>
        </w:tc>
        <w:tc>
          <w:tcPr>
            <w:tcW w:w="1719" w:type="dxa"/>
          </w:tcPr>
          <w:p>
            <w:pPr>
              <w:pStyle w:val="yTableNAm"/>
              <w:spacing w:before="0"/>
            </w:pPr>
            <w:r>
              <w:t>s. 153</w:t>
            </w:r>
          </w:p>
          <w:p>
            <w:pPr>
              <w:pStyle w:val="yTableNAm"/>
              <w:spacing w:before="0"/>
            </w:pPr>
            <w:r>
              <w:t>s. 156</w:t>
            </w:r>
          </w:p>
          <w:p>
            <w:pPr>
              <w:pStyle w:val="yTableNAm"/>
              <w:spacing w:before="0"/>
            </w:pPr>
            <w:r>
              <w:t>s. 157</w:t>
            </w:r>
          </w:p>
          <w:p>
            <w:pPr>
              <w:pStyle w:val="yTableNAm"/>
              <w:spacing w:before="0"/>
            </w:pPr>
            <w:r>
              <w:t>s. 159</w:t>
            </w:r>
          </w:p>
        </w:tc>
        <w:tc>
          <w:tcPr>
            <w:tcW w:w="1805" w:type="dxa"/>
          </w:tcPr>
          <w:p>
            <w:pPr>
              <w:pStyle w:val="yTableNAm"/>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401" w:name="_Toc138128540"/>
      <w:bookmarkStart w:id="1402" w:name="_Toc138234044"/>
      <w:bookmarkStart w:id="1403" w:name="_Toc138568503"/>
      <w:bookmarkStart w:id="1404" w:name="_Toc141679482"/>
      <w:bookmarkStart w:id="1405" w:name="_Toc143312590"/>
      <w:bookmarkStart w:id="1406" w:name="_Toc144543886"/>
      <w:bookmarkStart w:id="1407" w:name="_Toc144544145"/>
      <w:bookmarkStart w:id="1408" w:name="_Toc157310206"/>
      <w:bookmarkStart w:id="1409" w:name="_Toc158016699"/>
      <w:bookmarkStart w:id="1410" w:name="_Toc196195103"/>
      <w:bookmarkStart w:id="1411" w:name="_Toc202241202"/>
      <w:bookmarkStart w:id="1412" w:name="_Toc268271045"/>
      <w:bookmarkStart w:id="1413" w:name="_Toc268603690"/>
      <w:bookmarkStart w:id="1414" w:name="_Toc302053600"/>
      <w:bookmarkStart w:id="1415" w:name="_Toc302114017"/>
      <w:bookmarkStart w:id="1416" w:name="_Toc305769293"/>
      <w:bookmarkStart w:id="1417" w:name="_Toc318379013"/>
      <w:bookmarkStart w:id="1418" w:name="_Toc324772757"/>
      <w:bookmarkStart w:id="1419" w:name="_Toc327429760"/>
      <w:bookmarkStart w:id="1420" w:name="_Toc329789596"/>
      <w:bookmarkStart w:id="1421" w:name="_Toc329855644"/>
      <w:bookmarkStart w:id="1422" w:name="_Toc329935207"/>
      <w:bookmarkStart w:id="1423" w:name="_Toc330202161"/>
      <w:bookmarkStart w:id="1424" w:name="_Toc335125282"/>
      <w:r>
        <w:t>Part 5 — Provisions for which a licensee (irrigation services) may be prescribed</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MiscellaneousHeading"/>
        <w:keepNext w:val="0"/>
        <w:spacing w:after="40"/>
        <w:rPr>
          <w:i/>
          <w:snapToGrid w:val="0"/>
          <w:sz w:val="22"/>
          <w:szCs w:val="22"/>
        </w:rPr>
      </w:pPr>
      <w:r>
        <w:rPr>
          <w:i/>
          <w:snapToGrid w:val="0"/>
          <w:sz w:val="22"/>
          <w:szCs w:val="22"/>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NAm"/>
              <w:spacing w:before="0"/>
            </w:pPr>
            <w:r>
              <w:t>s. 33</w:t>
            </w:r>
          </w:p>
          <w:p>
            <w:pPr>
              <w:pStyle w:val="yTableNAm"/>
              <w:spacing w:before="0"/>
            </w:pPr>
            <w:r>
              <w:t>s. 35</w:t>
            </w:r>
          </w:p>
          <w:p>
            <w:pPr>
              <w:pStyle w:val="yTableNAm"/>
              <w:spacing w:before="0"/>
            </w:pPr>
            <w:r>
              <w:t>s. 36</w:t>
            </w:r>
          </w:p>
          <w:p>
            <w:pPr>
              <w:pStyle w:val="yTableNAm"/>
              <w:spacing w:before="0"/>
            </w:pPr>
            <w:r>
              <w:t>s. 37</w:t>
            </w:r>
          </w:p>
          <w:p>
            <w:pPr>
              <w:pStyle w:val="yTableNAm"/>
              <w:spacing w:before="0"/>
            </w:pPr>
            <w:r>
              <w:t>s. 38</w:t>
            </w:r>
          </w:p>
          <w:p>
            <w:pPr>
              <w:pStyle w:val="yTableNAm"/>
              <w:spacing w:before="0"/>
            </w:pPr>
            <w:r>
              <w:t>s. 39A</w:t>
            </w:r>
          </w:p>
        </w:tc>
        <w:tc>
          <w:tcPr>
            <w:tcW w:w="1789" w:type="dxa"/>
          </w:tcPr>
          <w:p>
            <w:pPr>
              <w:pStyle w:val="yTableNAm"/>
              <w:spacing w:before="0"/>
            </w:pPr>
            <w:r>
              <w:t>s. 39C</w:t>
            </w:r>
          </w:p>
          <w:p>
            <w:pPr>
              <w:pStyle w:val="yTableNAm"/>
              <w:spacing w:before="0"/>
            </w:pPr>
            <w:r>
              <w:t xml:space="preserve">s. 39E </w:t>
            </w:r>
          </w:p>
          <w:p>
            <w:pPr>
              <w:pStyle w:val="yTableNAm"/>
              <w:spacing w:before="0"/>
            </w:pPr>
            <w:r>
              <w:t>s. 39F</w:t>
            </w:r>
          </w:p>
          <w:p>
            <w:pPr>
              <w:pStyle w:val="yTableNAm"/>
              <w:spacing w:before="0"/>
            </w:pPr>
            <w:r>
              <w:t>s. 39G</w:t>
            </w:r>
          </w:p>
          <w:p>
            <w:pPr>
              <w:pStyle w:val="yTableNAm"/>
              <w:spacing w:before="0"/>
            </w:pPr>
            <w:r>
              <w:t>s. 39I</w:t>
            </w:r>
          </w:p>
          <w:p>
            <w:pPr>
              <w:pStyle w:val="yTableNAm"/>
              <w:spacing w:before="0"/>
            </w:pPr>
            <w:r>
              <w:t>s. 41</w:t>
            </w:r>
          </w:p>
        </w:tc>
        <w:tc>
          <w:tcPr>
            <w:tcW w:w="1733" w:type="dxa"/>
          </w:tcPr>
          <w:p>
            <w:pPr>
              <w:pStyle w:val="yTableNAm"/>
              <w:spacing w:before="0"/>
            </w:pPr>
            <w:r>
              <w:t>s. 42</w:t>
            </w:r>
          </w:p>
          <w:p>
            <w:pPr>
              <w:pStyle w:val="yTableNAm"/>
              <w:spacing w:before="0"/>
            </w:pPr>
            <w:r>
              <w:t>s. 42A</w:t>
            </w:r>
          </w:p>
          <w:p>
            <w:pPr>
              <w:pStyle w:val="yTableNAm"/>
              <w:spacing w:before="0"/>
            </w:pPr>
            <w:r>
              <w:t>s. 43</w:t>
            </w:r>
          </w:p>
          <w:p>
            <w:pPr>
              <w:pStyle w:val="yTableNAm"/>
              <w:spacing w:before="0"/>
            </w:pPr>
            <w:r>
              <w:t>s. 44</w:t>
            </w:r>
          </w:p>
          <w:p>
            <w:pPr>
              <w:pStyle w:val="yTableNAm"/>
              <w:spacing w:before="0"/>
            </w:pPr>
            <w:r>
              <w:t>s. 45</w:t>
            </w:r>
          </w:p>
          <w:p>
            <w:pPr>
              <w:pStyle w:val="yTableNAm"/>
              <w:spacing w:before="0"/>
            </w:pPr>
            <w:r>
              <w:t>s. 63</w:t>
            </w:r>
          </w:p>
        </w:tc>
        <w:tc>
          <w:tcPr>
            <w:tcW w:w="1805" w:type="dxa"/>
          </w:tcPr>
          <w:p>
            <w:pPr>
              <w:pStyle w:val="yTableNAm"/>
              <w:spacing w:before="0"/>
            </w:pPr>
            <w:r>
              <w:t>s. 66</w:t>
            </w:r>
          </w:p>
          <w:p>
            <w:pPr>
              <w:pStyle w:val="yTableNAm"/>
              <w:spacing w:before="0"/>
            </w:pPr>
            <w:r>
              <w:t>s. 69</w:t>
            </w:r>
          </w:p>
          <w:p>
            <w:pPr>
              <w:pStyle w:val="yTableNAm"/>
              <w:spacing w:before="0"/>
            </w:pPr>
            <w:r>
              <w:t>s. 70</w:t>
            </w:r>
          </w:p>
          <w:p>
            <w:pPr>
              <w:pStyle w:val="yTableNAm"/>
              <w:spacing w:before="0"/>
            </w:pPr>
            <w:r>
              <w:t>s. 71</w:t>
            </w:r>
          </w:p>
          <w:p>
            <w:pPr>
              <w:pStyle w:val="yTableNAm"/>
              <w:spacing w:before="0"/>
            </w:pPr>
            <w:r>
              <w:t>s. 75</w:t>
            </w:r>
          </w:p>
          <w:p>
            <w:pPr>
              <w:pStyle w:val="yTableNAm"/>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425" w:name="_Toc141679483"/>
      <w:bookmarkStart w:id="1426" w:name="_Toc143312591"/>
      <w:bookmarkStart w:id="1427" w:name="_Toc144543887"/>
      <w:bookmarkStart w:id="1428" w:name="_Toc144544146"/>
      <w:bookmarkStart w:id="1429" w:name="_Toc157310207"/>
      <w:bookmarkStart w:id="1430" w:name="_Toc158016700"/>
      <w:bookmarkStart w:id="1431" w:name="_Toc196195104"/>
      <w:bookmarkStart w:id="1432" w:name="_Toc202241203"/>
      <w:bookmarkStart w:id="1433" w:name="_Toc268271046"/>
      <w:bookmarkStart w:id="1434" w:name="_Toc268603691"/>
      <w:bookmarkStart w:id="1435" w:name="_Toc302053601"/>
      <w:bookmarkStart w:id="1436" w:name="_Toc302114018"/>
      <w:bookmarkStart w:id="1437" w:name="_Toc305769294"/>
      <w:bookmarkStart w:id="1438" w:name="_Toc318379014"/>
      <w:bookmarkStart w:id="1439" w:name="_Toc324772758"/>
      <w:bookmarkStart w:id="1440" w:name="_Toc327429761"/>
      <w:bookmarkStart w:id="1441" w:name="_Toc329789597"/>
      <w:bookmarkStart w:id="1442" w:name="_Toc329855645"/>
      <w:bookmarkStart w:id="1443" w:name="_Toc329935208"/>
      <w:bookmarkStart w:id="1444" w:name="_Toc330202162"/>
      <w:bookmarkStart w:id="1445" w:name="_Toc335125283"/>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t xml:space="preserve"> </w:t>
      </w:r>
    </w:p>
    <w:p>
      <w:pPr>
        <w:pStyle w:val="yShoulderClause"/>
        <w:rPr>
          <w:snapToGrid w:val="0"/>
        </w:rPr>
      </w:pPr>
      <w:r>
        <w:t>[s. 59J]</w:t>
      </w:r>
    </w:p>
    <w:p>
      <w:pPr>
        <w:pStyle w:val="yMiscellaneousBody"/>
        <w:tabs>
          <w:tab w:val="left" w:pos="567"/>
        </w:tabs>
        <w:ind w:left="567" w:hanging="567"/>
      </w:pPr>
      <w:r>
        <w:t>1.</w:t>
      </w:r>
      <w:r>
        <w:tab/>
        <w:t>The membership of the Board and the manner in which the membership is to be determined.</w:t>
      </w:r>
    </w:p>
    <w:p>
      <w:pPr>
        <w:pStyle w:val="yMiscellaneousBody"/>
        <w:tabs>
          <w:tab w:val="left" w:pos="567"/>
        </w:tabs>
        <w:spacing w:before="120"/>
        <w:ind w:left="567" w:hanging="567"/>
      </w:pPr>
      <w:r>
        <w:t>2.</w:t>
      </w:r>
      <w:r>
        <w:tab/>
        <w:t>The appointment of a chairperson and deputy chairperson of the Board.</w:t>
      </w:r>
    </w:p>
    <w:p>
      <w:pPr>
        <w:pStyle w:val="yMiscellaneousBody"/>
        <w:tabs>
          <w:tab w:val="left" w:pos="567"/>
        </w:tabs>
        <w:spacing w:before="120"/>
        <w:ind w:left="567" w:hanging="567"/>
      </w:pPr>
      <w:r>
        <w:t>3.</w:t>
      </w:r>
      <w:r>
        <w:tab/>
        <w:t>The term of office of members of the Board and the circumstances in which a member of the Board may be removed from office.</w:t>
      </w:r>
    </w:p>
    <w:p>
      <w:pPr>
        <w:pStyle w:val="yMiscellaneousBody"/>
        <w:tabs>
          <w:tab w:val="left" w:pos="567"/>
        </w:tabs>
        <w:spacing w:before="120"/>
        <w:ind w:left="567" w:hanging="567"/>
      </w:pPr>
      <w:r>
        <w:t>4.</w:t>
      </w:r>
      <w:r>
        <w:tab/>
        <w:t>The appointment of alternate members of the Board.</w:t>
      </w:r>
    </w:p>
    <w:p>
      <w:pPr>
        <w:pStyle w:val="yMiscellaneousBody"/>
        <w:tabs>
          <w:tab w:val="left" w:pos="567"/>
        </w:tabs>
        <w:spacing w:before="120"/>
        <w:ind w:left="567" w:hanging="567"/>
      </w:pPr>
      <w:r>
        <w:t>5.</w:t>
      </w:r>
      <w:r>
        <w:tab/>
        <w:t>The constitution and proceedings of the Board.</w:t>
      </w:r>
    </w:p>
    <w:p>
      <w:pPr>
        <w:pStyle w:val="yMiscellaneousBody"/>
        <w:tabs>
          <w:tab w:val="left" w:pos="567"/>
        </w:tabs>
        <w:spacing w:before="120"/>
        <w:ind w:left="567" w:hanging="567"/>
      </w:pPr>
      <w:r>
        <w:t>6.</w:t>
      </w:r>
      <w:r>
        <w:tab/>
        <w:t>The remuneration of members of the Board and members of any committee established by the Board.</w:t>
      </w:r>
    </w:p>
    <w:p>
      <w:pPr>
        <w:pStyle w:val="yMiscellaneousBody"/>
        <w:tabs>
          <w:tab w:val="left" w:pos="567"/>
        </w:tabs>
        <w:spacing w:before="120"/>
        <w:ind w:left="567" w:hanging="567"/>
      </w:pPr>
      <w:r>
        <w:t>7.</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t>8.</w:t>
      </w:r>
      <w:r>
        <w:tab/>
        <w:t>The licensing of plumbers, including, without limitation —</w:t>
      </w:r>
    </w:p>
    <w:p>
      <w:pPr>
        <w:pStyle w:val="yMiscellaneousBody"/>
        <w:tabs>
          <w:tab w:val="left" w:pos="567"/>
          <w:tab w:val="left" w:pos="1134"/>
        </w:tabs>
        <w:spacing w:before="80"/>
        <w:ind w:left="1134" w:hanging="1134"/>
      </w:pPr>
      <w:r>
        <w:tab/>
        <w:t>(a)</w:t>
      </w:r>
      <w:r>
        <w:tab/>
        <w:t>the persons who may hold a licence; and</w:t>
      </w:r>
    </w:p>
    <w:p>
      <w:pPr>
        <w:pStyle w:val="yMiscellaneousBody"/>
        <w:tabs>
          <w:tab w:val="left" w:pos="567"/>
          <w:tab w:val="left" w:pos="1134"/>
        </w:tabs>
        <w:spacing w:before="80"/>
        <w:ind w:left="1134" w:hanging="1134"/>
      </w:pPr>
      <w:r>
        <w:tab/>
        <w:t>(b)</w:t>
      </w:r>
      <w:r>
        <w:tab/>
        <w:t>classes of licence and the plumbing work that may be carried out under the authority of a licence of a particular class; and</w:t>
      </w:r>
    </w:p>
    <w:p>
      <w:pPr>
        <w:pStyle w:val="yMiscellaneousBody"/>
        <w:tabs>
          <w:tab w:val="left" w:pos="567"/>
          <w:tab w:val="left" w:pos="1134"/>
        </w:tabs>
        <w:spacing w:before="80"/>
        <w:ind w:left="1134" w:hanging="1134"/>
      </w:pPr>
      <w:r>
        <w:tab/>
        <w:t>(c)</w:t>
      </w:r>
      <w:r>
        <w:tab/>
        <w:t>the qualifications, level of experience or competency requirements necessary for the grant of a licence of a particular class; and</w:t>
      </w:r>
    </w:p>
    <w:p>
      <w:pPr>
        <w:pStyle w:val="yMiscellaneousBody"/>
        <w:tabs>
          <w:tab w:val="left" w:pos="567"/>
          <w:tab w:val="left" w:pos="1134"/>
        </w:tabs>
        <w:spacing w:before="80"/>
        <w:ind w:left="1134" w:hanging="1134"/>
      </w:pPr>
      <w:r>
        <w:tab/>
        <w:t>(d)</w:t>
      </w:r>
      <w:r>
        <w:tab/>
        <w:t>the matters of which the Board must be satisfied before granting a licence of a particular class; and</w:t>
      </w:r>
    </w:p>
    <w:p>
      <w:pPr>
        <w:pStyle w:val="yMiscellaneousBody"/>
        <w:tabs>
          <w:tab w:val="left" w:pos="567"/>
          <w:tab w:val="left" w:pos="1134"/>
        </w:tabs>
        <w:spacing w:before="80"/>
        <w:ind w:left="1134" w:hanging="1134"/>
      </w:pPr>
      <w:r>
        <w:tab/>
        <w:t>(e)</w:t>
      </w:r>
      <w:r>
        <w:tab/>
        <w:t>the issue, duration, renewal, suspension or cancellation of licences; and</w:t>
      </w:r>
    </w:p>
    <w:p>
      <w:pPr>
        <w:pStyle w:val="yMiscellaneousBody"/>
        <w:tabs>
          <w:tab w:val="left" w:pos="567"/>
          <w:tab w:val="left" w:pos="1134"/>
        </w:tabs>
        <w:spacing w:before="80"/>
        <w:ind w:left="1134" w:hanging="1134"/>
      </w:pPr>
      <w:r>
        <w:tab/>
        <w:t>(f)</w:t>
      </w:r>
      <w:r>
        <w:tab/>
        <w:t>the imposition of conditions or restrictions on licences; and</w:t>
      </w:r>
    </w:p>
    <w:p>
      <w:pPr>
        <w:pStyle w:val="yMiscellaneousBody"/>
        <w:tabs>
          <w:tab w:val="left" w:pos="567"/>
          <w:tab w:val="left" w:pos="1134"/>
        </w:tabs>
        <w:spacing w:before="80"/>
        <w:ind w:left="1134" w:hanging="1134"/>
      </w:pPr>
      <w:r>
        <w:tab/>
        <w:t>(g)</w:t>
      </w:r>
      <w:r>
        <w:tab/>
        <w:t>the keeping of a register of specified information in respect of licences and matters relating to the amendment and accuracy of the register; and</w:t>
      </w:r>
    </w:p>
    <w:p>
      <w:pPr>
        <w:pStyle w:val="yMiscellaneousBody"/>
        <w:tabs>
          <w:tab w:val="left" w:pos="567"/>
          <w:tab w:val="left" w:pos="1134"/>
        </w:tabs>
        <w:spacing w:before="80"/>
        <w:ind w:left="1134" w:hanging="1134"/>
      </w:pPr>
      <w:r>
        <w:tab/>
        <w:t>(h)</w:t>
      </w:r>
      <w:r>
        <w:tab/>
        <w:t>the manner of making a complaint against or concerning a person who is or was the holder of a licence, and who may make such a complaint; and</w:t>
      </w:r>
    </w:p>
    <w:p>
      <w:pPr>
        <w:pStyle w:val="yMiscellaneousBody"/>
        <w:tabs>
          <w:tab w:val="left" w:pos="567"/>
          <w:tab w:val="left" w:pos="1134"/>
        </w:tabs>
        <w:spacing w:before="80"/>
        <w:ind w:left="1134" w:hanging="1134"/>
      </w:pPr>
      <w:r>
        <w:tab/>
        <w:t>(i)</w:t>
      </w:r>
      <w:r>
        <w:tab/>
        <w:t>disciplinary matters and the regulation of the practice and procedure to be followed in the investigation of disciplinary matters; and</w:t>
      </w:r>
    </w:p>
    <w:p>
      <w:pPr>
        <w:pStyle w:val="yMiscellaneousBody"/>
        <w:tabs>
          <w:tab w:val="left" w:pos="567"/>
          <w:tab w:val="left" w:pos="1134"/>
        </w:tabs>
        <w:spacing w:before="8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 and</w:t>
      </w:r>
    </w:p>
    <w:p>
      <w:pPr>
        <w:pStyle w:val="yMiscellaneousBody"/>
        <w:tabs>
          <w:tab w:val="left" w:pos="567"/>
          <w:tab w:val="left" w:pos="1134"/>
        </w:tabs>
        <w:spacing w:before="80"/>
        <w:ind w:left="1134" w:hanging="1134"/>
      </w:pPr>
      <w:r>
        <w:tab/>
        <w:t>(k)</w:t>
      </w:r>
      <w:r>
        <w:tab/>
        <w:t>the conferral on the State Administrative Tribunal of jurisdiction to deal with applications for the review of decisions of the Board or any committee established by the Board; and</w:t>
      </w:r>
    </w:p>
    <w:p>
      <w:pPr>
        <w:pStyle w:val="yMiscellaneousBody"/>
        <w:tabs>
          <w:tab w:val="left" w:pos="567"/>
          <w:tab w:val="left" w:pos="1134"/>
        </w:tabs>
        <w:spacing w:before="80"/>
        <w:ind w:left="1134" w:hanging="1134"/>
        <w:rPr>
          <w:i/>
          <w:iCs/>
        </w:rPr>
      </w:pPr>
      <w:r>
        <w:rPr>
          <w:i/>
          <w:iCs/>
        </w:rPr>
        <w:tab/>
        <w:t>[(l)</w:t>
      </w:r>
      <w:r>
        <w:rPr>
          <w:i/>
          <w:iCs/>
        </w:rPr>
        <w:tab/>
        <w:t>deleted]</w:t>
      </w:r>
    </w:p>
    <w:p>
      <w:pPr>
        <w:pStyle w:val="yMiscellaneousBody"/>
        <w:tabs>
          <w:tab w:val="left" w:pos="567"/>
          <w:tab w:val="left" w:pos="1134"/>
        </w:tabs>
        <w:spacing w:before="80"/>
        <w:ind w:left="1134" w:hanging="1134"/>
      </w:pPr>
      <w:r>
        <w:tab/>
        <w:t>(m)</w:t>
      </w:r>
      <w:r>
        <w:tab/>
        <w:t>the publication in specified circumstances of information relating to the cancellation or suspension of a licence, and the manner of such publication; and</w:t>
      </w:r>
    </w:p>
    <w:p>
      <w:pPr>
        <w:pStyle w:val="yMiscellaneousBody"/>
        <w:tabs>
          <w:tab w:val="left" w:pos="567"/>
          <w:tab w:val="left" w:pos="1134"/>
        </w:tabs>
        <w:spacing w:before="8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80"/>
        <w:ind w:left="1134" w:hanging="1134"/>
      </w:pPr>
      <w:r>
        <w:tab/>
        <w:t>(o)</w:t>
      </w:r>
      <w:r>
        <w:tab/>
        <w:t>matters of a savings or transitional nature.</w:t>
      </w:r>
    </w:p>
    <w:p>
      <w:pPr>
        <w:pStyle w:val="yMiscellaneousBody"/>
        <w:tabs>
          <w:tab w:val="left" w:pos="567"/>
        </w:tabs>
        <w:spacing w:before="120"/>
        <w:ind w:left="567" w:hanging="567"/>
      </w:pPr>
      <w:r>
        <w:t>9.</w:t>
      </w:r>
      <w:r>
        <w:tab/>
        <w:t>The prohibition of persons other than holders of licences from carrying out plumbing work.</w:t>
      </w:r>
    </w:p>
    <w:p>
      <w:pPr>
        <w:pStyle w:val="yMiscellaneousBody"/>
        <w:tabs>
          <w:tab w:val="left" w:pos="567"/>
        </w:tabs>
        <w:spacing w:before="120"/>
        <w:ind w:left="567" w:hanging="567"/>
      </w:pPr>
      <w:r>
        <w:t>10.</w:t>
      </w:r>
      <w:r>
        <w:tab/>
        <w:t>The regulation and control of plumbing work.</w:t>
      </w:r>
    </w:p>
    <w:p>
      <w:pPr>
        <w:pStyle w:val="yMiscellaneousBody"/>
        <w:tabs>
          <w:tab w:val="left" w:pos="567"/>
        </w:tabs>
        <w:spacing w:before="120"/>
        <w:ind w:left="567" w:hanging="567"/>
      </w:pPr>
      <w:r>
        <w:t>11.</w:t>
      </w:r>
      <w:r>
        <w:tab/>
        <w:t>Standards to be observed in, or in connection with, the carrying out of plumbing work.</w:t>
      </w:r>
    </w:p>
    <w:p>
      <w:pPr>
        <w:pStyle w:val="yMiscellaneousBody"/>
        <w:tabs>
          <w:tab w:val="left" w:pos="567"/>
        </w:tabs>
        <w:spacing w:before="120"/>
        <w:ind w:left="567" w:hanging="567"/>
      </w:pPr>
      <w:r>
        <w:t>12.</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type w:val="continuous"/>
          <w:pgSz w:w="11906" w:h="16838" w:code="9"/>
          <w:pgMar w:top="2376" w:right="2405" w:bottom="3542" w:left="2405" w:header="706" w:footer="3380" w:gutter="0"/>
          <w:cols w:space="720"/>
          <w:noEndnote/>
          <w:docGrid w:linePitch="326"/>
        </w:sectPr>
      </w:pPr>
    </w:p>
    <w:p>
      <w:pPr>
        <w:pStyle w:val="nHeading2"/>
      </w:pPr>
      <w:bookmarkStart w:id="1446" w:name="_Toc92790050"/>
      <w:bookmarkStart w:id="1447" w:name="_Toc92790154"/>
      <w:bookmarkStart w:id="1448" w:name="_Toc107909496"/>
      <w:bookmarkStart w:id="1449" w:name="_Toc123005184"/>
      <w:bookmarkStart w:id="1450" w:name="_Toc131480173"/>
      <w:bookmarkStart w:id="1451" w:name="_Toc137029250"/>
      <w:bookmarkStart w:id="1452" w:name="_Toc138122216"/>
      <w:bookmarkStart w:id="1453" w:name="_Toc138128542"/>
      <w:bookmarkStart w:id="1454" w:name="_Toc138234046"/>
      <w:bookmarkStart w:id="1455" w:name="_Toc138568505"/>
      <w:bookmarkStart w:id="1456" w:name="_Toc141679484"/>
      <w:bookmarkStart w:id="1457" w:name="_Toc143312592"/>
      <w:bookmarkStart w:id="1458" w:name="_Toc144543888"/>
      <w:bookmarkStart w:id="1459" w:name="_Toc144544147"/>
      <w:bookmarkStart w:id="1460" w:name="_Toc157310208"/>
      <w:bookmarkStart w:id="1461" w:name="_Toc158016701"/>
      <w:bookmarkStart w:id="1462" w:name="_Toc196195105"/>
      <w:bookmarkStart w:id="1463" w:name="_Toc202241204"/>
      <w:bookmarkStart w:id="1464" w:name="_Toc268271047"/>
      <w:bookmarkStart w:id="1465" w:name="_Toc268603692"/>
      <w:bookmarkStart w:id="1466" w:name="_Toc302053602"/>
      <w:bookmarkStart w:id="1467" w:name="_Toc302114019"/>
      <w:bookmarkStart w:id="1468" w:name="_Toc305769295"/>
      <w:bookmarkStart w:id="1469" w:name="_Toc318379015"/>
      <w:bookmarkStart w:id="1470" w:name="_Toc324772759"/>
      <w:bookmarkStart w:id="1471" w:name="_Toc327429762"/>
      <w:bookmarkStart w:id="1472" w:name="_Toc329789598"/>
      <w:bookmarkStart w:id="1473" w:name="_Toc329855646"/>
      <w:bookmarkStart w:id="1474" w:name="_Toc329935209"/>
      <w:bookmarkStart w:id="1475" w:name="_Toc330202163"/>
      <w:bookmarkStart w:id="1476" w:name="_Toc335125284"/>
      <w:r>
        <w:t>Notes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nSubsection"/>
        <w:rPr>
          <w:snapToGrid w:val="0"/>
        </w:rPr>
      </w:pPr>
      <w:r>
        <w:rPr>
          <w:snapToGrid w:val="0"/>
          <w:vertAlign w:val="superscript"/>
        </w:rPr>
        <w:t>1</w:t>
      </w:r>
      <w:r>
        <w:rPr>
          <w:snapToGrid w:val="0"/>
        </w:rPr>
        <w:tab/>
        <w:t xml:space="preserve">This is a compilation of the </w:t>
      </w:r>
      <w:r>
        <w:rPr>
          <w:i/>
          <w:snapToGrid w:val="0"/>
        </w:rPr>
        <w:t>Water Services Licensing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77" w:name="_Toc144544148"/>
      <w:bookmarkStart w:id="1478" w:name="_Toc335125285"/>
      <w:r>
        <w:rPr>
          <w:snapToGrid w:val="0"/>
        </w:rPr>
        <w:t>Compilation table</w:t>
      </w:r>
      <w:bookmarkEnd w:id="1477"/>
      <w:bookmarkEnd w:id="1478"/>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xml:space="preserve">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3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1" w:type="dxa"/>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Sch. 1 cl. 178</w:t>
            </w:r>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Sch. 1 cl. 40</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6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s. 130</w:t>
            </w:r>
          </w:p>
        </w:tc>
        <w:tc>
          <w:tcPr>
            <w:tcW w:w="1133" w:type="dxa"/>
          </w:tcPr>
          <w:p>
            <w:pPr>
              <w:pStyle w:val="nTable"/>
              <w:spacing w:after="40"/>
              <w:rPr>
                <w:snapToGrid w:val="0"/>
                <w:sz w:val="19"/>
                <w:lang w:val="en-US"/>
              </w:rPr>
            </w:pPr>
            <w:r>
              <w:rPr>
                <w:snapToGrid w:val="0"/>
                <w:sz w:val="19"/>
                <w:lang w:val="en-US"/>
              </w:rPr>
              <w:t>16 of 2011</w:t>
            </w:r>
          </w:p>
        </w:tc>
        <w:tc>
          <w:tcPr>
            <w:tcW w:w="1131" w:type="dxa"/>
          </w:tcPr>
          <w:p>
            <w:pPr>
              <w:pStyle w:val="nTable"/>
              <w:spacing w:after="40"/>
              <w:rPr>
                <w:snapToGrid w:val="0"/>
                <w:sz w:val="19"/>
                <w:lang w:val="en-US"/>
              </w:rPr>
            </w:pPr>
            <w:r>
              <w:rPr>
                <w:snapToGrid w:val="0"/>
                <w:sz w:val="19"/>
                <w:lang w:val="en-US"/>
              </w:rPr>
              <w:t>25 May 2011</w:t>
            </w:r>
          </w:p>
        </w:tc>
        <w:tc>
          <w:tcPr>
            <w:tcW w:w="2567" w:type="dxa"/>
            <w:gridSpan w:val="2"/>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6" w:type="dxa"/>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4</w:t>
            </w:r>
          </w:p>
        </w:tc>
        <w:tc>
          <w:tcPr>
            <w:tcW w:w="1133" w:type="dxa"/>
          </w:tcPr>
          <w:p>
            <w:pPr>
              <w:pStyle w:val="nTable"/>
              <w:spacing w:after="40"/>
              <w:rPr>
                <w:snapToGrid w:val="0"/>
                <w:sz w:val="19"/>
                <w:lang w:val="en-US"/>
              </w:rPr>
            </w:pPr>
            <w:r>
              <w:rPr>
                <w:snapToGrid w:val="0"/>
                <w:sz w:val="19"/>
                <w:lang w:val="en-US"/>
              </w:rPr>
              <w:t>42 of 2011</w:t>
            </w:r>
          </w:p>
        </w:tc>
        <w:tc>
          <w:tcPr>
            <w:tcW w:w="1131" w:type="dxa"/>
          </w:tcPr>
          <w:p>
            <w:pPr>
              <w:pStyle w:val="nTable"/>
              <w:spacing w:after="40"/>
              <w:rPr>
                <w:snapToGrid w:val="0"/>
                <w:sz w:val="19"/>
                <w:lang w:val="en-US"/>
              </w:rPr>
            </w:pPr>
            <w:r>
              <w:rPr>
                <w:sz w:val="19"/>
              </w:rPr>
              <w:t>4 Oct 2011</w:t>
            </w:r>
          </w:p>
        </w:tc>
        <w:tc>
          <w:tcPr>
            <w:tcW w:w="2567" w:type="dxa"/>
            <w:gridSpan w:val="2"/>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7097" w:type="dxa"/>
            <w:gridSpan w:val="5"/>
            <w:tcBorders>
              <w:bottom w:val="single" w:sz="4" w:space="0" w:color="auto"/>
            </w:tcBorders>
          </w:tcPr>
          <w:p>
            <w:pPr>
              <w:pStyle w:val="nTable"/>
              <w:spacing w:after="40"/>
              <w:rPr>
                <w:snapToGrid w:val="0"/>
                <w:sz w:val="19"/>
                <w:lang w:val="en-US"/>
              </w:rPr>
            </w:pPr>
            <w:r>
              <w:rPr>
                <w:b/>
                <w:bCs/>
                <w:sz w:val="19"/>
              </w:rPr>
              <w:t xml:space="preserve">Reprint 3: The </w:t>
            </w:r>
            <w:r>
              <w:rPr>
                <w:b/>
                <w:bCs/>
                <w:i/>
                <w:sz w:val="19"/>
              </w:rPr>
              <w:t>Water Services Licensing Act 1995</w:t>
            </w:r>
            <w:r>
              <w:rPr>
                <w:b/>
                <w:bCs/>
                <w:iCs/>
                <w:sz w:val="19"/>
              </w:rPr>
              <w:t xml:space="preserve"> as at 6 Jul 2012 </w:t>
            </w:r>
            <w:r>
              <w:rPr>
                <w:iCs/>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79" w:name="_Toc7405065"/>
      <w:bookmarkStart w:id="1480" w:name="_Toc335125286"/>
      <w:r>
        <w:t>Provisions that have not come into operation</w:t>
      </w:r>
      <w:bookmarkEnd w:id="1479"/>
      <w:bookmarkEnd w:id="1480"/>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19"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Pt. 8</w:t>
            </w:r>
            <w:r>
              <w:rPr>
                <w:snapToGrid w:val="0"/>
                <w:sz w:val="19"/>
                <w:vertAlign w:val="superscript"/>
                <w:lang w:val="en-US"/>
              </w:rPr>
              <w:t> 8</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is a review provision that is of no further effect.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BlankOpen"/>
      </w:pP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BlankClose"/>
      </w:pPr>
    </w:p>
    <w:p>
      <w:pPr>
        <w:pStyle w:val="nSubsection"/>
      </w:pPr>
      <w:r>
        <w:tab/>
        <w:t>Schedule 3 reads as follows:</w:t>
      </w:r>
    </w:p>
    <w:p>
      <w:pPr>
        <w:pStyle w:val="BlankOpen"/>
      </w:pPr>
    </w:p>
    <w:p>
      <w:pPr>
        <w:pStyle w:val="nzHeading3"/>
      </w:pPr>
      <w:bookmarkStart w:id="1481" w:name="_Toc26174504"/>
      <w:bookmarkStart w:id="1482" w:name="_Toc26177398"/>
      <w:bookmarkStart w:id="1483" w:name="_Toc58032168"/>
      <w:r>
        <w:rPr>
          <w:rStyle w:val="CharSchNo"/>
        </w:rPr>
        <w:t>Schedule 3</w:t>
      </w:r>
      <w:r>
        <w:t> — </w:t>
      </w:r>
      <w:r>
        <w:rPr>
          <w:rStyle w:val="CharSchText"/>
        </w:rPr>
        <w:t>Transitional and saving provisions for amendments in Schedule 2 Divisions 8, 12 and 18</w:t>
      </w:r>
      <w:bookmarkEnd w:id="1481"/>
      <w:bookmarkEnd w:id="1482"/>
      <w:bookmarkEnd w:id="1483"/>
    </w:p>
    <w:p>
      <w:pPr>
        <w:pStyle w:val="yShoulderClause"/>
      </w:pPr>
      <w:r>
        <w:t>[s. 63(1)]</w:t>
      </w:r>
    </w:p>
    <w:p>
      <w:pPr>
        <w:pStyle w:val="nzHeading5"/>
      </w:pPr>
      <w:bookmarkStart w:id="1484" w:name="_Toc12070351"/>
      <w:bookmarkStart w:id="1485" w:name="_Toc58032169"/>
      <w:r>
        <w:t>1.</w:t>
      </w:r>
      <w:r>
        <w:tab/>
        <w:t>Definitions</w:t>
      </w:r>
      <w:bookmarkEnd w:id="1484"/>
      <w:bookmarkEnd w:id="1485"/>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486" w:name="_Toc12070352"/>
      <w:bookmarkStart w:id="1487" w:name="_Toc58032170"/>
      <w:r>
        <w:t>2.</w:t>
      </w:r>
      <w:r>
        <w:tab/>
      </w:r>
      <w:r>
        <w:rPr>
          <w:i/>
        </w:rPr>
        <w:t>Interpretation Act 1984</w:t>
      </w:r>
      <w:r>
        <w:t xml:space="preserve"> to apply</w:t>
      </w:r>
      <w:bookmarkEnd w:id="1486"/>
      <w:bookmarkEnd w:id="1487"/>
    </w:p>
    <w:p>
      <w:pPr>
        <w:pStyle w:val="nzSubsection"/>
      </w:pPr>
      <w:r>
        <w:tab/>
      </w:r>
      <w:r>
        <w:tab/>
        <w:t xml:space="preserve">This Schedule does not limit the operation of the </w:t>
      </w:r>
      <w:r>
        <w:rPr>
          <w:i/>
        </w:rPr>
        <w:t>Interpretation Act 1984</w:t>
      </w:r>
      <w:r>
        <w:t>.</w:t>
      </w:r>
    </w:p>
    <w:p>
      <w:pPr>
        <w:pStyle w:val="nzHeading5"/>
      </w:pPr>
      <w:bookmarkStart w:id="1488" w:name="_Toc58032171"/>
      <w:r>
        <w:t>3.</w:t>
      </w:r>
      <w:r>
        <w:tab/>
        <w:t>Decisions of Gas Pipelines Access Regulator</w:t>
      </w:r>
      <w:bookmarkEnd w:id="1488"/>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489" w:name="_Toc58032172"/>
      <w:r>
        <w:t>4.</w:t>
      </w:r>
      <w:r>
        <w:tab/>
        <w:t>Decisions of Rail Access Regulator</w:t>
      </w:r>
      <w:bookmarkEnd w:id="1489"/>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490" w:name="_Toc58032173"/>
      <w:r>
        <w:t>5.</w:t>
      </w:r>
      <w:r>
        <w:tab/>
        <w:t xml:space="preserve">Licences under Part 3 of the </w:t>
      </w:r>
      <w:r>
        <w:rPr>
          <w:i/>
        </w:rPr>
        <w:t>Water Services Coordination Act 1995</w:t>
      </w:r>
      <w:bookmarkEnd w:id="1490"/>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491" w:name="_Toc58032174"/>
      <w:r>
        <w:t>6.</w:t>
      </w:r>
      <w:r>
        <w:tab/>
        <w:t>Continuing effect of things done</w:t>
      </w:r>
      <w:bookmarkEnd w:id="1491"/>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492" w:name="_Toc58032175"/>
      <w:r>
        <w:t>7.</w:t>
      </w:r>
      <w:r>
        <w:tab/>
        <w:t>Completion of things begun</w:t>
      </w:r>
      <w:bookmarkEnd w:id="1492"/>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493" w:name="_Toc58032176"/>
      <w:r>
        <w:t>8.</w:t>
      </w:r>
      <w:r>
        <w:tab/>
        <w:t>Proceedings etc.</w:t>
      </w:r>
      <w:bookmarkEnd w:id="1493"/>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494" w:name="_Toc58032177"/>
      <w:r>
        <w:t>9.</w:t>
      </w:r>
      <w:r>
        <w:tab/>
        <w:t>Records</w:t>
      </w:r>
      <w:bookmarkEnd w:id="1494"/>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495" w:name="_Toc58032178"/>
      <w:r>
        <w:t>10.</w:t>
      </w:r>
      <w:r>
        <w:tab/>
        <w:t>Bank accounts</w:t>
      </w:r>
      <w:bookmarkEnd w:id="1495"/>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496" w:name="_Hlt17789400"/>
      <w:r>
        <w:t> </w:t>
      </w:r>
      <w:bookmarkEnd w:id="1496"/>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497" w:name="_Toc12070355"/>
      <w:bookmarkStart w:id="1498" w:name="_Toc58032179"/>
      <w:r>
        <w:t>11.</w:t>
      </w:r>
      <w:r>
        <w:tab/>
        <w:t>References to former official in agreements and instruments</w:t>
      </w:r>
      <w:bookmarkEnd w:id="1497"/>
      <w:bookmarkEnd w:id="1498"/>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499" w:name="_Toc12070356"/>
      <w:bookmarkStart w:id="1500" w:name="_Toc58032180"/>
      <w:r>
        <w:t>12.</w:t>
      </w:r>
      <w:r>
        <w:tab/>
        <w:t>References to former official in written law</w:t>
      </w:r>
      <w:bookmarkEnd w:id="1499"/>
      <w:bookmarkEnd w:id="1500"/>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501" w:name="_Toc12070359"/>
      <w:bookmarkStart w:id="1502" w:name="_Toc58032181"/>
      <w:r>
        <w:t>13.</w:t>
      </w:r>
      <w:r>
        <w:tab/>
        <w:t>Immunity</w:t>
      </w:r>
      <w:bookmarkEnd w:id="1501"/>
      <w:r>
        <w:t xml:space="preserve"> to continue</w:t>
      </w:r>
      <w:bookmarkEnd w:id="1502"/>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503" w:name="_Toc12070362"/>
      <w:bookmarkStart w:id="1504" w:name="_Toc58032182"/>
      <w:r>
        <w:t>14.</w:t>
      </w:r>
      <w:r>
        <w:tab/>
        <w:t>Saving</w:t>
      </w:r>
      <w:bookmarkEnd w:id="1503"/>
      <w:bookmarkEnd w:id="150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rPr>
          <w:snapToGrid w:val="0"/>
        </w:rPr>
      </w:pPr>
      <w:bookmarkStart w:id="1505" w:name="AutoSch"/>
      <w:bookmarkEnd w:id="1505"/>
      <w:r>
        <w:rPr>
          <w:snapToGrid w:val="0"/>
          <w:vertAlign w:val="superscript"/>
        </w:rPr>
        <w:t>8</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8 had not come into operation.  It reads as follows:</w:t>
      </w:r>
    </w:p>
    <w:p>
      <w:pPr>
        <w:pStyle w:val="BlankOpen"/>
      </w:pPr>
    </w:p>
    <w:p>
      <w:pPr>
        <w:pStyle w:val="nzHeading2"/>
      </w:pPr>
      <w:bookmarkStart w:id="1506" w:name="_Toc292271996"/>
      <w:bookmarkStart w:id="1507" w:name="_Toc292272284"/>
      <w:bookmarkStart w:id="1508" w:name="_Toc292274757"/>
      <w:bookmarkStart w:id="1509" w:name="_Toc293654304"/>
      <w:bookmarkStart w:id="1510" w:name="_Toc327923609"/>
      <w:bookmarkStart w:id="1511" w:name="_Toc327923896"/>
      <w:bookmarkStart w:id="1512" w:name="_Toc327962777"/>
      <w:bookmarkStart w:id="1513" w:name="_Toc327964232"/>
      <w:bookmarkStart w:id="1514" w:name="_Toc333404178"/>
      <w:bookmarkStart w:id="1515" w:name="_Toc333404973"/>
      <w:bookmarkStart w:id="1516" w:name="_Toc333405260"/>
      <w:bookmarkStart w:id="1517" w:name="_Toc334515999"/>
      <w:bookmarkStart w:id="1518" w:name="_Toc334694996"/>
      <w:r>
        <w:rPr>
          <w:rStyle w:val="CharPartNo"/>
        </w:rPr>
        <w:t>Part 8</w:t>
      </w:r>
      <w:r>
        <w:rPr>
          <w:rStyle w:val="CharDivNo"/>
        </w:rPr>
        <w:t> </w:t>
      </w:r>
      <w:r>
        <w:t>—</w:t>
      </w:r>
      <w:r>
        <w:rPr>
          <w:rStyle w:val="CharDivText"/>
        </w:rPr>
        <w:t> </w:t>
      </w:r>
      <w:r>
        <w:rPr>
          <w:rStyle w:val="CharPartText"/>
          <w:i/>
          <w:iCs/>
        </w:rPr>
        <w:t xml:space="preserve">Water Services Licensing Act 1995 </w:t>
      </w:r>
      <w:r>
        <w:rPr>
          <w:rStyle w:val="CharPartText"/>
        </w:rPr>
        <w:t>amended</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nzHeading5"/>
      </w:pPr>
      <w:bookmarkStart w:id="1519" w:name="_Toc334516000"/>
      <w:bookmarkStart w:id="1520" w:name="_Toc334694997"/>
      <w:r>
        <w:rPr>
          <w:rStyle w:val="CharSectno"/>
        </w:rPr>
        <w:t>191</w:t>
      </w:r>
      <w:r>
        <w:t>.</w:t>
      </w:r>
      <w:r>
        <w:tab/>
        <w:t>Act amended</w:t>
      </w:r>
      <w:bookmarkEnd w:id="1519"/>
      <w:bookmarkEnd w:id="1520"/>
    </w:p>
    <w:p>
      <w:pPr>
        <w:pStyle w:val="nzSubsection"/>
      </w:pPr>
      <w:r>
        <w:tab/>
      </w:r>
      <w:r>
        <w:tab/>
        <w:t xml:space="preserve">This Part amends the </w:t>
      </w:r>
      <w:r>
        <w:rPr>
          <w:i/>
        </w:rPr>
        <w:t>Water Services Licensing Act 1995</w:t>
      </w:r>
      <w:r>
        <w:t>.</w:t>
      </w:r>
    </w:p>
    <w:p>
      <w:pPr>
        <w:pStyle w:val="nzHeading5"/>
      </w:pPr>
      <w:bookmarkStart w:id="1521" w:name="_Toc334516001"/>
      <w:bookmarkStart w:id="1522" w:name="_Toc334694998"/>
      <w:r>
        <w:rPr>
          <w:rStyle w:val="CharSectno"/>
        </w:rPr>
        <w:t>192</w:t>
      </w:r>
      <w:r>
        <w:t>.</w:t>
      </w:r>
      <w:r>
        <w:tab/>
        <w:t>Long title amended</w:t>
      </w:r>
      <w:bookmarkEnd w:id="1521"/>
      <w:bookmarkEnd w:id="1522"/>
    </w:p>
    <w:p>
      <w:pPr>
        <w:pStyle w:val="nzSubsection"/>
      </w:pPr>
      <w:r>
        <w:tab/>
      </w:r>
      <w:r>
        <w:tab/>
        <w:t>In the long title delete “</w:t>
      </w:r>
      <w:r>
        <w:rPr>
          <w:b/>
        </w:rPr>
        <w:t>to establish a scheme for the licensing of water services, to confer functions on the Economic Regulation Authority in respect of that scheme and other matters,</w:t>
      </w:r>
      <w:r>
        <w:t>”.</w:t>
      </w:r>
    </w:p>
    <w:p>
      <w:pPr>
        <w:pStyle w:val="nzHeading5"/>
      </w:pPr>
      <w:bookmarkStart w:id="1523" w:name="_Toc334516002"/>
      <w:bookmarkStart w:id="1524" w:name="_Toc334694999"/>
      <w:r>
        <w:rPr>
          <w:rStyle w:val="CharSectno"/>
        </w:rPr>
        <w:t>193</w:t>
      </w:r>
      <w:r>
        <w:t>.</w:t>
      </w:r>
      <w:r>
        <w:tab/>
        <w:t>Section 1 amended</w:t>
      </w:r>
      <w:bookmarkEnd w:id="1523"/>
      <w:bookmarkEnd w:id="1524"/>
    </w:p>
    <w:p>
      <w:pPr>
        <w:pStyle w:val="nzSubsection"/>
      </w:pPr>
      <w:r>
        <w:tab/>
      </w:r>
      <w:r>
        <w:tab/>
        <w:t>In section 1 delete “</w:t>
      </w:r>
      <w:r>
        <w:rPr>
          <w:i/>
          <w:iCs/>
        </w:rPr>
        <w:t>Water Services</w:t>
      </w:r>
      <w:r>
        <w:t>” and insert:</w:t>
      </w:r>
    </w:p>
    <w:p>
      <w:pPr>
        <w:pStyle w:val="BlankOpen"/>
      </w:pPr>
    </w:p>
    <w:p>
      <w:pPr>
        <w:pStyle w:val="nzSubsection"/>
      </w:pPr>
      <w:r>
        <w:tab/>
      </w:r>
      <w:r>
        <w:tab/>
      </w:r>
      <w:r>
        <w:rPr>
          <w:i/>
          <w:iCs/>
        </w:rPr>
        <w:t>Plumbers</w:t>
      </w:r>
    </w:p>
    <w:p>
      <w:pPr>
        <w:pStyle w:val="BlankClose"/>
      </w:pPr>
    </w:p>
    <w:p>
      <w:pPr>
        <w:pStyle w:val="nzHeading5"/>
      </w:pPr>
      <w:bookmarkStart w:id="1525" w:name="_Toc334516003"/>
      <w:bookmarkStart w:id="1526" w:name="_Toc334695000"/>
      <w:r>
        <w:rPr>
          <w:rStyle w:val="CharSectno"/>
        </w:rPr>
        <w:t>194</w:t>
      </w:r>
      <w:r>
        <w:t>.</w:t>
      </w:r>
      <w:r>
        <w:tab/>
        <w:t>Section 3 amended</w:t>
      </w:r>
      <w:bookmarkEnd w:id="1525"/>
      <w:bookmarkEnd w:id="1526"/>
    </w:p>
    <w:p>
      <w:pPr>
        <w:pStyle w:val="nzSubsection"/>
      </w:pPr>
      <w:r>
        <w:tab/>
        <w:t>(1)</w:t>
      </w:r>
      <w:r>
        <w:tab/>
        <w:t>In section 3 delete the definitions of:</w:t>
      </w:r>
    </w:p>
    <w:p>
      <w:pPr>
        <w:pStyle w:val="DeleteListSub"/>
        <w:rPr>
          <w:b/>
          <w:i/>
          <w:sz w:val="22"/>
          <w:szCs w:val="22"/>
        </w:rPr>
      </w:pPr>
      <w:r>
        <w:rPr>
          <w:b/>
          <w:i/>
          <w:sz w:val="22"/>
          <w:szCs w:val="22"/>
        </w:rPr>
        <w:t>Authority</w:t>
      </w:r>
    </w:p>
    <w:p>
      <w:pPr>
        <w:pStyle w:val="DeleteListSub"/>
        <w:rPr>
          <w:sz w:val="22"/>
          <w:szCs w:val="22"/>
        </w:rPr>
      </w:pPr>
      <w:r>
        <w:rPr>
          <w:b/>
          <w:i/>
          <w:sz w:val="22"/>
          <w:szCs w:val="22"/>
        </w:rPr>
        <w:t>controlled area</w:t>
      </w:r>
    </w:p>
    <w:p>
      <w:pPr>
        <w:pStyle w:val="DeleteListSub"/>
        <w:rPr>
          <w:sz w:val="22"/>
          <w:szCs w:val="22"/>
        </w:rPr>
      </w:pPr>
      <w:r>
        <w:rPr>
          <w:b/>
          <w:i/>
          <w:sz w:val="22"/>
          <w:szCs w:val="22"/>
        </w:rPr>
        <w:t>inspector</w:t>
      </w:r>
    </w:p>
    <w:p>
      <w:pPr>
        <w:pStyle w:val="DeleteListSub"/>
        <w:rPr>
          <w:sz w:val="22"/>
          <w:szCs w:val="22"/>
        </w:rPr>
      </w:pPr>
      <w:r>
        <w:rPr>
          <w:b/>
          <w:i/>
          <w:sz w:val="22"/>
          <w:szCs w:val="22"/>
        </w:rPr>
        <w:t>irrigation</w:t>
      </w:r>
    </w:p>
    <w:p>
      <w:pPr>
        <w:pStyle w:val="DeleteListSub"/>
        <w:rPr>
          <w:sz w:val="22"/>
          <w:szCs w:val="22"/>
        </w:rPr>
      </w:pPr>
      <w:r>
        <w:rPr>
          <w:b/>
          <w:i/>
          <w:sz w:val="22"/>
          <w:szCs w:val="22"/>
        </w:rPr>
        <w:t>licence</w:t>
      </w:r>
    </w:p>
    <w:p>
      <w:pPr>
        <w:pStyle w:val="DeleteListSub"/>
        <w:rPr>
          <w:sz w:val="22"/>
          <w:szCs w:val="22"/>
        </w:rPr>
      </w:pPr>
      <w:r>
        <w:rPr>
          <w:b/>
          <w:i/>
          <w:sz w:val="22"/>
          <w:szCs w:val="22"/>
        </w:rPr>
        <w:t>licensee</w:t>
      </w:r>
    </w:p>
    <w:p>
      <w:pPr>
        <w:pStyle w:val="DeleteListSub"/>
        <w:rPr>
          <w:sz w:val="22"/>
          <w:szCs w:val="22"/>
        </w:rPr>
      </w:pPr>
      <w:r>
        <w:rPr>
          <w:b/>
          <w:i/>
          <w:sz w:val="22"/>
          <w:szCs w:val="22"/>
        </w:rPr>
        <w:t>operating licence</w:t>
      </w:r>
    </w:p>
    <w:p>
      <w:pPr>
        <w:pStyle w:val="DeleteListSub"/>
        <w:rPr>
          <w:sz w:val="22"/>
          <w:szCs w:val="22"/>
        </w:rPr>
      </w:pPr>
      <w:r>
        <w:rPr>
          <w:b/>
          <w:i/>
          <w:sz w:val="22"/>
          <w:szCs w:val="22"/>
        </w:rPr>
        <w:t>Registrar of Deeds</w:t>
      </w:r>
    </w:p>
    <w:p>
      <w:pPr>
        <w:pStyle w:val="DeleteListSub"/>
        <w:rPr>
          <w:sz w:val="22"/>
          <w:szCs w:val="22"/>
        </w:rPr>
      </w:pPr>
      <w:r>
        <w:rPr>
          <w:b/>
          <w:i/>
          <w:sz w:val="22"/>
          <w:szCs w:val="22"/>
        </w:rPr>
        <w:t>watercourse</w:t>
      </w:r>
    </w:p>
    <w:p>
      <w:pPr>
        <w:pStyle w:val="DeleteListSub"/>
        <w:rPr>
          <w:sz w:val="22"/>
          <w:szCs w:val="22"/>
        </w:rPr>
      </w:pPr>
      <w:r>
        <w:rPr>
          <w:b/>
          <w:i/>
          <w:sz w:val="22"/>
          <w:szCs w:val="22"/>
        </w:rPr>
        <w:t>water services</w:t>
      </w:r>
    </w:p>
    <w:p>
      <w:pPr>
        <w:pStyle w:val="DeleteListSub"/>
        <w:rPr>
          <w:b/>
          <w:i/>
          <w:sz w:val="22"/>
          <w:szCs w:val="22"/>
        </w:rPr>
      </w:pPr>
      <w:r>
        <w:rPr>
          <w:b/>
          <w:i/>
          <w:sz w:val="22"/>
          <w:szCs w:val="22"/>
        </w:rPr>
        <w:t>water services works</w:t>
      </w:r>
    </w:p>
    <w:p>
      <w:pPr>
        <w:pStyle w:val="nzSubsection"/>
      </w:pPr>
      <w:r>
        <w:tab/>
        <w:t>(2)</w:t>
      </w:r>
      <w:r>
        <w:tab/>
        <w:t xml:space="preserve">In section 3 in the definition of </w:t>
      </w:r>
      <w:r>
        <w:rPr>
          <w:b/>
          <w:bCs/>
          <w:i/>
          <w:iCs/>
        </w:rPr>
        <w:t>plumber</w:t>
      </w:r>
      <w:r>
        <w:t xml:space="preserve"> delete “59I;” and insert:</w:t>
      </w:r>
    </w:p>
    <w:p>
      <w:pPr>
        <w:pStyle w:val="BlankOpen"/>
      </w:pPr>
    </w:p>
    <w:p>
      <w:pPr>
        <w:pStyle w:val="nzSubsection"/>
      </w:pPr>
      <w:r>
        <w:tab/>
      </w:r>
      <w:r>
        <w:tab/>
        <w:t>59I.</w:t>
      </w:r>
    </w:p>
    <w:p>
      <w:pPr>
        <w:pStyle w:val="BlankClose"/>
      </w:pPr>
    </w:p>
    <w:p>
      <w:pPr>
        <w:pStyle w:val="nzHeading5"/>
      </w:pPr>
      <w:bookmarkStart w:id="1527" w:name="_Toc334516004"/>
      <w:bookmarkStart w:id="1528" w:name="_Toc334695001"/>
      <w:r>
        <w:rPr>
          <w:rStyle w:val="CharSectno"/>
        </w:rPr>
        <w:t>195</w:t>
      </w:r>
      <w:r>
        <w:t>.</w:t>
      </w:r>
      <w:r>
        <w:tab/>
        <w:t>Parts 2, 3 and 4 deleted</w:t>
      </w:r>
      <w:bookmarkEnd w:id="1527"/>
      <w:bookmarkEnd w:id="1528"/>
    </w:p>
    <w:p>
      <w:pPr>
        <w:pStyle w:val="nzSubsection"/>
      </w:pPr>
      <w:r>
        <w:tab/>
      </w:r>
      <w:r>
        <w:tab/>
        <w:t>Delete Parts 2, 3 and 4.</w:t>
      </w:r>
    </w:p>
    <w:p>
      <w:pPr>
        <w:pStyle w:val="nzHeading5"/>
      </w:pPr>
      <w:bookmarkStart w:id="1529" w:name="_Toc334516005"/>
      <w:bookmarkStart w:id="1530" w:name="_Toc334695002"/>
      <w:r>
        <w:rPr>
          <w:rStyle w:val="CharSectno"/>
        </w:rPr>
        <w:t>196</w:t>
      </w:r>
      <w:r>
        <w:t>.</w:t>
      </w:r>
      <w:r>
        <w:tab/>
        <w:t>Section 62 amended</w:t>
      </w:r>
      <w:bookmarkEnd w:id="1529"/>
      <w:bookmarkEnd w:id="1530"/>
    </w:p>
    <w:p>
      <w:pPr>
        <w:pStyle w:val="nzSubsection"/>
      </w:pPr>
      <w:r>
        <w:tab/>
      </w:r>
      <w:r>
        <w:tab/>
        <w:t>In section 62(1) delete “the expiry of 5 years from its commencement.” and insert:</w:t>
      </w:r>
    </w:p>
    <w:p>
      <w:pPr>
        <w:pStyle w:val="BlankOpen"/>
      </w:pPr>
    </w:p>
    <w:p>
      <w:pPr>
        <w:pStyle w:val="nzSubsection"/>
      </w:pPr>
      <w:r>
        <w:tab/>
      </w:r>
      <w:r>
        <w:tab/>
        <w:t>every 5</w:t>
      </w:r>
      <w:r>
        <w:rPr>
          <w:vertAlign w:val="superscript"/>
        </w:rPr>
        <w:t>th</w:t>
      </w:r>
      <w:r>
        <w:t xml:space="preserve"> anniversary of the commencement of the </w:t>
      </w:r>
      <w:r>
        <w:rPr>
          <w:i/>
          <w:iCs/>
        </w:rPr>
        <w:t>Water Services Legislation Amendment and Repeal Act 2012</w:t>
      </w:r>
      <w:r>
        <w:rPr>
          <w:iCs/>
        </w:rPr>
        <w:t xml:space="preserve"> </w:t>
      </w:r>
      <w:r>
        <w:t>section 191.</w:t>
      </w:r>
    </w:p>
    <w:p>
      <w:pPr>
        <w:pStyle w:val="BlankClose"/>
      </w:pPr>
    </w:p>
    <w:p>
      <w:pPr>
        <w:pStyle w:val="nzHeading5"/>
      </w:pPr>
      <w:bookmarkStart w:id="1531" w:name="_Toc334516006"/>
      <w:bookmarkStart w:id="1532" w:name="_Toc334695003"/>
      <w:r>
        <w:rPr>
          <w:rStyle w:val="CharSectno"/>
        </w:rPr>
        <w:t>197</w:t>
      </w:r>
      <w:r>
        <w:t>.</w:t>
      </w:r>
      <w:r>
        <w:tab/>
        <w:t>Schedules 1 and 2 deleted</w:t>
      </w:r>
      <w:bookmarkEnd w:id="1531"/>
      <w:bookmarkEnd w:id="1532"/>
    </w:p>
    <w:p>
      <w:pPr>
        <w:pStyle w:val="nzSubsection"/>
      </w:pPr>
      <w:r>
        <w:tab/>
      </w:r>
      <w:r>
        <w:tab/>
        <w:t>Delete Schedules 1 and 2.</w:t>
      </w: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1533" w:name="_Toc318379017"/>
      <w:bookmarkStart w:id="1534" w:name="_Toc324772761"/>
      <w:bookmarkStart w:id="1535" w:name="_Toc327429764"/>
      <w:bookmarkStart w:id="1536" w:name="_Toc329789600"/>
      <w:bookmarkStart w:id="1537" w:name="_Toc329855648"/>
      <w:bookmarkStart w:id="1538" w:name="_Toc329935211"/>
      <w:bookmarkStart w:id="1539" w:name="_Toc330202165"/>
      <w:bookmarkStart w:id="1540" w:name="_Toc335125287"/>
      <w:r>
        <w:rPr>
          <w:sz w:val="28"/>
        </w:rPr>
        <w:t>Defined Terms</w:t>
      </w:r>
      <w:bookmarkEnd w:id="1533"/>
      <w:bookmarkEnd w:id="1534"/>
      <w:bookmarkEnd w:id="1535"/>
      <w:bookmarkEnd w:id="1536"/>
      <w:bookmarkEnd w:id="1537"/>
      <w:bookmarkEnd w:id="1538"/>
      <w:bookmarkEnd w:id="1539"/>
      <w:bookmarkEnd w:id="15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41" w:name="DefinedTerms"/>
      <w:bookmarkEnd w:id="1541"/>
      <w:r>
        <w:t>affected land</w:t>
      </w:r>
      <w:r>
        <w:tab/>
        <w:t>46A</w:t>
      </w:r>
    </w:p>
    <w:p>
      <w:pPr>
        <w:pStyle w:val="DefinedTerms"/>
      </w:pPr>
      <w:r>
        <w:t>asset</w:t>
      </w:r>
      <w:r>
        <w:tab/>
        <w:t>46A</w:t>
      </w:r>
    </w:p>
    <w:p>
      <w:pPr>
        <w:pStyle w:val="DefinedTerms"/>
      </w:pPr>
      <w:r>
        <w:t>assets</w:t>
      </w:r>
      <w:r>
        <w:tab/>
        <w:t>46K</w:t>
      </w:r>
    </w:p>
    <w:p>
      <w:pPr>
        <w:pStyle w:val="DefinedTerms"/>
      </w:pPr>
      <w:r>
        <w:t>Authority</w:t>
      </w:r>
      <w:r>
        <w:tab/>
        <w:t>3</w:t>
      </w:r>
    </w:p>
    <w:p>
      <w:pPr>
        <w:pStyle w:val="DefinedTerms"/>
      </w:pPr>
      <w:r>
        <w:t>Board</w:t>
      </w:r>
      <w:r>
        <w:tab/>
        <w:t>3</w:t>
      </w:r>
    </w:p>
    <w:p>
      <w:pPr>
        <w:pStyle w:val="DefinedTerms"/>
      </w:pPr>
      <w:r>
        <w:t>Building Services Account</w:t>
      </w:r>
      <w:r>
        <w:tab/>
        <w:t>59J(3)</w:t>
      </w:r>
    </w:p>
    <w:p>
      <w:pPr>
        <w:pStyle w:val="DefinedTerms"/>
      </w:pPr>
      <w:r>
        <w:t>controlled area</w:t>
      </w:r>
      <w:r>
        <w:tab/>
        <w:t>3</w:t>
      </w:r>
    </w:p>
    <w:p>
      <w:pPr>
        <w:pStyle w:val="DefinedTerms"/>
      </w:pPr>
      <w:r>
        <w:t>Corporation</w:t>
      </w:r>
      <w:r>
        <w:tab/>
        <w:t>45(4)</w:t>
      </w:r>
    </w:p>
    <w:p>
      <w:pPr>
        <w:pStyle w:val="DefinedTerms"/>
      </w:pPr>
      <w:r>
        <w:t>department</w:t>
      </w:r>
      <w:r>
        <w:tab/>
        <w:t>3</w:t>
      </w:r>
    </w:p>
    <w:p>
      <w:pPr>
        <w:pStyle w:val="DefinedTerms"/>
      </w:pPr>
      <w:r>
        <w:t>document</w:t>
      </w:r>
      <w:r>
        <w:tab/>
        <w:t>59F(5)</w:t>
      </w:r>
    </w:p>
    <w:p>
      <w:pPr>
        <w:pStyle w:val="DefinedTerms"/>
      </w:pPr>
      <w:r>
        <w:t>except as agreed</w:t>
      </w:r>
      <w:r>
        <w:tab/>
        <w:t>46C(2)</w:t>
      </w:r>
    </w:p>
    <w:p>
      <w:pPr>
        <w:pStyle w:val="DefinedTerms"/>
      </w:pPr>
      <w:r>
        <w:t>existing operator</w:t>
      </w:r>
      <w:r>
        <w:tab/>
        <w:t>21(1)</w:t>
      </w:r>
    </w:p>
    <w:p>
      <w:pPr>
        <w:pStyle w:val="DefinedTerms"/>
      </w:pPr>
      <w:r>
        <w:t>holding body</w:t>
      </w:r>
      <w:r>
        <w:tab/>
        <w:t>46K</w:t>
      </w:r>
    </w:p>
    <w:p>
      <w:pPr>
        <w:pStyle w:val="DefinedTerms"/>
      </w:pPr>
      <w:r>
        <w:t>information</w:t>
      </w:r>
      <w:r>
        <w:tab/>
        <w:t>59F(5)</w:t>
      </w:r>
    </w:p>
    <w:p>
      <w:pPr>
        <w:pStyle w:val="DefinedTerms"/>
      </w:pPr>
      <w:r>
        <w:t>inspector</w:t>
      </w:r>
      <w:r>
        <w:tab/>
        <w:t>3</w:t>
      </w:r>
    </w:p>
    <w:p>
      <w:pPr>
        <w:pStyle w:val="DefinedTerms"/>
      </w:pPr>
      <w:r>
        <w:t>irrigation</w:t>
      </w:r>
      <w:r>
        <w:tab/>
        <w:t>3</w:t>
      </w:r>
    </w:p>
    <w:p>
      <w:pPr>
        <w:pStyle w:val="DefinedTerms"/>
      </w:pPr>
      <w:r>
        <w:t>LAA Minister</w:t>
      </w:r>
      <w:r>
        <w:tab/>
        <w:t>44B(3)</w:t>
      </w:r>
    </w:p>
    <w:p>
      <w:pPr>
        <w:pStyle w:val="DefinedTerms"/>
      </w:pPr>
      <w:r>
        <w:t>licence</w:t>
      </w:r>
      <w:r>
        <w:tab/>
        <w:t>3</w:t>
      </w:r>
    </w:p>
    <w:p>
      <w:pPr>
        <w:pStyle w:val="DefinedTerms"/>
      </w:pPr>
      <w:r>
        <w:t>licensee</w:t>
      </w:r>
      <w:r>
        <w:tab/>
        <w:t>3</w:t>
      </w:r>
    </w:p>
    <w:p>
      <w:pPr>
        <w:pStyle w:val="DefinedTerms"/>
      </w:pPr>
      <w:r>
        <w:t>operating licence</w:t>
      </w:r>
      <w:r>
        <w:tab/>
        <w:t>3</w:t>
      </w:r>
    </w:p>
    <w:p>
      <w:pPr>
        <w:pStyle w:val="DefinedTerms"/>
      </w:pPr>
      <w:r>
        <w:t>plumber</w:t>
      </w:r>
      <w:r>
        <w:tab/>
        <w:t>3</w:t>
      </w:r>
    </w:p>
    <w:p>
      <w:pPr>
        <w:pStyle w:val="DefinedTerms"/>
      </w:pPr>
      <w:r>
        <w:t>plumbing work</w:t>
      </w:r>
      <w:r>
        <w:tab/>
        <w:t>59I</w:t>
      </w:r>
    </w:p>
    <w:p>
      <w:pPr>
        <w:pStyle w:val="DefinedTerms"/>
      </w:pPr>
      <w:r>
        <w:t>public authority</w:t>
      </w:r>
      <w:r>
        <w:tab/>
        <w:t>44A(1)</w:t>
      </w:r>
    </w:p>
    <w:p>
      <w:pPr>
        <w:pStyle w:val="DefinedTerms"/>
      </w:pPr>
      <w:r>
        <w:t>Registrar</w:t>
      </w:r>
      <w:r>
        <w:tab/>
        <w:t>44F(1)</w:t>
      </w:r>
    </w:p>
    <w:p>
      <w:pPr>
        <w:pStyle w:val="DefinedTerms"/>
      </w:pPr>
      <w:r>
        <w:t>Registrar of Deeds</w:t>
      </w:r>
      <w:r>
        <w:tab/>
        <w:t>3</w:t>
      </w:r>
    </w:p>
    <w:p>
      <w:pPr>
        <w:pStyle w:val="DefinedTerms"/>
      </w:pPr>
      <w:r>
        <w:t>relevant interest</w:t>
      </w:r>
      <w:r>
        <w:tab/>
        <w:t>44A(1)</w:t>
      </w:r>
    </w:p>
    <w:p>
      <w:pPr>
        <w:pStyle w:val="DefinedTerms"/>
      </w:pPr>
      <w:r>
        <w:t>relevant official</w:t>
      </w:r>
      <w:r>
        <w:tab/>
        <w:t>46G(4)</w:t>
      </w:r>
    </w:p>
    <w:p>
      <w:pPr>
        <w:pStyle w:val="DefinedTerms"/>
      </w:pPr>
      <w:r>
        <w:t>specified</w:t>
      </w:r>
      <w:r>
        <w:tab/>
        <w:t>59I</w:t>
      </w:r>
    </w:p>
    <w:p>
      <w:pPr>
        <w:pStyle w:val="DefinedTerms"/>
      </w:pPr>
      <w:r>
        <w:t>staff</w:t>
      </w:r>
      <w:r>
        <w:tab/>
        <w:t>59F(5)</w:t>
      </w:r>
    </w:p>
    <w:p>
      <w:pPr>
        <w:pStyle w:val="DefinedTerms"/>
      </w:pPr>
      <w:r>
        <w:t>statutory asset owner</w:t>
      </w:r>
      <w:r>
        <w:tab/>
        <w:t>46A</w:t>
      </w:r>
    </w:p>
    <w:p>
      <w:pPr>
        <w:pStyle w:val="DefinedTerms"/>
      </w:pPr>
      <w:r>
        <w:t>technical standards</w:t>
      </w:r>
      <w:r>
        <w:tab/>
        <w:t>38(1)</w:t>
      </w:r>
    </w:p>
    <w:p>
      <w:pPr>
        <w:pStyle w:val="DefinedTerms"/>
      </w:pPr>
      <w:r>
        <w:t>transfer day</w:t>
      </w:r>
      <w:r>
        <w:tab/>
        <w:t>46A</w:t>
      </w:r>
    </w:p>
    <w:p>
      <w:pPr>
        <w:pStyle w:val="DefinedTerms"/>
      </w:pPr>
      <w:r>
        <w:t>transfer order</w:t>
      </w:r>
      <w:r>
        <w:tab/>
        <w:t>46A</w:t>
      </w:r>
    </w:p>
    <w:p>
      <w:pPr>
        <w:pStyle w:val="DefinedTerms"/>
      </w:pPr>
      <w:r>
        <w:t>transferee</w:t>
      </w:r>
      <w:r>
        <w:tab/>
        <w:t>46A</w:t>
      </w:r>
    </w:p>
    <w:p>
      <w:pPr>
        <w:pStyle w:val="DefinedTerms"/>
      </w:pPr>
      <w:r>
        <w:t>transferor</w:t>
      </w:r>
      <w:r>
        <w:tab/>
        <w:t>46C(2)</w:t>
      </w:r>
    </w:p>
    <w:p>
      <w:pPr>
        <w:pStyle w:val="DefinedTerms"/>
      </w:pPr>
      <w:r>
        <w:t>water services</w:t>
      </w:r>
      <w:r>
        <w:tab/>
        <w:t>3</w:t>
      </w:r>
    </w:p>
    <w:p>
      <w:pPr>
        <w:pStyle w:val="DefinedTerms"/>
      </w:pPr>
      <w:r>
        <w:t>water services charge</w:t>
      </w:r>
      <w:r>
        <w:tab/>
        <w:t>44F(1)</w:t>
      </w:r>
    </w:p>
    <w:p>
      <w:pPr>
        <w:pStyle w:val="DefinedTerms"/>
      </w:pPr>
      <w:r>
        <w:t>water services works</w:t>
      </w:r>
      <w:r>
        <w:tab/>
        <w:t>3</w:t>
      </w:r>
    </w:p>
    <w:p>
      <w:pPr>
        <w:pStyle w:val="DefinedTerms"/>
        <w:keepNext/>
      </w:pPr>
      <w:r>
        <w:t>watercourse</w:t>
      </w:r>
      <w:r>
        <w:tab/>
        <w:t>3</w:t>
      </w:r>
    </w:p>
    <w:p>
      <w:pPr>
        <w:pStyle w:val="DefinedTerms"/>
      </w:pPr>
      <w:r>
        <w:t>works</w:t>
      </w:r>
      <w:r>
        <w:tab/>
        <w:t>46A</w:t>
      </w:r>
    </w:p>
    <w:p>
      <w:pPr>
        <w:pStyle w:val="DefinedTerms"/>
        <w:keepNext/>
        <w:keepLines/>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18431</Words>
  <Characters>86447</Characters>
  <Application>Microsoft Office Word</Application>
  <DocSecurity>0</DocSecurity>
  <Lines>2701</Lines>
  <Paragraphs>1808</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103070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1995 - 03-b0-02</dc:title>
  <dc:subject/>
  <dc:creator/>
  <cp:keywords/>
  <dc:description/>
  <cp:lastModifiedBy>svcMRProcess</cp:lastModifiedBy>
  <cp:revision>4</cp:revision>
  <cp:lastPrinted>2012-07-16T03:44:00Z</cp:lastPrinted>
  <dcterms:created xsi:type="dcterms:W3CDTF">2018-09-09T14:10:00Z</dcterms:created>
  <dcterms:modified xsi:type="dcterms:W3CDTF">2018-09-09T14:10:00Z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869</vt:i4>
  </property>
  <property fmtid="{D5CDD505-2E9C-101B-9397-08002B2CF9AE}" pid="6" name="AsAtDate">
    <vt:lpwstr>03 Sep 2012</vt:lpwstr>
  </property>
  <property fmtid="{D5CDD505-2E9C-101B-9397-08002B2CF9AE}" pid="7" name="Suffix">
    <vt:lpwstr>03-b0-02</vt:lpwstr>
  </property>
  <property fmtid="{D5CDD505-2E9C-101B-9397-08002B2CF9AE}" pid="8" name="ThisVersion">
    <vt:lpwstr>02-i0-00</vt:lpwstr>
  </property>
  <property fmtid="{D5CDD505-2E9C-101B-9397-08002B2CF9AE}" pid="9" name="ReprintNo">
    <vt:lpwstr>3</vt:lpwstr>
  </property>
  <property fmtid="{D5CDD505-2E9C-101B-9397-08002B2CF9AE}" pid="10" name="ReprintedAsAt">
    <vt:filetime>2012-07-05T16:00:00Z</vt:filetime>
  </property>
</Properties>
</file>