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Water Corporation Act 1995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Corporations (Transitional Provisions) Regulations 2013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Corporations (Transitional Provisions) Regulations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_Toc425247271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_Toc425247272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Accountability and financial provisions</w:t>
      </w:r>
      <w:r>
        <w:tab/>
      </w:r>
      <w:r>
        <w:fldChar w:fldCharType="begin"/>
      </w:r>
      <w:r>
        <w:instrText xml:space="preserve"> PAGEREF _Toc425247273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_Toc425247275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Water Corporation Act 1995</w:t>
      </w:r>
    </w:p>
    <w:p>
      <w:pPr>
        <w:pStyle w:val="NameofActReg"/>
      </w:pPr>
      <w:r>
        <w:t>Water Corporations (Transitional Provisions) Regulations 2013</w:t>
      </w:r>
    </w:p>
    <w:p>
      <w:pPr>
        <w:pStyle w:val="Heading5"/>
      </w:pPr>
      <w:bookmarkStart w:id="3" w:name="_Toc372126016"/>
      <w:bookmarkStart w:id="4" w:name="_Toc42524727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Water Corporations (Transitional Provisions) Regulations 2013</w:t>
      </w:r>
      <w:r>
        <w:t>.</w:t>
      </w:r>
    </w:p>
    <w:p>
      <w:pPr>
        <w:pStyle w:val="Heading5"/>
        <w:rPr>
          <w:spacing w:val="-2"/>
        </w:rPr>
      </w:pPr>
      <w:bookmarkStart w:id="6" w:name="_Toc372126017"/>
      <w:bookmarkStart w:id="7" w:name="_Toc4252472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Water Services Legislation Amendment and Repeal Act 2012</w:t>
      </w:r>
      <w:r>
        <w:t xml:space="preserve"> Part 7 comes into operation.</w:t>
      </w:r>
    </w:p>
    <w:p>
      <w:pPr>
        <w:pStyle w:val="Heading5"/>
        <w:rPr>
          <w:snapToGrid w:val="0"/>
        </w:rPr>
      </w:pPr>
      <w:bookmarkStart w:id="8" w:name="_Toc372126018"/>
      <w:bookmarkStart w:id="9" w:name="_Toc42524727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Accountability and financial provisions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>For the purposes of Schedule 5 clause 14 of the Act, 1 July 2014 is prescribed.</w:t>
      </w:r>
    </w:p>
    <w:p>
      <w:pPr>
        <w:pStyle w:val="Subsection"/>
      </w:pPr>
      <w:r>
        <w:tab/>
        <w:t>(2)</w:t>
      </w:r>
      <w:r>
        <w:tab/>
        <w:t>For the purposes of Schedule 5 clauses 15, 16 and 18(1) and (2) of the Act, the financial year commencing on 1 July 2014 is prescribed.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113695922"/>
      <w:bookmarkStart w:id="11" w:name="_Toc371068534"/>
      <w:bookmarkStart w:id="12" w:name="_Toc371068623"/>
      <w:bookmarkStart w:id="13" w:name="_Toc372126019"/>
      <w:bookmarkStart w:id="14" w:name="_Toc425247252"/>
      <w:bookmarkStart w:id="15" w:name="_Toc425247274"/>
      <w:r>
        <w:t>Notes</w:t>
      </w:r>
      <w:bookmarkEnd w:id="10"/>
      <w:bookmarkEnd w:id="11"/>
      <w:bookmarkEnd w:id="12"/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Water Corporations (Transitional Provisions) Regulations 2013.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6" w:name="_Toc70311430"/>
      <w:bookmarkStart w:id="17" w:name="_Toc113695923"/>
      <w:bookmarkStart w:id="18" w:name="_Toc372126020"/>
      <w:bookmarkStart w:id="19" w:name="_Toc425247275"/>
      <w:r>
        <w:t>Compilation table</w:t>
      </w:r>
      <w:bookmarkEnd w:id="16"/>
      <w:bookmarkEnd w:id="17"/>
      <w:bookmarkEnd w:id="18"/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Water Corporations (Transitional Provisions)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Nov 2013 p. 5101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Nov 2013 (see r. 2(a));</w:t>
            </w:r>
            <w:r>
              <w:br/>
              <w:t xml:space="preserve">Regulations other than r. 1 and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Corporations (Transitional Provisions)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Corporations (Transitional Provisions)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Corporations (Transitional Provisions)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Corporations (Transitional Provisions)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Corporations (Transitional Provisions)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Corporations (Transitional Provisions)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3356"/>
    <w:docVar w:name="WAFER_20150721125308" w:val="ResetPageSize,UpdateArrangement,UpdateNTable"/>
    <w:docVar w:name="WAFER_20150721125308_GUID" w:val="12350328-6394-4dd8-98a9-1d6dee981618"/>
    <w:docVar w:name="WAFER_20151112113356" w:val="UpdateStyles,UsedStyles"/>
    <w:docVar w:name="WAFER_20151112113356_GUID" w:val="d321aaad-0692-4b26-8423-1a2a85e50ab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</Words>
  <Characters>1752</Characters>
  <Application>Microsoft Office Word</Application>
  <DocSecurity>0</DocSecurity>
  <Lines>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Corporations (Transitional Provisions) Regulations 2013 - 00-a0-03</dc:title>
  <dc:subject/>
  <dc:creator/>
  <cp:keywords/>
  <dc:description/>
  <cp:lastModifiedBy>svcMRProcess</cp:lastModifiedBy>
  <cp:revision>4</cp:revision>
  <cp:lastPrinted>2013-10-21T08:27:00Z</cp:lastPrinted>
  <dcterms:created xsi:type="dcterms:W3CDTF">2019-01-16T08:06:00Z</dcterms:created>
  <dcterms:modified xsi:type="dcterms:W3CDTF">2019-01-16T08:06:00Z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46000</vt:lpwstr>
  </property>
  <property fmtid="{D5CDD505-2E9C-101B-9397-08002B2CF9AE}" pid="3" name="DocumentType">
    <vt:lpwstr>Reg</vt:lpwstr>
  </property>
  <property fmtid="{D5CDD505-2E9C-101B-9397-08002B2CF9AE}" pid="4" name="CommencementDate">
    <vt:lpwstr>20131118</vt:lpwstr>
  </property>
  <property fmtid="{D5CDD505-2E9C-101B-9397-08002B2CF9AE}" pid="5" name="AsAtDate">
    <vt:lpwstr>18 Nov 2013</vt:lpwstr>
  </property>
  <property fmtid="{D5CDD505-2E9C-101B-9397-08002B2CF9AE}" pid="6" name="Suffix">
    <vt:lpwstr>00-a0-03</vt:lpwstr>
  </property>
</Properties>
</file>