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_Toc435457779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_Toc435457780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_Toc435457781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_Toc435457782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_Toc435457783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_Toc435457784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_Toc435457786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_Toc435457787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_Toc435457788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_Toc435457789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_Toc435457790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_Toc435457791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_Toc435457792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_Toc435457795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_Toc435457796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_Toc435457797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_Toc435457799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_Toc435457800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_Toc435457801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_Toc435457802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_Toc435457803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_Toc435457805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_Toc435457806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_Toc435457807 \h </w:instrText>
      </w:r>
      <w:r>
        <w:fldChar w:fldCharType="separate"/>
      </w:r>
      <w:r>
        <w:t>23</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_Toc435457808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_Toc435457810 \h </w:instrText>
      </w:r>
      <w:r>
        <w:fldChar w:fldCharType="separate"/>
      </w:r>
      <w:r>
        <w:t>24</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_Toc435457811 \h </w:instrText>
      </w:r>
      <w:r>
        <w:fldChar w:fldCharType="separate"/>
      </w:r>
      <w:r>
        <w:t>25</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_Toc435457812 \h </w:instrText>
      </w:r>
      <w:r>
        <w:fldChar w:fldCharType="separate"/>
      </w:r>
      <w:r>
        <w:t>26</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_Toc435457813 \h </w:instrText>
      </w:r>
      <w:r>
        <w:fldChar w:fldCharType="separate"/>
      </w:r>
      <w:r>
        <w:t>26</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_Toc435457814 \h </w:instrText>
      </w:r>
      <w:r>
        <w:fldChar w:fldCharType="separate"/>
      </w:r>
      <w:r>
        <w:t>27</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_Toc435457815 \h </w:instrText>
      </w:r>
      <w:r>
        <w:fldChar w:fldCharType="separate"/>
      </w:r>
      <w:r>
        <w:t>27</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_Toc435457816 \h </w:instrText>
      </w:r>
      <w:r>
        <w:fldChar w:fldCharType="separate"/>
      </w:r>
      <w:r>
        <w:t>28</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_Toc435457817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_Toc435457819 \h </w:instrText>
      </w:r>
      <w:r>
        <w:fldChar w:fldCharType="separate"/>
      </w:r>
      <w:r>
        <w:t>31</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_Toc435457820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_Toc435457821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_Toc435457823 \h </w:instrText>
      </w:r>
      <w:r>
        <w:fldChar w:fldCharType="separate"/>
      </w:r>
      <w:r>
        <w:t>34</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_Toc435457824 \h </w:instrText>
      </w:r>
      <w:r>
        <w:fldChar w:fldCharType="separate"/>
      </w:r>
      <w:r>
        <w:t>34</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_Toc435457825 \h </w:instrText>
      </w:r>
      <w:r>
        <w:fldChar w:fldCharType="separate"/>
      </w:r>
      <w:r>
        <w:t>35</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_Toc435457826 \h </w:instrText>
      </w:r>
      <w:r>
        <w:fldChar w:fldCharType="separate"/>
      </w:r>
      <w:r>
        <w:t>36</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_Toc435457827 \h </w:instrText>
      </w:r>
      <w:r>
        <w:fldChar w:fldCharType="separate"/>
      </w:r>
      <w:r>
        <w:t>37</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_Toc435457828 \h </w:instrText>
      </w:r>
      <w:r>
        <w:fldChar w:fldCharType="separate"/>
      </w:r>
      <w:r>
        <w:t>37</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_Toc435457829 \h </w:instrText>
      </w:r>
      <w:r>
        <w:fldChar w:fldCharType="separate"/>
      </w:r>
      <w:r>
        <w:t>38</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_Toc435457830 \h </w:instrText>
      </w:r>
      <w:r>
        <w:fldChar w:fldCharType="separate"/>
      </w:r>
      <w:r>
        <w:t>39</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_Toc435457831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_Toc435457833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_Toc435457834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_Toc435457835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_Toc435457836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_Toc435457837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_Toc435457838 \h </w:instrText>
      </w:r>
      <w:r>
        <w:fldChar w:fldCharType="separate"/>
      </w:r>
      <w:r>
        <w:t>45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_Toc435457839 \h </w:instrText>
      </w:r>
      <w:r>
        <w:fldChar w:fldCharType="separate"/>
      </w:r>
      <w:r>
        <w:t>46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_Toc435457840 \h </w:instrText>
      </w:r>
      <w:r>
        <w:fldChar w:fldCharType="separate"/>
      </w:r>
      <w:r>
        <w:t>46</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_Toc435457841 \h </w:instrText>
      </w:r>
      <w:r>
        <w:fldChar w:fldCharType="separate"/>
      </w:r>
      <w:r>
        <w:t>48</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_Toc435457842 \h </w:instrText>
      </w:r>
      <w:r>
        <w:fldChar w:fldCharType="separate"/>
      </w:r>
      <w:r>
        <w:t>49</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_Toc435457843 \h </w:instrText>
      </w:r>
      <w:r>
        <w:fldChar w:fldCharType="separate"/>
      </w:r>
      <w:r>
        <w:t>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_Toc435457844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_Toc435457845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_Toc435457847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_Toc435457848 \h </w:instrText>
      </w:r>
      <w:r>
        <w:fldChar w:fldCharType="separate"/>
      </w:r>
      <w:r>
        <w:t>52</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_Toc435457849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_Toc435457850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_Toc435457851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_Toc435457852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_Toc435457853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_Toc435457854 \h </w:instrText>
      </w:r>
      <w:r>
        <w:fldChar w:fldCharType="separate"/>
      </w:r>
      <w:r>
        <w:t>59</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_Toc435457855 \h </w:instrText>
      </w:r>
      <w:r>
        <w:fldChar w:fldCharType="separate"/>
      </w:r>
      <w:r>
        <w:t>60</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_Toc435457856 \h </w:instrText>
      </w:r>
      <w:r>
        <w:fldChar w:fldCharType="separate"/>
      </w:r>
      <w:r>
        <w:t>61</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_Toc435457857 \h </w:instrText>
      </w:r>
      <w:r>
        <w:fldChar w:fldCharType="separate"/>
      </w:r>
      <w:r>
        <w:t>61</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_Toc435457858 \h </w:instrText>
      </w:r>
      <w:r>
        <w:fldChar w:fldCharType="separate"/>
      </w:r>
      <w:r>
        <w:t>62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_Toc435457859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_Toc435457860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_Toc435457861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_Toc435457862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_Toc435457865 \h </w:instrText>
      </w:r>
      <w:r>
        <w:fldChar w:fldCharType="separate"/>
      </w:r>
      <w:r>
        <w:t>66</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_Toc435457866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_Toc435457868 \h </w:instrText>
      </w:r>
      <w:r>
        <w:fldChar w:fldCharType="separate"/>
      </w:r>
      <w:r>
        <w:t>67</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_Toc435457869 \h </w:instrText>
      </w:r>
      <w:r>
        <w:fldChar w:fldCharType="separate"/>
      </w:r>
      <w:r>
        <w:t>67</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_Toc435457870 \h </w:instrText>
      </w:r>
      <w:r>
        <w:fldChar w:fldCharType="separate"/>
      </w:r>
      <w:r>
        <w:t>67</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_Toc435457871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_Toc435457881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_Toc435457883 \h </w:instrText>
      </w:r>
      <w:r>
        <w:fldChar w:fldCharType="separate"/>
      </w:r>
      <w:r>
        <w:t>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_Toc435457884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392246250"/>
      <w:bookmarkStart w:id="4" w:name="_Toc421283334"/>
      <w:bookmarkStart w:id="5" w:name="_Toc421283432"/>
      <w:bookmarkStart w:id="6" w:name="_Toc433365399"/>
      <w:bookmarkStart w:id="7" w:name="_Toc435452027"/>
      <w:bookmarkStart w:id="8" w:name="_Toc435452135"/>
      <w:bookmarkStart w:id="9" w:name="_Toc43545777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92246251"/>
      <w:bookmarkStart w:id="11" w:name="_Toc435457779"/>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2" w:name="_Toc392246252"/>
      <w:bookmarkStart w:id="13" w:name="_Toc435457780"/>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4" w:name="_Toc392246253"/>
      <w:bookmarkStart w:id="15" w:name="_Toc435457781"/>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16" w:name="_Toc392246254"/>
      <w:bookmarkStart w:id="17" w:name="_Toc435457782"/>
      <w:r>
        <w:rPr>
          <w:rStyle w:val="CharSectno"/>
        </w:rPr>
        <w:t>3A</w:t>
      </w:r>
      <w:r>
        <w:rPr>
          <w:snapToGrid w:val="0"/>
        </w:rPr>
        <w:t xml:space="preserve">. </w:t>
      </w:r>
      <w:r>
        <w:rPr>
          <w:snapToGrid w:val="0"/>
        </w:rPr>
        <w:tab/>
        <w:t>Approved analysts and botanists</w:t>
      </w:r>
      <w:bookmarkEnd w:id="16"/>
      <w:bookmarkEnd w:id="1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8" w:name="_Toc392246255"/>
      <w:bookmarkStart w:id="19" w:name="_Toc435457783"/>
      <w:r>
        <w:rPr>
          <w:rStyle w:val="CharSectno"/>
        </w:rPr>
        <w:t>4</w:t>
      </w:r>
      <w:r>
        <w:rPr>
          <w:snapToGrid w:val="0"/>
        </w:rPr>
        <w:t>.</w:t>
      </w:r>
      <w:r>
        <w:rPr>
          <w:snapToGrid w:val="0"/>
        </w:rPr>
        <w:tab/>
        <w:t>Drugs and plants to which Act applies</w:t>
      </w:r>
      <w:bookmarkEnd w:id="18"/>
      <w:bookmarkEnd w:id="1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20" w:name="_Toc392246256"/>
      <w:bookmarkStart w:id="21" w:name="_Toc435457784"/>
      <w:r>
        <w:rPr>
          <w:rStyle w:val="CharSectno"/>
        </w:rPr>
        <w:t>5A</w:t>
      </w:r>
      <w:r>
        <w:t>.</w:t>
      </w:r>
      <w:r>
        <w:tab/>
        <w:t>Authority required for some investigations</w:t>
      </w:r>
      <w:bookmarkEnd w:id="20"/>
      <w:bookmarkEnd w:id="21"/>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22" w:name="_Toc392246257"/>
      <w:bookmarkStart w:id="23" w:name="_Toc421283341"/>
      <w:bookmarkStart w:id="24" w:name="_Toc421283439"/>
      <w:bookmarkStart w:id="25" w:name="_Toc433365406"/>
      <w:bookmarkStart w:id="26" w:name="_Toc435452034"/>
      <w:bookmarkStart w:id="27" w:name="_Toc435452142"/>
      <w:bookmarkStart w:id="28" w:name="_Toc435457785"/>
      <w:r>
        <w:rPr>
          <w:rStyle w:val="CharPartNo"/>
        </w:rPr>
        <w:t>Part II</w:t>
      </w:r>
      <w:r>
        <w:rPr>
          <w:rStyle w:val="CharDivNo"/>
        </w:rPr>
        <w:t> </w:t>
      </w:r>
      <w:r>
        <w:t>—</w:t>
      </w:r>
      <w:r>
        <w:rPr>
          <w:rStyle w:val="CharDivText"/>
        </w:rPr>
        <w:t> </w:t>
      </w:r>
      <w:r>
        <w:rPr>
          <w:rStyle w:val="CharPartText"/>
        </w:rPr>
        <w:t>Offences relating to prohibited drugs and prohibited plants</w:t>
      </w:r>
      <w:bookmarkEnd w:id="22"/>
      <w:bookmarkEnd w:id="23"/>
      <w:bookmarkEnd w:id="24"/>
      <w:bookmarkEnd w:id="25"/>
      <w:bookmarkEnd w:id="26"/>
      <w:bookmarkEnd w:id="27"/>
      <w:bookmarkEnd w:id="28"/>
    </w:p>
    <w:p>
      <w:pPr>
        <w:pStyle w:val="Heading5"/>
        <w:rPr>
          <w:snapToGrid w:val="0"/>
        </w:rPr>
      </w:pPr>
      <w:bookmarkStart w:id="29" w:name="_Toc392246258"/>
      <w:bookmarkStart w:id="30" w:name="_Toc435457786"/>
      <w:r>
        <w:rPr>
          <w:rStyle w:val="CharSectno"/>
        </w:rPr>
        <w:t>5</w:t>
      </w:r>
      <w:r>
        <w:rPr>
          <w:snapToGrid w:val="0"/>
        </w:rPr>
        <w:t>.</w:t>
      </w:r>
      <w:r>
        <w:rPr>
          <w:snapToGrid w:val="0"/>
        </w:rPr>
        <w:tab/>
        <w:t>Offences concerned with prohibited drugs and prohibited plants in relation to premises and utensils</w:t>
      </w:r>
      <w:bookmarkEnd w:id="29"/>
      <w:bookmarkEnd w:id="3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31" w:name="_Toc392246259"/>
      <w:bookmarkStart w:id="32" w:name="_Toc435457787"/>
      <w:r>
        <w:rPr>
          <w:rStyle w:val="CharSectno"/>
        </w:rPr>
        <w:t>6</w:t>
      </w:r>
      <w:r>
        <w:rPr>
          <w:snapToGrid w:val="0"/>
        </w:rPr>
        <w:t>.</w:t>
      </w:r>
      <w:r>
        <w:rPr>
          <w:snapToGrid w:val="0"/>
        </w:rPr>
        <w:tab/>
        <w:t>Offences concerned with prohibited drugs generally</w:t>
      </w:r>
      <w:bookmarkEnd w:id="31"/>
      <w:bookmarkEnd w:id="32"/>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33" w:name="_Toc392246260"/>
      <w:bookmarkStart w:id="34" w:name="_Toc435457788"/>
      <w:r>
        <w:rPr>
          <w:rStyle w:val="CharSectno"/>
        </w:rPr>
        <w:t>7</w:t>
      </w:r>
      <w:r>
        <w:rPr>
          <w:snapToGrid w:val="0"/>
        </w:rPr>
        <w:t>.</w:t>
      </w:r>
      <w:r>
        <w:rPr>
          <w:snapToGrid w:val="0"/>
        </w:rPr>
        <w:tab/>
        <w:t>Offences concerned with prohibited plants generally</w:t>
      </w:r>
      <w:bookmarkEnd w:id="33"/>
      <w:bookmarkEnd w:id="3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35" w:name="_Toc392246261"/>
      <w:bookmarkStart w:id="36" w:name="_Toc435457789"/>
      <w:r>
        <w:rPr>
          <w:rStyle w:val="CharSectno"/>
        </w:rPr>
        <w:t>7A</w:t>
      </w:r>
      <w:r>
        <w:rPr>
          <w:snapToGrid w:val="0"/>
        </w:rPr>
        <w:t>.</w:t>
      </w:r>
      <w:r>
        <w:rPr>
          <w:snapToGrid w:val="0"/>
        </w:rPr>
        <w:tab/>
        <w:t>Selling or supplying a thing knowing it will be used in hydroponic cultivation of prohibited plants</w:t>
      </w:r>
      <w:bookmarkEnd w:id="35"/>
      <w:bookmarkEnd w:id="3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37" w:name="_Toc392246262"/>
      <w:bookmarkStart w:id="38" w:name="_Toc435457790"/>
      <w:r>
        <w:rPr>
          <w:rStyle w:val="CharSectno"/>
        </w:rPr>
        <w:t>7B</w:t>
      </w:r>
      <w:r>
        <w:t>.</w:t>
      </w:r>
      <w:r>
        <w:tab/>
        <w:t>Drug paraphernalia, offences as to</w:t>
      </w:r>
      <w:bookmarkEnd w:id="37"/>
      <w:bookmarkEnd w:id="38"/>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39" w:name="_Toc392246263"/>
      <w:bookmarkStart w:id="40" w:name="_Toc435457791"/>
      <w:r>
        <w:rPr>
          <w:rStyle w:val="CharSectno"/>
        </w:rPr>
        <w:t>8</w:t>
      </w:r>
      <w:r>
        <w:rPr>
          <w:snapToGrid w:val="0"/>
        </w:rPr>
        <w:t>.</w:t>
      </w:r>
      <w:r>
        <w:rPr>
          <w:snapToGrid w:val="0"/>
        </w:rPr>
        <w:tab/>
        <w:t>Fraudulent behaviour in relation to prohibited drugs</w:t>
      </w:r>
      <w:bookmarkEnd w:id="39"/>
      <w:bookmarkEnd w:id="40"/>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41" w:name="_Toc392246264"/>
      <w:bookmarkStart w:id="42" w:name="_Toc435457792"/>
      <w:r>
        <w:rPr>
          <w:rStyle w:val="CharSectno"/>
        </w:rPr>
        <w:t>8A</w:t>
      </w:r>
      <w:r>
        <w:t>.</w:t>
      </w:r>
      <w:r>
        <w:tab/>
        <w:t>Defences relating to industrial hemp or industrial hemp seed</w:t>
      </w:r>
      <w:bookmarkEnd w:id="41"/>
      <w:bookmarkEnd w:id="4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43" w:name="_Toc392246265"/>
      <w:bookmarkStart w:id="44" w:name="_Toc421283349"/>
      <w:bookmarkStart w:id="45" w:name="_Toc421283447"/>
      <w:bookmarkStart w:id="46" w:name="_Toc433365414"/>
      <w:bookmarkStart w:id="47" w:name="_Toc435452042"/>
      <w:bookmarkStart w:id="48" w:name="_Toc435452150"/>
      <w:bookmarkStart w:id="49" w:name="_Toc435457793"/>
      <w:r>
        <w:rPr>
          <w:rStyle w:val="CharPartNo"/>
        </w:rPr>
        <w:t>Part IIIA</w:t>
      </w:r>
      <w:r>
        <w:rPr>
          <w:b w:val="0"/>
        </w:rPr>
        <w:t> </w:t>
      </w:r>
      <w:r>
        <w:t>—</w:t>
      </w:r>
      <w:r>
        <w:rPr>
          <w:b w:val="0"/>
        </w:rPr>
        <w:t> </w:t>
      </w:r>
      <w:r>
        <w:rPr>
          <w:rStyle w:val="CharPartText"/>
        </w:rPr>
        <w:t>Cannabis intervention</w:t>
      </w:r>
      <w:bookmarkEnd w:id="43"/>
      <w:bookmarkEnd w:id="44"/>
      <w:bookmarkEnd w:id="45"/>
      <w:bookmarkEnd w:id="46"/>
      <w:bookmarkEnd w:id="47"/>
      <w:bookmarkEnd w:id="48"/>
      <w:bookmarkEnd w:id="49"/>
    </w:p>
    <w:p>
      <w:pPr>
        <w:pStyle w:val="Footnoteheading"/>
      </w:pPr>
      <w:r>
        <w:tab/>
        <w:t>[Heading inserted by No. 45 of 2010 s. 6.]</w:t>
      </w:r>
    </w:p>
    <w:p>
      <w:pPr>
        <w:pStyle w:val="Heading3"/>
      </w:pPr>
      <w:bookmarkStart w:id="50" w:name="_Toc392246266"/>
      <w:bookmarkStart w:id="51" w:name="_Toc421283350"/>
      <w:bookmarkStart w:id="52" w:name="_Toc421283448"/>
      <w:bookmarkStart w:id="53" w:name="_Toc433365415"/>
      <w:bookmarkStart w:id="54" w:name="_Toc435452043"/>
      <w:bookmarkStart w:id="55" w:name="_Toc435452151"/>
      <w:bookmarkStart w:id="56" w:name="_Toc435457794"/>
      <w:r>
        <w:rPr>
          <w:rStyle w:val="CharDivNo"/>
        </w:rPr>
        <w:t>Division 1</w:t>
      </w:r>
      <w:r>
        <w:t> — </w:t>
      </w:r>
      <w:r>
        <w:rPr>
          <w:rStyle w:val="CharDivText"/>
        </w:rPr>
        <w:t>Preliminary</w:t>
      </w:r>
      <w:bookmarkEnd w:id="50"/>
      <w:bookmarkEnd w:id="51"/>
      <w:bookmarkEnd w:id="52"/>
      <w:bookmarkEnd w:id="53"/>
      <w:bookmarkEnd w:id="54"/>
      <w:bookmarkEnd w:id="55"/>
      <w:bookmarkEnd w:id="56"/>
    </w:p>
    <w:p>
      <w:pPr>
        <w:pStyle w:val="Footnoteheading"/>
      </w:pPr>
      <w:r>
        <w:tab/>
        <w:t>[Heading inserted by No. 45 of 2010 s. 6.]</w:t>
      </w:r>
    </w:p>
    <w:p>
      <w:pPr>
        <w:pStyle w:val="Heading5"/>
      </w:pPr>
      <w:bookmarkStart w:id="57" w:name="_Toc392246267"/>
      <w:bookmarkStart w:id="58" w:name="_Toc435457795"/>
      <w:r>
        <w:rPr>
          <w:rStyle w:val="CharSectno"/>
        </w:rPr>
        <w:t>8B</w:t>
      </w:r>
      <w:r>
        <w:t>.</w:t>
      </w:r>
      <w:r>
        <w:tab/>
        <w:t>Terms used</w:t>
      </w:r>
      <w:bookmarkEnd w:id="57"/>
      <w:bookmarkEnd w:id="58"/>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59" w:name="_Toc392246268"/>
      <w:bookmarkStart w:id="60" w:name="_Toc435457796"/>
      <w:r>
        <w:rPr>
          <w:rStyle w:val="CharSectno"/>
        </w:rPr>
        <w:t>8C</w:t>
      </w:r>
      <w:r>
        <w:t>.</w:t>
      </w:r>
      <w:r>
        <w:tab/>
        <w:t xml:space="preserve">Operation of </w:t>
      </w:r>
      <w:r>
        <w:rPr>
          <w:i/>
          <w:iCs/>
        </w:rPr>
        <w:t>Young Offenders Act 1994</w:t>
      </w:r>
      <w:r>
        <w:t xml:space="preserve"> unaffected</w:t>
      </w:r>
      <w:bookmarkEnd w:id="59"/>
      <w:bookmarkEnd w:id="60"/>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61" w:name="_Toc392246269"/>
      <w:bookmarkStart w:id="62" w:name="_Toc435457797"/>
      <w:r>
        <w:rPr>
          <w:rStyle w:val="CharSectno"/>
        </w:rPr>
        <w:t>8D</w:t>
      </w:r>
      <w:r>
        <w:t>.</w:t>
      </w:r>
      <w:r>
        <w:tab/>
        <w:t>Appointment of authorised persons</w:t>
      </w:r>
      <w:bookmarkEnd w:id="61"/>
      <w:bookmarkEnd w:id="62"/>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63" w:name="_Toc392246270"/>
      <w:bookmarkStart w:id="64" w:name="_Toc421283354"/>
      <w:bookmarkStart w:id="65" w:name="_Toc421283452"/>
      <w:bookmarkStart w:id="66" w:name="_Toc433365419"/>
      <w:bookmarkStart w:id="67" w:name="_Toc435452047"/>
      <w:bookmarkStart w:id="68" w:name="_Toc435452155"/>
      <w:bookmarkStart w:id="69" w:name="_Toc435457798"/>
      <w:r>
        <w:rPr>
          <w:rStyle w:val="CharDivNo"/>
        </w:rPr>
        <w:t>Division 2</w:t>
      </w:r>
      <w:r>
        <w:t> — </w:t>
      </w:r>
      <w:r>
        <w:rPr>
          <w:rStyle w:val="CharDivText"/>
        </w:rPr>
        <w:t>Cannabis intervention requirements</w:t>
      </w:r>
      <w:bookmarkEnd w:id="63"/>
      <w:bookmarkEnd w:id="64"/>
      <w:bookmarkEnd w:id="65"/>
      <w:bookmarkEnd w:id="66"/>
      <w:bookmarkEnd w:id="67"/>
      <w:bookmarkEnd w:id="68"/>
      <w:bookmarkEnd w:id="69"/>
    </w:p>
    <w:p>
      <w:pPr>
        <w:pStyle w:val="Footnoteheading"/>
      </w:pPr>
      <w:r>
        <w:tab/>
        <w:t>[Heading inserted by No. 45 of 2010 s. 6.]</w:t>
      </w:r>
    </w:p>
    <w:p>
      <w:pPr>
        <w:pStyle w:val="Heading5"/>
      </w:pPr>
      <w:bookmarkStart w:id="70" w:name="_Toc392246271"/>
      <w:bookmarkStart w:id="71" w:name="_Toc435457799"/>
      <w:r>
        <w:rPr>
          <w:rStyle w:val="CharSectno"/>
        </w:rPr>
        <w:t>8E</w:t>
      </w:r>
      <w:r>
        <w:t>.</w:t>
      </w:r>
      <w:r>
        <w:tab/>
        <w:t>CIR may be given for minor cannabis related offence</w:t>
      </w:r>
      <w:bookmarkEnd w:id="70"/>
      <w:bookmarkEnd w:id="71"/>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72" w:name="_Toc392246272"/>
      <w:bookmarkStart w:id="73" w:name="_Toc435457800"/>
      <w:r>
        <w:rPr>
          <w:rStyle w:val="CharSectno"/>
        </w:rPr>
        <w:t>8F</w:t>
      </w:r>
      <w:r>
        <w:t>.</w:t>
      </w:r>
      <w:r>
        <w:tab/>
        <w:t>Cannabis intervention requirement</w:t>
      </w:r>
      <w:bookmarkEnd w:id="72"/>
      <w:bookmarkEnd w:id="73"/>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74" w:name="_Toc392246273"/>
      <w:bookmarkStart w:id="75" w:name="_Toc435457801"/>
      <w:r>
        <w:rPr>
          <w:rStyle w:val="CharSectno"/>
        </w:rPr>
        <w:t>8G</w:t>
      </w:r>
      <w:r>
        <w:t>.</w:t>
      </w:r>
      <w:r>
        <w:tab/>
        <w:t>Young persons — special requirements about CIRs</w:t>
      </w:r>
      <w:bookmarkEnd w:id="74"/>
      <w:bookmarkEnd w:id="75"/>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76" w:name="_Toc392246274"/>
      <w:bookmarkStart w:id="77" w:name="_Toc435457802"/>
      <w:r>
        <w:rPr>
          <w:rStyle w:val="CharSectno"/>
        </w:rPr>
        <w:t>8H</w:t>
      </w:r>
      <w:r>
        <w:t>.</w:t>
      </w:r>
      <w:r>
        <w:tab/>
        <w:t>Referral of young persons at risk to juvenile justice teams</w:t>
      </w:r>
      <w:bookmarkEnd w:id="76"/>
      <w:bookmarkEnd w:id="77"/>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78" w:name="_Toc392246275"/>
      <w:bookmarkStart w:id="79" w:name="_Toc435457803"/>
      <w:r>
        <w:rPr>
          <w:rStyle w:val="CharSectno"/>
        </w:rPr>
        <w:t>8I</w:t>
      </w:r>
      <w:r>
        <w:t>.</w:t>
      </w:r>
      <w:r>
        <w:tab/>
        <w:t>Withdrawal of CIR</w:t>
      </w:r>
      <w:bookmarkEnd w:id="78"/>
      <w:bookmarkEnd w:id="79"/>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80" w:name="_Toc392246276"/>
      <w:bookmarkStart w:id="81" w:name="_Toc421283360"/>
      <w:bookmarkStart w:id="82" w:name="_Toc421283458"/>
      <w:bookmarkStart w:id="83" w:name="_Toc433365425"/>
      <w:bookmarkStart w:id="84" w:name="_Toc435452053"/>
      <w:bookmarkStart w:id="85" w:name="_Toc435452161"/>
      <w:bookmarkStart w:id="86" w:name="_Toc435457804"/>
      <w:r>
        <w:rPr>
          <w:rStyle w:val="CharDivNo"/>
        </w:rPr>
        <w:t>Division 3</w:t>
      </w:r>
      <w:r>
        <w:t> — </w:t>
      </w:r>
      <w:r>
        <w:rPr>
          <w:rStyle w:val="CharDivText"/>
        </w:rPr>
        <w:t>Cannabis intervention sessions</w:t>
      </w:r>
      <w:bookmarkEnd w:id="80"/>
      <w:bookmarkEnd w:id="81"/>
      <w:bookmarkEnd w:id="82"/>
      <w:bookmarkEnd w:id="83"/>
      <w:bookmarkEnd w:id="84"/>
      <w:bookmarkEnd w:id="85"/>
      <w:bookmarkEnd w:id="86"/>
    </w:p>
    <w:p>
      <w:pPr>
        <w:pStyle w:val="Footnoteheading"/>
        <w:keepNext/>
        <w:keepLines/>
      </w:pPr>
      <w:r>
        <w:tab/>
        <w:t>[Heading inserted by No. 45 of 2010 s. 6.]</w:t>
      </w:r>
    </w:p>
    <w:p>
      <w:pPr>
        <w:pStyle w:val="Heading5"/>
      </w:pPr>
      <w:bookmarkStart w:id="87" w:name="_Toc392246277"/>
      <w:bookmarkStart w:id="88" w:name="_Toc435457805"/>
      <w:r>
        <w:rPr>
          <w:rStyle w:val="CharSectno"/>
        </w:rPr>
        <w:t>8J</w:t>
      </w:r>
      <w:r>
        <w:t>.</w:t>
      </w:r>
      <w:r>
        <w:tab/>
        <w:t>Cannabis intervention session</w:t>
      </w:r>
      <w:bookmarkEnd w:id="87"/>
      <w:bookmarkEnd w:id="88"/>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89" w:name="_Toc392246278"/>
      <w:bookmarkStart w:id="90" w:name="_Toc435457806"/>
      <w:r>
        <w:rPr>
          <w:rStyle w:val="CharSectno"/>
        </w:rPr>
        <w:t>8K</w:t>
      </w:r>
      <w:r>
        <w:t>.</w:t>
      </w:r>
      <w:r>
        <w:tab/>
        <w:t>Benefit of completing CIS</w:t>
      </w:r>
      <w:bookmarkEnd w:id="89"/>
      <w:bookmarkEnd w:id="90"/>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91" w:name="_Toc392246279"/>
      <w:bookmarkStart w:id="92" w:name="_Toc435457807"/>
      <w:r>
        <w:rPr>
          <w:rStyle w:val="CharSectno"/>
        </w:rPr>
        <w:t>8L</w:t>
      </w:r>
      <w:r>
        <w:t>.</w:t>
      </w:r>
      <w:r>
        <w:tab/>
        <w:t>Extension of time to complete CIS</w:t>
      </w:r>
      <w:bookmarkEnd w:id="91"/>
      <w:bookmarkEnd w:id="9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93" w:name="_Toc392246280"/>
      <w:bookmarkStart w:id="94" w:name="_Toc435457808"/>
      <w:r>
        <w:rPr>
          <w:rStyle w:val="CharSectno"/>
        </w:rPr>
        <w:t>8M</w:t>
      </w:r>
      <w:r>
        <w:t>.</w:t>
      </w:r>
      <w:r>
        <w:tab/>
        <w:t>Certificate of completion of CIS</w:t>
      </w:r>
      <w:bookmarkEnd w:id="93"/>
      <w:bookmarkEnd w:id="94"/>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95" w:name="_Toc435452058"/>
      <w:bookmarkStart w:id="96" w:name="_Toc435452166"/>
      <w:bookmarkStart w:id="97" w:name="_Toc435457809"/>
      <w:bookmarkStart w:id="98" w:name="_Toc392246281"/>
      <w:bookmarkStart w:id="99" w:name="_Toc421283365"/>
      <w:bookmarkStart w:id="100" w:name="_Toc421283463"/>
      <w:bookmarkStart w:id="101" w:name="_Toc433365430"/>
      <w:r>
        <w:rPr>
          <w:rStyle w:val="CharPartNo"/>
        </w:rPr>
        <w:t>Part IIIB</w:t>
      </w:r>
      <w:r>
        <w:rPr>
          <w:rStyle w:val="CharDivNo"/>
        </w:rPr>
        <w:t> </w:t>
      </w:r>
      <w:r>
        <w:t>—</w:t>
      </w:r>
      <w:r>
        <w:rPr>
          <w:rStyle w:val="CharDivText"/>
        </w:rPr>
        <w:t> </w:t>
      </w:r>
      <w:r>
        <w:rPr>
          <w:rStyle w:val="CharPartText"/>
        </w:rPr>
        <w:t>Psychoactive substances</w:t>
      </w:r>
      <w:bookmarkEnd w:id="95"/>
      <w:bookmarkEnd w:id="96"/>
      <w:bookmarkEnd w:id="97"/>
    </w:p>
    <w:p>
      <w:pPr>
        <w:pStyle w:val="Footnoteheading"/>
      </w:pPr>
      <w:r>
        <w:tab/>
        <w:t>[Heading inserted by No. 29 of 2015 s. 4.]</w:t>
      </w:r>
    </w:p>
    <w:p>
      <w:pPr>
        <w:pStyle w:val="Heading5"/>
      </w:pPr>
      <w:bookmarkStart w:id="102" w:name="_Toc435457810"/>
      <w:r>
        <w:rPr>
          <w:rStyle w:val="CharSectno"/>
        </w:rPr>
        <w:t>8N</w:t>
      </w:r>
      <w:r>
        <w:t>.</w:t>
      </w:r>
      <w:r>
        <w:tab/>
        <w:t>Terms used</w:t>
      </w:r>
      <w:bookmarkEnd w:id="102"/>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103" w:name="_Toc435457811"/>
      <w:r>
        <w:rPr>
          <w:rStyle w:val="CharSectno"/>
        </w:rPr>
        <w:t>8O</w:t>
      </w:r>
      <w:r>
        <w:t>.</w:t>
      </w:r>
      <w:r>
        <w:tab/>
        <w:t>Application of this Part to particular substances</w:t>
      </w:r>
      <w:bookmarkEnd w:id="103"/>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104" w:name="_Toc435457812"/>
      <w:r>
        <w:rPr>
          <w:rStyle w:val="CharSectno"/>
        </w:rPr>
        <w:t>8P</w:t>
      </w:r>
      <w:r>
        <w:t>.</w:t>
      </w:r>
      <w:r>
        <w:tab/>
        <w:t>Effect of representing substance as psychoactive substance</w:t>
      </w:r>
      <w:bookmarkEnd w:id="104"/>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105" w:name="_Toc435457813"/>
      <w:r>
        <w:rPr>
          <w:rStyle w:val="CharSectno"/>
        </w:rPr>
        <w:t>8Q</w:t>
      </w:r>
      <w:r>
        <w:t>.</w:t>
      </w:r>
      <w:r>
        <w:tab/>
        <w:t>Manufacture, sale or supply of psychoactive substances</w:t>
      </w:r>
      <w:bookmarkEnd w:id="105"/>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106" w:name="_Toc435457814"/>
      <w:r>
        <w:rPr>
          <w:rStyle w:val="CharSectno"/>
        </w:rPr>
        <w:t>8R</w:t>
      </w:r>
      <w:r>
        <w:t>.</w:t>
      </w:r>
      <w:r>
        <w:tab/>
        <w:t>Promoting psychoactive substances</w:t>
      </w:r>
      <w:bookmarkEnd w:id="106"/>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107" w:name="_Toc435457815"/>
      <w:r>
        <w:rPr>
          <w:rStyle w:val="CharSectno"/>
        </w:rPr>
        <w:t>8S</w:t>
      </w:r>
      <w:r>
        <w:t>.</w:t>
      </w:r>
      <w:r>
        <w:tab/>
        <w:t>Powers of police officers for purposes of this Part</w:t>
      </w:r>
      <w:bookmarkEnd w:id="107"/>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08" w:name="_Toc435457816"/>
      <w:r>
        <w:rPr>
          <w:rStyle w:val="CharSectno"/>
        </w:rPr>
        <w:t>8T</w:t>
      </w:r>
      <w:r>
        <w:t>.</w:t>
      </w:r>
      <w:r>
        <w:tab/>
        <w:t>Powers to seize and dispose of thing suspected of being psychoactive substance</w:t>
      </w:r>
      <w:bookmarkEnd w:id="108"/>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09" w:name="_Toc435457817"/>
      <w:r>
        <w:rPr>
          <w:rStyle w:val="CharSectno"/>
        </w:rPr>
        <w:t>8U</w:t>
      </w:r>
      <w:r>
        <w:t>.</w:t>
      </w:r>
      <w:r>
        <w:tab/>
        <w:t>Analysis of seized thing may be requested</w:t>
      </w:r>
      <w:bookmarkEnd w:id="109"/>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10" w:name="_Toc435452067"/>
      <w:bookmarkStart w:id="111" w:name="_Toc435452175"/>
      <w:bookmarkStart w:id="112" w:name="_Toc435457818"/>
      <w:r>
        <w:rPr>
          <w:rStyle w:val="CharPartNo"/>
        </w:rPr>
        <w:t>Part III</w:t>
      </w:r>
      <w:r>
        <w:rPr>
          <w:rStyle w:val="CharDivNo"/>
        </w:rPr>
        <w:t> </w:t>
      </w:r>
      <w:r>
        <w:t>—</w:t>
      </w:r>
      <w:r>
        <w:rPr>
          <w:rStyle w:val="CharDivText"/>
        </w:rPr>
        <w:t> </w:t>
      </w:r>
      <w:r>
        <w:rPr>
          <w:rStyle w:val="CharPartText"/>
        </w:rPr>
        <w:t>Procedure</w:t>
      </w:r>
      <w:bookmarkEnd w:id="98"/>
      <w:bookmarkEnd w:id="99"/>
      <w:bookmarkEnd w:id="100"/>
      <w:bookmarkEnd w:id="101"/>
      <w:bookmarkEnd w:id="110"/>
      <w:bookmarkEnd w:id="111"/>
      <w:bookmarkEnd w:id="112"/>
    </w:p>
    <w:p>
      <w:pPr>
        <w:pStyle w:val="Heading5"/>
        <w:spacing w:before="180"/>
      </w:pPr>
      <w:bookmarkStart w:id="113" w:name="_Toc392246282"/>
      <w:bookmarkStart w:id="114" w:name="_Toc435457819"/>
      <w:r>
        <w:rPr>
          <w:rStyle w:val="CharSectno"/>
        </w:rPr>
        <w:t>9</w:t>
      </w:r>
      <w:r>
        <w:t>.</w:t>
      </w:r>
      <w:r>
        <w:tab/>
        <w:t>Summary trial of some indictable offences</w:t>
      </w:r>
      <w:bookmarkEnd w:id="113"/>
      <w:bookmarkEnd w:id="114"/>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15" w:name="_Toc392246283"/>
      <w:bookmarkStart w:id="116" w:name="_Toc435457820"/>
      <w:r>
        <w:rPr>
          <w:rStyle w:val="CharSectno"/>
        </w:rPr>
        <w:t>10</w:t>
      </w:r>
      <w:r>
        <w:t>.</w:t>
      </w:r>
      <w:r>
        <w:tab/>
        <w:t>Alternative verdicts</w:t>
      </w:r>
      <w:bookmarkEnd w:id="115"/>
      <w:bookmarkEnd w:id="11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17" w:name="_Toc392246284"/>
      <w:bookmarkStart w:id="118" w:name="_Toc435457821"/>
      <w:r>
        <w:rPr>
          <w:rStyle w:val="CharSectno"/>
        </w:rPr>
        <w:t>11</w:t>
      </w:r>
      <w:r>
        <w:rPr>
          <w:snapToGrid w:val="0"/>
        </w:rPr>
        <w:t>.</w:t>
      </w:r>
      <w:r>
        <w:rPr>
          <w:snapToGrid w:val="0"/>
        </w:rPr>
        <w:tab/>
        <w:t>Presumption of intent to sell or supply</w:t>
      </w:r>
      <w:bookmarkEnd w:id="117"/>
      <w:bookmarkEnd w:id="11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19" w:name="_Toc392246285"/>
      <w:bookmarkStart w:id="120" w:name="_Toc421283369"/>
      <w:bookmarkStart w:id="121" w:name="_Toc421283467"/>
      <w:bookmarkStart w:id="122" w:name="_Toc433365434"/>
      <w:bookmarkStart w:id="123" w:name="_Toc435452071"/>
      <w:bookmarkStart w:id="124" w:name="_Toc435452179"/>
      <w:bookmarkStart w:id="125" w:name="_Toc435457822"/>
      <w:r>
        <w:rPr>
          <w:rStyle w:val="CharPartNo"/>
        </w:rPr>
        <w:t>Part IV</w:t>
      </w:r>
      <w:r>
        <w:rPr>
          <w:b w:val="0"/>
        </w:rPr>
        <w:t> </w:t>
      </w:r>
      <w:r>
        <w:t>—</w:t>
      </w:r>
      <w:r>
        <w:rPr>
          <w:b w:val="0"/>
        </w:rPr>
        <w:t> </w:t>
      </w:r>
      <w:r>
        <w:rPr>
          <w:rStyle w:val="CharPartText"/>
        </w:rPr>
        <w:t>Controls relating to possession, sale, supply and storage of certain substances and things</w:t>
      </w:r>
      <w:bookmarkEnd w:id="119"/>
      <w:bookmarkEnd w:id="120"/>
      <w:bookmarkEnd w:id="121"/>
      <w:bookmarkEnd w:id="122"/>
      <w:bookmarkEnd w:id="123"/>
      <w:bookmarkEnd w:id="124"/>
      <w:bookmarkEnd w:id="125"/>
    </w:p>
    <w:p>
      <w:pPr>
        <w:pStyle w:val="Footnoteheading"/>
      </w:pPr>
      <w:r>
        <w:tab/>
        <w:t>[Heading inserted by No. 62 of 2004 s. 5.]</w:t>
      </w:r>
    </w:p>
    <w:p>
      <w:pPr>
        <w:pStyle w:val="Heading5"/>
      </w:pPr>
      <w:bookmarkStart w:id="126" w:name="_Toc392246286"/>
      <w:bookmarkStart w:id="127" w:name="_Toc435457823"/>
      <w:r>
        <w:rPr>
          <w:rStyle w:val="CharSectno"/>
        </w:rPr>
        <w:t>12</w:t>
      </w:r>
      <w:r>
        <w:t>.</w:t>
      </w:r>
      <w:r>
        <w:tab/>
        <w:t>Terms used</w:t>
      </w:r>
      <w:bookmarkEnd w:id="126"/>
      <w:bookmarkEnd w:id="127"/>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28" w:name="_Toc392246287"/>
      <w:bookmarkStart w:id="129" w:name="_Toc435457824"/>
      <w:r>
        <w:rPr>
          <w:rStyle w:val="CharSectno"/>
        </w:rPr>
        <w:t>13</w:t>
      </w:r>
      <w:r>
        <w:t>.</w:t>
      </w:r>
      <w:r>
        <w:tab/>
        <w:t>Part not applicable to possession, sale or supply of certain substances or things</w:t>
      </w:r>
      <w:bookmarkEnd w:id="128"/>
      <w:bookmarkEnd w:id="12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30" w:name="_Toc392246288"/>
      <w:bookmarkStart w:id="131" w:name="_Toc435457825"/>
      <w:r>
        <w:rPr>
          <w:rStyle w:val="CharSectno"/>
        </w:rPr>
        <w:t>14</w:t>
      </w:r>
      <w:r>
        <w:t>.</w:t>
      </w:r>
      <w:r>
        <w:tab/>
        <w:t>Possession of certain substances or things</w:t>
      </w:r>
      <w:bookmarkEnd w:id="130"/>
      <w:bookmarkEnd w:id="131"/>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32" w:name="_Toc392246289"/>
      <w:bookmarkStart w:id="133" w:name="_Toc43545782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32"/>
      <w:bookmarkEnd w:id="13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34" w:name="_Toc392246290"/>
      <w:bookmarkStart w:id="135" w:name="_Toc435457827"/>
      <w:r>
        <w:rPr>
          <w:rStyle w:val="CharSectno"/>
        </w:rPr>
        <w:t>16</w:t>
      </w:r>
      <w:r>
        <w:t>.</w:t>
      </w:r>
      <w:r>
        <w:tab/>
        <w:t>Storage of category 1 items</w:t>
      </w:r>
      <w:bookmarkEnd w:id="134"/>
      <w:bookmarkEnd w:id="13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36" w:name="_Toc392246291"/>
      <w:bookmarkStart w:id="137" w:name="_Toc43545782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36"/>
      <w:bookmarkEnd w:id="137"/>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38" w:name="_Toc392246292"/>
      <w:bookmarkStart w:id="139" w:name="_Toc435457829"/>
      <w:r>
        <w:rPr>
          <w:rStyle w:val="CharSectno"/>
        </w:rPr>
        <w:t>18</w:t>
      </w:r>
      <w:r>
        <w:t>.</w:t>
      </w:r>
      <w:r>
        <w:tab/>
        <w:t>Offences relating to declarations under s. 15(1)(c) or 17(1)(b)</w:t>
      </w:r>
      <w:bookmarkEnd w:id="138"/>
      <w:bookmarkEnd w:id="139"/>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40" w:name="_Toc392246293"/>
      <w:bookmarkStart w:id="141" w:name="_Toc435457830"/>
      <w:r>
        <w:rPr>
          <w:rStyle w:val="CharSectno"/>
        </w:rPr>
        <w:t>19</w:t>
      </w:r>
      <w:r>
        <w:t>.</w:t>
      </w:r>
      <w:r>
        <w:tab/>
        <w:t>Powers of police officers for purposes of this Part</w:t>
      </w:r>
      <w:bookmarkEnd w:id="140"/>
      <w:bookmarkEnd w:id="14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42" w:name="_Toc392246294"/>
      <w:bookmarkStart w:id="143" w:name="_Toc435457831"/>
      <w:r>
        <w:rPr>
          <w:rStyle w:val="CharSectno"/>
        </w:rPr>
        <w:t>20</w:t>
      </w:r>
      <w:r>
        <w:t>.</w:t>
      </w:r>
      <w:r>
        <w:tab/>
        <w:t>Regulations as to category 1 items and category 2 items</w:t>
      </w:r>
      <w:bookmarkEnd w:id="142"/>
      <w:bookmarkEnd w:id="143"/>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44" w:name="_Toc392246295"/>
      <w:bookmarkStart w:id="145" w:name="_Toc421283379"/>
      <w:bookmarkStart w:id="146" w:name="_Toc421283477"/>
      <w:bookmarkStart w:id="147" w:name="_Toc433365444"/>
      <w:bookmarkStart w:id="148" w:name="_Toc435452081"/>
      <w:bookmarkStart w:id="149" w:name="_Toc435452189"/>
      <w:bookmarkStart w:id="150" w:name="_Toc43545783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44"/>
      <w:bookmarkEnd w:id="145"/>
      <w:bookmarkEnd w:id="146"/>
      <w:bookmarkEnd w:id="147"/>
      <w:bookmarkEnd w:id="148"/>
      <w:bookmarkEnd w:id="149"/>
      <w:bookmarkEnd w:id="150"/>
    </w:p>
    <w:p>
      <w:pPr>
        <w:pStyle w:val="Heading5"/>
        <w:rPr>
          <w:snapToGrid w:val="0"/>
        </w:rPr>
      </w:pPr>
      <w:bookmarkStart w:id="151" w:name="_Toc392246296"/>
      <w:bookmarkStart w:id="152" w:name="_Toc435457833"/>
      <w:r>
        <w:rPr>
          <w:rStyle w:val="CharSectno"/>
        </w:rPr>
        <w:t>21</w:t>
      </w:r>
      <w:r>
        <w:rPr>
          <w:snapToGrid w:val="0"/>
        </w:rPr>
        <w:t>.</w:t>
      </w:r>
      <w:r>
        <w:rPr>
          <w:snapToGrid w:val="0"/>
        </w:rPr>
        <w:tab/>
        <w:t>Terms used</w:t>
      </w:r>
      <w:bookmarkEnd w:id="151"/>
      <w:bookmarkEnd w:id="15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153" w:name="_Toc392246297"/>
      <w:bookmarkStart w:id="154" w:name="_Toc43545783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53"/>
      <w:bookmarkEnd w:id="15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55" w:name="_Toc392246298"/>
      <w:bookmarkStart w:id="156" w:name="_Toc435457835"/>
      <w:r>
        <w:rPr>
          <w:rStyle w:val="CharSectno"/>
        </w:rPr>
        <w:t>23</w:t>
      </w:r>
      <w:r>
        <w:rPr>
          <w:snapToGrid w:val="0"/>
        </w:rPr>
        <w:t>.</w:t>
      </w:r>
      <w:r>
        <w:rPr>
          <w:snapToGrid w:val="0"/>
        </w:rPr>
        <w:tab/>
        <w:t>Powers of police officers when things suspected of being used in commission of offences</w:t>
      </w:r>
      <w:bookmarkEnd w:id="155"/>
      <w:bookmarkEnd w:id="15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57" w:name="_Toc392246299"/>
      <w:bookmarkStart w:id="158" w:name="_Toc435457836"/>
      <w:r>
        <w:rPr>
          <w:rStyle w:val="CharSectno"/>
        </w:rPr>
        <w:t>24</w:t>
      </w:r>
      <w:r>
        <w:rPr>
          <w:snapToGrid w:val="0"/>
        </w:rPr>
        <w:t>.</w:t>
      </w:r>
      <w:r>
        <w:rPr>
          <w:snapToGrid w:val="0"/>
        </w:rPr>
        <w:tab/>
        <w:t>Granting of search warrants in connection with prevention or detection of offences</w:t>
      </w:r>
      <w:bookmarkEnd w:id="157"/>
      <w:bookmarkEnd w:id="158"/>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59" w:name="_Toc392246300"/>
      <w:bookmarkStart w:id="160" w:name="_Toc435457837"/>
      <w:r>
        <w:rPr>
          <w:rStyle w:val="CharSectno"/>
        </w:rPr>
        <w:t>25</w:t>
      </w:r>
      <w:r>
        <w:rPr>
          <w:snapToGrid w:val="0"/>
        </w:rPr>
        <w:t>.</w:t>
      </w:r>
      <w:r>
        <w:rPr>
          <w:snapToGrid w:val="0"/>
        </w:rPr>
        <w:tab/>
        <w:t>Powers ancillary to power of search</w:t>
      </w:r>
      <w:bookmarkEnd w:id="159"/>
      <w:bookmarkEnd w:id="160"/>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61" w:name="_Toc392246301"/>
      <w:bookmarkStart w:id="162" w:name="_Toc435457838"/>
      <w:r>
        <w:rPr>
          <w:rStyle w:val="CharSectno"/>
        </w:rPr>
        <w:t>26</w:t>
      </w:r>
      <w:r>
        <w:rPr>
          <w:snapToGrid w:val="0"/>
        </w:rPr>
        <w:t>.</w:t>
      </w:r>
      <w:r>
        <w:rPr>
          <w:snapToGrid w:val="0"/>
        </w:rPr>
        <w:tab/>
        <w:t>Powers of police officers and others when things suspected of being used in commission of offences found, received or acquired</w:t>
      </w:r>
      <w:bookmarkEnd w:id="161"/>
      <w:bookmarkEnd w:id="16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63" w:name="_Toc392246302"/>
      <w:bookmarkStart w:id="164" w:name="_Toc435457839"/>
      <w:r>
        <w:rPr>
          <w:rStyle w:val="CharSectno"/>
        </w:rPr>
        <w:t>26A</w:t>
      </w:r>
      <w:r>
        <w:rPr>
          <w:snapToGrid w:val="0"/>
        </w:rPr>
        <w:t>.</w:t>
      </w:r>
      <w:r>
        <w:rPr>
          <w:snapToGrid w:val="0"/>
        </w:rPr>
        <w:tab/>
        <w:t>Powers of approved analyst or approved botanist</w:t>
      </w:r>
      <w:bookmarkEnd w:id="163"/>
      <w:bookmarkEnd w:id="164"/>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65" w:name="_Toc392246303"/>
      <w:bookmarkStart w:id="166" w:name="_Toc435457840"/>
      <w:r>
        <w:rPr>
          <w:rStyle w:val="CharSectno"/>
        </w:rPr>
        <w:t>27</w:t>
      </w:r>
      <w:r>
        <w:rPr>
          <w:snapToGrid w:val="0"/>
        </w:rPr>
        <w:t>.</w:t>
      </w:r>
      <w:r>
        <w:rPr>
          <w:snapToGrid w:val="0"/>
        </w:rPr>
        <w:tab/>
        <w:t>Disposal of prohibited drugs and prohibited plants</w:t>
      </w:r>
      <w:bookmarkEnd w:id="165"/>
      <w:bookmarkEnd w:id="16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167" w:name="_Toc392246304"/>
      <w:bookmarkStart w:id="168" w:name="_Toc435457841"/>
      <w:r>
        <w:rPr>
          <w:rStyle w:val="CharSectno"/>
        </w:rPr>
        <w:t>27A</w:t>
      </w:r>
      <w:r>
        <w:rPr>
          <w:snapToGrid w:val="0"/>
        </w:rPr>
        <w:t xml:space="preserve">. </w:t>
      </w:r>
      <w:r>
        <w:rPr>
          <w:snapToGrid w:val="0"/>
        </w:rPr>
        <w:tab/>
        <w:t>Analysis at request of accused</w:t>
      </w:r>
      <w:bookmarkEnd w:id="167"/>
      <w:bookmarkEnd w:id="168"/>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69" w:name="_Toc392246305"/>
      <w:bookmarkStart w:id="170" w:name="_Toc435457842"/>
      <w:r>
        <w:rPr>
          <w:rStyle w:val="CharSectno"/>
        </w:rPr>
        <w:t>27B</w:t>
      </w:r>
      <w:r>
        <w:rPr>
          <w:snapToGrid w:val="0"/>
        </w:rPr>
        <w:t xml:space="preserve">. </w:t>
      </w:r>
      <w:r>
        <w:rPr>
          <w:snapToGrid w:val="0"/>
        </w:rPr>
        <w:tab/>
        <w:t>Confidentiality</w:t>
      </w:r>
      <w:bookmarkEnd w:id="169"/>
      <w:bookmarkEnd w:id="170"/>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71" w:name="_Toc392246306"/>
      <w:bookmarkStart w:id="172" w:name="_Toc435457843"/>
      <w:r>
        <w:rPr>
          <w:rStyle w:val="CharSectno"/>
        </w:rPr>
        <w:t>28</w:t>
      </w:r>
      <w:r>
        <w:t>.</w:t>
      </w:r>
      <w:r>
        <w:tab/>
        <w:t>Compensation for destroyed seized property</w:t>
      </w:r>
      <w:bookmarkEnd w:id="171"/>
      <w:bookmarkEnd w:id="172"/>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73" w:name="_Toc392246307"/>
      <w:bookmarkStart w:id="174" w:name="_Toc435457844"/>
      <w:r>
        <w:rPr>
          <w:rStyle w:val="CharSectno"/>
        </w:rPr>
        <w:t>29</w:t>
      </w:r>
      <w:r>
        <w:rPr>
          <w:snapToGrid w:val="0"/>
        </w:rPr>
        <w:t>.</w:t>
      </w:r>
      <w:r>
        <w:rPr>
          <w:snapToGrid w:val="0"/>
        </w:rPr>
        <w:tab/>
        <w:t>Hindering police officers and approved persons in exercise of powers conferred by or under this Part</w:t>
      </w:r>
      <w:bookmarkEnd w:id="173"/>
      <w:bookmarkEnd w:id="17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75" w:name="_Toc392246308"/>
      <w:bookmarkStart w:id="176" w:name="_Toc435457845"/>
      <w:r>
        <w:rPr>
          <w:rStyle w:val="CharSectno"/>
        </w:rPr>
        <w:t>30</w:t>
      </w:r>
      <w:r>
        <w:rPr>
          <w:snapToGrid w:val="0"/>
        </w:rPr>
        <w:t>.</w:t>
      </w:r>
      <w:r>
        <w:rPr>
          <w:snapToGrid w:val="0"/>
        </w:rPr>
        <w:tab/>
        <w:t>Approved persons</w:t>
      </w:r>
      <w:bookmarkEnd w:id="175"/>
      <w:bookmarkEnd w:id="176"/>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77" w:name="_Toc392246309"/>
      <w:bookmarkStart w:id="178" w:name="_Toc421283393"/>
      <w:bookmarkStart w:id="179" w:name="_Toc421283491"/>
      <w:bookmarkStart w:id="180" w:name="_Toc433365458"/>
      <w:bookmarkStart w:id="181" w:name="_Toc435452095"/>
      <w:bookmarkStart w:id="182" w:name="_Toc435452203"/>
      <w:bookmarkStart w:id="183" w:name="_Toc435457846"/>
      <w:r>
        <w:rPr>
          <w:rStyle w:val="CharPartNo"/>
        </w:rPr>
        <w:t>Part VI</w:t>
      </w:r>
      <w:r>
        <w:rPr>
          <w:rStyle w:val="CharDivNo"/>
        </w:rPr>
        <w:t> </w:t>
      </w:r>
      <w:r>
        <w:t>—</w:t>
      </w:r>
      <w:r>
        <w:rPr>
          <w:rStyle w:val="CharDivText"/>
        </w:rPr>
        <w:t> </w:t>
      </w:r>
      <w:r>
        <w:rPr>
          <w:rStyle w:val="CharPartText"/>
        </w:rPr>
        <w:t>General</w:t>
      </w:r>
      <w:bookmarkEnd w:id="177"/>
      <w:bookmarkEnd w:id="178"/>
      <w:bookmarkEnd w:id="179"/>
      <w:bookmarkEnd w:id="180"/>
      <w:bookmarkEnd w:id="181"/>
      <w:bookmarkEnd w:id="182"/>
      <w:bookmarkEnd w:id="183"/>
    </w:p>
    <w:p>
      <w:pPr>
        <w:pStyle w:val="Heading5"/>
      </w:pPr>
      <w:bookmarkStart w:id="184" w:name="_Toc392246310"/>
      <w:bookmarkStart w:id="185" w:name="_Toc435457847"/>
      <w:r>
        <w:rPr>
          <w:rStyle w:val="CharSectno"/>
        </w:rPr>
        <w:t>31</w:t>
      </w:r>
      <w:r>
        <w:t>.</w:t>
      </w:r>
      <w:r>
        <w:tab/>
        <w:t>Undercover officers</w:t>
      </w:r>
      <w:bookmarkEnd w:id="184"/>
      <w:bookmarkEnd w:id="185"/>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86" w:name="_Toc392246311"/>
      <w:bookmarkStart w:id="187" w:name="_Toc435457848"/>
      <w:r>
        <w:rPr>
          <w:rStyle w:val="CharSectno"/>
        </w:rPr>
        <w:t>32</w:t>
      </w:r>
      <w:r>
        <w:rPr>
          <w:snapToGrid w:val="0"/>
        </w:rPr>
        <w:t>.</w:t>
      </w:r>
      <w:r>
        <w:rPr>
          <w:snapToGrid w:val="0"/>
        </w:rPr>
        <w:tab/>
        <w:t>No limitation</w:t>
      </w:r>
      <w:bookmarkEnd w:id="186"/>
      <w:bookmarkEnd w:id="187"/>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88" w:name="_Toc392246312"/>
      <w:bookmarkStart w:id="189" w:name="_Toc435457849"/>
      <w:r>
        <w:rPr>
          <w:rStyle w:val="CharSectno"/>
        </w:rPr>
        <w:t>32A</w:t>
      </w:r>
      <w:r>
        <w:rPr>
          <w:snapToGrid w:val="0"/>
        </w:rPr>
        <w:t xml:space="preserve">. </w:t>
      </w:r>
      <w:r>
        <w:rPr>
          <w:snapToGrid w:val="0"/>
        </w:rPr>
        <w:tab/>
        <w:t>Drug trafficking</w:t>
      </w:r>
      <w:bookmarkEnd w:id="188"/>
      <w:bookmarkEnd w:id="189"/>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190" w:name="_Toc392246313"/>
      <w:bookmarkStart w:id="191" w:name="_Toc435457850"/>
      <w:r>
        <w:rPr>
          <w:rStyle w:val="CharSectno"/>
        </w:rPr>
        <w:t>33</w:t>
      </w:r>
      <w:r>
        <w:rPr>
          <w:snapToGrid w:val="0"/>
        </w:rPr>
        <w:t>.</w:t>
      </w:r>
      <w:r>
        <w:rPr>
          <w:snapToGrid w:val="0"/>
        </w:rPr>
        <w:tab/>
        <w:t>Attempts, conspiracies, incitements and accessories after the fact</w:t>
      </w:r>
      <w:bookmarkEnd w:id="190"/>
      <w:bookmarkEnd w:id="191"/>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192" w:name="_Toc392246314"/>
      <w:bookmarkStart w:id="193" w:name="_Toc435457851"/>
      <w:r>
        <w:rPr>
          <w:rStyle w:val="CharSectno"/>
        </w:rPr>
        <w:t>34</w:t>
      </w:r>
      <w:r>
        <w:rPr>
          <w:snapToGrid w:val="0"/>
        </w:rPr>
        <w:t>.</w:t>
      </w:r>
      <w:r>
        <w:rPr>
          <w:snapToGrid w:val="0"/>
        </w:rPr>
        <w:tab/>
        <w:t>Penalties</w:t>
      </w:r>
      <w:bookmarkEnd w:id="192"/>
      <w:bookmarkEnd w:id="193"/>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194" w:name="_Toc392246315"/>
      <w:bookmarkStart w:id="195" w:name="_Toc435457852"/>
      <w:r>
        <w:rPr>
          <w:rStyle w:val="CharSectno"/>
        </w:rPr>
        <w:t>35</w:t>
      </w:r>
      <w:r>
        <w:rPr>
          <w:snapToGrid w:val="0"/>
        </w:rPr>
        <w:t>.</w:t>
      </w:r>
      <w:r>
        <w:rPr>
          <w:snapToGrid w:val="0"/>
        </w:rPr>
        <w:tab/>
        <w:t>Criminal liability of company officers</w:t>
      </w:r>
      <w:bookmarkEnd w:id="194"/>
      <w:bookmarkEnd w:id="195"/>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96" w:name="_Toc392246316"/>
      <w:bookmarkStart w:id="197" w:name="_Toc435457853"/>
      <w:r>
        <w:rPr>
          <w:rStyle w:val="CharSectno"/>
        </w:rPr>
        <w:t>37</w:t>
      </w:r>
      <w:r>
        <w:rPr>
          <w:snapToGrid w:val="0"/>
        </w:rPr>
        <w:t>.</w:t>
      </w:r>
      <w:r>
        <w:rPr>
          <w:snapToGrid w:val="0"/>
        </w:rPr>
        <w:tab/>
        <w:t>Proof of exceptions</w:t>
      </w:r>
      <w:bookmarkEnd w:id="196"/>
      <w:bookmarkEnd w:id="197"/>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98" w:name="_Toc392246317"/>
      <w:bookmarkStart w:id="199" w:name="_Toc435457854"/>
      <w:r>
        <w:rPr>
          <w:rStyle w:val="CharSectno"/>
        </w:rPr>
        <w:t>38</w:t>
      </w:r>
      <w:r>
        <w:rPr>
          <w:snapToGrid w:val="0"/>
        </w:rPr>
        <w:t>.</w:t>
      </w:r>
      <w:r>
        <w:rPr>
          <w:snapToGrid w:val="0"/>
        </w:rPr>
        <w:tab/>
        <w:t>Certificate of approved analyst or approved botanist</w:t>
      </w:r>
      <w:bookmarkEnd w:id="198"/>
      <w:bookmarkEnd w:id="199"/>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00" w:name="_Toc392246318"/>
      <w:bookmarkStart w:id="201" w:name="_Toc435457855"/>
      <w:r>
        <w:rPr>
          <w:rStyle w:val="CharSectno"/>
        </w:rPr>
        <w:t>38A</w:t>
      </w:r>
      <w:r>
        <w:rPr>
          <w:snapToGrid w:val="0"/>
        </w:rPr>
        <w:t xml:space="preserve">. </w:t>
      </w:r>
      <w:r>
        <w:rPr>
          <w:snapToGrid w:val="0"/>
        </w:rPr>
        <w:tab/>
        <w:t>Accused may obtain copy of certificate</w:t>
      </w:r>
      <w:bookmarkEnd w:id="200"/>
      <w:bookmarkEnd w:id="20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02" w:name="_Toc392246319"/>
      <w:bookmarkStart w:id="203" w:name="_Toc435457856"/>
      <w:r>
        <w:rPr>
          <w:rStyle w:val="CharSectno"/>
        </w:rPr>
        <w:t>38B</w:t>
      </w:r>
      <w:r>
        <w:rPr>
          <w:snapToGrid w:val="0"/>
        </w:rPr>
        <w:t xml:space="preserve">. </w:t>
      </w:r>
      <w:r>
        <w:rPr>
          <w:snapToGrid w:val="0"/>
        </w:rPr>
        <w:tab/>
        <w:t>Accused may object to use of certificate</w:t>
      </w:r>
      <w:bookmarkEnd w:id="202"/>
      <w:bookmarkEnd w:id="20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04" w:name="_Toc392246320"/>
      <w:bookmarkStart w:id="205" w:name="_Toc435457857"/>
      <w:r>
        <w:rPr>
          <w:rStyle w:val="CharSectno"/>
        </w:rPr>
        <w:t>38C</w:t>
      </w:r>
      <w:r>
        <w:rPr>
          <w:snapToGrid w:val="0"/>
        </w:rPr>
        <w:t xml:space="preserve">. </w:t>
      </w:r>
      <w:r>
        <w:rPr>
          <w:snapToGrid w:val="0"/>
        </w:rPr>
        <w:tab/>
        <w:t>Order for costs of approved analyst or approved botanist</w:t>
      </w:r>
      <w:bookmarkEnd w:id="204"/>
      <w:bookmarkEnd w:id="205"/>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06" w:name="_Toc392246321"/>
      <w:bookmarkStart w:id="207" w:name="_Toc435457858"/>
      <w:r>
        <w:rPr>
          <w:rStyle w:val="CharSectno"/>
        </w:rPr>
        <w:t>38D</w:t>
      </w:r>
      <w:r>
        <w:rPr>
          <w:snapToGrid w:val="0"/>
        </w:rPr>
        <w:t xml:space="preserve">. </w:t>
      </w:r>
      <w:r>
        <w:rPr>
          <w:snapToGrid w:val="0"/>
        </w:rPr>
        <w:tab/>
        <w:t>Evidence of contents of standard</w:t>
      </w:r>
      <w:bookmarkEnd w:id="206"/>
      <w:bookmarkEnd w:id="207"/>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208" w:name="_Toc392246322"/>
      <w:bookmarkStart w:id="209" w:name="_Toc435457859"/>
      <w:r>
        <w:rPr>
          <w:rStyle w:val="CharSectno"/>
        </w:rPr>
        <w:t>39</w:t>
      </w:r>
      <w:r>
        <w:rPr>
          <w:snapToGrid w:val="0"/>
        </w:rPr>
        <w:t>.</w:t>
      </w:r>
      <w:r>
        <w:rPr>
          <w:snapToGrid w:val="0"/>
        </w:rPr>
        <w:tab/>
        <w:t>Delegation by Commissioner</w:t>
      </w:r>
      <w:bookmarkEnd w:id="208"/>
      <w:bookmarkEnd w:id="209"/>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10" w:name="_Toc392246323"/>
      <w:bookmarkStart w:id="211" w:name="_Toc435457860"/>
      <w:r>
        <w:rPr>
          <w:rStyle w:val="CharSectno"/>
        </w:rPr>
        <w:t>40</w:t>
      </w:r>
      <w:r>
        <w:rPr>
          <w:snapToGrid w:val="0"/>
        </w:rPr>
        <w:t>.</w:t>
      </w:r>
      <w:r>
        <w:rPr>
          <w:snapToGrid w:val="0"/>
        </w:rPr>
        <w:tab/>
        <w:t>Civil liability of persons acting under this Act</w:t>
      </w:r>
      <w:bookmarkEnd w:id="210"/>
      <w:bookmarkEnd w:id="211"/>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12" w:name="_Toc392246324"/>
      <w:bookmarkStart w:id="213" w:name="_Toc435457861"/>
      <w:r>
        <w:rPr>
          <w:rStyle w:val="CharSectno"/>
        </w:rPr>
        <w:t>41</w:t>
      </w:r>
      <w:r>
        <w:rPr>
          <w:snapToGrid w:val="0"/>
        </w:rPr>
        <w:t>.</w:t>
      </w:r>
      <w:r>
        <w:rPr>
          <w:snapToGrid w:val="0"/>
        </w:rPr>
        <w:tab/>
        <w:t>Regulations</w:t>
      </w:r>
      <w:bookmarkEnd w:id="212"/>
      <w:bookmarkEnd w:id="2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214" w:name="_Toc392246325"/>
      <w:bookmarkStart w:id="215" w:name="_Toc435457862"/>
      <w:r>
        <w:rPr>
          <w:rStyle w:val="CharSectno"/>
        </w:rPr>
        <w:t>42</w:t>
      </w:r>
      <w:r>
        <w:rPr>
          <w:snapToGrid w:val="0"/>
        </w:rPr>
        <w:t>.</w:t>
      </w:r>
      <w:r>
        <w:rPr>
          <w:snapToGrid w:val="0"/>
        </w:rPr>
        <w:tab/>
        <w:t>Amendment of certain schedules</w:t>
      </w:r>
      <w:bookmarkEnd w:id="214"/>
      <w:bookmarkEnd w:id="215"/>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216" w:name="_Toc392246326"/>
      <w:bookmarkStart w:id="217" w:name="_Toc421283410"/>
      <w:bookmarkStart w:id="218" w:name="_Toc421283508"/>
      <w:bookmarkStart w:id="219" w:name="_Toc433365475"/>
      <w:bookmarkStart w:id="220" w:name="_Toc435452112"/>
      <w:bookmarkStart w:id="221" w:name="_Toc435452220"/>
      <w:bookmarkStart w:id="222" w:name="_Toc435457863"/>
      <w:r>
        <w:rPr>
          <w:rStyle w:val="CharPartNo"/>
        </w:rPr>
        <w:t>Part VII</w:t>
      </w:r>
      <w:r>
        <w:rPr>
          <w:b w:val="0"/>
        </w:rPr>
        <w:t> </w:t>
      </w:r>
      <w:r>
        <w:t>—</w:t>
      </w:r>
      <w:r>
        <w:rPr>
          <w:b w:val="0"/>
        </w:rPr>
        <w:t> </w:t>
      </w:r>
      <w:r>
        <w:rPr>
          <w:rStyle w:val="CharPartText"/>
        </w:rPr>
        <w:t>Transitional provisions</w:t>
      </w:r>
      <w:bookmarkEnd w:id="216"/>
      <w:bookmarkEnd w:id="217"/>
      <w:bookmarkEnd w:id="218"/>
      <w:bookmarkEnd w:id="219"/>
      <w:bookmarkEnd w:id="220"/>
      <w:bookmarkEnd w:id="221"/>
      <w:bookmarkEnd w:id="222"/>
    </w:p>
    <w:p>
      <w:pPr>
        <w:pStyle w:val="Footnoteheading"/>
      </w:pPr>
      <w:r>
        <w:tab/>
        <w:t>[Heading inserted by No. 45 of 2010 s. 8.]</w:t>
      </w:r>
    </w:p>
    <w:p>
      <w:pPr>
        <w:pStyle w:val="Heading3"/>
      </w:pPr>
      <w:bookmarkStart w:id="223" w:name="_Toc392246327"/>
      <w:bookmarkStart w:id="224" w:name="_Toc421283411"/>
      <w:bookmarkStart w:id="225" w:name="_Toc421283509"/>
      <w:bookmarkStart w:id="226" w:name="_Toc433365476"/>
      <w:bookmarkStart w:id="227" w:name="_Toc435452113"/>
      <w:bookmarkStart w:id="228" w:name="_Toc435452221"/>
      <w:bookmarkStart w:id="229" w:name="_Toc435457864"/>
      <w:r>
        <w:rPr>
          <w:rStyle w:val="CharDivNo"/>
        </w:rPr>
        <w:t>Division 1</w:t>
      </w:r>
      <w:r>
        <w:t> — </w:t>
      </w:r>
      <w:r>
        <w:rPr>
          <w:rStyle w:val="CharDivText"/>
        </w:rPr>
        <w:t>Preliminary</w:t>
      </w:r>
      <w:bookmarkEnd w:id="223"/>
      <w:bookmarkEnd w:id="224"/>
      <w:bookmarkEnd w:id="225"/>
      <w:bookmarkEnd w:id="226"/>
      <w:bookmarkEnd w:id="227"/>
      <w:bookmarkEnd w:id="228"/>
      <w:bookmarkEnd w:id="229"/>
    </w:p>
    <w:p>
      <w:pPr>
        <w:pStyle w:val="Footnoteheading"/>
      </w:pPr>
      <w:r>
        <w:tab/>
        <w:t>[Heading inserted by No. 45 of 2010 s. 8.]</w:t>
      </w:r>
    </w:p>
    <w:p>
      <w:pPr>
        <w:pStyle w:val="Heading5"/>
      </w:pPr>
      <w:bookmarkStart w:id="230" w:name="_Toc392246328"/>
      <w:bookmarkStart w:id="231" w:name="_Toc435457865"/>
      <w:r>
        <w:rPr>
          <w:rStyle w:val="CharSectno"/>
        </w:rPr>
        <w:t>43</w:t>
      </w:r>
      <w:r>
        <w:t>.</w:t>
      </w:r>
      <w:r>
        <w:tab/>
      </w:r>
      <w:r>
        <w:rPr>
          <w:i/>
          <w:iCs/>
        </w:rPr>
        <w:t>Interpretation Act 1984</w:t>
      </w:r>
      <w:r>
        <w:t xml:space="preserve"> not limited</w:t>
      </w:r>
      <w:bookmarkEnd w:id="230"/>
      <w:bookmarkEnd w:id="231"/>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232" w:name="_Toc392246329"/>
      <w:bookmarkStart w:id="233" w:name="_Toc435457866"/>
      <w:r>
        <w:rPr>
          <w:rStyle w:val="CharSectno"/>
        </w:rPr>
        <w:t>44</w:t>
      </w:r>
      <w:r>
        <w:t>.</w:t>
      </w:r>
      <w:r>
        <w:tab/>
        <w:t>Transitional regulations</w:t>
      </w:r>
      <w:bookmarkEnd w:id="232"/>
      <w:bookmarkEnd w:id="23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234" w:name="_Toc392246330"/>
      <w:bookmarkStart w:id="235" w:name="_Toc421283414"/>
      <w:bookmarkStart w:id="236" w:name="_Toc421283512"/>
      <w:bookmarkStart w:id="237" w:name="_Toc433365479"/>
      <w:bookmarkStart w:id="238" w:name="_Toc435452116"/>
      <w:bookmarkStart w:id="239" w:name="_Toc435452224"/>
      <w:bookmarkStart w:id="240" w:name="_Toc43545786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34"/>
      <w:bookmarkEnd w:id="235"/>
      <w:bookmarkEnd w:id="236"/>
      <w:bookmarkEnd w:id="237"/>
      <w:bookmarkEnd w:id="238"/>
      <w:bookmarkEnd w:id="239"/>
      <w:bookmarkEnd w:id="240"/>
    </w:p>
    <w:p>
      <w:pPr>
        <w:pStyle w:val="Footnoteheading"/>
      </w:pPr>
      <w:r>
        <w:tab/>
        <w:t>[Heading inserted by No. 45 of 2010 s. 8.]</w:t>
      </w:r>
    </w:p>
    <w:p>
      <w:pPr>
        <w:pStyle w:val="Heading5"/>
      </w:pPr>
      <w:bookmarkStart w:id="241" w:name="_Toc392246331"/>
      <w:bookmarkStart w:id="242" w:name="_Toc435457868"/>
      <w:r>
        <w:rPr>
          <w:rStyle w:val="CharSectno"/>
        </w:rPr>
        <w:t>45</w:t>
      </w:r>
      <w:r>
        <w:t>.</w:t>
      </w:r>
      <w:r>
        <w:tab/>
        <w:t>Terms used</w:t>
      </w:r>
      <w:bookmarkEnd w:id="241"/>
      <w:bookmarkEnd w:id="242"/>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243" w:name="_Toc392246332"/>
      <w:bookmarkStart w:id="244" w:name="_Toc435457869"/>
      <w:r>
        <w:rPr>
          <w:rStyle w:val="CharSectno"/>
        </w:rPr>
        <w:t>46</w:t>
      </w:r>
      <w:r>
        <w:t>.</w:t>
      </w:r>
      <w:r>
        <w:tab/>
        <w:t>CINs continue in force</w:t>
      </w:r>
      <w:bookmarkEnd w:id="243"/>
      <w:bookmarkEnd w:id="244"/>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245" w:name="_Toc392246333"/>
      <w:bookmarkStart w:id="246" w:name="_Toc435457870"/>
      <w:r>
        <w:rPr>
          <w:rStyle w:val="CharSectno"/>
        </w:rPr>
        <w:t>47</w:t>
      </w:r>
      <w:r>
        <w:t>.</w:t>
      </w:r>
      <w:r>
        <w:tab/>
        <w:t>Amounts outstanding in 12 months time under a CIN are to be taken to be paid</w:t>
      </w:r>
      <w:bookmarkEnd w:id="245"/>
      <w:bookmarkEnd w:id="24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247" w:name="_Toc392246334"/>
      <w:bookmarkStart w:id="248" w:name="_Toc435457871"/>
      <w:r>
        <w:rPr>
          <w:rStyle w:val="CharSectno"/>
        </w:rPr>
        <w:t>48</w:t>
      </w:r>
      <w:r>
        <w:t>.</w:t>
      </w:r>
      <w:r>
        <w:tab/>
        <w:t>Transitional provisions (Sch. IX)</w:t>
      </w:r>
      <w:bookmarkEnd w:id="247"/>
      <w:bookmarkEnd w:id="248"/>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49" w:name="_Toc392246335"/>
      <w:bookmarkStart w:id="250" w:name="_Toc421283419"/>
      <w:bookmarkStart w:id="251" w:name="_Toc421283517"/>
      <w:bookmarkStart w:id="252" w:name="_Toc433365484"/>
      <w:bookmarkStart w:id="253" w:name="_Toc435452121"/>
      <w:bookmarkStart w:id="254" w:name="_Toc435452229"/>
      <w:bookmarkStart w:id="255" w:name="_Toc435457872"/>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249"/>
      <w:bookmarkEnd w:id="250"/>
      <w:bookmarkEnd w:id="251"/>
      <w:bookmarkEnd w:id="252"/>
      <w:bookmarkEnd w:id="253"/>
      <w:bookmarkEnd w:id="254"/>
      <w:bookmarkEnd w:id="255"/>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256" w:name="_Toc392246336"/>
      <w:bookmarkStart w:id="257" w:name="_Toc421283420"/>
      <w:bookmarkStart w:id="258" w:name="_Toc421283518"/>
      <w:bookmarkStart w:id="259" w:name="_Toc433365485"/>
      <w:bookmarkStart w:id="260" w:name="_Toc435452122"/>
      <w:bookmarkStart w:id="261" w:name="_Toc435452230"/>
      <w:bookmarkStart w:id="262" w:name="_Toc435457873"/>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256"/>
      <w:bookmarkEnd w:id="257"/>
      <w:bookmarkEnd w:id="258"/>
      <w:bookmarkEnd w:id="259"/>
      <w:bookmarkEnd w:id="260"/>
      <w:bookmarkEnd w:id="261"/>
      <w:bookmarkEnd w:id="262"/>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63" w:name="_Toc392246337"/>
      <w:bookmarkStart w:id="264" w:name="_Toc421283421"/>
      <w:bookmarkStart w:id="265" w:name="_Toc421283519"/>
      <w:bookmarkStart w:id="266" w:name="_Toc433365486"/>
      <w:bookmarkStart w:id="267" w:name="_Toc435452123"/>
      <w:bookmarkStart w:id="268" w:name="_Toc435452231"/>
      <w:bookmarkStart w:id="269" w:name="_Toc435457874"/>
      <w:r>
        <w:rPr>
          <w:rStyle w:val="CharSchNo"/>
        </w:rPr>
        <w:t>Schedule III</w:t>
      </w:r>
      <w:r>
        <w:rPr>
          <w:rStyle w:val="CharSDivNo"/>
        </w:rPr>
        <w:t> </w:t>
      </w:r>
      <w:r>
        <w:t>—</w:t>
      </w:r>
      <w:r>
        <w:rPr>
          <w:rStyle w:val="CharSDivText"/>
        </w:rPr>
        <w:t> </w:t>
      </w:r>
      <w:r>
        <w:rPr>
          <w:rStyle w:val="CharSchText"/>
        </w:rPr>
        <w:t>Amounts of prohibited drugs determining court of trial</w:t>
      </w:r>
      <w:bookmarkEnd w:id="263"/>
      <w:bookmarkEnd w:id="264"/>
      <w:bookmarkEnd w:id="265"/>
      <w:bookmarkEnd w:id="266"/>
      <w:bookmarkEnd w:id="267"/>
      <w:bookmarkEnd w:id="268"/>
      <w:bookmarkEnd w:id="269"/>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270" w:name="_Toc392246338"/>
      <w:bookmarkStart w:id="271" w:name="_Toc421283422"/>
      <w:bookmarkStart w:id="272" w:name="_Toc421283520"/>
      <w:bookmarkStart w:id="273" w:name="_Toc433365487"/>
      <w:bookmarkStart w:id="274" w:name="_Toc435452124"/>
      <w:bookmarkStart w:id="275" w:name="_Toc435452232"/>
      <w:bookmarkStart w:id="276" w:name="_Toc435457875"/>
      <w:r>
        <w:rPr>
          <w:rStyle w:val="CharSchNo"/>
        </w:rPr>
        <w:t>Schedule IV</w:t>
      </w:r>
      <w:r>
        <w:rPr>
          <w:rStyle w:val="CharSDivNo"/>
        </w:rPr>
        <w:t> </w:t>
      </w:r>
      <w:r>
        <w:t>—</w:t>
      </w:r>
      <w:r>
        <w:rPr>
          <w:rStyle w:val="CharSDivText"/>
        </w:rPr>
        <w:t> </w:t>
      </w:r>
      <w:r>
        <w:rPr>
          <w:rStyle w:val="CharSchText"/>
        </w:rPr>
        <w:t>Numbers of prohibited plants determining court of trial</w:t>
      </w:r>
      <w:bookmarkEnd w:id="270"/>
      <w:bookmarkEnd w:id="271"/>
      <w:bookmarkEnd w:id="272"/>
      <w:bookmarkEnd w:id="273"/>
      <w:bookmarkEnd w:id="274"/>
      <w:bookmarkEnd w:id="275"/>
      <w:bookmarkEnd w:id="276"/>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277" w:name="_Toc392246339"/>
      <w:bookmarkStart w:id="278" w:name="_Toc421283423"/>
      <w:bookmarkStart w:id="279" w:name="_Toc421283521"/>
      <w:bookmarkStart w:id="280" w:name="_Toc433365488"/>
      <w:bookmarkStart w:id="281" w:name="_Toc435452125"/>
      <w:bookmarkStart w:id="282" w:name="_Toc435452233"/>
      <w:bookmarkStart w:id="283" w:name="_Toc435457876"/>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277"/>
      <w:bookmarkEnd w:id="278"/>
      <w:bookmarkEnd w:id="279"/>
      <w:bookmarkEnd w:id="280"/>
      <w:bookmarkEnd w:id="281"/>
      <w:bookmarkEnd w:id="282"/>
      <w:bookmarkEnd w:id="283"/>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284" w:name="_Toc392246340"/>
      <w:bookmarkStart w:id="285" w:name="_Toc421283424"/>
      <w:bookmarkStart w:id="286" w:name="_Toc421283522"/>
      <w:bookmarkStart w:id="287" w:name="_Toc433365489"/>
      <w:bookmarkStart w:id="288" w:name="_Toc435452126"/>
      <w:bookmarkStart w:id="289" w:name="_Toc435452234"/>
      <w:bookmarkStart w:id="290" w:name="_Toc435457877"/>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84"/>
      <w:bookmarkEnd w:id="285"/>
      <w:bookmarkEnd w:id="286"/>
      <w:bookmarkEnd w:id="287"/>
      <w:bookmarkEnd w:id="288"/>
      <w:bookmarkEnd w:id="289"/>
      <w:bookmarkEnd w:id="290"/>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91" w:name="_Toc392246341"/>
      <w:bookmarkStart w:id="292" w:name="_Toc421283425"/>
      <w:bookmarkStart w:id="293" w:name="_Toc421283523"/>
      <w:bookmarkStart w:id="294" w:name="_Toc433365490"/>
      <w:bookmarkStart w:id="295" w:name="_Toc435452127"/>
      <w:bookmarkStart w:id="296" w:name="_Toc435452235"/>
      <w:bookmarkStart w:id="297" w:name="_Toc435457878"/>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291"/>
      <w:bookmarkEnd w:id="292"/>
      <w:bookmarkEnd w:id="293"/>
      <w:bookmarkEnd w:id="294"/>
      <w:bookmarkEnd w:id="295"/>
      <w:bookmarkEnd w:id="296"/>
      <w:bookmarkEnd w:id="297"/>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298" w:name="_Toc392246342"/>
      <w:bookmarkStart w:id="299" w:name="_Toc421283426"/>
      <w:bookmarkStart w:id="300" w:name="_Toc421283524"/>
      <w:bookmarkStart w:id="301" w:name="_Toc433365491"/>
      <w:bookmarkStart w:id="302" w:name="_Toc435452128"/>
      <w:bookmarkStart w:id="303" w:name="_Toc435452236"/>
      <w:bookmarkStart w:id="304" w:name="_Toc435457879"/>
      <w:r>
        <w:rPr>
          <w:rStyle w:val="CharSchNo"/>
        </w:rPr>
        <w:t>Schedule VIII</w:t>
      </w:r>
      <w:r>
        <w:t> —</w:t>
      </w:r>
      <w:r>
        <w:rPr>
          <w:rStyle w:val="CharSDivText"/>
        </w:rPr>
        <w:t> </w:t>
      </w:r>
      <w:r>
        <w:rPr>
          <w:rStyle w:val="CharSchText"/>
          <w:bCs/>
        </w:rPr>
        <w:t>Numbers of prohibited plants for purposes of drug trafficking</w:t>
      </w:r>
      <w:bookmarkEnd w:id="298"/>
      <w:bookmarkEnd w:id="299"/>
      <w:bookmarkEnd w:id="300"/>
      <w:bookmarkEnd w:id="301"/>
      <w:bookmarkEnd w:id="302"/>
      <w:bookmarkEnd w:id="303"/>
      <w:bookmarkEnd w:id="304"/>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06" w:name="_Toc392246343"/>
      <w:bookmarkStart w:id="307" w:name="_Toc421283427"/>
      <w:bookmarkStart w:id="308" w:name="_Toc421283525"/>
      <w:bookmarkStart w:id="309" w:name="_Toc433365492"/>
      <w:bookmarkStart w:id="310" w:name="_Toc435452129"/>
      <w:bookmarkStart w:id="311" w:name="_Toc435452237"/>
      <w:bookmarkStart w:id="312" w:name="_Toc435457880"/>
      <w:r>
        <w:rPr>
          <w:rStyle w:val="CharSchNo"/>
        </w:rPr>
        <w:t>Schedule IX</w:t>
      </w:r>
      <w:r>
        <w:t> — </w:t>
      </w:r>
      <w:r>
        <w:rPr>
          <w:rStyle w:val="CharSchText"/>
          <w:bCs/>
        </w:rPr>
        <w:t>Transitional provisions</w:t>
      </w:r>
      <w:bookmarkEnd w:id="306"/>
      <w:bookmarkEnd w:id="307"/>
      <w:bookmarkEnd w:id="308"/>
      <w:bookmarkEnd w:id="309"/>
      <w:bookmarkEnd w:id="310"/>
      <w:bookmarkEnd w:id="311"/>
      <w:bookmarkEnd w:id="312"/>
    </w:p>
    <w:p>
      <w:pPr>
        <w:pStyle w:val="yShoulderClause"/>
      </w:pPr>
      <w:r>
        <w:t>[s. 48]</w:t>
      </w:r>
    </w:p>
    <w:p>
      <w:pPr>
        <w:pStyle w:val="yFootnoteheading"/>
        <w:spacing w:after="60"/>
      </w:pPr>
      <w:r>
        <w:tab/>
        <w:t>[Heading inserted by No. 44 of 2010 s. 10.]</w:t>
      </w:r>
    </w:p>
    <w:p>
      <w:pPr>
        <w:pStyle w:val="yHeading5"/>
      </w:pPr>
      <w:bookmarkStart w:id="313" w:name="_Toc392246344"/>
      <w:bookmarkStart w:id="314" w:name="_Toc435457881"/>
      <w:r>
        <w:rPr>
          <w:rStyle w:val="CharSClsNo"/>
        </w:rPr>
        <w:t>1</w:t>
      </w:r>
      <w:r>
        <w:t>.</w:t>
      </w:r>
      <w:r>
        <w:rPr>
          <w:b w:val="0"/>
        </w:rPr>
        <w:tab/>
      </w:r>
      <w:r>
        <w:t>Property subject to holding orders under repealed s. 28</w:t>
      </w:r>
      <w:bookmarkEnd w:id="313"/>
      <w:bookmarkEnd w:id="314"/>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315" w:name="_Toc392246345"/>
      <w:bookmarkStart w:id="316" w:name="_Toc421283429"/>
      <w:bookmarkStart w:id="317" w:name="_Toc421283527"/>
      <w:bookmarkStart w:id="318" w:name="_Toc433365494"/>
      <w:bookmarkStart w:id="319" w:name="_Toc435452131"/>
      <w:bookmarkStart w:id="320" w:name="_Toc435452239"/>
      <w:bookmarkStart w:id="321" w:name="_Toc435457882"/>
      <w:r>
        <w:t>Notes</w:t>
      </w:r>
      <w:bookmarkEnd w:id="315"/>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22" w:name="_Toc392246346"/>
      <w:bookmarkStart w:id="323" w:name="_Toc435457883"/>
      <w:r>
        <w:t>Compilation table</w:t>
      </w:r>
      <w:bookmarkEnd w:id="322"/>
      <w:bookmarkEnd w:id="3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tcBorders>
              <w:bottom w:val="single" w:sz="4" w:space="0" w:color="auto"/>
            </w:tcBorders>
            <w:shd w:val="clear" w:color="auto" w:fill="auto"/>
          </w:tcPr>
          <w:p>
            <w:pPr>
              <w:pStyle w:val="nTable"/>
              <w:spacing w:after="40"/>
              <w:rPr>
                <w:snapToGrid w:val="0"/>
              </w:rPr>
            </w:pPr>
            <w:r>
              <w:t>29 of 2015</w:t>
            </w:r>
          </w:p>
        </w:tc>
        <w:tc>
          <w:tcPr>
            <w:tcW w:w="1136" w:type="dxa"/>
            <w:tcBorders>
              <w:bottom w:val="single" w:sz="4" w:space="0" w:color="auto"/>
            </w:tcBorders>
            <w:shd w:val="clear" w:color="auto" w:fill="auto"/>
          </w:tcPr>
          <w:p>
            <w:pPr>
              <w:pStyle w:val="nTable"/>
              <w:spacing w:after="40"/>
              <w:rPr>
                <w:snapToGrid w:val="0"/>
              </w:rPr>
            </w:pPr>
            <w:r>
              <w:t>21 Oct 2015</w:t>
            </w:r>
          </w:p>
        </w:tc>
        <w:tc>
          <w:tcPr>
            <w:tcW w:w="2551" w:type="dxa"/>
            <w:tcBorders>
              <w:bottom w:val="single" w:sz="4" w:space="0" w:color="auto"/>
            </w:tcBorders>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4" w:name="_Toc392246347"/>
      <w:bookmarkStart w:id="325" w:name="_Toc435457884"/>
      <w:r>
        <w:t>Provisions that have not come into operation</w:t>
      </w:r>
      <w:bookmarkEnd w:id="324"/>
      <w:bookmarkEnd w:id="3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8"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bottom w:val="single" w:sz="8" w:space="0" w:color="auto"/>
            </w:tcBorders>
          </w:tcPr>
          <w:p>
            <w:pPr>
              <w:pStyle w:val="nTable"/>
              <w:spacing w:after="40"/>
            </w:pPr>
            <w:r>
              <w:t>13 of 2014</w:t>
            </w:r>
          </w:p>
        </w:tc>
        <w:tc>
          <w:tcPr>
            <w:tcW w:w="1134" w:type="dxa"/>
            <w:tcBorders>
              <w:bottom w:val="single" w:sz="8" w:space="0" w:color="auto"/>
            </w:tcBorders>
          </w:tcPr>
          <w:p>
            <w:pPr>
              <w:pStyle w:val="nTable"/>
              <w:spacing w:after="40"/>
            </w:pPr>
            <w:r>
              <w:t>2 Jul 2014</w:t>
            </w:r>
          </w:p>
        </w:tc>
        <w:tc>
          <w:tcPr>
            <w:tcW w:w="2552" w:type="dxa"/>
            <w:tcBorders>
              <w:bottom w:val="single" w:sz="8" w:space="0" w:color="auto"/>
            </w:tcBorders>
          </w:tcPr>
          <w:p>
            <w:pPr>
              <w:pStyle w:val="nTable"/>
              <w:spacing w:after="40"/>
              <w:rPr>
                <w:snapToGrid w:val="0"/>
              </w:rPr>
            </w:pPr>
            <w:r>
              <w:rPr>
                <w:snapToGrid w:val="0"/>
              </w:rPr>
              <w:t>To be proclaimed (see s. 2(b))</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 xml:space="preserve">(b)he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Open"/>
      </w:pPr>
    </w:p>
    <w:p>
      <w:pPr>
        <w:pStyle w:val="BlankOpen"/>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27" w:name="_Toc435452242"/>
      <w:bookmarkStart w:id="328" w:name="_Toc435457885"/>
      <w:r>
        <w:rPr>
          <w:sz w:val="28"/>
        </w:rPr>
        <w:t>Defined terms</w:t>
      </w:r>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consume</w:t>
      </w:r>
      <w:r>
        <w:tab/>
        <w:t>8N(1)</w:t>
      </w:r>
    </w:p>
    <w:p>
      <w:pPr>
        <w:pStyle w:val="DefinedTerms"/>
      </w:pPr>
      <w:r>
        <w:t>dangerous substance</w:t>
      </w:r>
      <w:r>
        <w:tab/>
        <w:t>3(1)</w:t>
      </w:r>
    </w:p>
    <w:p>
      <w:pPr>
        <w:pStyle w:val="DefinedTerms"/>
      </w:pPr>
      <w:r>
        <w:t>declared criminal organisation</w:t>
      </w:r>
      <w:r>
        <w:tab/>
        <w:t>32A(3)</w:t>
      </w:r>
    </w:p>
    <w:p>
      <w:pPr>
        <w:pStyle w:val="DefinedTerms"/>
      </w:pPr>
      <w:r>
        <w:t>dentist</w:t>
      </w:r>
      <w:r>
        <w:tab/>
        <w:t>3(1)</w:t>
      </w:r>
    </w:p>
    <w:p>
      <w:pPr>
        <w:pStyle w:val="DefinedTerms"/>
      </w:pPr>
      <w:r>
        <w:t>destruction notice</w:t>
      </w:r>
      <w:r>
        <w:tab/>
        <w:t>8T(1)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regulations</w:t>
      </w:r>
      <w:r>
        <w:tab/>
        <w:t>3(1)</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05" w:name="Schedule"/>
    <w:bookmarkEnd w:id="3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9" w:name="DefinedTerms"/>
    <w:bookmarkEnd w:id="3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0" w:name="Coversheet"/>
    <w:bookmarkEnd w:id="3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940"/>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0584-7AEE-45A0-8B61-F7506A37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25520</Words>
  <Characters>123012</Characters>
  <Application>Microsoft Office Word</Application>
  <DocSecurity>0</DocSecurity>
  <Lines>4920</Lines>
  <Paragraphs>3454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145078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1981 - 06-e0-01</dc:title>
  <dc:subject/>
  <dc:creator/>
  <cp:keywords/>
  <dc:description/>
  <cp:lastModifiedBy>svcMRProcess</cp:lastModifiedBy>
  <cp:revision>4</cp:revision>
  <cp:lastPrinted>2013-05-01T00:39:00Z</cp:lastPrinted>
  <dcterms:created xsi:type="dcterms:W3CDTF">2018-09-05T16:59:00Z</dcterms:created>
  <dcterms:modified xsi:type="dcterms:W3CDTF">2018-09-05T16:59:00Z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AsAtDate">
    <vt:lpwstr>18 Nov 2015</vt:lpwstr>
  </property>
  <property fmtid="{D5CDD505-2E9C-101B-9397-08002B2CF9AE}" pid="8" name="Suffix">
    <vt:lpwstr>06-e0-01</vt:lpwstr>
  </property>
  <property fmtid="{D5CDD505-2E9C-101B-9397-08002B2CF9AE}" pid="9" name="CommencementDate">
    <vt:lpwstr>20151118</vt:lpwstr>
  </property>
</Properties>
</file>