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Pay-roll Tax (Indigenous Wages) Rebate Act 2012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(Indigenous Wages) Rebate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(Indigenous Wages) Rebate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_Toc447614284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_Toc447614285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Indigenous wages subsidy: section 3(2)</w:t>
      </w:r>
      <w:r>
        <w:tab/>
      </w:r>
      <w:r>
        <w:fldChar w:fldCharType="begin"/>
      </w:r>
      <w:r>
        <w:instrText xml:space="preserve"> PAGEREF _Toc447614286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_Toc447614288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Pay</w:t>
      </w:r>
      <w:r>
        <w:noBreakHyphen/>
        <w:t>roll Tax (Indigenous Wages) Rebate Act 2012</w:t>
      </w:r>
    </w:p>
    <w:p>
      <w:pPr>
        <w:pStyle w:val="NameofActReg"/>
      </w:pPr>
      <w:r>
        <w:t>Pay</w:t>
      </w:r>
      <w:r>
        <w:noBreakHyphen/>
        <w:t>roll Tax (Indigenous Wages) Rebate Regulations 2016</w:t>
      </w:r>
    </w:p>
    <w:p>
      <w:pPr>
        <w:pStyle w:val="Heading5"/>
      </w:pPr>
      <w:bookmarkStart w:id="3" w:name="_Toc44761428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Pay</w:t>
      </w:r>
      <w:r>
        <w:rPr>
          <w:i/>
        </w:rPr>
        <w:noBreakHyphen/>
        <w:t>roll Tax (Indigenous Wages) Rebate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44761428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47614286"/>
      <w:r>
        <w:rPr>
          <w:rStyle w:val="CharSectno"/>
        </w:rPr>
        <w:t>3</w:t>
      </w:r>
      <w:r>
        <w:t>.</w:t>
      </w:r>
      <w:r>
        <w:tab/>
        <w:t>Indigenous wages subsidy: section 3(2)</w:t>
      </w:r>
      <w:bookmarkEnd w:id="6"/>
    </w:p>
    <w:p>
      <w:pPr>
        <w:pStyle w:val="Subsection"/>
      </w:pPr>
      <w:r>
        <w:tab/>
        <w:t>(1)</w:t>
      </w:r>
      <w:r>
        <w:tab/>
        <w:t>This regulation has effect during an assessment year commencing on or after 1 July 2015.</w:t>
      </w:r>
    </w:p>
    <w:p>
      <w:pPr>
        <w:pStyle w:val="Subsection"/>
      </w:pPr>
      <w:r>
        <w:tab/>
        <w:t>(2)</w:t>
      </w:r>
      <w:r>
        <w:tab/>
        <w:t xml:space="preserve">A Commonwealth indigenous wages subsidy is prescribed for the purposes of paragraph (b) of the definition of </w:t>
      </w:r>
      <w:r>
        <w:rPr>
          <w:b/>
          <w:i/>
        </w:rPr>
        <w:t>indigenous wages subsidy</w:t>
      </w:r>
      <w:r>
        <w:t xml:space="preserve"> in section 3(2) of the Act.</w:t>
      </w:r>
    </w:p>
    <w:p>
      <w:pPr>
        <w:pStyle w:val="Subsection"/>
      </w:pPr>
      <w:r>
        <w:tab/>
        <w:t>(3)</w:t>
      </w:r>
      <w:r>
        <w:tab/>
        <w:t xml:space="preserve">A Commonwealth indigenous wages subsidy is a wages subsidy provided — </w:t>
      </w:r>
    </w:p>
    <w:p>
      <w:pPr>
        <w:pStyle w:val="Indenta"/>
      </w:pPr>
      <w:r>
        <w:tab/>
        <w:t>(a)</w:t>
      </w:r>
      <w:r>
        <w:tab/>
        <w:t>by the Commonwealth to employers who employ indigenous persons (</w:t>
      </w:r>
      <w:r>
        <w:rPr>
          <w:b/>
          <w:i/>
        </w:rPr>
        <w:t>indigenous employees</w:t>
      </w:r>
      <w:r>
        <w:t>); and</w:t>
      </w:r>
    </w:p>
    <w:p>
      <w:pPr>
        <w:pStyle w:val="Indenta"/>
        <w:keepNext/>
      </w:pPr>
      <w:r>
        <w:tab/>
        <w:t>(b)</w:t>
      </w:r>
      <w:r>
        <w:tab/>
        <w:t xml:space="preserve">in respect of indigenous employees — </w:t>
      </w:r>
    </w:p>
    <w:p>
      <w:pPr>
        <w:pStyle w:val="Indenti"/>
      </w:pPr>
      <w:r>
        <w:tab/>
        <w:t>(i)</w:t>
      </w:r>
      <w:r>
        <w:tab/>
        <w:t>as Employer Incentive Funding under the scheme known as the Community Development Program carried on in accordance with the Remote Jobs and Communities Program (RJCP) Funding Agreement 2013</w:t>
      </w:r>
      <w:r>
        <w:noBreakHyphen/>
        <w:t>2018, as amended from time to time; or</w:t>
      </w:r>
    </w:p>
    <w:p>
      <w:pPr>
        <w:pStyle w:val="Indenti"/>
      </w:pPr>
      <w:r>
        <w:tab/>
        <w:t>(ii)</w:t>
      </w:r>
      <w:r>
        <w:tab/>
        <w:t>as a Long Term Unemployed and Indigenous Wage Subsidy under the scheme known as Jobactive in accordance with a Jobactive Deed 2015</w:t>
      </w:r>
      <w:r>
        <w:noBreakHyphen/>
        <w:t>2020, as amended from time to time.</w:t>
      </w:r>
    </w:p>
    <w:p>
      <w:pPr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47546860"/>
      <w:bookmarkStart w:id="8" w:name="_Toc447614280"/>
      <w:bookmarkStart w:id="9" w:name="_Toc447614287"/>
      <w:r>
        <w:t>Notes</w:t>
      </w:r>
      <w:bookmarkEnd w:id="7"/>
      <w:bookmarkEnd w:id="8"/>
      <w:bookmarkEnd w:id="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Pay-roll Tax (Indigenous Wages) Rebate Regulations 2016</w:t>
      </w:r>
      <w:r>
        <w:t>.  The following table contains information about those regulations.</w:t>
      </w:r>
    </w:p>
    <w:p>
      <w:pPr>
        <w:pStyle w:val="nHeading3"/>
      </w:pPr>
      <w:bookmarkStart w:id="10" w:name="_Toc447614288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Pay-roll Tax (Indigenous Wages) Rebate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Apr 2016 p. 1030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 Apr 2016 (see r. 2(a));</w:t>
            </w:r>
            <w:r>
              <w:br/>
              <w:t>Regulations other than r. 1 and 2: 6 Apr 2016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794" w:right="1701" w:bottom="1134" w:left="1701" w:header="79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Apr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(Indigenous Wages) Rebate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20314222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203142228" w:val="RemoveTocBookmarks,RemoveUnusedBookmarks,RemoveLanguageTags,UsedStyles,ResetPageSize"/>
    <w:docVar w:name="WAFER_20160203142228_GUID" w:val="00d91f10-8dd4-4376-a6b6-4970b9ba836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9FE-DE37-4DD6-9FB7-953C3B46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</Words>
  <Characters>2190</Characters>
  <Application>Microsoft Office Word</Application>
  <DocSecurity>0</DocSecurity>
  <Lines>87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(Indigenous Wages) Rebate Regulations 2016 - 00-a0-01</dc:title>
  <dc:subject/>
  <dc:creator/>
  <cp:keywords/>
  <dc:description/>
  <cp:lastModifiedBy>svcMRProcess</cp:lastModifiedBy>
  <cp:revision>4</cp:revision>
  <cp:lastPrinted>2016-02-24T07:39:00Z</cp:lastPrinted>
  <dcterms:created xsi:type="dcterms:W3CDTF">2019-01-22T03:18:00Z</dcterms:created>
  <dcterms:modified xsi:type="dcterms:W3CDTF">2019-01-22T03:18:00Z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47867</vt:lpwstr>
  </property>
  <property fmtid="{D5CDD505-2E9C-101B-9397-08002B2CF9AE}" pid="3" name="ShortTitle">
    <vt:lpwstr>Pay_x001e_roll Tax (Indigenous Wages) Rebate Regulations 2016</vt:lpwstr>
  </property>
  <property fmtid="{D5CDD505-2E9C-101B-9397-08002B2CF9AE}" pid="4" name="Citation">
    <vt:lpwstr>Pay_x001e_roll Tax (Indigenous Wages) Rebate Regulations 2016</vt:lpwstr>
  </property>
  <property fmtid="{D5CDD505-2E9C-101B-9397-08002B2CF9AE}" pid="5" name="PrincipalReg">
    <vt:lpwstr/>
  </property>
  <property fmtid="{D5CDD505-2E9C-101B-9397-08002B2CF9AE}" pid="6" name="PrincipalAct">
    <vt:lpwstr>Pay_x001e_roll Tax (Indigenous Wages) Rebate Act 2012</vt:lpwstr>
  </property>
  <property fmtid="{D5CDD505-2E9C-101B-9397-08002B2CF9AE}" pid="7" name="DocumentType">
    <vt:lpwstr>Reg</vt:lpwstr>
  </property>
  <property fmtid="{D5CDD505-2E9C-101B-9397-08002B2CF9AE}" pid="8" name="CommencementDate">
    <vt:lpwstr>20160406</vt:lpwstr>
  </property>
  <property fmtid="{D5CDD505-2E9C-101B-9397-08002B2CF9AE}" pid="9" name="AsAtDate">
    <vt:lpwstr>06 Apr 2016</vt:lpwstr>
  </property>
  <property fmtid="{D5CDD505-2E9C-101B-9397-08002B2CF9AE}" pid="10" name="Suffix">
    <vt:lpwstr>00-a0-01</vt:lpwstr>
  </property>
</Properties>
</file>