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Electricity Industry Act 2004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Industry (Caravan Park Fees and Charges) Regulations 2004</w:t>
      </w:r>
      <w:r>
        <w:fldChar w:fldCharType="end"/>
      </w:r>
    </w:p>
    <w:p>
      <w:pPr>
        <w:pStyle w:val="Subsection"/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Electricity Industry (Caravan Park Fees and Charges) Repeal Regulations 2005 </w:t>
      </w:r>
      <w:r>
        <w:rPr>
          <w:color w:val="000000"/>
          <w:sz w:val="22"/>
          <w:szCs w:val="22"/>
        </w:rPr>
        <w:t xml:space="preserve">as at 22 Apr 2005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22 Apr 2005 p. 1341 (see r. 3).</w:t>
      </w:r>
    </w:p>
    <w:p>
      <w:pPr>
        <w:pStyle w:val="Subsection"/>
      </w:pP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Industry (Caravan Park Fees and Charges)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_Toc425952262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_Toc425952263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 in these regulations</w:t>
      </w:r>
      <w:r>
        <w:tab/>
      </w:r>
      <w:r>
        <w:fldChar w:fldCharType="begin"/>
      </w:r>
      <w:r>
        <w:instrText xml:space="preserve"> PAGEREF _Toc425952264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Electricity services</w:t>
      </w:r>
      <w:r>
        <w:tab/>
      </w:r>
      <w:r>
        <w:fldChar w:fldCharType="begin"/>
      </w:r>
      <w:r>
        <w:instrText xml:space="preserve"> PAGEREF _Toc425952265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Electricity supply charge</w:t>
      </w:r>
      <w:r>
        <w:tab/>
      </w:r>
      <w:r>
        <w:fldChar w:fldCharType="begin"/>
      </w:r>
      <w:r>
        <w:instrText xml:space="preserve"> PAGEREF _Toc425952266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Electricity services charge</w:t>
      </w:r>
      <w:r>
        <w:tab/>
      </w:r>
      <w:r>
        <w:fldChar w:fldCharType="begin"/>
      </w:r>
      <w:r>
        <w:instrText xml:space="preserve"> PAGEREF _Toc425952267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Meter testing fee</w:t>
      </w:r>
      <w:r>
        <w:tab/>
      </w:r>
      <w:r>
        <w:fldChar w:fldCharType="begin"/>
      </w:r>
      <w:r>
        <w:instrText xml:space="preserve"> PAGEREF _Toc425952268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Calculation of charges</w:t>
      </w:r>
      <w:r>
        <w:tab/>
      </w:r>
      <w:r>
        <w:fldChar w:fldCharType="begin"/>
      </w:r>
      <w:r>
        <w:instrText xml:space="preserve"> PAGEREF _Toc425952269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_Toc425952271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Electricity Industry Act 2004</w:t>
      </w:r>
    </w:p>
    <w:p>
      <w:pPr>
        <w:pStyle w:val="NameofActReg"/>
        <w:spacing w:before="0" w:after="0"/>
      </w:pPr>
      <w:r>
        <w:t>Electricity Industry (Caravan Park Fees and Charges) Regulations 2004</w:t>
      </w:r>
    </w:p>
    <w:p>
      <w:pPr>
        <w:pStyle w:val="Heading5"/>
      </w:pPr>
      <w:bookmarkStart w:id="3" w:name="_Toc378231672"/>
      <w:bookmarkStart w:id="4" w:name="_Toc42595226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Electricity Industry (Caravan Park Fees and Charges) Regulations 2004</w:t>
      </w:r>
      <w:r>
        <w:t>.</w:t>
      </w:r>
    </w:p>
    <w:p>
      <w:pPr>
        <w:pStyle w:val="Heading5"/>
        <w:rPr>
          <w:spacing w:val="-2"/>
        </w:rPr>
      </w:pPr>
      <w:bookmarkStart w:id="5" w:name="_Toc378231673"/>
      <w:bookmarkStart w:id="6" w:name="_Toc42595226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>These regulations come into operation on 1 November 2004</w:t>
      </w:r>
      <w:r>
        <w:t>.</w:t>
      </w:r>
    </w:p>
    <w:p>
      <w:pPr>
        <w:pStyle w:val="Heading5"/>
      </w:pPr>
      <w:bookmarkStart w:id="7" w:name="_Toc378231674"/>
      <w:bookmarkStart w:id="8" w:name="_Toc425952264"/>
      <w:r>
        <w:rPr>
          <w:rStyle w:val="CharSectno"/>
        </w:rPr>
        <w:t>3</w:t>
      </w:r>
      <w:r>
        <w:t>.</w:t>
      </w:r>
      <w:r>
        <w:tab/>
        <w:t>Terms used in these regulations</w:t>
      </w:r>
      <w:bookmarkEnd w:id="7"/>
      <w:bookmarkEnd w:id="8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caravan park</w:t>
      </w:r>
      <w:r>
        <w:rPr>
          <w:b/>
        </w:rPr>
        <w:t>”</w:t>
      </w:r>
      <w:r>
        <w:t xml:space="preserve"> has the meaning given to that term in the </w:t>
      </w:r>
      <w:r>
        <w:rPr>
          <w:i/>
        </w:rPr>
        <w:t>Caravan Parks and Camping Grounds Act 1995</w:t>
      </w:r>
      <w:r>
        <w:t xml:space="preserve"> section 5(1);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concession card</w:t>
      </w:r>
      <w:r>
        <w:rPr>
          <w:b/>
        </w:rPr>
        <w:t>”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Health Care Card issued by the Department of Social Security of the Commonwealth;</w:t>
      </w:r>
    </w:p>
    <w:p>
      <w:pPr>
        <w:pStyle w:val="Defpara"/>
      </w:pPr>
      <w:r>
        <w:tab/>
        <w:t>(b)</w:t>
      </w:r>
      <w:r>
        <w:tab/>
        <w:t>a Commonwealth seniors health card issued by that department;</w:t>
      </w:r>
    </w:p>
    <w:p>
      <w:pPr>
        <w:pStyle w:val="Defpara"/>
      </w:pPr>
      <w:r>
        <w:tab/>
        <w:t>(c)</w:t>
      </w:r>
      <w:r>
        <w:tab/>
        <w:t>a Pensioner Concession Card issued by that department; or</w:t>
      </w:r>
    </w:p>
    <w:p>
      <w:pPr>
        <w:pStyle w:val="Defpara"/>
      </w:pPr>
      <w:r>
        <w:tab/>
        <w:t>(d)</w:t>
      </w:r>
      <w:r>
        <w:tab/>
        <w:t>a Repatriation Health Card, issued by the Department of Veterans’ Affairs of the Commonwealth, that indicates on it that the holder is totally and permanently incapacitated, a war widow or a dependant;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electricity services</w:t>
      </w:r>
      <w:r>
        <w:rPr>
          <w:b/>
        </w:rPr>
        <w:t>”</w:t>
      </w:r>
      <w:r>
        <w:t xml:space="preserve"> has the meaning given to that term in regulation 4;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network</w:t>
      </w:r>
      <w:r>
        <w:rPr>
          <w:b/>
        </w:rPr>
        <w:t>”</w:t>
      </w:r>
      <w:r>
        <w:t xml:space="preserve"> means any apparatus, plant or equipment in a caravan park used for, or in connection with, the supply of electricity to a site occupied by a permanent park resident;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permanent park resident</w:t>
      </w:r>
      <w:r>
        <w:rPr>
          <w:b/>
        </w:rPr>
        <w:t>”</w:t>
      </w:r>
      <w:r>
        <w:t xml:space="preserve"> means a person who occupies a site in a caravan park as the person’s principal place of residence;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site</w:t>
      </w:r>
      <w:r>
        <w:rPr>
          <w:b/>
        </w:rPr>
        <w:t>”</w:t>
      </w:r>
      <w:r>
        <w:t xml:space="preserve"> </w:t>
      </w:r>
      <w:r>
        <w:rPr>
          <w:bCs/>
        </w:rPr>
        <w:t>h</w:t>
      </w:r>
      <w:r>
        <w:t xml:space="preserve">as the meaning given to that term in the </w:t>
      </w:r>
      <w:r>
        <w:rPr>
          <w:i/>
        </w:rPr>
        <w:t>Caravan Parks and Camping Grounds Act 1995</w:t>
      </w:r>
      <w:r>
        <w:t xml:space="preserve"> section 5(1).</w:t>
      </w:r>
    </w:p>
    <w:p>
      <w:pPr>
        <w:pStyle w:val="Heading5"/>
      </w:pPr>
      <w:bookmarkStart w:id="9" w:name="_Toc378231675"/>
      <w:bookmarkStart w:id="10" w:name="_Toc425952265"/>
      <w:r>
        <w:rPr>
          <w:rStyle w:val="CharSectno"/>
        </w:rPr>
        <w:t>4</w:t>
      </w:r>
      <w:r>
        <w:t>.</w:t>
      </w:r>
      <w:r>
        <w:tab/>
        <w:t>Electricity services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>Electricity services are services for, or in connection with, the supply of electricity.</w:t>
      </w:r>
    </w:p>
    <w:p>
      <w:pPr>
        <w:pStyle w:val="Subsection"/>
      </w:pPr>
      <w:r>
        <w:tab/>
        <w:t>(2)</w:t>
      </w:r>
      <w:r>
        <w:tab/>
        <w:t xml:space="preserve">Without limiting subregulation (1), electricity services include — </w:t>
      </w:r>
    </w:p>
    <w:p>
      <w:pPr>
        <w:pStyle w:val="Indenta"/>
      </w:pPr>
      <w:r>
        <w:tab/>
        <w:t>(a)</w:t>
      </w:r>
      <w:r>
        <w:tab/>
        <w:t>the provision and maintenance of a network;</w:t>
      </w:r>
    </w:p>
    <w:p>
      <w:pPr>
        <w:pStyle w:val="Indenta"/>
      </w:pPr>
      <w:r>
        <w:tab/>
        <w:t>(b)</w:t>
      </w:r>
      <w:r>
        <w:tab/>
        <w:t>the connection of a site to a network;</w:t>
      </w:r>
    </w:p>
    <w:p>
      <w:pPr>
        <w:pStyle w:val="Indenta"/>
      </w:pPr>
      <w:r>
        <w:tab/>
        <w:t>(c)</w:t>
      </w:r>
      <w:r>
        <w:tab/>
        <w:t>the provision and maintenance of a meter to measure and record the quantity of electricity supplied to a site;</w:t>
      </w:r>
    </w:p>
    <w:p>
      <w:pPr>
        <w:pStyle w:val="Indenta"/>
      </w:pPr>
      <w:r>
        <w:tab/>
        <w:t>(d)</w:t>
      </w:r>
      <w:r>
        <w:tab/>
        <w:t>the reading of a meter referred to in paragraph (c);</w:t>
      </w:r>
    </w:p>
    <w:p>
      <w:pPr>
        <w:pStyle w:val="Indenta"/>
      </w:pPr>
      <w:r>
        <w:tab/>
        <w:t>(e)</w:t>
      </w:r>
      <w:r>
        <w:tab/>
        <w:t>the preparation and issue of accounts in relation to the supply of electricity to a site; and</w:t>
      </w:r>
    </w:p>
    <w:p>
      <w:pPr>
        <w:pStyle w:val="Indenta"/>
      </w:pPr>
      <w:r>
        <w:tab/>
        <w:t>(f)</w:t>
      </w:r>
      <w:r>
        <w:tab/>
        <w:t>anything incidental to or associated with a matter referred to in paragraph (a), (b), (c), (d)or (e).</w:t>
      </w:r>
    </w:p>
    <w:p>
      <w:pPr>
        <w:pStyle w:val="Subsection"/>
      </w:pPr>
      <w:r>
        <w:tab/>
        <w:t>(3)</w:t>
      </w:r>
      <w:r>
        <w:tab/>
        <w:t>A meter test carried out at the request of a permanent park resident is not an electricity service.</w:t>
      </w:r>
    </w:p>
    <w:p>
      <w:pPr>
        <w:pStyle w:val="Heading5"/>
      </w:pPr>
      <w:bookmarkStart w:id="11" w:name="_Toc378231676"/>
      <w:bookmarkStart w:id="12" w:name="_Toc425952266"/>
      <w:r>
        <w:rPr>
          <w:rStyle w:val="CharSectno"/>
        </w:rPr>
        <w:t>5</w:t>
      </w:r>
      <w:r>
        <w:t>.</w:t>
      </w:r>
      <w:r>
        <w:tab/>
        <w:t>Electricity supply charge</w:t>
      </w:r>
      <w:bookmarkEnd w:id="11"/>
      <w:bookmarkEnd w:id="12"/>
    </w:p>
    <w:p>
      <w:pPr>
        <w:pStyle w:val="Subsection"/>
      </w:pPr>
      <w:r>
        <w:tab/>
      </w:r>
      <w:r>
        <w:tab/>
        <w:t>Unless otherwise agreed, the charge payable by a permanent park resident for electricity supplied to the site occupied by the permanent park resident is to be determined in such a way that it does not exceed 13.94 cents per kilowatt hour.</w:t>
      </w:r>
    </w:p>
    <w:p>
      <w:pPr>
        <w:pStyle w:val="Heading5"/>
      </w:pPr>
      <w:bookmarkStart w:id="13" w:name="_Toc378231677"/>
      <w:bookmarkStart w:id="14" w:name="_Toc425952267"/>
      <w:r>
        <w:rPr>
          <w:rStyle w:val="CharSectno"/>
        </w:rPr>
        <w:t>6</w:t>
      </w:r>
      <w:r>
        <w:t>.</w:t>
      </w:r>
      <w:r>
        <w:tab/>
        <w:t>Electricity services charge</w:t>
      </w:r>
      <w:bookmarkEnd w:id="13"/>
      <w:bookmarkEnd w:id="14"/>
    </w:p>
    <w:p>
      <w:pPr>
        <w:pStyle w:val="Subsection"/>
      </w:pPr>
      <w:r>
        <w:tab/>
      </w:r>
      <w:r>
        <w:tab/>
        <w:t>Unless otherwise agreed, the charge payable by a permanent park resident for the provision of electricity services in relation to the site occupied by the permanent park resident is to be determined in such a way that it does not exceed 25.57 cents per day.</w:t>
      </w:r>
    </w:p>
    <w:p>
      <w:pPr>
        <w:pStyle w:val="Heading5"/>
      </w:pPr>
      <w:bookmarkStart w:id="15" w:name="_Toc378231678"/>
      <w:bookmarkStart w:id="16" w:name="_Toc425952268"/>
      <w:r>
        <w:rPr>
          <w:rStyle w:val="CharSectno"/>
        </w:rPr>
        <w:t>7</w:t>
      </w:r>
      <w:r>
        <w:t>.</w:t>
      </w:r>
      <w:r>
        <w:tab/>
        <w:t>Meter testing fee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Unless otherwise agreed, the fee payable by a permanent park resident for a meter test carried out at the request of the permanent park resident is not to exceed — </w:t>
      </w:r>
    </w:p>
    <w:p>
      <w:pPr>
        <w:pStyle w:val="Indenta"/>
      </w:pPr>
      <w:r>
        <w:tab/>
        <w:t>(a)</w:t>
      </w:r>
      <w:r>
        <w:tab/>
        <w:t>$139.80, if the permanent park resident holds a concession card; or</w:t>
      </w:r>
    </w:p>
    <w:p>
      <w:pPr>
        <w:pStyle w:val="Indenta"/>
      </w:pPr>
      <w:r>
        <w:tab/>
        <w:t>(b)</w:t>
      </w:r>
      <w:r>
        <w:tab/>
        <w:t>$152.00, in any other case.</w:t>
      </w:r>
    </w:p>
    <w:p>
      <w:pPr>
        <w:pStyle w:val="Heading5"/>
      </w:pPr>
      <w:bookmarkStart w:id="17" w:name="_Toc378231679"/>
      <w:bookmarkStart w:id="18" w:name="_Toc425952269"/>
      <w:r>
        <w:rPr>
          <w:rStyle w:val="CharSectno"/>
        </w:rPr>
        <w:t>8</w:t>
      </w:r>
      <w:r>
        <w:t>.</w:t>
      </w:r>
      <w:r>
        <w:tab/>
        <w:t>Calculation of charges</w:t>
      </w:r>
      <w:bookmarkEnd w:id="17"/>
      <w:bookmarkEnd w:id="18"/>
    </w:p>
    <w:p>
      <w:pPr>
        <w:pStyle w:val="Subsection"/>
      </w:pPr>
      <w:r>
        <w:tab/>
      </w:r>
      <w:r>
        <w:tab/>
        <w:t>If the calculation of a charge referred to in regulation 5 or 6 results in an amount that is not a whole number multiple of 5 cents, the amount is to be rounded to the nearest whole number multiple of 5 cents.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9" w:name="_Toc378231680"/>
      <w:bookmarkStart w:id="20" w:name="_Toc425952179"/>
      <w:bookmarkStart w:id="21" w:name="_Toc425952270"/>
      <w:r>
        <w:t>Notes</w:t>
      </w:r>
      <w:bookmarkEnd w:id="19"/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Electricity Industry (Caravan Park Fees and Charges) Regulations 2004.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22" w:name="_Toc378231681"/>
      <w:bookmarkStart w:id="23" w:name="_Toc425952271"/>
      <w:r>
        <w:t>Compilation table</w:t>
      </w:r>
      <w:bookmarkEnd w:id="22"/>
      <w:bookmarkEnd w:id="2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Electricity Industry (Caravan Park Fees and Charges) Regulations 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29 Oct 2004 p. 4929-31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1 Nov 2004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Electricity Industry (Caravan Park Fees and Charges) Repeal Regulations 2005</w:t>
            </w:r>
            <w:r>
              <w:rPr>
                <w:b/>
                <w:bCs/>
                <w:color w:val="FF0000"/>
              </w:rPr>
              <w:t xml:space="preserve"> as at 22 Apr 2005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22 Apr 2005 p. 1341 (see r. 3)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5" w:name="_Toc425952272"/>
      <w:r>
        <w:rPr>
          <w:sz w:val="28"/>
        </w:rPr>
        <w:t>Defined terms</w:t>
      </w:r>
      <w:bookmarkEnd w:id="2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caravan park</w:t>
      </w:r>
      <w:r>
        <w:tab/>
        <w:t>3</w:t>
      </w:r>
    </w:p>
    <w:p>
      <w:pPr>
        <w:pStyle w:val="DefinedTerms"/>
      </w:pPr>
      <w:r>
        <w:t>concession card</w:t>
      </w:r>
      <w:r>
        <w:tab/>
        <w:t>3</w:t>
      </w:r>
    </w:p>
    <w:p>
      <w:pPr>
        <w:pStyle w:val="DefinedTerms"/>
      </w:pPr>
      <w:r>
        <w:t>electricity services</w:t>
      </w:r>
      <w:r>
        <w:tab/>
        <w:t>3</w:t>
      </w:r>
    </w:p>
    <w:p>
      <w:pPr>
        <w:pStyle w:val="DefinedTerms"/>
      </w:pPr>
      <w:r>
        <w:t>network</w:t>
      </w:r>
      <w:r>
        <w:tab/>
        <w:t>3</w:t>
      </w:r>
    </w:p>
    <w:p>
      <w:pPr>
        <w:pStyle w:val="DefinedTerms"/>
      </w:pPr>
      <w:r>
        <w:t>permanent park resident</w:t>
      </w:r>
      <w:r>
        <w:tab/>
        <w:t>3</w:t>
      </w:r>
    </w:p>
    <w:p>
      <w:pPr>
        <w:pStyle w:val="DefinedTerms"/>
      </w:pPr>
      <w:r>
        <w:t>site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Apr 2005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Apr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Apr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Apr 2005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Apr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Apr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(Caravan Park Fees and 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(Caravan Park Fees and 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(Caravan Park Fees and 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(Caravan Park Fees and 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6" w:name="DefinedTerms"/>
    <w:bookmarkEnd w:id="2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7" w:name="Coversheet"/>
    <w:bookmarkEnd w:id="2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(Caravan Park Fees and 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(Caravan Park Fees and 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(Caravan Park Fees and 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(Caravan Park Fees and 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B85A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245C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08A3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A1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1C9D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3652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5CCC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14B5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04C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6D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26A5A3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4B9AB5C0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09EE3BA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C568DEA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8100417"/>
    <w:docVar w:name="WAFER_20140123090415" w:val="RemoveTocBookmarks,RemoveUnusedBookmarks,RemoveLanguageTags,UsedStyles,ResetPageSize,UpdateArrangement"/>
    <w:docVar w:name="WAFER_20140123090415_GUID" w:val="6b6a0e3d-4eaa-46f6-bd8f-4f45b50f4038"/>
    <w:docVar w:name="WAFER_20140123090818" w:val="RemoveTocBookmarks,RunningHeaders"/>
    <w:docVar w:name="WAFER_20140123090818_GUID" w:val="b37e89ff-0bfc-4dd0-b73f-a095693bf87a"/>
    <w:docVar w:name="WAFER_20150914120654" w:val="ResetPageSize,UpdateArrangement,UpdateNTable"/>
    <w:docVar w:name="WAFER_20150914120654_GUID" w:val="c7f3c5c3-1b02-4492-8cff-8aed27c266d9"/>
    <w:docVar w:name="WAFER_20151118100417" w:val="UsedStyles"/>
    <w:docVar w:name="WAFER_20151118100417_GUID" w:val="b13a4893-ba46-4d92-bf04-befdcdd8175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897</Words>
  <Characters>4542</Characters>
  <Application>Microsoft Office Word</Application>
  <DocSecurity>0</DocSecurity>
  <Lines>156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Industry (Caravan Park Fees and Charges) Regulations 2004 - 00-b0-07</dc:title>
  <dc:subject/>
  <dc:creator/>
  <cp:keywords/>
  <dc:description/>
  <cp:lastModifiedBy>svcMRProcess</cp:lastModifiedBy>
  <cp:revision>4</cp:revision>
  <cp:lastPrinted>2006-04-19T00:21:00Z</cp:lastPrinted>
  <dcterms:created xsi:type="dcterms:W3CDTF">2015-11-18T02:19:00Z</dcterms:created>
  <dcterms:modified xsi:type="dcterms:W3CDTF">2015-11-18T02:19:00Z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cementDate">
    <vt:lpwstr>20050422</vt:lpwstr>
  </property>
  <property fmtid="{D5CDD505-2E9C-101B-9397-08002B2CF9AE}" pid="3" name="DocumentType">
    <vt:lpwstr>Reg</vt:lpwstr>
  </property>
  <property fmtid="{D5CDD505-2E9C-101B-9397-08002B2CF9AE}" pid="4" name="OwlsUID">
    <vt:i4>35213</vt:i4>
  </property>
  <property fmtid="{D5CDD505-2E9C-101B-9397-08002B2CF9AE}" pid="5" name="ID">
    <vt:lpwstr>29 Oct 2004 p 4929-31</vt:lpwstr>
  </property>
  <property fmtid="{D5CDD505-2E9C-101B-9397-08002B2CF9AE}" pid="6" name="AsAtDate">
    <vt:lpwstr>22 Apr 2005</vt:lpwstr>
  </property>
  <property fmtid="{D5CDD505-2E9C-101B-9397-08002B2CF9AE}" pid="7" name="Suffix">
    <vt:lpwstr>00-b0-07</vt:lpwstr>
  </property>
  <property fmtid="{D5CDD505-2E9C-101B-9397-08002B2CF9AE}" pid="8" name="Status">
    <vt:lpwstr>NIF</vt:lpwstr>
  </property>
</Properties>
</file>