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Environmental Protection Act 1986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(Fibre Reinforced Plastics) Regulations 1998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 May 2004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(Fibre Reinforced Plastics)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_Toc416788813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_Toc416788814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Use of resins and solvents</w:t>
      </w:r>
      <w:r>
        <w:tab/>
      </w:r>
      <w:r>
        <w:fldChar w:fldCharType="begin"/>
      </w:r>
      <w:r>
        <w:instrText xml:space="preserve"> PAGEREF _Toc416788815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Use of low styrene emission resin</w:t>
      </w:r>
      <w:r>
        <w:tab/>
      </w:r>
      <w:r>
        <w:fldChar w:fldCharType="begin"/>
      </w:r>
      <w:r>
        <w:instrText xml:space="preserve"> PAGEREF _Toc416788816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Control of dust</w:t>
      </w:r>
      <w:r>
        <w:tab/>
      </w:r>
      <w:r>
        <w:fldChar w:fldCharType="begin"/>
      </w:r>
      <w:r>
        <w:instrText xml:space="preserve"> PAGEREF _Toc416788817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Disposal of waste material</w:t>
      </w:r>
      <w:r>
        <w:tab/>
      </w:r>
      <w:r>
        <w:fldChar w:fldCharType="begin"/>
      </w:r>
      <w:r>
        <w:instrText xml:space="preserve"> PAGEREF _Toc416788818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r>
        <w:tab/>
      </w:r>
      <w:r>
        <w:fldChar w:fldCharType="begin"/>
      </w:r>
      <w:r>
        <w:instrText xml:space="preserve"> PAGEREF _Toc416788819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Test procedure to determine styrene emission rates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_Toc416788823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7 May 2004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Environmental Protection Act 1986</w:t>
      </w:r>
    </w:p>
    <w:p>
      <w:pPr>
        <w:pStyle w:val="NameofActReg"/>
      </w:pPr>
      <w:r>
        <w:t xml:space="preserve">Environmental Protection (Fibre Reinforced Plastics) Regulations 1998 </w:t>
      </w:r>
    </w:p>
    <w:p>
      <w:pPr>
        <w:pStyle w:val="Heading5"/>
        <w:rPr>
          <w:snapToGrid w:val="0"/>
        </w:rPr>
      </w:pPr>
      <w:bookmarkStart w:id="3" w:name="_Toc378239306"/>
      <w:bookmarkStart w:id="4" w:name="_Toc4167888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Environmental Protection (Fibre Reinforced Plastics) Regulations 1998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39307"/>
      <w:bookmarkStart w:id="6" w:name="_Toc4167888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fibre reinforced plastic</w:t>
      </w:r>
      <w:r>
        <w:t xml:space="preserve"> means plastic produced using a process in which fibres are used to reinforce a resin which has been pre</w:t>
      </w:r>
      <w:r>
        <w:noBreakHyphen/>
        <w:t>treated with a catalyst;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fibre reinforced plastics manufacturing</w:t>
      </w:r>
      <w:r>
        <w:t xml:space="preserve"> means the manufacturing of products from fibre reinforced plastic;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operator</w:t>
      </w:r>
      <w:r>
        <w:t xml:space="preserve"> means a person carrying on fibre reinforced plastics manufacture;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resin</w:t>
      </w:r>
      <w:r>
        <w:t xml:space="preserve"> means a solid, semi</w:t>
      </w:r>
      <w:r>
        <w:noBreakHyphen/>
        <w:t>solid or liquid organic material which is used as a base in the manufacture of fibre reinforced plastics;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solvent</w:t>
      </w:r>
      <w:r>
        <w:t xml:space="preserve"> means acetone, ethyl acetate, ethanol or any other chemical used for dissolving other chemicals in the manufacture of fibre reinforced plastics.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In these regulations a reference to </w:t>
      </w:r>
      <w:r>
        <w:rPr>
          <w:rStyle w:val="CharDefText"/>
        </w:rPr>
        <w:t>the premises</w:t>
      </w:r>
      <w:r>
        <w:rPr>
          <w:snapToGrid w:val="0"/>
        </w:rPr>
        <w:t xml:space="preserve"> in relation to an operator is a reference to the premises at which the operator carries on fibre reinforced plastics manufacturing.</w:t>
      </w:r>
    </w:p>
    <w:p>
      <w:pPr>
        <w:pStyle w:val="Heading5"/>
        <w:rPr>
          <w:snapToGrid w:val="0"/>
        </w:rPr>
      </w:pPr>
      <w:bookmarkStart w:id="7" w:name="_Toc378239308"/>
      <w:bookmarkStart w:id="8" w:name="_Toc41678881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Use of resins and solvents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operator must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store all resins, solvents and products containing solvents kept on the premises in airtight containers;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keep those containers sealed except when they are being filled or the contents are being removed.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 operator must not expose to the atmosphere at any time more resin than is necessary for the purpose for which the resin is being used.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An operator must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keep a supply of absorbent material on the premises;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use that material to immediately mop up any spillage of resin, solvent or a product containing solvent;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keep any material which has been so used in an airtight container until it is disposed of in accordance with regulation 6.</w:t>
      </w:r>
    </w:p>
    <w:p>
      <w:pPr>
        <w:pStyle w:val="Heading5"/>
        <w:rPr>
          <w:snapToGrid w:val="0"/>
        </w:rPr>
      </w:pPr>
      <w:bookmarkStart w:id="9" w:name="_Toc378239309"/>
      <w:bookmarkStart w:id="10" w:name="_Toc41678881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Use of low styrene emission resin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operator must not use resin other than low styrene emission resin in fibre reinforced plastics manufacturing unless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particular application requires certain physical or chemical properties which cannot be achieved using low styrene emission resin;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resin is a gel coat;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resin is being used in a closed moulding process.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gel coat</w:t>
      </w:r>
      <w:r>
        <w:t xml:space="preserve"> means an outer layer of resin which is used on fibre reinforced plastic to improve surface properties;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low styrene emission resin</w:t>
      </w:r>
      <w:r>
        <w:t xml:space="preserve"> means a resin with a maximum emission rate of 20 grams of styrene per square metre of resin per half hour at 23°C, as determined using the method set out in Schedule 1.</w:t>
      </w:r>
    </w:p>
    <w:p>
      <w:pPr>
        <w:pStyle w:val="Heading5"/>
        <w:rPr>
          <w:snapToGrid w:val="0"/>
        </w:rPr>
      </w:pPr>
      <w:bookmarkStart w:id="11" w:name="_Toc378239310"/>
      <w:bookmarkStart w:id="12" w:name="_Toc41678881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Control of dust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operator must ensure that no visible dust created during fibre reinforced plastics manufacturing escapes from the premises.</w:t>
      </w:r>
    </w:p>
    <w:p>
      <w:pPr>
        <w:pStyle w:val="Heading5"/>
        <w:rPr>
          <w:snapToGrid w:val="0"/>
        </w:rPr>
      </w:pPr>
      <w:bookmarkStart w:id="13" w:name="_Toc378239311"/>
      <w:bookmarkStart w:id="14" w:name="_Toc41678881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Disposal of waste material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operator must dispose of all waste produced during fibre reinforced product manufacturing at an appropriate landfill site or waste treatment facility the occupier of which holds a licence under Part V of the Act in respect of that site or facility.</w:t>
      </w:r>
    </w:p>
    <w:p>
      <w:pPr>
        <w:pStyle w:val="Heading5"/>
        <w:rPr>
          <w:snapToGrid w:val="0"/>
        </w:rPr>
      </w:pPr>
      <w:bookmarkStart w:id="15" w:name="_Toc378239312"/>
      <w:bookmarkStart w:id="16" w:name="_Toc41678881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contravenes these regulations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 xml:space="preserve">Penalty: </w:t>
      </w:r>
      <w:r>
        <w:t>$5 000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7 amended: Gazette 11 Dec 1998 p. 6613.]</w:t>
      </w:r>
    </w:p>
    <w:p>
      <w:pPr>
        <w:pStyle w:val="Ednotesection"/>
      </w:pPr>
      <w:r>
        <w:t>[</w:t>
      </w:r>
      <w:r>
        <w:rPr>
          <w:b/>
        </w:rPr>
        <w:t>8.</w:t>
      </w:r>
      <w:r>
        <w:tab/>
      </w:r>
      <w:r>
        <w:tab/>
        <w:t>Omitted under the Reprints Act 1984 s. 7(4)(f).]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" w:name="_Toc378239313"/>
      <w:bookmarkStart w:id="18" w:name="_Toc416788745"/>
      <w:bookmarkStart w:id="19" w:name="_Toc416788820"/>
      <w:r>
        <w:rPr>
          <w:rStyle w:val="CharSchNo"/>
        </w:rPr>
        <w:t>Schedule 1</w:t>
      </w:r>
      <w:bookmarkEnd w:id="17"/>
      <w:bookmarkEnd w:id="18"/>
      <w:bookmarkEnd w:id="19"/>
      <w:r>
        <w:rPr>
          <w:rStyle w:val="CharSchNo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4]</w:t>
      </w:r>
    </w:p>
    <w:p>
      <w:pPr>
        <w:pStyle w:val="yHeading2"/>
      </w:pPr>
      <w:bookmarkStart w:id="20" w:name="_Toc378239314"/>
      <w:bookmarkStart w:id="21" w:name="_Toc416788746"/>
      <w:bookmarkStart w:id="22" w:name="_Toc416788821"/>
      <w:r>
        <w:rPr>
          <w:rStyle w:val="CharSchText"/>
        </w:rPr>
        <w:t>Test procedure to determine styrene emission rates</w:t>
      </w:r>
      <w:bookmarkEnd w:id="20"/>
      <w:bookmarkEnd w:id="21"/>
      <w:bookmarkEnd w:id="22"/>
    </w:p>
    <w:p>
      <w:pPr>
        <w:pStyle w:val="yTable"/>
        <w:rPr>
          <w:b/>
          <w:snapToGrid w:val="0"/>
        </w:rPr>
      </w:pPr>
      <w:r>
        <w:rPr>
          <w:b/>
          <w:snapToGrid w:val="0"/>
        </w:rPr>
        <w:t>Aim</w:t>
      </w:r>
    </w:p>
    <w:p>
      <w:pPr>
        <w:pStyle w:val="yTable"/>
        <w:rPr>
          <w:snapToGrid w:val="0"/>
        </w:rPr>
      </w:pPr>
      <w:r>
        <w:rPr>
          <w:snapToGrid w:val="0"/>
        </w:rPr>
        <w:t>This test method gives an indication of the rate of styrene loss from a typical Chopped Strand Mat (CSM) contact moulded laminate, with a surface open to the atmosphere.</w:t>
      </w:r>
    </w:p>
    <w:p>
      <w:pPr>
        <w:pStyle w:val="yTable"/>
        <w:rPr>
          <w:b/>
          <w:snapToGrid w:val="0"/>
        </w:rPr>
      </w:pPr>
      <w:r>
        <w:rPr>
          <w:b/>
          <w:snapToGrid w:val="0"/>
        </w:rPr>
        <w:t>Theory</w:t>
      </w:r>
    </w:p>
    <w:p>
      <w:pPr>
        <w:pStyle w:val="yTable"/>
        <w:rPr>
          <w:snapToGrid w:val="0"/>
        </w:rPr>
      </w:pPr>
      <w:r>
        <w:rPr>
          <w:snapToGrid w:val="0"/>
        </w:rPr>
        <w:t>A single layer of CSM is impregnated with the uncatalysed resin and supported on an accurate direct reading top pan balance in a draught</w:t>
      </w:r>
      <w:r>
        <w:rPr>
          <w:snapToGrid w:val="0"/>
        </w:rPr>
        <w:noBreakHyphen/>
        <w:t>free room at 23°C. The loss in weight in grams per square metre is recorded against time.</w:t>
      </w:r>
    </w:p>
    <w:p>
      <w:pPr>
        <w:pStyle w:val="yTable"/>
        <w:rPr>
          <w:b/>
          <w:snapToGrid w:val="0"/>
        </w:rPr>
      </w:pPr>
      <w:r>
        <w:rPr>
          <w:b/>
          <w:snapToGrid w:val="0"/>
        </w:rPr>
        <w:t>Apparatus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Direct reading top pan balance accurate to 0.01 g.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Polyethylene terephthalate film (Melinex).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Glass fibre chopped strand mat — emulsion bound — 450 g/m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A draught</w:t>
      </w:r>
      <w:r>
        <w:rPr>
          <w:snapToGrid w:val="0"/>
        </w:rPr>
        <w:noBreakHyphen/>
        <w:t>free room of 50 cubic metres minimum volume, controlled at 23°C </w:t>
      </w:r>
      <w:r>
        <w:rPr>
          <w:snapToGrid w:val="0"/>
        </w:rPr>
        <w:sym w:font="Symbol" w:char="F0B1"/>
      </w:r>
      <w:r>
        <w:rPr>
          <w:snapToGrid w:val="0"/>
        </w:rPr>
        <w:t> 1°C.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Optional shielding as shown in Figure 1.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Suitable support platen 300 mm x 300 mm.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Glass beaker.</w:t>
      </w:r>
    </w:p>
    <w:p>
      <w:pPr>
        <w:pStyle w:val="yTable"/>
        <w:rPr>
          <w:b/>
          <w:snapToGrid w:val="0"/>
        </w:rPr>
      </w:pPr>
      <w:r>
        <w:rPr>
          <w:b/>
          <w:snapToGrid w:val="0"/>
        </w:rPr>
        <w:t>Method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Set up apparatus in the draught</w:t>
      </w:r>
      <w:r>
        <w:rPr>
          <w:snapToGrid w:val="0"/>
        </w:rPr>
        <w:noBreakHyphen/>
        <w:t>free room.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Cut and weigh a 250 mm x 250 mm section of CSM.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Cut a 300 mm x 300 mm square of Melinex film and mark an area of 250 mm x 250 mm on the back of the film with a marker pen.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Adjust the resin temperature to 23°C.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Place the Melinex film on the support platen. Pour a quantity of resin equal to 2.0 times the weight of the CSM from the glass beaker onto the film and spread evenly over the marked area.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Place the CSM sample into the resin and quickly ensure complete impregnation of the mat by gently pressing with the edge of a spatula. Within one minute, place the lay</w:t>
      </w:r>
      <w:r>
        <w:rPr>
          <w:snapToGrid w:val="0"/>
        </w:rPr>
        <w:noBreakHyphen/>
        <w:t>up and the support platen on the balance and note the reading.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Record the weight at 2 minutes, 5 minutes, 10 minutes and thereafter at 10 minute intervals for one hour, or longer as required.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8.</w:t>
      </w:r>
      <w:r>
        <w:rPr>
          <w:snapToGrid w:val="0"/>
        </w:rPr>
        <w:tab/>
        <w:t>Repeat the procedure from 2 to 7 twice.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9.</w:t>
      </w:r>
      <w:r>
        <w:rPr>
          <w:snapToGrid w:val="0"/>
        </w:rPr>
        <w:tab/>
        <w:t>From the results, plot a graph of mean cumulative loss in weight against time.</w:t>
      </w:r>
    </w:p>
    <w:p>
      <w:pPr>
        <w:pStyle w:val="yTable"/>
        <w:rPr>
          <w:b/>
          <w:snapToGrid w:val="0"/>
        </w:rPr>
      </w:pPr>
      <w:r>
        <w:rPr>
          <w:b/>
          <w:snapToGrid w:val="0"/>
        </w:rPr>
        <w:t>Items to be reported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Resin identification.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CSM identification.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Actual atmospheric temperature.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Relative humidity.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Atmospheric pressure.</w:t>
      </w:r>
    </w:p>
    <w:p>
      <w:pPr>
        <w:pStyle w:val="yTable"/>
        <w:tabs>
          <w:tab w:val="left" w:pos="567"/>
        </w:tabs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The amount of styrene (g/m</w:t>
      </w:r>
      <w:r>
        <w:rPr>
          <w:snapToGrid w:val="0"/>
          <w:vertAlign w:val="superscript"/>
        </w:rPr>
        <w:t>2</w:t>
      </w:r>
      <w:r>
        <w:rPr>
          <w:snapToGrid w:val="0"/>
        </w:rPr>
        <w:t>) emitted during 60 minutes.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Figure 1</w:t>
      </w:r>
    </w:p>
    <w:p>
      <w:pPr>
        <w:pStyle w:val="yTable"/>
        <w:rPr>
          <w:snapToGrid w:val="0"/>
        </w:rPr>
      </w:pPr>
      <w:r>
        <w:rPr>
          <w:snapToGrid w:val="0"/>
        </w:rPr>
        <w:object w:dxaOrig="7069" w:dyaOrig="6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75.25pt" o:ole="" fillcolor="window">
            <v:imagedata r:id="rId25" o:title=""/>
          </v:shape>
          <o:OLEObject Type="Embed" ProgID="Word.Picture.8" ShapeID="_x0000_i1025" DrawAspect="Content" ObjectID="_1609161183" r:id="rId26"/>
        </w:object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378239315"/>
      <w:bookmarkStart w:id="25" w:name="_Toc416788747"/>
      <w:bookmarkStart w:id="26" w:name="_Toc416788822"/>
      <w:r>
        <w:t>Notes</w:t>
      </w:r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7 May 2004 of the </w:t>
      </w:r>
      <w:r>
        <w:rPr>
          <w:i/>
          <w:noProof/>
          <w:snapToGrid w:val="0"/>
        </w:rPr>
        <w:t>Environmental Protection (Fibre Reinforced Plastics) Regulations 1998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" w:name="_Toc378239316"/>
      <w:bookmarkStart w:id="28" w:name="_Toc416788823"/>
      <w:r>
        <w:rPr>
          <w:snapToGrid w:val="0"/>
        </w:rPr>
        <w:t>Compilation table</w:t>
      </w:r>
      <w:bookmarkEnd w:id="27"/>
      <w:bookmarkEnd w:id="2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>Environmental Protection (Fibre Reinforced Plastics) Regulations 1998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</w:rPr>
              <w:t>17 Mar 1998 p. 1411</w:t>
            </w:r>
            <w:r>
              <w:rPr>
                <w:rFonts w:ascii="Times" w:hAnsi="Times"/>
              </w:rP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</w:rPr>
              <w:t>17 Mar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 xml:space="preserve">Environmental Protection (Miscellaneous Amendments) Regulations 1998 </w:t>
            </w:r>
            <w:r>
              <w:rPr>
                <w:rFonts w:ascii="Times" w:hAnsi="Times"/>
              </w:rPr>
              <w:t>Pt. 6</w:t>
            </w:r>
          </w:p>
        </w:tc>
        <w:tc>
          <w:tcPr>
            <w:tcW w:w="1276" w:type="dxa"/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</w:rPr>
              <w:t>11 Dec 1998 p. 6597-614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</w:rPr>
            </w:pPr>
            <w:r>
              <w:rPr>
                <w:rFonts w:ascii="Times" w:hAnsi="Times"/>
              </w:rPr>
              <w:t>8 Jan 1999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Reprint 1:  The</w:t>
            </w:r>
            <w:r>
              <w:rPr>
                <w:rFonts w:ascii="Times" w:hAnsi="Times"/>
                <w:b/>
                <w:i/>
              </w:rPr>
              <w:t xml:space="preserve"> Environmental Protection (Fibre Reinforced Plastics) Regulations 1998 </w:t>
            </w:r>
            <w:r>
              <w:rPr>
                <w:rFonts w:ascii="Times" w:hAnsi="Times"/>
                <w:b/>
              </w:rPr>
              <w:t>as at 7 May 2004</w:t>
            </w:r>
            <w:r>
              <w:rPr>
                <w:rFonts w:ascii="Times" w:hAnsi="Times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416788824"/>
      <w:r>
        <w:rPr>
          <w:sz w:val="28"/>
        </w:rPr>
        <w:t>Defined terms</w:t>
      </w:r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fibre reinforced plastic</w:t>
      </w:r>
      <w:r>
        <w:tab/>
        <w:t>2(1)</w:t>
      </w:r>
    </w:p>
    <w:p>
      <w:pPr>
        <w:pStyle w:val="DefinedTerms"/>
      </w:pPr>
      <w:r>
        <w:t>fibre reinforced plastics manufacturing</w:t>
      </w:r>
      <w:r>
        <w:tab/>
        <w:t>2(1)</w:t>
      </w:r>
    </w:p>
    <w:p>
      <w:pPr>
        <w:pStyle w:val="DefinedTerms"/>
      </w:pPr>
      <w:r>
        <w:t>gel coat</w:t>
      </w:r>
      <w:r>
        <w:tab/>
        <w:t>4(2)</w:t>
      </w:r>
    </w:p>
    <w:p>
      <w:pPr>
        <w:pStyle w:val="DefinedTerms"/>
      </w:pPr>
      <w:r>
        <w:t>low styrene emission resin</w:t>
      </w:r>
      <w:r>
        <w:tab/>
        <w:t>4(2)</w:t>
      </w:r>
    </w:p>
    <w:p>
      <w:pPr>
        <w:pStyle w:val="DefinedTerms"/>
      </w:pPr>
      <w:r>
        <w:t>operator</w:t>
      </w:r>
      <w:r>
        <w:tab/>
        <w:t>2(1)</w:t>
      </w:r>
    </w:p>
    <w:p>
      <w:pPr>
        <w:pStyle w:val="DefinedTerms"/>
      </w:pPr>
      <w:r>
        <w:t>resin</w:t>
      </w:r>
      <w:r>
        <w:tab/>
        <w:t>2(1)</w:t>
      </w:r>
    </w:p>
    <w:p>
      <w:pPr>
        <w:pStyle w:val="DefinedTerms"/>
      </w:pPr>
      <w:r>
        <w:t>solvent</w:t>
      </w:r>
      <w:r>
        <w:tab/>
        <w:t>2(1)</w:t>
      </w:r>
    </w:p>
    <w:p>
      <w:pPr>
        <w:pStyle w:val="DefinedTerms"/>
      </w:pPr>
      <w:r>
        <w:t>the premises</w:t>
      </w:r>
      <w:r>
        <w:tab/>
        <w:t>2(2)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May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(Fibre Reinforced Plastics) Regulations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2604"/>
    <w:docVar w:name="WAFER_20140123110733" w:val="RemoveTocBookmarks,RemoveUnusedBookmarks,RemoveLanguageTags,UsedStyles,ResetPageSize,UpdateArrangement"/>
    <w:docVar w:name="WAFER_20140123110733_GUID" w:val="91ad884a-75aa-4079-afe9-e07ed209d399"/>
    <w:docVar w:name="WAFER_20140123111539" w:val="RemoveTocBookmarks,RunningHeaders"/>
    <w:docVar w:name="WAFER_20140123111539_GUID" w:val="4f3f202e-48d6-4174-a4eb-cf06dac1005b"/>
    <w:docVar w:name="WAFER_20150414151422" w:val="ResetPageSize,UpdateArrangement,UpdateNTable"/>
    <w:docVar w:name="WAFER_20150414151422_GUID" w:val="45ba773f-c2ea-49fe-80fe-60c8c05d8d13"/>
    <w:docVar w:name="WAFER_20151105124528" w:val="UpdateStyles,UsedStyles"/>
    <w:docVar w:name="WAFER_20151105124528_GUID" w:val="e1d7220b-8517-4e65-b10b-26dc20266015"/>
    <w:docVar w:name="WAFER_20151201112604" w:val="RemoveTrackChanges"/>
    <w:docVar w:name="WAFER_20151201112604_GUID" w:val="62c0d2f9-b22d-4380-8988-abee93527ae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oleObject" Target="embeddings/oleObject1.bin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eader" Target="header16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1253</Words>
  <Characters>6333</Characters>
  <Application>Microsoft Office Word</Application>
  <DocSecurity>0</DocSecurity>
  <Lines>218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7432</CharactersWithSpaces>
  <SharedDoc>false</SharedDoc>
  <HLinks>
    <vt:vector size="12" baseType="variant">
      <vt:variant>
        <vt:i4>65542</vt:i4>
      </vt:variant>
      <vt:variant>
        <vt:i4>2071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(Fibre Reinforced Plastics) Regulations 1998 - 01-a0-09</dc:title>
  <dc:subject/>
  <dc:creator/>
  <cp:keywords/>
  <dc:description/>
  <cp:lastModifiedBy>svcMRProcess</cp:lastModifiedBy>
  <cp:revision>4</cp:revision>
  <cp:lastPrinted>2004-06-01T07:08:00Z</cp:lastPrinted>
  <dcterms:created xsi:type="dcterms:W3CDTF">2019-01-16T08:27:00Z</dcterms:created>
  <dcterms:modified xsi:type="dcterms:W3CDTF">2019-01-16T08:27:00Z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March 1998 pp.1411-13</vt:lpwstr>
  </property>
  <property fmtid="{D5CDD505-2E9C-101B-9397-08002B2CF9AE}" pid="3" name="CommencementDate">
    <vt:lpwstr>20040507</vt:lpwstr>
  </property>
  <property fmtid="{D5CDD505-2E9C-101B-9397-08002B2CF9AE}" pid="4" name="DocumentType">
    <vt:lpwstr>Reg</vt:lpwstr>
  </property>
  <property fmtid="{D5CDD505-2E9C-101B-9397-08002B2CF9AE}" pid="5" name="OwlsUID">
    <vt:i4>23</vt:i4>
  </property>
  <property fmtid="{D5CDD505-2E9C-101B-9397-08002B2CF9AE}" pid="6" name="ReprintedAsAt">
    <vt:filetime>2004-05-06T16:00:00Z</vt:filetime>
  </property>
  <property fmtid="{D5CDD505-2E9C-101B-9397-08002B2CF9AE}" pid="7" name="ReprintNo">
    <vt:lpwstr/>
  </property>
  <property fmtid="{D5CDD505-2E9C-101B-9397-08002B2CF9AE}" pid="8" name="AsAtDate">
    <vt:lpwstr>07 May 2004</vt:lpwstr>
  </property>
  <property fmtid="{D5CDD505-2E9C-101B-9397-08002B2CF9AE}" pid="9" name="Suffix">
    <vt:lpwstr>01-a0-09</vt:lpwstr>
  </property>
</Properties>
</file>