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_Toc531183067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_Toc531183068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_Toc531183069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Rail Safety National Law</w:t>
      </w:r>
    </w:p>
    <w:p>
      <w:pPr>
        <w:pStyle w:val="TOC8"/>
        <w:rPr>
          <w:rFonts w:asciiTheme="minorHAnsi" w:eastAsiaTheme="minorEastAsia" w:hAnsiTheme="minorHAnsi" w:cstheme="minorBidi"/>
          <w:szCs w:val="22"/>
        </w:rPr>
      </w:pPr>
      <w:r>
        <w:t>4.</w:t>
      </w:r>
      <w:r>
        <w:tab/>
        <w:t>Application of Rail Safety National Law</w:t>
      </w:r>
      <w:r>
        <w:tab/>
      </w:r>
      <w:r>
        <w:fldChar w:fldCharType="begin"/>
      </w:r>
      <w:r>
        <w:instrText xml:space="preserve"> PAGEREF _Toc531183071 \h </w:instrText>
      </w:r>
      <w:r>
        <w:fldChar w:fldCharType="separate"/>
      </w:r>
      <w:r>
        <w:t>3</w:t>
      </w:r>
      <w:r>
        <w:fldChar w:fldCharType="end"/>
      </w:r>
    </w:p>
    <w:p>
      <w:pPr>
        <w:pStyle w:val="TOC8"/>
        <w:rPr>
          <w:rFonts w:asciiTheme="minorHAnsi" w:eastAsiaTheme="minorEastAsia" w:hAnsiTheme="minorHAnsi" w:cstheme="minorBidi"/>
          <w:szCs w:val="22"/>
        </w:rPr>
      </w:pPr>
      <w:r>
        <w:t>5.</w:t>
      </w:r>
      <w:r>
        <w:tab/>
        <w:t>Local modifications to the Rail Safety National Law</w:t>
      </w:r>
      <w:r>
        <w:tab/>
      </w:r>
      <w:r>
        <w:fldChar w:fldCharType="begin"/>
      </w:r>
      <w:r>
        <w:instrText xml:space="preserve"> PAGEREF _Toc531183072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generic terms in </w:t>
      </w:r>
      <w:r>
        <w:rPr>
          <w:i/>
        </w:rPr>
        <w:t>Rail Safety National Law (WA)</w:t>
      </w:r>
      <w:r>
        <w:t xml:space="preserve"> for purposes of this jurisdiction</w:t>
      </w:r>
      <w:r>
        <w:tab/>
      </w:r>
      <w:r>
        <w:fldChar w:fldCharType="begin"/>
      </w:r>
      <w:r>
        <w:instrText xml:space="preserve"> PAGEREF _Toc531183073 \h </w:instrText>
      </w:r>
      <w:r>
        <w:fldChar w:fldCharType="separate"/>
      </w:r>
      <w:r>
        <w:t>4</w:t>
      </w:r>
      <w:r>
        <w:fldChar w:fldCharType="end"/>
      </w:r>
    </w:p>
    <w:p>
      <w:pPr>
        <w:pStyle w:val="TOC8"/>
        <w:rPr>
          <w:rFonts w:asciiTheme="minorHAnsi" w:eastAsiaTheme="minorEastAsia" w:hAnsiTheme="minorHAnsi" w:cstheme="minorBidi"/>
          <w:szCs w:val="22"/>
        </w:rPr>
      </w:pPr>
      <w:r>
        <w:t>7.</w:t>
      </w:r>
      <w:r>
        <w:tab/>
        <w:t>No double jeopardy</w:t>
      </w:r>
      <w:r>
        <w:tab/>
      </w:r>
      <w:r>
        <w:fldChar w:fldCharType="begin"/>
      </w:r>
      <w:r>
        <w:instrText xml:space="preserve"> PAGEREF _Toc531183074 \h </w:instrText>
      </w:r>
      <w:r>
        <w:fldChar w:fldCharType="separate"/>
      </w:r>
      <w:r>
        <w:t>6</w:t>
      </w:r>
      <w:r>
        <w:fldChar w:fldCharType="end"/>
      </w:r>
    </w:p>
    <w:p>
      <w:pPr>
        <w:pStyle w:val="TOC8"/>
        <w:rPr>
          <w:rFonts w:asciiTheme="minorHAnsi" w:eastAsiaTheme="minorEastAsia" w:hAnsiTheme="minorHAnsi" w:cstheme="minorBidi"/>
          <w:szCs w:val="22"/>
        </w:rPr>
      </w:pPr>
      <w:r>
        <w:t>8.</w:t>
      </w:r>
      <w:r>
        <w:tab/>
        <w:t>Exclusion of legislation of this jurisdiction</w:t>
      </w:r>
      <w:r>
        <w:tab/>
      </w:r>
      <w:r>
        <w:fldChar w:fldCharType="begin"/>
      </w:r>
      <w:r>
        <w:instrText xml:space="preserve"> PAGEREF _Toc531183075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_Toc531183078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10.</w:t>
      </w:r>
      <w:r>
        <w:tab/>
        <w:t>Using breath sample to find blood alcohol content</w:t>
      </w:r>
      <w:r>
        <w:tab/>
      </w:r>
      <w:r>
        <w:fldChar w:fldCharType="begin"/>
      </w:r>
      <w:r>
        <w:instrText xml:space="preserve"> PAGEREF _Toc531183080 \h </w:instrText>
      </w:r>
      <w:r>
        <w:fldChar w:fldCharType="separate"/>
      </w:r>
      <w:r>
        <w:t>10</w:t>
      </w:r>
      <w:r>
        <w:fldChar w:fldCharType="end"/>
      </w:r>
    </w:p>
    <w:p>
      <w:pPr>
        <w:pStyle w:val="TOC8"/>
        <w:rPr>
          <w:rFonts w:asciiTheme="minorHAnsi" w:eastAsiaTheme="minorEastAsia" w:hAnsiTheme="minorHAnsi" w:cstheme="minorBidi"/>
          <w:szCs w:val="22"/>
        </w:rPr>
      </w:pPr>
      <w:r>
        <w:t>11.</w:t>
      </w:r>
      <w:r>
        <w:tab/>
        <w:t>Preliminary breath test or breath analysis</w:t>
      </w:r>
      <w:r>
        <w:tab/>
      </w:r>
      <w:r>
        <w:fldChar w:fldCharType="begin"/>
      </w:r>
      <w:r>
        <w:instrText xml:space="preserve"> PAGEREF _Toc531183081 \h </w:instrText>
      </w:r>
      <w:r>
        <w:fldChar w:fldCharType="separate"/>
      </w:r>
      <w:r>
        <w:t>10</w:t>
      </w:r>
      <w:r>
        <w:fldChar w:fldCharType="end"/>
      </w:r>
    </w:p>
    <w:p>
      <w:pPr>
        <w:pStyle w:val="TOC8"/>
        <w:rPr>
          <w:rFonts w:asciiTheme="minorHAnsi" w:eastAsiaTheme="minorEastAsia" w:hAnsiTheme="minorHAnsi" w:cstheme="minorBidi"/>
          <w:szCs w:val="22"/>
        </w:rPr>
      </w:pPr>
      <w:r>
        <w:t>12.</w:t>
      </w:r>
      <w:r>
        <w:tab/>
        <w:t>When breath test or breath analysis may be required</w:t>
      </w:r>
      <w:r>
        <w:tab/>
      </w:r>
      <w:r>
        <w:fldChar w:fldCharType="begin"/>
      </w:r>
      <w:r>
        <w:instrText xml:space="preserve"> PAGEREF _Toc531183082 \h </w:instrText>
      </w:r>
      <w:r>
        <w:fldChar w:fldCharType="separate"/>
      </w:r>
      <w:r>
        <w:t>11</w:t>
      </w:r>
      <w:r>
        <w:fldChar w:fldCharType="end"/>
      </w:r>
    </w:p>
    <w:p>
      <w:pPr>
        <w:pStyle w:val="TOC8"/>
        <w:rPr>
          <w:rFonts w:asciiTheme="minorHAnsi" w:eastAsiaTheme="minorEastAsia" w:hAnsiTheme="minorHAnsi" w:cstheme="minorBidi"/>
          <w:szCs w:val="22"/>
        </w:rPr>
      </w:pPr>
      <w:r>
        <w:t>13.</w:t>
      </w:r>
      <w:r>
        <w:tab/>
        <w:t>Rail safety worker not obliged to comply with requirement in certain circumstances</w:t>
      </w:r>
      <w:r>
        <w:tab/>
      </w:r>
      <w:r>
        <w:fldChar w:fldCharType="begin"/>
      </w:r>
      <w:r>
        <w:instrText xml:space="preserve"> PAGEREF _Toc531183083 \h </w:instrText>
      </w:r>
      <w:r>
        <w:fldChar w:fldCharType="separate"/>
      </w:r>
      <w:r>
        <w:t>11</w:t>
      </w:r>
      <w:r>
        <w:fldChar w:fldCharType="end"/>
      </w:r>
    </w:p>
    <w:p>
      <w:pPr>
        <w:pStyle w:val="TOC8"/>
        <w:rPr>
          <w:rFonts w:asciiTheme="minorHAnsi" w:eastAsiaTheme="minorEastAsia" w:hAnsiTheme="minorHAnsi" w:cstheme="minorBidi"/>
          <w:szCs w:val="22"/>
        </w:rPr>
      </w:pPr>
      <w:r>
        <w:t>14.</w:t>
      </w:r>
      <w:r>
        <w:tab/>
        <w:t>Authorised person must not make requirement in certain circumstances</w:t>
      </w:r>
      <w:r>
        <w:tab/>
      </w:r>
      <w:r>
        <w:fldChar w:fldCharType="begin"/>
      </w:r>
      <w:r>
        <w:instrText xml:space="preserve"> PAGEREF _Toc531183084 \h </w:instrText>
      </w:r>
      <w:r>
        <w:fldChar w:fldCharType="separate"/>
      </w:r>
      <w:r>
        <w:t>12</w:t>
      </w:r>
      <w:r>
        <w:fldChar w:fldCharType="end"/>
      </w:r>
    </w:p>
    <w:p>
      <w:pPr>
        <w:pStyle w:val="TOC8"/>
        <w:rPr>
          <w:rFonts w:asciiTheme="minorHAnsi" w:eastAsiaTheme="minorEastAsia" w:hAnsiTheme="minorHAnsi" w:cstheme="minorBidi"/>
          <w:szCs w:val="22"/>
        </w:rPr>
      </w:pPr>
      <w:r>
        <w:t>15.</w:t>
      </w:r>
      <w:r>
        <w:tab/>
        <w:t>Conduct of breath analysis</w:t>
      </w:r>
      <w:r>
        <w:tab/>
      </w:r>
      <w:r>
        <w:fldChar w:fldCharType="begin"/>
      </w:r>
      <w:r>
        <w:instrText xml:space="preserve"> PAGEREF _Toc531183085 \h </w:instrText>
      </w:r>
      <w:r>
        <w:fldChar w:fldCharType="separate"/>
      </w:r>
      <w:r>
        <w:t>12</w:t>
      </w:r>
      <w:r>
        <w:fldChar w:fldCharType="end"/>
      </w:r>
    </w:p>
    <w:p>
      <w:pPr>
        <w:pStyle w:val="TOC8"/>
        <w:rPr>
          <w:rFonts w:asciiTheme="minorHAnsi" w:eastAsiaTheme="minorEastAsia" w:hAnsiTheme="minorHAnsi" w:cstheme="minorBidi"/>
          <w:szCs w:val="22"/>
        </w:rPr>
      </w:pPr>
      <w:r>
        <w:t>16.</w:t>
      </w:r>
      <w:r>
        <w:tab/>
        <w:t>Further breath analysis</w:t>
      </w:r>
      <w:r>
        <w:tab/>
      </w:r>
      <w:r>
        <w:fldChar w:fldCharType="begin"/>
      </w:r>
      <w:r>
        <w:instrText xml:space="preserve"> PAGEREF _Toc531183086 \h </w:instrText>
      </w:r>
      <w:r>
        <w:fldChar w:fldCharType="separate"/>
      </w:r>
      <w:r>
        <w:t>12</w:t>
      </w:r>
      <w:r>
        <w:fldChar w:fldCharType="end"/>
      </w:r>
    </w:p>
    <w:p>
      <w:pPr>
        <w:pStyle w:val="TOC8"/>
        <w:rPr>
          <w:rFonts w:asciiTheme="minorHAnsi" w:eastAsiaTheme="minorEastAsia" w:hAnsiTheme="minorHAnsi" w:cstheme="minorBidi"/>
          <w:szCs w:val="22"/>
        </w:rPr>
      </w:pPr>
      <w:r>
        <w:t>17.</w:t>
      </w:r>
      <w:r>
        <w:tab/>
        <w:t>Breath analysis indicates prescribed BAC</w:t>
      </w:r>
      <w:r>
        <w:tab/>
      </w:r>
      <w:r>
        <w:fldChar w:fldCharType="begin"/>
      </w:r>
      <w:r>
        <w:instrText xml:space="preserve"> PAGEREF _Toc531183087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18.</w:t>
      </w:r>
      <w:r>
        <w:tab/>
        <w:t>Drug screening test, oral fluid analysis or urine analysis</w:t>
      </w:r>
      <w:r>
        <w:tab/>
      </w:r>
      <w:r>
        <w:fldChar w:fldCharType="begin"/>
      </w:r>
      <w:r>
        <w:instrText xml:space="preserve"> PAGEREF _Toc531183089 \h </w:instrText>
      </w:r>
      <w:r>
        <w:fldChar w:fldCharType="separate"/>
      </w:r>
      <w:r>
        <w:t>13</w:t>
      </w:r>
      <w:r>
        <w:fldChar w:fldCharType="end"/>
      </w:r>
    </w:p>
    <w:p>
      <w:pPr>
        <w:pStyle w:val="TOC8"/>
        <w:rPr>
          <w:rFonts w:asciiTheme="minorHAnsi" w:eastAsiaTheme="minorEastAsia" w:hAnsiTheme="minorHAnsi" w:cstheme="minorBidi"/>
          <w:szCs w:val="22"/>
        </w:rPr>
      </w:pPr>
      <w:r>
        <w:t>19.</w:t>
      </w:r>
      <w:r>
        <w:tab/>
        <w:t>When drug screening test or oral fluid analysis may be required</w:t>
      </w:r>
      <w:r>
        <w:tab/>
      </w:r>
      <w:r>
        <w:fldChar w:fldCharType="begin"/>
      </w:r>
      <w:r>
        <w:instrText xml:space="preserve"> PAGEREF _Toc531183090 \h </w:instrText>
      </w:r>
      <w:r>
        <w:fldChar w:fldCharType="separate"/>
      </w:r>
      <w:r>
        <w:t>13</w:t>
      </w:r>
      <w:r>
        <w:fldChar w:fldCharType="end"/>
      </w:r>
    </w:p>
    <w:p>
      <w:pPr>
        <w:pStyle w:val="TOC8"/>
        <w:rPr>
          <w:rFonts w:asciiTheme="minorHAnsi" w:eastAsiaTheme="minorEastAsia" w:hAnsiTheme="minorHAnsi" w:cstheme="minorBidi"/>
          <w:szCs w:val="22"/>
        </w:rPr>
      </w:pPr>
      <w:r>
        <w:t>20.</w:t>
      </w:r>
      <w:r>
        <w:tab/>
        <w:t>When urine analysis may be required</w:t>
      </w:r>
      <w:r>
        <w:tab/>
      </w:r>
      <w:r>
        <w:fldChar w:fldCharType="begin"/>
      </w:r>
      <w:r>
        <w:instrText xml:space="preserve"> PAGEREF _Toc531183091 \h </w:instrText>
      </w:r>
      <w:r>
        <w:fldChar w:fldCharType="separate"/>
      </w:r>
      <w:r>
        <w:t>14</w:t>
      </w:r>
      <w:r>
        <w:fldChar w:fldCharType="end"/>
      </w:r>
    </w:p>
    <w:p>
      <w:pPr>
        <w:pStyle w:val="TOC8"/>
        <w:rPr>
          <w:rFonts w:asciiTheme="minorHAnsi" w:eastAsiaTheme="minorEastAsia" w:hAnsiTheme="minorHAnsi" w:cstheme="minorBidi"/>
          <w:szCs w:val="22"/>
        </w:rPr>
      </w:pPr>
      <w:r>
        <w:t>21.</w:t>
      </w:r>
      <w:r>
        <w:tab/>
        <w:t>Rail safety worker not obliged to comply with requirement in certain circumstances</w:t>
      </w:r>
      <w:r>
        <w:tab/>
      </w:r>
      <w:r>
        <w:fldChar w:fldCharType="begin"/>
      </w:r>
      <w:r>
        <w:instrText xml:space="preserve"> PAGEREF _Toc531183092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 must not make requirement in certain circumstances</w:t>
      </w:r>
      <w:r>
        <w:tab/>
      </w:r>
      <w:r>
        <w:fldChar w:fldCharType="begin"/>
      </w:r>
      <w:r>
        <w:instrText xml:space="preserve"> PAGEREF _Toc531183093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Blood samples</w:t>
      </w:r>
    </w:p>
    <w:p>
      <w:pPr>
        <w:pStyle w:val="TOC8"/>
        <w:rPr>
          <w:rFonts w:asciiTheme="minorHAnsi" w:eastAsiaTheme="minorEastAsia" w:hAnsiTheme="minorHAnsi" w:cstheme="minorBidi"/>
          <w:szCs w:val="22"/>
        </w:rPr>
      </w:pPr>
      <w:r>
        <w:t>23.</w:t>
      </w:r>
      <w:r>
        <w:tab/>
        <w:t>Term used: hospital</w:t>
      </w:r>
      <w:r>
        <w:tab/>
      </w:r>
      <w:r>
        <w:fldChar w:fldCharType="begin"/>
      </w:r>
      <w:r>
        <w:instrText xml:space="preserve"> PAGEREF _Toc531183095 \h </w:instrText>
      </w:r>
      <w:r>
        <w:fldChar w:fldCharType="separate"/>
      </w:r>
      <w:r>
        <w:t>15</w:t>
      </w:r>
      <w:r>
        <w:fldChar w:fldCharType="end"/>
      </w:r>
    </w:p>
    <w:p>
      <w:pPr>
        <w:pStyle w:val="TOC8"/>
        <w:rPr>
          <w:rFonts w:asciiTheme="minorHAnsi" w:eastAsiaTheme="minorEastAsia" w:hAnsiTheme="minorHAnsi" w:cstheme="minorBidi"/>
          <w:szCs w:val="22"/>
        </w:rPr>
      </w:pPr>
      <w:r>
        <w:t>24.</w:t>
      </w:r>
      <w:r>
        <w:tab/>
        <w:t>Provision of blood sample</w:t>
      </w:r>
      <w:r>
        <w:tab/>
      </w:r>
      <w:r>
        <w:fldChar w:fldCharType="begin"/>
      </w:r>
      <w:r>
        <w:instrText xml:space="preserve"> PAGEREF _Toc531183096 \h </w:instrText>
      </w:r>
      <w:r>
        <w:fldChar w:fldCharType="separate"/>
      </w:r>
      <w:r>
        <w:t>15</w:t>
      </w:r>
      <w:r>
        <w:fldChar w:fldCharType="end"/>
      </w:r>
    </w:p>
    <w:p>
      <w:pPr>
        <w:pStyle w:val="TOC8"/>
        <w:rPr>
          <w:rFonts w:asciiTheme="minorHAnsi" w:eastAsiaTheme="minorEastAsia" w:hAnsiTheme="minorHAnsi" w:cstheme="minorBidi"/>
          <w:szCs w:val="22"/>
        </w:rPr>
      </w:pPr>
      <w:r>
        <w:t>25.</w:t>
      </w:r>
      <w:r>
        <w:tab/>
        <w:t>Blood sample after preliminary breath test or breath analysis requirement</w:t>
      </w:r>
      <w:r>
        <w:tab/>
      </w:r>
      <w:r>
        <w:fldChar w:fldCharType="begin"/>
      </w:r>
      <w:r>
        <w:instrText xml:space="preserve"> PAGEREF _Toc531183097 \h </w:instrText>
      </w:r>
      <w:r>
        <w:fldChar w:fldCharType="separate"/>
      </w:r>
      <w:r>
        <w:t>16</w:t>
      </w:r>
      <w:r>
        <w:fldChar w:fldCharType="end"/>
      </w:r>
    </w:p>
    <w:p>
      <w:pPr>
        <w:pStyle w:val="TOC8"/>
        <w:rPr>
          <w:rFonts w:asciiTheme="minorHAnsi" w:eastAsiaTheme="minorEastAsia" w:hAnsiTheme="minorHAnsi" w:cstheme="minorBidi"/>
          <w:szCs w:val="22"/>
        </w:rPr>
      </w:pPr>
      <w:r>
        <w:t>26.</w:t>
      </w:r>
      <w:r>
        <w:tab/>
        <w:t>Blood sample after drug screening, oral fluid analysis or urine analysis requirement</w:t>
      </w:r>
      <w:r>
        <w:tab/>
      </w:r>
      <w:r>
        <w:fldChar w:fldCharType="begin"/>
      </w:r>
      <w:r>
        <w:instrText xml:space="preserve"> PAGEREF _Toc531183098 \h </w:instrText>
      </w:r>
      <w:r>
        <w:fldChar w:fldCharType="separate"/>
      </w:r>
      <w:r>
        <w:t>17</w:t>
      </w:r>
      <w:r>
        <w:fldChar w:fldCharType="end"/>
      </w:r>
    </w:p>
    <w:p>
      <w:pPr>
        <w:pStyle w:val="TOC8"/>
        <w:rPr>
          <w:rFonts w:asciiTheme="minorHAnsi" w:eastAsiaTheme="minorEastAsia" w:hAnsiTheme="minorHAnsi" w:cstheme="minorBidi"/>
          <w:szCs w:val="22"/>
        </w:rPr>
      </w:pPr>
      <w:r>
        <w:t>27.</w:t>
      </w:r>
      <w:r>
        <w:tab/>
        <w:t>Blood sample if test or analysis fails to explain conduct, condition or appearance</w:t>
      </w:r>
      <w:r>
        <w:tab/>
      </w:r>
      <w:r>
        <w:fldChar w:fldCharType="begin"/>
      </w:r>
      <w:r>
        <w:instrText xml:space="preserve"> PAGEREF _Toc531183099 \h </w:instrText>
      </w:r>
      <w:r>
        <w:fldChar w:fldCharType="separate"/>
      </w:r>
      <w:r>
        <w:t>17</w:t>
      </w:r>
      <w:r>
        <w:fldChar w:fldCharType="end"/>
      </w:r>
    </w:p>
    <w:p>
      <w:pPr>
        <w:pStyle w:val="TOC8"/>
        <w:rPr>
          <w:rFonts w:asciiTheme="minorHAnsi" w:eastAsiaTheme="minorEastAsia" w:hAnsiTheme="minorHAnsi" w:cstheme="minorBidi"/>
          <w:szCs w:val="22"/>
        </w:rPr>
      </w:pPr>
      <w:r>
        <w:t>28.</w:t>
      </w:r>
      <w:r>
        <w:tab/>
        <w:t>Rail safety worker not obliged to comply with requirement in certain circumstances</w:t>
      </w:r>
      <w:r>
        <w:tab/>
      </w:r>
      <w:r>
        <w:fldChar w:fldCharType="begin"/>
      </w:r>
      <w:r>
        <w:instrText xml:space="preserve"> PAGEREF _Toc531183100 \h </w:instrText>
      </w:r>
      <w:r>
        <w:fldChar w:fldCharType="separate"/>
      </w:r>
      <w:r>
        <w:t>18</w:t>
      </w:r>
      <w:r>
        <w:fldChar w:fldCharType="end"/>
      </w:r>
    </w:p>
    <w:p>
      <w:pPr>
        <w:pStyle w:val="TOC8"/>
        <w:rPr>
          <w:rFonts w:asciiTheme="minorHAnsi" w:eastAsiaTheme="minorEastAsia" w:hAnsiTheme="minorHAnsi" w:cstheme="minorBidi"/>
          <w:szCs w:val="22"/>
        </w:rPr>
      </w:pPr>
      <w:r>
        <w:t>29.</w:t>
      </w:r>
      <w:r>
        <w:tab/>
        <w:t>Compulsory blood testing following a prescribed notifiable occurrence</w:t>
      </w:r>
      <w:r>
        <w:tab/>
      </w:r>
      <w:r>
        <w:fldChar w:fldCharType="begin"/>
      </w:r>
      <w:r>
        <w:instrText xml:space="preserve"> PAGEREF _Toc531183101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30.</w:t>
      </w:r>
      <w:r>
        <w:tab/>
        <w:t>Term used: relevant time</w:t>
      </w:r>
      <w:r>
        <w:tab/>
      </w:r>
      <w:r>
        <w:fldChar w:fldCharType="begin"/>
      </w:r>
      <w:r>
        <w:instrText xml:space="preserve"> PAGEREF _Toc531183103 \h </w:instrText>
      </w:r>
      <w:r>
        <w:fldChar w:fldCharType="separate"/>
      </w:r>
      <w:r>
        <w:t>19</w:t>
      </w:r>
      <w:r>
        <w:fldChar w:fldCharType="end"/>
      </w:r>
    </w:p>
    <w:p>
      <w:pPr>
        <w:pStyle w:val="TOC8"/>
        <w:rPr>
          <w:rFonts w:asciiTheme="minorHAnsi" w:eastAsiaTheme="minorEastAsia" w:hAnsiTheme="minorHAnsi" w:cstheme="minorBidi"/>
          <w:szCs w:val="22"/>
        </w:rPr>
      </w:pPr>
      <w:r>
        <w:t>31.</w:t>
      </w:r>
      <w:r>
        <w:tab/>
        <w:t>Use of test or analysis result in court proceedings</w:t>
      </w:r>
      <w:r>
        <w:tab/>
      </w:r>
      <w:r>
        <w:fldChar w:fldCharType="begin"/>
      </w:r>
      <w:r>
        <w:instrText xml:space="preserve"> PAGEREF _Toc531183104 \h </w:instrText>
      </w:r>
      <w:r>
        <w:fldChar w:fldCharType="separate"/>
      </w:r>
      <w:r>
        <w:t>20</w:t>
      </w:r>
      <w:r>
        <w:fldChar w:fldCharType="end"/>
      </w:r>
    </w:p>
    <w:p>
      <w:pPr>
        <w:pStyle w:val="TOC8"/>
        <w:rPr>
          <w:rFonts w:asciiTheme="minorHAnsi" w:eastAsiaTheme="minorEastAsia" w:hAnsiTheme="minorHAnsi" w:cstheme="minorBidi"/>
          <w:szCs w:val="22"/>
        </w:rPr>
      </w:pPr>
      <w:r>
        <w:t>32.</w:t>
      </w:r>
      <w:r>
        <w:tab/>
        <w:t>Calculating BAC at relevant time</w:t>
      </w:r>
      <w:r>
        <w:tab/>
      </w:r>
      <w:r>
        <w:fldChar w:fldCharType="begin"/>
      </w:r>
      <w:r>
        <w:instrText xml:space="preserve"> PAGEREF _Toc531183105 \h </w:instrText>
      </w:r>
      <w:r>
        <w:fldChar w:fldCharType="separate"/>
      </w:r>
      <w:r>
        <w:t>21</w:t>
      </w:r>
      <w:r>
        <w:fldChar w:fldCharType="end"/>
      </w:r>
    </w:p>
    <w:p>
      <w:pPr>
        <w:pStyle w:val="TOC8"/>
        <w:rPr>
          <w:rFonts w:asciiTheme="minorHAnsi" w:eastAsiaTheme="minorEastAsia" w:hAnsiTheme="minorHAnsi" w:cstheme="minorBidi"/>
          <w:szCs w:val="22"/>
        </w:rPr>
      </w:pPr>
      <w:r>
        <w:t>33.</w:t>
      </w:r>
      <w:r>
        <w:tab/>
        <w:t>Evidence by certificate</w:t>
      </w:r>
      <w:r>
        <w:tab/>
      </w:r>
      <w:r>
        <w:fldChar w:fldCharType="begin"/>
      </w:r>
      <w:r>
        <w:instrText xml:space="preserve"> PAGEREF _Toc531183106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Other matters for purposes of this Part</w:t>
      </w:r>
    </w:p>
    <w:p>
      <w:pPr>
        <w:pStyle w:val="TOC8"/>
        <w:rPr>
          <w:rFonts w:asciiTheme="minorHAnsi" w:eastAsiaTheme="minorEastAsia" w:hAnsiTheme="minorHAnsi" w:cstheme="minorBidi"/>
          <w:szCs w:val="22"/>
        </w:rPr>
      </w:pPr>
      <w:r>
        <w:t>34.</w:t>
      </w:r>
      <w:r>
        <w:tab/>
        <w:t>Reports relating to worker’s refusal or failure to comply with requirement of authorised person</w:t>
      </w:r>
      <w:r>
        <w:tab/>
      </w:r>
      <w:r>
        <w:fldChar w:fldCharType="begin"/>
      </w:r>
      <w:r>
        <w:instrText xml:space="preserve"> PAGEREF _Toc531183108 \h </w:instrText>
      </w:r>
      <w:r>
        <w:fldChar w:fldCharType="separate"/>
      </w:r>
      <w:r>
        <w:t>23</w:t>
      </w:r>
      <w:r>
        <w:fldChar w:fldCharType="end"/>
      </w:r>
    </w:p>
    <w:p>
      <w:pPr>
        <w:pStyle w:val="TOC8"/>
        <w:rPr>
          <w:rFonts w:asciiTheme="minorHAnsi" w:eastAsiaTheme="minorEastAsia" w:hAnsiTheme="minorHAnsi" w:cstheme="minorBidi"/>
          <w:szCs w:val="22"/>
        </w:rPr>
      </w:pPr>
      <w:r>
        <w:t>35.</w:t>
      </w:r>
      <w:r>
        <w:tab/>
        <w:t>Protection from personal liability for sample takers and analysts</w:t>
      </w:r>
      <w:r>
        <w:tab/>
      </w:r>
      <w:r>
        <w:fldChar w:fldCharType="begin"/>
      </w:r>
      <w:r>
        <w:instrText xml:space="preserve"> PAGEREF _Toc531183109 \h </w:instrText>
      </w:r>
      <w:r>
        <w:fldChar w:fldCharType="separate"/>
      </w:r>
      <w:r>
        <w:t>24</w:t>
      </w:r>
      <w:r>
        <w:fldChar w:fldCharType="end"/>
      </w:r>
    </w:p>
    <w:p>
      <w:pPr>
        <w:pStyle w:val="TOC8"/>
        <w:rPr>
          <w:rFonts w:asciiTheme="minorHAnsi" w:eastAsiaTheme="minorEastAsia" w:hAnsiTheme="minorHAnsi" w:cstheme="minorBidi"/>
          <w:szCs w:val="22"/>
        </w:rPr>
      </w:pPr>
      <w:r>
        <w:t>36.</w:t>
      </w:r>
      <w:r>
        <w:tab/>
        <w:t>Self</w:t>
      </w:r>
      <w:r>
        <w:noBreakHyphen/>
        <w:t>incrimination no excuse</w:t>
      </w:r>
      <w:r>
        <w:tab/>
      </w:r>
      <w:r>
        <w:fldChar w:fldCharType="begin"/>
      </w:r>
      <w:r>
        <w:instrText xml:space="preserve"> PAGEREF _Toc531183110 \h </w:instrText>
      </w:r>
      <w:r>
        <w:fldChar w:fldCharType="separate"/>
      </w:r>
      <w:r>
        <w:t>24</w:t>
      </w:r>
      <w:r>
        <w:fldChar w:fldCharType="end"/>
      </w:r>
    </w:p>
    <w:p>
      <w:pPr>
        <w:pStyle w:val="TOC8"/>
        <w:rPr>
          <w:rFonts w:asciiTheme="minorHAnsi" w:eastAsiaTheme="minorEastAsia" w:hAnsiTheme="minorHAnsi" w:cstheme="minorBidi"/>
          <w:szCs w:val="22"/>
        </w:rPr>
      </w:pPr>
      <w:r>
        <w:t>37.</w:t>
      </w:r>
      <w:r>
        <w:tab/>
        <w:t>Local regulations</w:t>
      </w:r>
      <w:r>
        <w:tab/>
      </w:r>
      <w:r>
        <w:fldChar w:fldCharType="begin"/>
      </w:r>
      <w:r>
        <w:instrText xml:space="preserve"> PAGEREF _Toc531183111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Local repeal and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_Toc531183114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39.</w:t>
      </w:r>
      <w:r>
        <w:tab/>
        <w:t>Repeal</w:t>
      </w:r>
      <w:r>
        <w:tab/>
      </w:r>
      <w:r>
        <w:fldChar w:fldCharType="begin"/>
      </w:r>
      <w:r>
        <w:instrText xml:space="preserve"> PAGEREF _Toc531183116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Transitional</w:t>
      </w:r>
    </w:p>
    <w:p>
      <w:pPr>
        <w:pStyle w:val="TOC8"/>
        <w:rPr>
          <w:rFonts w:asciiTheme="minorHAnsi" w:eastAsiaTheme="minorEastAsia" w:hAnsiTheme="minorHAnsi" w:cstheme="minorBidi"/>
          <w:szCs w:val="22"/>
        </w:rPr>
      </w:pPr>
      <w:r>
        <w:t>40.</w:t>
      </w:r>
      <w:r>
        <w:tab/>
        <w:t>Accreditation</w:t>
      </w:r>
      <w:r>
        <w:tab/>
      </w:r>
      <w:r>
        <w:fldChar w:fldCharType="begin"/>
      </w:r>
      <w:r>
        <w:instrText xml:space="preserve"> PAGEREF _Toc531183118 \h </w:instrText>
      </w:r>
      <w:r>
        <w:fldChar w:fldCharType="separate"/>
      </w:r>
      <w:r>
        <w:t>26</w:t>
      </w:r>
      <w:r>
        <w:fldChar w:fldCharType="end"/>
      </w:r>
    </w:p>
    <w:p>
      <w:pPr>
        <w:pStyle w:val="TOC8"/>
        <w:rPr>
          <w:rFonts w:asciiTheme="minorHAnsi" w:eastAsiaTheme="minorEastAsia" w:hAnsiTheme="minorHAnsi" w:cstheme="minorBidi"/>
          <w:szCs w:val="22"/>
        </w:rPr>
      </w:pPr>
      <w:r>
        <w:t>41.</w:t>
      </w:r>
      <w:r>
        <w:tab/>
        <w:t>Registration</w:t>
      </w:r>
      <w:r>
        <w:tab/>
      </w:r>
      <w:r>
        <w:fldChar w:fldCharType="begin"/>
      </w:r>
      <w:r>
        <w:instrText xml:space="preserve"> PAGEREF _Toc531183119 \h </w:instrText>
      </w:r>
      <w:r>
        <w:fldChar w:fldCharType="separate"/>
      </w:r>
      <w:r>
        <w:t>27</w:t>
      </w:r>
      <w:r>
        <w:fldChar w:fldCharType="end"/>
      </w:r>
    </w:p>
    <w:p>
      <w:pPr>
        <w:pStyle w:val="TOC8"/>
        <w:rPr>
          <w:rFonts w:asciiTheme="minorHAnsi" w:eastAsiaTheme="minorEastAsia" w:hAnsiTheme="minorHAnsi" w:cstheme="minorBidi"/>
          <w:szCs w:val="22"/>
        </w:rPr>
      </w:pPr>
      <w:r>
        <w:t>42.</w:t>
      </w:r>
      <w:r>
        <w:tab/>
        <w:t>Police officers continue to be authorised</w:t>
      </w:r>
      <w:r>
        <w:tab/>
      </w:r>
      <w:r>
        <w:fldChar w:fldCharType="begin"/>
      </w:r>
      <w:r>
        <w:instrText xml:space="preserve"> PAGEREF _Toc531183120 \h </w:instrText>
      </w:r>
      <w:r>
        <w:fldChar w:fldCharType="separate"/>
      </w:r>
      <w:r>
        <w:t>28</w:t>
      </w:r>
      <w:r>
        <w:fldChar w:fldCharType="end"/>
      </w:r>
    </w:p>
    <w:p>
      <w:pPr>
        <w:pStyle w:val="TOC8"/>
        <w:rPr>
          <w:rFonts w:asciiTheme="minorHAnsi" w:eastAsiaTheme="minorEastAsia" w:hAnsiTheme="minorHAnsi" w:cstheme="minorBidi"/>
          <w:szCs w:val="22"/>
        </w:rPr>
      </w:pPr>
      <w:r>
        <w:t>43.</w:t>
      </w:r>
      <w:r>
        <w:tab/>
        <w:t>Alleged offences against repealed Act</w:t>
      </w:r>
      <w:r>
        <w:tab/>
      </w:r>
      <w:r>
        <w:fldChar w:fldCharType="begin"/>
      </w:r>
      <w:r>
        <w:instrText xml:space="preserve"> PAGEREF _Toc531183121 \h </w:instrText>
      </w:r>
      <w:r>
        <w:fldChar w:fldCharType="separate"/>
      </w:r>
      <w:r>
        <w:t>28</w:t>
      </w:r>
      <w:r>
        <w:fldChar w:fldCharType="end"/>
      </w:r>
    </w:p>
    <w:p>
      <w:pPr>
        <w:pStyle w:val="TOC8"/>
        <w:rPr>
          <w:rFonts w:asciiTheme="minorHAnsi" w:eastAsiaTheme="minorEastAsia" w:hAnsiTheme="minorHAnsi" w:cstheme="minorBidi"/>
          <w:szCs w:val="22"/>
        </w:rPr>
      </w:pPr>
      <w:r>
        <w:t>44.</w:t>
      </w:r>
      <w:r>
        <w:tab/>
        <w:t>Notifiable occurrences</w:t>
      </w:r>
      <w:r>
        <w:tab/>
      </w:r>
      <w:r>
        <w:fldChar w:fldCharType="begin"/>
      </w:r>
      <w:r>
        <w:instrText xml:space="preserve"> PAGEREF _Toc531183122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Notices</w:t>
      </w:r>
      <w:r>
        <w:tab/>
      </w:r>
      <w:r>
        <w:fldChar w:fldCharType="begin"/>
      </w:r>
      <w:r>
        <w:instrText xml:space="preserve"> PAGEREF _Toc531183123 \h </w:instrText>
      </w:r>
      <w:r>
        <w:fldChar w:fldCharType="separate"/>
      </w:r>
      <w:r>
        <w:t>29</w:t>
      </w:r>
      <w:r>
        <w:fldChar w:fldCharType="end"/>
      </w:r>
    </w:p>
    <w:p>
      <w:pPr>
        <w:pStyle w:val="TOC8"/>
        <w:rPr>
          <w:rFonts w:asciiTheme="minorHAnsi" w:eastAsiaTheme="minorEastAsia" w:hAnsiTheme="minorHAnsi" w:cstheme="minorBidi"/>
          <w:szCs w:val="22"/>
        </w:rPr>
      </w:pPr>
      <w:r>
        <w:t>46.</w:t>
      </w:r>
      <w:r>
        <w:tab/>
        <w:t>Safety</w:t>
      </w:r>
      <w:r>
        <w:noBreakHyphen/>
        <w:t>related systems, agreements, plans, programmes and assessments</w:t>
      </w:r>
      <w:r>
        <w:tab/>
      </w:r>
      <w:r>
        <w:fldChar w:fldCharType="begin"/>
      </w:r>
      <w:r>
        <w:instrText xml:space="preserve"> PAGEREF _Toc531183124 \h </w:instrText>
      </w:r>
      <w:r>
        <w:fldChar w:fldCharType="separate"/>
      </w:r>
      <w:r>
        <w:t>29</w:t>
      </w:r>
      <w:r>
        <w:fldChar w:fldCharType="end"/>
      </w:r>
    </w:p>
    <w:p>
      <w:pPr>
        <w:pStyle w:val="TOC8"/>
        <w:rPr>
          <w:rFonts w:asciiTheme="minorHAnsi" w:eastAsiaTheme="minorEastAsia" w:hAnsiTheme="minorHAnsi" w:cstheme="minorBidi"/>
          <w:szCs w:val="22"/>
        </w:rPr>
      </w:pPr>
      <w:r>
        <w:t>47.</w:t>
      </w:r>
      <w:r>
        <w:tab/>
        <w:t>Reviews and appeals</w:t>
      </w:r>
      <w:r>
        <w:tab/>
      </w:r>
      <w:r>
        <w:fldChar w:fldCharType="begin"/>
      </w:r>
      <w:r>
        <w:instrText xml:space="preserve"> PAGEREF _Toc531183125 \h </w:instrText>
      </w:r>
      <w:r>
        <w:fldChar w:fldCharType="separate"/>
      </w:r>
      <w:r>
        <w:t>30</w:t>
      </w:r>
      <w:r>
        <w:fldChar w:fldCharType="end"/>
      </w:r>
    </w:p>
    <w:p>
      <w:pPr>
        <w:pStyle w:val="TOC8"/>
        <w:rPr>
          <w:rFonts w:asciiTheme="minorHAnsi" w:eastAsiaTheme="minorEastAsia" w:hAnsiTheme="minorHAnsi" w:cstheme="minorBidi"/>
          <w:szCs w:val="22"/>
        </w:rPr>
      </w:pPr>
      <w:r>
        <w:t>48.</w:t>
      </w:r>
      <w:r>
        <w:tab/>
        <w:t>Provision of information and assistance by Director of Rail Safety</w:t>
      </w:r>
      <w:r>
        <w:tab/>
      </w:r>
      <w:r>
        <w:fldChar w:fldCharType="begin"/>
      </w:r>
      <w:r>
        <w:instrText xml:space="preserve"> PAGEREF _Toc531183126 \h </w:instrText>
      </w:r>
      <w:r>
        <w:fldChar w:fldCharType="separate"/>
      </w:r>
      <w:r>
        <w:t>30</w:t>
      </w:r>
      <w:r>
        <w:fldChar w:fldCharType="end"/>
      </w:r>
    </w:p>
    <w:p>
      <w:pPr>
        <w:pStyle w:val="TOC8"/>
        <w:rPr>
          <w:rFonts w:asciiTheme="minorHAnsi" w:eastAsiaTheme="minorEastAsia" w:hAnsiTheme="minorHAnsi" w:cstheme="minorBidi"/>
          <w:szCs w:val="22"/>
        </w:rPr>
      </w:pPr>
      <w:r>
        <w:t>49.</w:t>
      </w:r>
      <w:r>
        <w:tab/>
        <w:t>Funds in, or payable to, Rail Safety Accreditation Account</w:t>
      </w:r>
      <w:r>
        <w:tab/>
      </w:r>
      <w:r>
        <w:fldChar w:fldCharType="begin"/>
      </w:r>
      <w:r>
        <w:instrText xml:space="preserve"> PAGEREF _Toc531183127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50.</w:t>
      </w:r>
      <w:r>
        <w:tab/>
        <w:t>Various references to “</w:t>
      </w:r>
      <w:r>
        <w:rPr>
          <w:i/>
        </w:rPr>
        <w:t>Rail Safety Act 2010</w:t>
      </w:r>
      <w:r>
        <w:t>” amended</w:t>
      </w:r>
      <w:r>
        <w:tab/>
      </w:r>
      <w:r>
        <w:fldChar w:fldCharType="begin"/>
      </w:r>
      <w:r>
        <w:instrText xml:space="preserve"> PAGEREF _Toc531183129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 Rail Safety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_Toc531183132 \h </w:instrText>
      </w:r>
      <w:r>
        <w:fldChar w:fldCharType="separate"/>
      </w:r>
      <w:r>
        <w:t>33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_Toc531183133 \h </w:instrText>
      </w:r>
      <w:r>
        <w:fldChar w:fldCharType="separate"/>
      </w:r>
      <w:r>
        <w:t>33</w:t>
      </w:r>
      <w:r>
        <w:fldChar w:fldCharType="end"/>
      </w:r>
    </w:p>
    <w:p>
      <w:pPr>
        <w:pStyle w:val="TOC8"/>
        <w:rPr>
          <w:rFonts w:asciiTheme="minorHAnsi" w:eastAsiaTheme="minorEastAsia" w:hAnsiTheme="minorHAnsi" w:cstheme="minorBidi"/>
          <w:szCs w:val="22"/>
        </w:rPr>
      </w:pPr>
      <w:r>
        <w:t>3.</w:t>
      </w:r>
      <w:r>
        <w:tab/>
        <w:t>Purpose, objects and guiding principles of Law</w:t>
      </w:r>
      <w:r>
        <w:tab/>
      </w:r>
      <w:r>
        <w:fldChar w:fldCharType="begin"/>
      </w:r>
      <w:r>
        <w:instrText xml:space="preserve"> PAGEREF _Toc531183134 \h </w:instrText>
      </w:r>
      <w:r>
        <w:fldChar w:fldCharType="separate"/>
      </w:r>
      <w:r>
        <w:t>33</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_Toc531183135 \h </w:instrText>
      </w:r>
      <w:r>
        <w:fldChar w:fldCharType="separate"/>
      </w:r>
      <w:r>
        <w:t>34</w:t>
      </w:r>
      <w:r>
        <w:fldChar w:fldCharType="end"/>
      </w:r>
    </w:p>
    <w:p>
      <w:pPr>
        <w:pStyle w:val="TOC8"/>
        <w:rPr>
          <w:rFonts w:asciiTheme="minorHAnsi" w:eastAsiaTheme="minorEastAsia" w:hAnsiTheme="minorHAnsi" w:cstheme="minorBidi"/>
          <w:szCs w:val="22"/>
        </w:rPr>
      </w:pPr>
      <w:r>
        <w:t>5.</w:t>
      </w:r>
      <w:r>
        <w:tab/>
        <w:t>Interpretation generally</w:t>
      </w:r>
      <w:r>
        <w:tab/>
      </w:r>
      <w:r>
        <w:fldChar w:fldCharType="begin"/>
      </w:r>
      <w:r>
        <w:instrText xml:space="preserve"> PAGEREF _Toc531183136 \h </w:instrText>
      </w:r>
      <w:r>
        <w:fldChar w:fldCharType="separate"/>
      </w:r>
      <w:r>
        <w:t>44</w:t>
      </w:r>
      <w:r>
        <w:fldChar w:fldCharType="end"/>
      </w:r>
    </w:p>
    <w:p>
      <w:pPr>
        <w:pStyle w:val="TOC8"/>
        <w:rPr>
          <w:rFonts w:asciiTheme="minorHAnsi" w:eastAsiaTheme="minorEastAsia" w:hAnsiTheme="minorHAnsi" w:cstheme="minorBidi"/>
          <w:szCs w:val="22"/>
        </w:rPr>
      </w:pPr>
      <w:r>
        <w:t>6.</w:t>
      </w:r>
      <w:r>
        <w:tab/>
        <w:t>Declaration of substance to be drug</w:t>
      </w:r>
      <w:r>
        <w:tab/>
      </w:r>
      <w:r>
        <w:fldChar w:fldCharType="begin"/>
      </w:r>
      <w:r>
        <w:instrText xml:space="preserve"> PAGEREF _Toc531183137 \h </w:instrText>
      </w:r>
      <w:r>
        <w:fldChar w:fldCharType="separate"/>
      </w:r>
      <w:r>
        <w:t>44</w:t>
      </w:r>
      <w:r>
        <w:fldChar w:fldCharType="end"/>
      </w:r>
    </w:p>
    <w:p>
      <w:pPr>
        <w:pStyle w:val="TOC8"/>
        <w:rPr>
          <w:rFonts w:asciiTheme="minorHAnsi" w:eastAsiaTheme="minorEastAsia" w:hAnsiTheme="minorHAnsi" w:cstheme="minorBidi"/>
          <w:szCs w:val="22"/>
        </w:rPr>
      </w:pPr>
      <w:r>
        <w:t>7.</w:t>
      </w:r>
      <w:r>
        <w:tab/>
        <w:t>Railways to which this Law does not apply</w:t>
      </w:r>
      <w:r>
        <w:tab/>
      </w:r>
      <w:r>
        <w:fldChar w:fldCharType="begin"/>
      </w:r>
      <w:r>
        <w:instrText xml:space="preserve"> PAGEREF _Toc531183138 \h </w:instrText>
      </w:r>
      <w:r>
        <w:fldChar w:fldCharType="separate"/>
      </w:r>
      <w:r>
        <w:t>45</w:t>
      </w:r>
      <w:r>
        <w:fldChar w:fldCharType="end"/>
      </w:r>
    </w:p>
    <w:p>
      <w:pPr>
        <w:pStyle w:val="TOC8"/>
        <w:rPr>
          <w:rFonts w:asciiTheme="minorHAnsi" w:eastAsiaTheme="minorEastAsia" w:hAnsiTheme="minorHAnsi" w:cstheme="minorBidi"/>
          <w:szCs w:val="22"/>
        </w:rPr>
      </w:pPr>
      <w:r>
        <w:t>8.</w:t>
      </w:r>
      <w:r>
        <w:tab/>
        <w:t>Meaning of rail safety work</w:t>
      </w:r>
      <w:r>
        <w:tab/>
      </w:r>
      <w:r>
        <w:fldChar w:fldCharType="begin"/>
      </w:r>
      <w:r>
        <w:instrText xml:space="preserve"> PAGEREF _Toc531183139 \h </w:instrText>
      </w:r>
      <w:r>
        <w:fldChar w:fldCharType="separate"/>
      </w:r>
      <w:r>
        <w:t>46</w:t>
      </w:r>
      <w:r>
        <w:fldChar w:fldCharType="end"/>
      </w:r>
    </w:p>
    <w:p>
      <w:pPr>
        <w:pStyle w:val="TOC8"/>
        <w:rPr>
          <w:rFonts w:asciiTheme="minorHAnsi" w:eastAsiaTheme="minorEastAsia" w:hAnsiTheme="minorHAnsi" w:cstheme="minorBidi"/>
          <w:szCs w:val="22"/>
        </w:rPr>
      </w:pPr>
      <w:r>
        <w:t>9.</w:t>
      </w:r>
      <w:r>
        <w:tab/>
        <w:t>Single national entity</w:t>
      </w:r>
      <w:r>
        <w:tab/>
      </w:r>
      <w:r>
        <w:fldChar w:fldCharType="begin"/>
      </w:r>
      <w:r>
        <w:instrText xml:space="preserve"> PAGEREF _Toc531183140 \h </w:instrText>
      </w:r>
      <w:r>
        <w:fldChar w:fldCharType="separate"/>
      </w:r>
      <w:r>
        <w:t>47</w:t>
      </w:r>
      <w:r>
        <w:fldChar w:fldCharType="end"/>
      </w:r>
    </w:p>
    <w:p>
      <w:pPr>
        <w:pStyle w:val="TOC8"/>
        <w:rPr>
          <w:rFonts w:asciiTheme="minorHAnsi" w:eastAsiaTheme="minorEastAsia" w:hAnsiTheme="minorHAnsi" w:cstheme="minorBidi"/>
          <w:szCs w:val="22"/>
        </w:rPr>
      </w:pPr>
      <w:r>
        <w:t>10.</w:t>
      </w:r>
      <w:r>
        <w:tab/>
        <w:t>Extraterritorial operation of Law</w:t>
      </w:r>
      <w:r>
        <w:tab/>
      </w:r>
      <w:r>
        <w:fldChar w:fldCharType="begin"/>
      </w:r>
      <w:r>
        <w:instrText xml:space="preserve"> PAGEREF _Toc531183141 \h </w:instrText>
      </w:r>
      <w:r>
        <w:fldChar w:fldCharType="separate"/>
      </w:r>
      <w:r>
        <w:t>48</w:t>
      </w:r>
      <w:r>
        <w:fldChar w:fldCharType="end"/>
      </w:r>
    </w:p>
    <w:p>
      <w:pPr>
        <w:pStyle w:val="TOC8"/>
        <w:rPr>
          <w:rFonts w:asciiTheme="minorHAnsi" w:eastAsiaTheme="minorEastAsia" w:hAnsiTheme="minorHAnsi" w:cstheme="minorBidi"/>
          <w:szCs w:val="22"/>
        </w:rPr>
      </w:pPr>
      <w:r>
        <w:t>11.</w:t>
      </w:r>
      <w:r>
        <w:tab/>
        <w:t>Crown to be bound</w:t>
      </w:r>
      <w:r>
        <w:tab/>
      </w:r>
      <w:r>
        <w:fldChar w:fldCharType="begin"/>
      </w:r>
      <w:r>
        <w:instrText xml:space="preserve"> PAGEREF _Toc531183142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 — Office of the National Rail Safety Regulator</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Establishment, functions, objectives, etc</w:t>
      </w:r>
    </w:p>
    <w:p>
      <w:pPr>
        <w:pStyle w:val="TOC8"/>
        <w:rPr>
          <w:rFonts w:asciiTheme="minorHAnsi" w:eastAsiaTheme="minorEastAsia" w:hAnsiTheme="minorHAnsi" w:cstheme="minorBidi"/>
          <w:szCs w:val="22"/>
        </w:rPr>
      </w:pPr>
      <w:r>
        <w:t>12.</w:t>
      </w:r>
      <w:r>
        <w:tab/>
        <w:t>Establishment</w:t>
      </w:r>
      <w:r>
        <w:tab/>
      </w:r>
      <w:r>
        <w:fldChar w:fldCharType="begin"/>
      </w:r>
      <w:r>
        <w:instrText xml:space="preserve"> PAGEREF _Toc531183145 \h </w:instrText>
      </w:r>
      <w:r>
        <w:fldChar w:fldCharType="separate"/>
      </w:r>
      <w:r>
        <w:t>48</w:t>
      </w:r>
      <w:r>
        <w:fldChar w:fldCharType="end"/>
      </w:r>
    </w:p>
    <w:p>
      <w:pPr>
        <w:pStyle w:val="TOC8"/>
        <w:rPr>
          <w:rFonts w:asciiTheme="minorHAnsi" w:eastAsiaTheme="minorEastAsia" w:hAnsiTheme="minorHAnsi" w:cstheme="minorBidi"/>
          <w:szCs w:val="22"/>
        </w:rPr>
      </w:pPr>
      <w:r>
        <w:t>13.</w:t>
      </w:r>
      <w:r>
        <w:tab/>
        <w:t>Functions and objectives</w:t>
      </w:r>
      <w:r>
        <w:tab/>
      </w:r>
      <w:r>
        <w:fldChar w:fldCharType="begin"/>
      </w:r>
      <w:r>
        <w:instrText xml:space="preserve"> PAGEREF _Toc531183146 \h </w:instrText>
      </w:r>
      <w:r>
        <w:fldChar w:fldCharType="separate"/>
      </w:r>
      <w:r>
        <w:t>49</w:t>
      </w:r>
      <w:r>
        <w:fldChar w:fldCharType="end"/>
      </w:r>
    </w:p>
    <w:p>
      <w:pPr>
        <w:pStyle w:val="TOC8"/>
        <w:rPr>
          <w:rFonts w:asciiTheme="minorHAnsi" w:eastAsiaTheme="minorEastAsia" w:hAnsiTheme="minorHAnsi" w:cstheme="minorBidi"/>
          <w:szCs w:val="22"/>
        </w:rPr>
      </w:pPr>
      <w:r>
        <w:t>14.</w:t>
      </w:r>
      <w:r>
        <w:tab/>
        <w:t>Independence of ONRSR</w:t>
      </w:r>
      <w:r>
        <w:tab/>
      </w:r>
      <w:r>
        <w:fldChar w:fldCharType="begin"/>
      </w:r>
      <w:r>
        <w:instrText xml:space="preserve"> PAGEREF _Toc531183147 \h </w:instrText>
      </w:r>
      <w:r>
        <w:fldChar w:fldCharType="separate"/>
      </w:r>
      <w:r>
        <w:t>50</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_Toc531183148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Office of the National Rail Safety Regulator</w:t>
      </w:r>
    </w:p>
    <w:p>
      <w:pPr>
        <w:pStyle w:val="TOC8"/>
        <w:rPr>
          <w:rFonts w:asciiTheme="minorHAnsi" w:eastAsiaTheme="minorEastAsia" w:hAnsiTheme="minorHAnsi" w:cstheme="minorBidi"/>
          <w:szCs w:val="22"/>
        </w:rPr>
      </w:pPr>
      <w:r>
        <w:t>16.</w:t>
      </w:r>
      <w:r>
        <w:tab/>
        <w:t>Constitution of ONRSR</w:t>
      </w:r>
      <w:r>
        <w:tab/>
      </w:r>
      <w:r>
        <w:fldChar w:fldCharType="begin"/>
      </w:r>
      <w:r>
        <w:instrText xml:space="preserve"> PAGEREF _Toc531183150 \h </w:instrText>
      </w:r>
      <w:r>
        <w:fldChar w:fldCharType="separate"/>
      </w:r>
      <w:r>
        <w:t>50</w:t>
      </w:r>
      <w:r>
        <w:fldChar w:fldCharType="end"/>
      </w:r>
    </w:p>
    <w:p>
      <w:pPr>
        <w:pStyle w:val="TOC8"/>
        <w:rPr>
          <w:rFonts w:asciiTheme="minorHAnsi" w:eastAsiaTheme="minorEastAsia" w:hAnsiTheme="minorHAnsi" w:cstheme="minorBidi"/>
          <w:szCs w:val="22"/>
        </w:rPr>
      </w:pPr>
      <w:r>
        <w:t>17.</w:t>
      </w:r>
      <w:r>
        <w:tab/>
        <w:t>Appointment of Regulator</w:t>
      </w:r>
      <w:r>
        <w:tab/>
      </w:r>
      <w:r>
        <w:fldChar w:fldCharType="begin"/>
      </w:r>
      <w:r>
        <w:instrText xml:space="preserve"> PAGEREF _Toc531183151 \h </w:instrText>
      </w:r>
      <w:r>
        <w:fldChar w:fldCharType="separate"/>
      </w:r>
      <w:r>
        <w:t>51</w:t>
      </w:r>
      <w:r>
        <w:fldChar w:fldCharType="end"/>
      </w:r>
    </w:p>
    <w:p>
      <w:pPr>
        <w:pStyle w:val="TOC8"/>
        <w:rPr>
          <w:rFonts w:asciiTheme="minorHAnsi" w:eastAsiaTheme="minorEastAsia" w:hAnsiTheme="minorHAnsi" w:cstheme="minorBidi"/>
          <w:szCs w:val="22"/>
        </w:rPr>
      </w:pPr>
      <w:r>
        <w:t>18.</w:t>
      </w:r>
      <w:r>
        <w:tab/>
        <w:t>Acting National Rail Safety Regulator</w:t>
      </w:r>
      <w:r>
        <w:tab/>
      </w:r>
      <w:r>
        <w:fldChar w:fldCharType="begin"/>
      </w:r>
      <w:r>
        <w:instrText xml:space="preserve"> PAGEREF _Toc531183152 \h </w:instrText>
      </w:r>
      <w:r>
        <w:fldChar w:fldCharType="separate"/>
      </w:r>
      <w:r>
        <w:t>51</w:t>
      </w:r>
      <w:r>
        <w:fldChar w:fldCharType="end"/>
      </w:r>
    </w:p>
    <w:p>
      <w:pPr>
        <w:pStyle w:val="TOC8"/>
        <w:rPr>
          <w:rFonts w:asciiTheme="minorHAnsi" w:eastAsiaTheme="minorEastAsia" w:hAnsiTheme="minorHAnsi" w:cstheme="minorBidi"/>
          <w:szCs w:val="22"/>
        </w:rPr>
      </w:pPr>
      <w:r>
        <w:t>19.</w:t>
      </w:r>
      <w:r>
        <w:tab/>
        <w:t>Functions of Regulator</w:t>
      </w:r>
      <w:r>
        <w:tab/>
      </w:r>
      <w:r>
        <w:fldChar w:fldCharType="begin"/>
      </w:r>
      <w:r>
        <w:instrText xml:space="preserve"> PAGEREF _Toc531183153 \h </w:instrText>
      </w:r>
      <w:r>
        <w:fldChar w:fldCharType="separate"/>
      </w:r>
      <w:r>
        <w:t>52</w:t>
      </w:r>
      <w:r>
        <w:fldChar w:fldCharType="end"/>
      </w:r>
    </w:p>
    <w:p>
      <w:pPr>
        <w:pStyle w:val="TOC8"/>
        <w:rPr>
          <w:rFonts w:asciiTheme="minorHAnsi" w:eastAsiaTheme="minorEastAsia" w:hAnsiTheme="minorHAnsi" w:cstheme="minorBidi"/>
          <w:szCs w:val="22"/>
        </w:rPr>
      </w:pPr>
      <w:r>
        <w:t>20.</w:t>
      </w:r>
      <w:r>
        <w:tab/>
        <w:t>Power of Regulator to obtain information</w:t>
      </w:r>
      <w:r>
        <w:tab/>
      </w:r>
      <w:r>
        <w:fldChar w:fldCharType="begin"/>
      </w:r>
      <w:r>
        <w:instrText xml:space="preserve"> PAGEREF _Toc531183154 \h </w:instrText>
      </w:r>
      <w:r>
        <w:fldChar w:fldCharType="separate"/>
      </w:r>
      <w:r>
        <w:t>53</w:t>
      </w:r>
      <w:r>
        <w:fldChar w:fldCharType="end"/>
      </w:r>
    </w:p>
    <w:p>
      <w:pPr>
        <w:pStyle w:val="TOC8"/>
        <w:rPr>
          <w:rFonts w:asciiTheme="minorHAnsi" w:eastAsiaTheme="minorEastAsia" w:hAnsiTheme="minorHAnsi" w:cstheme="minorBidi"/>
          <w:szCs w:val="22"/>
        </w:rPr>
      </w:pPr>
      <w:r>
        <w:t>21.</w:t>
      </w:r>
      <w:r>
        <w:tab/>
        <w:t>Appointment of non</w:t>
      </w:r>
      <w:r>
        <w:noBreakHyphen/>
        <w:t>executive members</w:t>
      </w:r>
      <w:r>
        <w:tab/>
      </w:r>
      <w:r>
        <w:fldChar w:fldCharType="begin"/>
      </w:r>
      <w:r>
        <w:instrText xml:space="preserve"> PAGEREF _Toc531183155 \h </w:instrText>
      </w:r>
      <w:r>
        <w:fldChar w:fldCharType="separate"/>
      </w:r>
      <w:r>
        <w:t>54</w:t>
      </w:r>
      <w:r>
        <w:fldChar w:fldCharType="end"/>
      </w:r>
    </w:p>
    <w:p>
      <w:pPr>
        <w:pStyle w:val="TOC8"/>
        <w:rPr>
          <w:rFonts w:asciiTheme="minorHAnsi" w:eastAsiaTheme="minorEastAsia" w:hAnsiTheme="minorHAnsi" w:cstheme="minorBidi"/>
          <w:szCs w:val="22"/>
        </w:rPr>
      </w:pPr>
      <w:r>
        <w:t>22.</w:t>
      </w:r>
      <w:r>
        <w:tab/>
        <w:t>Vacancy in or removal from office</w:t>
      </w:r>
      <w:r>
        <w:tab/>
      </w:r>
      <w:r>
        <w:fldChar w:fldCharType="begin"/>
      </w:r>
      <w:r>
        <w:instrText xml:space="preserve"> PAGEREF _Toc531183156 \h </w:instrText>
      </w:r>
      <w:r>
        <w:fldChar w:fldCharType="separate"/>
      </w:r>
      <w:r>
        <w:t>55</w:t>
      </w:r>
      <w:r>
        <w:fldChar w:fldCharType="end"/>
      </w:r>
    </w:p>
    <w:p>
      <w:pPr>
        <w:pStyle w:val="TOC8"/>
        <w:rPr>
          <w:rFonts w:asciiTheme="minorHAnsi" w:eastAsiaTheme="minorEastAsia" w:hAnsiTheme="minorHAnsi" w:cstheme="minorBidi"/>
          <w:szCs w:val="22"/>
        </w:rPr>
      </w:pPr>
      <w:r>
        <w:t>23.</w:t>
      </w:r>
      <w:r>
        <w:tab/>
        <w:t>Member to give responsible Ministers notice of certain events</w:t>
      </w:r>
      <w:r>
        <w:tab/>
      </w:r>
      <w:r>
        <w:fldChar w:fldCharType="begin"/>
      </w:r>
      <w:r>
        <w:instrText xml:space="preserve"> PAGEREF _Toc531183157 \h </w:instrText>
      </w:r>
      <w:r>
        <w:fldChar w:fldCharType="separate"/>
      </w:r>
      <w:r>
        <w:t>55</w:t>
      </w:r>
      <w:r>
        <w:fldChar w:fldCharType="end"/>
      </w:r>
    </w:p>
    <w:p>
      <w:pPr>
        <w:pStyle w:val="TOC8"/>
        <w:rPr>
          <w:rFonts w:asciiTheme="minorHAnsi" w:eastAsiaTheme="minorEastAsia" w:hAnsiTheme="minorHAnsi" w:cstheme="minorBidi"/>
          <w:szCs w:val="22"/>
        </w:rPr>
      </w:pPr>
      <w:r>
        <w:t>24.</w:t>
      </w:r>
      <w:r>
        <w:tab/>
        <w:t>Extension of term of office during vacancy in membership</w:t>
      </w:r>
      <w:r>
        <w:tab/>
      </w:r>
      <w:r>
        <w:fldChar w:fldCharType="begin"/>
      </w:r>
      <w:r>
        <w:instrText xml:space="preserve"> PAGEREF _Toc531183158 \h </w:instrText>
      </w:r>
      <w:r>
        <w:fldChar w:fldCharType="separate"/>
      </w:r>
      <w:r>
        <w:t>56</w:t>
      </w:r>
      <w:r>
        <w:fldChar w:fldCharType="end"/>
      </w:r>
    </w:p>
    <w:p>
      <w:pPr>
        <w:pStyle w:val="TOC8"/>
        <w:rPr>
          <w:rFonts w:asciiTheme="minorHAnsi" w:eastAsiaTheme="minorEastAsia" w:hAnsiTheme="minorHAnsi" w:cstheme="minorBidi"/>
          <w:szCs w:val="22"/>
        </w:rPr>
      </w:pPr>
      <w:r>
        <w:t>25.</w:t>
      </w:r>
      <w:r>
        <w:tab/>
        <w:t>Members to act in public interest</w:t>
      </w:r>
      <w:r>
        <w:tab/>
      </w:r>
      <w:r>
        <w:fldChar w:fldCharType="begin"/>
      </w:r>
      <w:r>
        <w:instrText xml:space="preserve"> PAGEREF _Toc531183159 \h </w:instrText>
      </w:r>
      <w:r>
        <w:fldChar w:fldCharType="separate"/>
      </w:r>
      <w:r>
        <w:t>56</w:t>
      </w:r>
      <w:r>
        <w:fldChar w:fldCharType="end"/>
      </w:r>
    </w:p>
    <w:p>
      <w:pPr>
        <w:pStyle w:val="TOC8"/>
        <w:rPr>
          <w:rFonts w:asciiTheme="minorHAnsi" w:eastAsiaTheme="minorEastAsia" w:hAnsiTheme="minorHAnsi" w:cstheme="minorBidi"/>
          <w:szCs w:val="22"/>
        </w:rPr>
      </w:pPr>
      <w:r>
        <w:t>26.</w:t>
      </w:r>
      <w:r>
        <w:tab/>
        <w:t>Disclosure of conflict of interest</w:t>
      </w:r>
      <w:r>
        <w:tab/>
      </w:r>
      <w:r>
        <w:fldChar w:fldCharType="begin"/>
      </w:r>
      <w:r>
        <w:instrText xml:space="preserve"> PAGEREF _Toc531183160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Procedures</w:t>
      </w:r>
    </w:p>
    <w:p>
      <w:pPr>
        <w:pStyle w:val="TOC8"/>
        <w:rPr>
          <w:rFonts w:asciiTheme="minorHAnsi" w:eastAsiaTheme="minorEastAsia" w:hAnsiTheme="minorHAnsi" w:cstheme="minorBidi"/>
          <w:szCs w:val="22"/>
        </w:rPr>
      </w:pPr>
      <w:r>
        <w:t>27.</w:t>
      </w:r>
      <w:r>
        <w:tab/>
        <w:t>Times and places of meetings</w:t>
      </w:r>
      <w:r>
        <w:tab/>
      </w:r>
      <w:r>
        <w:fldChar w:fldCharType="begin"/>
      </w:r>
      <w:r>
        <w:instrText xml:space="preserve"> PAGEREF _Toc531183162 \h </w:instrText>
      </w:r>
      <w:r>
        <w:fldChar w:fldCharType="separate"/>
      </w:r>
      <w:r>
        <w:t>57</w:t>
      </w:r>
      <w:r>
        <w:fldChar w:fldCharType="end"/>
      </w:r>
    </w:p>
    <w:p>
      <w:pPr>
        <w:pStyle w:val="TOC8"/>
        <w:rPr>
          <w:rFonts w:asciiTheme="minorHAnsi" w:eastAsiaTheme="minorEastAsia" w:hAnsiTheme="minorHAnsi" w:cstheme="minorBidi"/>
          <w:szCs w:val="22"/>
        </w:rPr>
      </w:pPr>
      <w:r>
        <w:t>28.</w:t>
      </w:r>
      <w:r>
        <w:tab/>
        <w:t>Conduct of meetings</w:t>
      </w:r>
      <w:r>
        <w:tab/>
      </w:r>
      <w:r>
        <w:fldChar w:fldCharType="begin"/>
      </w:r>
      <w:r>
        <w:instrText xml:space="preserve"> PAGEREF _Toc531183163 \h </w:instrText>
      </w:r>
      <w:r>
        <w:fldChar w:fldCharType="separate"/>
      </w:r>
      <w:r>
        <w:t>58</w:t>
      </w:r>
      <w:r>
        <w:fldChar w:fldCharType="end"/>
      </w:r>
    </w:p>
    <w:p>
      <w:pPr>
        <w:pStyle w:val="TOC8"/>
        <w:rPr>
          <w:rFonts w:asciiTheme="minorHAnsi" w:eastAsiaTheme="minorEastAsia" w:hAnsiTheme="minorHAnsi" w:cstheme="minorBidi"/>
          <w:szCs w:val="22"/>
        </w:rPr>
      </w:pPr>
      <w:r>
        <w:t>29.</w:t>
      </w:r>
      <w:r>
        <w:tab/>
        <w:t>Defects in appointment of members</w:t>
      </w:r>
      <w:r>
        <w:tab/>
      </w:r>
      <w:r>
        <w:fldChar w:fldCharType="begin"/>
      </w:r>
      <w:r>
        <w:instrText xml:space="preserve"> PAGEREF _Toc531183164 \h </w:instrText>
      </w:r>
      <w:r>
        <w:fldChar w:fldCharType="separate"/>
      </w:r>
      <w:r>
        <w:t>58</w:t>
      </w:r>
      <w:r>
        <w:fldChar w:fldCharType="end"/>
      </w:r>
    </w:p>
    <w:p>
      <w:pPr>
        <w:pStyle w:val="TOC8"/>
        <w:rPr>
          <w:rFonts w:asciiTheme="minorHAnsi" w:eastAsiaTheme="minorEastAsia" w:hAnsiTheme="minorHAnsi" w:cstheme="minorBidi"/>
          <w:szCs w:val="22"/>
        </w:rPr>
      </w:pPr>
      <w:r>
        <w:t>30.</w:t>
      </w:r>
      <w:r>
        <w:tab/>
        <w:t>Decisions without meetings</w:t>
      </w:r>
      <w:r>
        <w:tab/>
      </w:r>
      <w:r>
        <w:fldChar w:fldCharType="begin"/>
      </w:r>
      <w:r>
        <w:instrText xml:space="preserve"> PAGEREF _Toc531183165 \h </w:instrText>
      </w:r>
      <w:r>
        <w:fldChar w:fldCharType="separate"/>
      </w:r>
      <w:r>
        <w:t>58</w:t>
      </w:r>
      <w:r>
        <w:fldChar w:fldCharType="end"/>
      </w:r>
    </w:p>
    <w:p>
      <w:pPr>
        <w:pStyle w:val="TOC8"/>
        <w:rPr>
          <w:rFonts w:asciiTheme="minorHAnsi" w:eastAsiaTheme="minorEastAsia" w:hAnsiTheme="minorHAnsi" w:cstheme="minorBidi"/>
          <w:szCs w:val="22"/>
        </w:rPr>
      </w:pPr>
      <w:r>
        <w:t>31.</w:t>
      </w:r>
      <w:r>
        <w:tab/>
        <w:t>Common seal and execution of documents</w:t>
      </w:r>
      <w:r>
        <w:tab/>
      </w:r>
      <w:r>
        <w:fldChar w:fldCharType="begin"/>
      </w:r>
      <w:r>
        <w:instrText xml:space="preserve"> PAGEREF _Toc531183166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Finance</w:t>
      </w:r>
    </w:p>
    <w:p>
      <w:pPr>
        <w:pStyle w:val="TOC8"/>
        <w:rPr>
          <w:rFonts w:asciiTheme="minorHAnsi" w:eastAsiaTheme="minorEastAsia" w:hAnsiTheme="minorHAnsi" w:cstheme="minorBidi"/>
          <w:szCs w:val="22"/>
        </w:rPr>
      </w:pPr>
      <w:r>
        <w:t>32.</w:t>
      </w:r>
      <w:r>
        <w:tab/>
        <w:t>Establishment of Fund</w:t>
      </w:r>
      <w:r>
        <w:tab/>
      </w:r>
      <w:r>
        <w:fldChar w:fldCharType="begin"/>
      </w:r>
      <w:r>
        <w:instrText xml:space="preserve"> PAGEREF _Toc531183168 \h </w:instrText>
      </w:r>
      <w:r>
        <w:fldChar w:fldCharType="separate"/>
      </w:r>
      <w:r>
        <w:t>59</w:t>
      </w:r>
      <w:r>
        <w:fldChar w:fldCharType="end"/>
      </w:r>
    </w:p>
    <w:p>
      <w:pPr>
        <w:pStyle w:val="TOC8"/>
        <w:rPr>
          <w:rFonts w:asciiTheme="minorHAnsi" w:eastAsiaTheme="minorEastAsia" w:hAnsiTheme="minorHAnsi" w:cstheme="minorBidi"/>
          <w:szCs w:val="22"/>
        </w:rPr>
      </w:pPr>
      <w:r>
        <w:t>33.</w:t>
      </w:r>
      <w:r>
        <w:tab/>
        <w:t>Payments into Fund</w:t>
      </w:r>
      <w:r>
        <w:tab/>
      </w:r>
      <w:r>
        <w:fldChar w:fldCharType="begin"/>
      </w:r>
      <w:r>
        <w:instrText xml:space="preserve"> PAGEREF _Toc531183169 \h </w:instrText>
      </w:r>
      <w:r>
        <w:fldChar w:fldCharType="separate"/>
      </w:r>
      <w:r>
        <w:t>60</w:t>
      </w:r>
      <w:r>
        <w:fldChar w:fldCharType="end"/>
      </w:r>
    </w:p>
    <w:p>
      <w:pPr>
        <w:pStyle w:val="TOC8"/>
        <w:rPr>
          <w:rFonts w:asciiTheme="minorHAnsi" w:eastAsiaTheme="minorEastAsia" w:hAnsiTheme="minorHAnsi" w:cstheme="minorBidi"/>
          <w:szCs w:val="22"/>
        </w:rPr>
      </w:pPr>
      <w:r>
        <w:t>34.</w:t>
      </w:r>
      <w:r>
        <w:tab/>
        <w:t>Payments out of Fund</w:t>
      </w:r>
      <w:r>
        <w:tab/>
      </w:r>
      <w:r>
        <w:fldChar w:fldCharType="begin"/>
      </w:r>
      <w:r>
        <w:instrText xml:space="preserve"> PAGEREF _Toc531183170 \h </w:instrText>
      </w:r>
      <w:r>
        <w:fldChar w:fldCharType="separate"/>
      </w:r>
      <w:r>
        <w:t>60</w:t>
      </w:r>
      <w:r>
        <w:fldChar w:fldCharType="end"/>
      </w:r>
    </w:p>
    <w:p>
      <w:pPr>
        <w:pStyle w:val="TOC8"/>
        <w:rPr>
          <w:rFonts w:asciiTheme="minorHAnsi" w:eastAsiaTheme="minorEastAsia" w:hAnsiTheme="minorHAnsi" w:cstheme="minorBidi"/>
          <w:szCs w:val="22"/>
        </w:rPr>
      </w:pPr>
      <w:r>
        <w:t>35.</w:t>
      </w:r>
      <w:r>
        <w:tab/>
        <w:t>Investment of money in Fund</w:t>
      </w:r>
      <w:r>
        <w:tab/>
      </w:r>
      <w:r>
        <w:fldChar w:fldCharType="begin"/>
      </w:r>
      <w:r>
        <w:instrText xml:space="preserve"> PAGEREF _Toc531183171 \h </w:instrText>
      </w:r>
      <w:r>
        <w:fldChar w:fldCharType="separate"/>
      </w:r>
      <w:r>
        <w:t>60</w:t>
      </w:r>
      <w:r>
        <w:fldChar w:fldCharType="end"/>
      </w:r>
    </w:p>
    <w:p>
      <w:pPr>
        <w:pStyle w:val="TOC8"/>
        <w:rPr>
          <w:rFonts w:asciiTheme="minorHAnsi" w:eastAsiaTheme="minorEastAsia" w:hAnsiTheme="minorHAnsi" w:cstheme="minorBidi"/>
          <w:szCs w:val="22"/>
        </w:rPr>
      </w:pPr>
      <w:r>
        <w:t>36.</w:t>
      </w:r>
      <w:r>
        <w:tab/>
        <w:t>Financial management duties of ONRSR</w:t>
      </w:r>
      <w:r>
        <w:tab/>
      </w:r>
      <w:r>
        <w:fldChar w:fldCharType="begin"/>
      </w:r>
      <w:r>
        <w:instrText xml:space="preserve"> PAGEREF _Toc531183172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Staff</w:t>
      </w:r>
    </w:p>
    <w:p>
      <w:pPr>
        <w:pStyle w:val="TOC8"/>
        <w:rPr>
          <w:rFonts w:asciiTheme="minorHAnsi" w:eastAsiaTheme="minorEastAsia" w:hAnsiTheme="minorHAnsi" w:cstheme="minorBidi"/>
          <w:szCs w:val="22"/>
        </w:rPr>
      </w:pPr>
      <w:r>
        <w:t>37.</w:t>
      </w:r>
      <w:r>
        <w:tab/>
        <w:t>Chief executive</w:t>
      </w:r>
      <w:r>
        <w:tab/>
      </w:r>
      <w:r>
        <w:fldChar w:fldCharType="begin"/>
      </w:r>
      <w:r>
        <w:instrText xml:space="preserve"> PAGEREF _Toc531183174 \h </w:instrText>
      </w:r>
      <w:r>
        <w:fldChar w:fldCharType="separate"/>
      </w:r>
      <w:r>
        <w:t>61</w:t>
      </w:r>
      <w:r>
        <w:fldChar w:fldCharType="end"/>
      </w:r>
    </w:p>
    <w:p>
      <w:pPr>
        <w:pStyle w:val="TOC8"/>
        <w:rPr>
          <w:rFonts w:asciiTheme="minorHAnsi" w:eastAsiaTheme="minorEastAsia" w:hAnsiTheme="minorHAnsi" w:cstheme="minorBidi"/>
          <w:szCs w:val="22"/>
        </w:rPr>
      </w:pPr>
      <w:r>
        <w:t>38.</w:t>
      </w:r>
      <w:r>
        <w:tab/>
        <w:t>Staff</w:t>
      </w:r>
      <w:r>
        <w:tab/>
      </w:r>
      <w:r>
        <w:fldChar w:fldCharType="begin"/>
      </w:r>
      <w:r>
        <w:instrText xml:space="preserve"> PAGEREF _Toc531183175 \h </w:instrText>
      </w:r>
      <w:r>
        <w:fldChar w:fldCharType="separate"/>
      </w:r>
      <w:r>
        <w:t>62</w:t>
      </w:r>
      <w:r>
        <w:fldChar w:fldCharType="end"/>
      </w:r>
    </w:p>
    <w:p>
      <w:pPr>
        <w:pStyle w:val="TOC8"/>
        <w:rPr>
          <w:rFonts w:asciiTheme="minorHAnsi" w:eastAsiaTheme="minorEastAsia" w:hAnsiTheme="minorHAnsi" w:cstheme="minorBidi"/>
          <w:szCs w:val="22"/>
        </w:rPr>
      </w:pPr>
      <w:r>
        <w:t>39.</w:t>
      </w:r>
      <w:r>
        <w:tab/>
        <w:t>Secondments to ONRSR</w:t>
      </w:r>
      <w:r>
        <w:tab/>
      </w:r>
      <w:r>
        <w:fldChar w:fldCharType="begin"/>
      </w:r>
      <w:r>
        <w:instrText xml:space="preserve"> PAGEREF _Toc531183176 \h </w:instrText>
      </w:r>
      <w:r>
        <w:fldChar w:fldCharType="separate"/>
      </w:r>
      <w:r>
        <w:t>62</w:t>
      </w:r>
      <w:r>
        <w:fldChar w:fldCharType="end"/>
      </w:r>
    </w:p>
    <w:p>
      <w:pPr>
        <w:pStyle w:val="TOC8"/>
        <w:rPr>
          <w:rFonts w:asciiTheme="minorHAnsi" w:eastAsiaTheme="minorEastAsia" w:hAnsiTheme="minorHAnsi" w:cstheme="minorBidi"/>
          <w:szCs w:val="22"/>
        </w:rPr>
      </w:pPr>
      <w:r>
        <w:t>40.</w:t>
      </w:r>
      <w:r>
        <w:tab/>
        <w:t>Consultants and contractors</w:t>
      </w:r>
      <w:r>
        <w:tab/>
      </w:r>
      <w:r>
        <w:fldChar w:fldCharType="begin"/>
      </w:r>
      <w:r>
        <w:instrText xml:space="preserve"> PAGEREF _Toc531183177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Miscellaneous</w:t>
      </w:r>
    </w:p>
    <w:p>
      <w:pPr>
        <w:pStyle w:val="TOC8"/>
        <w:rPr>
          <w:rFonts w:asciiTheme="minorHAnsi" w:eastAsiaTheme="minorEastAsia" w:hAnsiTheme="minorHAnsi" w:cstheme="minorBidi"/>
          <w:szCs w:val="22"/>
        </w:rPr>
      </w:pPr>
      <w:r>
        <w:t>41.</w:t>
      </w:r>
      <w:r>
        <w:tab/>
        <w:t>Regulator may be directed to investigate rail safety matter</w:t>
      </w:r>
      <w:r>
        <w:tab/>
      </w:r>
      <w:r>
        <w:fldChar w:fldCharType="begin"/>
      </w:r>
      <w:r>
        <w:instrText xml:space="preserve"> PAGEREF _Toc531183179 \h </w:instrText>
      </w:r>
      <w:r>
        <w:fldChar w:fldCharType="separate"/>
      </w:r>
      <w:r>
        <w:t>62</w:t>
      </w:r>
      <w:r>
        <w:fldChar w:fldCharType="end"/>
      </w:r>
    </w:p>
    <w:p>
      <w:pPr>
        <w:pStyle w:val="TOC8"/>
        <w:rPr>
          <w:rFonts w:asciiTheme="minorHAnsi" w:eastAsiaTheme="minorEastAsia" w:hAnsiTheme="minorHAnsi" w:cstheme="minorBidi"/>
          <w:szCs w:val="22"/>
        </w:rPr>
      </w:pPr>
      <w:r>
        <w:t>42.</w:t>
      </w:r>
      <w:r>
        <w:tab/>
        <w:t>National Rail Safety Register</w:t>
      </w:r>
      <w:r>
        <w:tab/>
      </w:r>
      <w:r>
        <w:fldChar w:fldCharType="begin"/>
      </w:r>
      <w:r>
        <w:instrText xml:space="preserve"> PAGEREF _Toc531183180 \h </w:instrText>
      </w:r>
      <w:r>
        <w:fldChar w:fldCharType="separate"/>
      </w:r>
      <w:r>
        <w:t>63</w:t>
      </w:r>
      <w:r>
        <w:fldChar w:fldCharType="end"/>
      </w:r>
    </w:p>
    <w:p>
      <w:pPr>
        <w:pStyle w:val="TOC8"/>
        <w:rPr>
          <w:rFonts w:asciiTheme="minorHAnsi" w:eastAsiaTheme="minorEastAsia" w:hAnsiTheme="minorHAnsi" w:cstheme="minorBidi"/>
          <w:szCs w:val="22"/>
        </w:rPr>
      </w:pPr>
      <w:r>
        <w:t>43.</w:t>
      </w:r>
      <w:r>
        <w:tab/>
        <w:t>Annual report</w:t>
      </w:r>
      <w:r>
        <w:tab/>
      </w:r>
      <w:r>
        <w:fldChar w:fldCharType="begin"/>
      </w:r>
      <w:r>
        <w:instrText xml:space="preserve"> PAGEREF _Toc531183181 \h </w:instrText>
      </w:r>
      <w:r>
        <w:fldChar w:fldCharType="separate"/>
      </w:r>
      <w:r>
        <w:t>64</w:t>
      </w:r>
      <w:r>
        <w:fldChar w:fldCharType="end"/>
      </w:r>
    </w:p>
    <w:p>
      <w:pPr>
        <w:pStyle w:val="TOC8"/>
        <w:rPr>
          <w:rFonts w:asciiTheme="minorHAnsi" w:eastAsiaTheme="minorEastAsia" w:hAnsiTheme="minorHAnsi" w:cstheme="minorBidi"/>
          <w:szCs w:val="22"/>
        </w:rPr>
      </w:pPr>
      <w:r>
        <w:t>44.</w:t>
      </w:r>
      <w:r>
        <w:tab/>
        <w:t>Other reporting requirements</w:t>
      </w:r>
      <w:r>
        <w:tab/>
      </w:r>
      <w:r>
        <w:fldChar w:fldCharType="begin"/>
      </w:r>
      <w:r>
        <w:instrText xml:space="preserve"> PAGEREF _Toc531183182 \h </w:instrText>
      </w:r>
      <w:r>
        <w:fldChar w:fldCharType="separate"/>
      </w:r>
      <w:r>
        <w:t>65</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_Toc531183183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Part 3 — Regulation of rail safety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Interpretation</w:t>
      </w:r>
    </w:p>
    <w:p>
      <w:pPr>
        <w:pStyle w:val="TOC8"/>
        <w:rPr>
          <w:rFonts w:asciiTheme="minorHAnsi" w:eastAsiaTheme="minorEastAsia" w:hAnsiTheme="minorHAnsi" w:cstheme="minorBidi"/>
          <w:szCs w:val="22"/>
        </w:rPr>
      </w:pPr>
      <w:r>
        <w:t>46.</w:t>
      </w:r>
      <w:r>
        <w:tab/>
        <w:t>Management of risks</w:t>
      </w:r>
      <w:r>
        <w:tab/>
      </w:r>
      <w:r>
        <w:fldChar w:fldCharType="begin"/>
      </w:r>
      <w:r>
        <w:instrText xml:space="preserve"> PAGEREF _Toc531183186 \h </w:instrText>
      </w:r>
      <w:r>
        <w:fldChar w:fldCharType="separate"/>
      </w:r>
      <w:r>
        <w:t>66</w:t>
      </w:r>
      <w:r>
        <w:fldChar w:fldCharType="end"/>
      </w:r>
    </w:p>
    <w:p>
      <w:pPr>
        <w:pStyle w:val="TOC8"/>
        <w:rPr>
          <w:rFonts w:asciiTheme="minorHAnsi" w:eastAsiaTheme="minorEastAsia" w:hAnsiTheme="minorHAnsi" w:cstheme="minorBidi"/>
          <w:szCs w:val="22"/>
        </w:rPr>
      </w:pPr>
      <w:r>
        <w:t>47.</w:t>
      </w:r>
      <w:r>
        <w:tab/>
        <w:t>Meaning of reasonably practicable</w:t>
      </w:r>
      <w:r>
        <w:tab/>
      </w:r>
      <w:r>
        <w:fldChar w:fldCharType="begin"/>
      </w:r>
      <w:r>
        <w:instrText xml:space="preserve"> PAGEREF _Toc531183187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Occupational health and safety and railway operations</w:t>
      </w:r>
    </w:p>
    <w:p>
      <w:pPr>
        <w:pStyle w:val="TOC8"/>
        <w:rPr>
          <w:rFonts w:asciiTheme="minorHAnsi" w:eastAsiaTheme="minorEastAsia" w:hAnsiTheme="minorHAnsi" w:cstheme="minorBidi"/>
          <w:szCs w:val="22"/>
        </w:rPr>
      </w:pPr>
      <w:r>
        <w:t>48.</w:t>
      </w:r>
      <w:r>
        <w:tab/>
        <w:t>Relationship between this Law and OHS legislation</w:t>
      </w:r>
      <w:r>
        <w:tab/>
      </w:r>
      <w:r>
        <w:fldChar w:fldCharType="begin"/>
      </w:r>
      <w:r>
        <w:instrText xml:space="preserve"> PAGEREF _Toc531183189 \h </w:instrText>
      </w:r>
      <w:r>
        <w:fldChar w:fldCharType="separate"/>
      </w:r>
      <w:r>
        <w:t>67</w:t>
      </w:r>
      <w:r>
        <w:fldChar w:fldCharType="end"/>
      </w:r>
    </w:p>
    <w:p>
      <w:pPr>
        <w:pStyle w:val="TOC8"/>
        <w:rPr>
          <w:rFonts w:asciiTheme="minorHAnsi" w:eastAsiaTheme="minorEastAsia" w:hAnsiTheme="minorHAnsi" w:cstheme="minorBidi"/>
          <w:szCs w:val="22"/>
        </w:rPr>
      </w:pPr>
      <w:r>
        <w:t>49.</w:t>
      </w:r>
      <w:r>
        <w:tab/>
        <w:t>No double jeopardy</w:t>
      </w:r>
      <w:r>
        <w:tab/>
      </w:r>
      <w:r>
        <w:fldChar w:fldCharType="begin"/>
      </w:r>
      <w:r>
        <w:instrText xml:space="preserve"> PAGEREF _Toc531183190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Rail safety duties</w:t>
      </w:r>
    </w:p>
    <w:p>
      <w:pPr>
        <w:pStyle w:val="TOC8"/>
        <w:rPr>
          <w:rFonts w:asciiTheme="minorHAnsi" w:eastAsiaTheme="minorEastAsia" w:hAnsiTheme="minorHAnsi" w:cstheme="minorBidi"/>
          <w:szCs w:val="22"/>
        </w:rPr>
      </w:pPr>
      <w:r>
        <w:t>50.</w:t>
      </w:r>
      <w:r>
        <w:tab/>
        <w:t>Principles of shared responsibility, accountability, integrated risk management, etc</w:t>
      </w:r>
      <w:r>
        <w:tab/>
      </w:r>
      <w:r>
        <w:fldChar w:fldCharType="begin"/>
      </w:r>
      <w:r>
        <w:instrText xml:space="preserve"> PAGEREF _Toc531183192 \h </w:instrText>
      </w:r>
      <w:r>
        <w:fldChar w:fldCharType="separate"/>
      </w:r>
      <w:r>
        <w:t>68</w:t>
      </w:r>
      <w:r>
        <w:fldChar w:fldCharType="end"/>
      </w:r>
    </w:p>
    <w:p>
      <w:pPr>
        <w:pStyle w:val="TOC8"/>
        <w:rPr>
          <w:rFonts w:asciiTheme="minorHAnsi" w:eastAsiaTheme="minorEastAsia" w:hAnsiTheme="minorHAnsi" w:cstheme="minorBidi"/>
          <w:szCs w:val="22"/>
        </w:rPr>
      </w:pPr>
      <w:r>
        <w:t>51.</w:t>
      </w:r>
      <w:r>
        <w:tab/>
        <w:t>Principles applying to rail safety duties</w:t>
      </w:r>
      <w:r>
        <w:tab/>
      </w:r>
      <w:r>
        <w:fldChar w:fldCharType="begin"/>
      </w:r>
      <w:r>
        <w:instrText xml:space="preserve"> PAGEREF _Toc531183193 \h </w:instrText>
      </w:r>
      <w:r>
        <w:fldChar w:fldCharType="separate"/>
      </w:r>
      <w:r>
        <w:t>69</w:t>
      </w:r>
      <w:r>
        <w:fldChar w:fldCharType="end"/>
      </w:r>
    </w:p>
    <w:p>
      <w:pPr>
        <w:pStyle w:val="TOC8"/>
        <w:rPr>
          <w:rFonts w:asciiTheme="minorHAnsi" w:eastAsiaTheme="minorEastAsia" w:hAnsiTheme="minorHAnsi" w:cstheme="minorBidi"/>
          <w:szCs w:val="22"/>
        </w:rPr>
      </w:pPr>
      <w:r>
        <w:t>52.</w:t>
      </w:r>
      <w:r>
        <w:tab/>
        <w:t>Duties of rail transport operators</w:t>
      </w:r>
      <w:r>
        <w:tab/>
      </w:r>
      <w:r>
        <w:fldChar w:fldCharType="begin"/>
      </w:r>
      <w:r>
        <w:instrText xml:space="preserve"> PAGEREF _Toc531183194 \h </w:instrText>
      </w:r>
      <w:r>
        <w:fldChar w:fldCharType="separate"/>
      </w:r>
      <w:r>
        <w:t>69</w:t>
      </w:r>
      <w:r>
        <w:fldChar w:fldCharType="end"/>
      </w:r>
    </w:p>
    <w:p>
      <w:pPr>
        <w:pStyle w:val="TOC8"/>
        <w:rPr>
          <w:rFonts w:asciiTheme="minorHAnsi" w:eastAsiaTheme="minorEastAsia" w:hAnsiTheme="minorHAnsi" w:cstheme="minorBidi"/>
          <w:szCs w:val="22"/>
        </w:rPr>
      </w:pPr>
      <w:r>
        <w:t>53.</w:t>
      </w:r>
      <w:r>
        <w:tab/>
        <w:t>Duties of designers, manufacturers, suppliers etc</w:t>
      </w:r>
      <w:r>
        <w:tab/>
      </w:r>
      <w:r>
        <w:fldChar w:fldCharType="begin"/>
      </w:r>
      <w:r>
        <w:instrText xml:space="preserve"> PAGEREF _Toc531183195 \h </w:instrText>
      </w:r>
      <w:r>
        <w:fldChar w:fldCharType="separate"/>
      </w:r>
      <w:r>
        <w:t>71</w:t>
      </w:r>
      <w:r>
        <w:fldChar w:fldCharType="end"/>
      </w:r>
    </w:p>
    <w:p>
      <w:pPr>
        <w:pStyle w:val="TOC8"/>
        <w:rPr>
          <w:rFonts w:asciiTheme="minorHAnsi" w:eastAsiaTheme="minorEastAsia" w:hAnsiTheme="minorHAnsi" w:cstheme="minorBidi"/>
          <w:szCs w:val="22"/>
        </w:rPr>
      </w:pPr>
      <w:r>
        <w:t>54.</w:t>
      </w:r>
      <w:r>
        <w:tab/>
        <w:t>Duties of persons loading or unloading freight</w:t>
      </w:r>
      <w:r>
        <w:tab/>
      </w:r>
      <w:r>
        <w:fldChar w:fldCharType="begin"/>
      </w:r>
      <w:r>
        <w:instrText xml:space="preserve"> PAGEREF _Toc531183196 \h </w:instrText>
      </w:r>
      <w:r>
        <w:fldChar w:fldCharType="separate"/>
      </w:r>
      <w:r>
        <w:t>73</w:t>
      </w:r>
      <w:r>
        <w:fldChar w:fldCharType="end"/>
      </w:r>
    </w:p>
    <w:p>
      <w:pPr>
        <w:pStyle w:val="TOC8"/>
        <w:rPr>
          <w:rFonts w:asciiTheme="minorHAnsi" w:eastAsiaTheme="minorEastAsia" w:hAnsiTheme="minorHAnsi" w:cstheme="minorBidi"/>
          <w:szCs w:val="22"/>
        </w:rPr>
      </w:pPr>
      <w:r>
        <w:t>55.</w:t>
      </w:r>
      <w:r>
        <w:tab/>
        <w:t>Duty of officers to exercise due diligence</w:t>
      </w:r>
      <w:r>
        <w:tab/>
      </w:r>
      <w:r>
        <w:fldChar w:fldCharType="begin"/>
      </w:r>
      <w:r>
        <w:instrText xml:space="preserve"> PAGEREF _Toc531183197 \h </w:instrText>
      </w:r>
      <w:r>
        <w:fldChar w:fldCharType="separate"/>
      </w:r>
      <w:r>
        <w:t>73</w:t>
      </w:r>
      <w:r>
        <w:fldChar w:fldCharType="end"/>
      </w:r>
    </w:p>
    <w:p>
      <w:pPr>
        <w:pStyle w:val="TOC8"/>
        <w:rPr>
          <w:rFonts w:asciiTheme="minorHAnsi" w:eastAsiaTheme="minorEastAsia" w:hAnsiTheme="minorHAnsi" w:cstheme="minorBidi"/>
          <w:szCs w:val="22"/>
        </w:rPr>
      </w:pPr>
      <w:r>
        <w:t>56.</w:t>
      </w:r>
      <w:r>
        <w:tab/>
        <w:t>Duties of rail safety workers</w:t>
      </w:r>
      <w:r>
        <w:tab/>
      </w:r>
      <w:r>
        <w:fldChar w:fldCharType="begin"/>
      </w:r>
      <w:r>
        <w:instrText xml:space="preserve"> PAGEREF _Toc531183198 \h </w:instrText>
      </w:r>
      <w:r>
        <w:fldChar w:fldCharType="separate"/>
      </w:r>
      <w:r>
        <w:t>74</w:t>
      </w:r>
      <w:r>
        <w:fldChar w:fldCharType="end"/>
      </w:r>
    </w:p>
    <w:p>
      <w:pPr>
        <w:pStyle w:val="TOC8"/>
        <w:rPr>
          <w:rFonts w:asciiTheme="minorHAnsi" w:eastAsiaTheme="minorEastAsia" w:hAnsiTheme="minorHAnsi" w:cstheme="minorBidi"/>
          <w:szCs w:val="22"/>
        </w:rPr>
      </w:pPr>
      <w:r>
        <w:t>57.</w:t>
      </w:r>
      <w:r>
        <w:tab/>
        <w:t xml:space="preserve">Meaning of </w:t>
      </w:r>
      <w:r>
        <w:rPr>
          <w:i/>
        </w:rPr>
        <w:t>safety duty</w:t>
      </w:r>
      <w:r>
        <w:tab/>
      </w:r>
      <w:r>
        <w:fldChar w:fldCharType="begin"/>
      </w:r>
      <w:r>
        <w:instrText xml:space="preserve"> PAGEREF _Toc531183199 \h </w:instrText>
      </w:r>
      <w:r>
        <w:fldChar w:fldCharType="separate"/>
      </w:r>
      <w:r>
        <w:t>74</w:t>
      </w:r>
      <w:r>
        <w:fldChar w:fldCharType="end"/>
      </w:r>
    </w:p>
    <w:p>
      <w:pPr>
        <w:pStyle w:val="TOC8"/>
        <w:rPr>
          <w:rFonts w:asciiTheme="minorHAnsi" w:eastAsiaTheme="minorEastAsia" w:hAnsiTheme="minorHAnsi" w:cstheme="minorBidi"/>
          <w:szCs w:val="22"/>
        </w:rPr>
      </w:pPr>
      <w:r>
        <w:t>58.</w:t>
      </w:r>
      <w:r>
        <w:tab/>
        <w:t>Failure to comply with safety duty — reckless conduct — Category 1</w:t>
      </w:r>
      <w:r>
        <w:tab/>
      </w:r>
      <w:r>
        <w:fldChar w:fldCharType="begin"/>
      </w:r>
      <w:r>
        <w:instrText xml:space="preserve"> PAGEREF _Toc531183200 \h </w:instrText>
      </w:r>
      <w:r>
        <w:fldChar w:fldCharType="separate"/>
      </w:r>
      <w:r>
        <w:t>75</w:t>
      </w:r>
      <w:r>
        <w:fldChar w:fldCharType="end"/>
      </w:r>
    </w:p>
    <w:p>
      <w:pPr>
        <w:pStyle w:val="TOC8"/>
        <w:rPr>
          <w:rFonts w:asciiTheme="minorHAnsi" w:eastAsiaTheme="minorEastAsia" w:hAnsiTheme="minorHAnsi" w:cstheme="minorBidi"/>
          <w:szCs w:val="22"/>
        </w:rPr>
      </w:pPr>
      <w:r>
        <w:t>59.</w:t>
      </w:r>
      <w:r>
        <w:tab/>
        <w:t>Failure to comply with safety duty — Category 2</w:t>
      </w:r>
      <w:r>
        <w:tab/>
      </w:r>
      <w:r>
        <w:fldChar w:fldCharType="begin"/>
      </w:r>
      <w:r>
        <w:instrText xml:space="preserve"> PAGEREF _Toc531183201 \h </w:instrText>
      </w:r>
      <w:r>
        <w:fldChar w:fldCharType="separate"/>
      </w:r>
      <w:r>
        <w:t>75</w:t>
      </w:r>
      <w:r>
        <w:fldChar w:fldCharType="end"/>
      </w:r>
    </w:p>
    <w:p>
      <w:pPr>
        <w:pStyle w:val="TOC8"/>
        <w:rPr>
          <w:rFonts w:asciiTheme="minorHAnsi" w:eastAsiaTheme="minorEastAsia" w:hAnsiTheme="minorHAnsi" w:cstheme="minorBidi"/>
          <w:szCs w:val="22"/>
        </w:rPr>
      </w:pPr>
      <w:r>
        <w:t>60.</w:t>
      </w:r>
      <w:r>
        <w:tab/>
        <w:t>Failure to comply with safety duty — Category 3</w:t>
      </w:r>
      <w:r>
        <w:tab/>
      </w:r>
      <w:r>
        <w:fldChar w:fldCharType="begin"/>
      </w:r>
      <w:r>
        <w:instrText xml:space="preserve"> PAGEREF _Toc531183202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Accreditation</w:t>
      </w:r>
    </w:p>
    <w:p>
      <w:pPr>
        <w:pStyle w:val="TOC8"/>
        <w:rPr>
          <w:rFonts w:asciiTheme="minorHAnsi" w:eastAsiaTheme="minorEastAsia" w:hAnsiTheme="minorHAnsi" w:cstheme="minorBidi"/>
          <w:szCs w:val="22"/>
        </w:rPr>
      </w:pPr>
      <w:r>
        <w:t>61.</w:t>
      </w:r>
      <w:r>
        <w:tab/>
        <w:t>Purpose of accreditation</w:t>
      </w:r>
      <w:r>
        <w:tab/>
      </w:r>
      <w:r>
        <w:fldChar w:fldCharType="begin"/>
      </w:r>
      <w:r>
        <w:instrText xml:space="preserve"> PAGEREF _Toc531183204 \h </w:instrText>
      </w:r>
      <w:r>
        <w:fldChar w:fldCharType="separate"/>
      </w:r>
      <w:r>
        <w:t>76</w:t>
      </w:r>
      <w:r>
        <w:fldChar w:fldCharType="end"/>
      </w:r>
    </w:p>
    <w:p>
      <w:pPr>
        <w:pStyle w:val="TOC8"/>
        <w:rPr>
          <w:rFonts w:asciiTheme="minorHAnsi" w:eastAsiaTheme="minorEastAsia" w:hAnsiTheme="minorHAnsi" w:cstheme="minorBidi"/>
          <w:szCs w:val="22"/>
        </w:rPr>
      </w:pPr>
      <w:r>
        <w:t>62.</w:t>
      </w:r>
      <w:r>
        <w:tab/>
        <w:t>Accreditation required for railway operations</w:t>
      </w:r>
      <w:r>
        <w:tab/>
      </w:r>
      <w:r>
        <w:fldChar w:fldCharType="begin"/>
      </w:r>
      <w:r>
        <w:instrText xml:space="preserve"> PAGEREF _Toc531183205 \h </w:instrText>
      </w:r>
      <w:r>
        <w:fldChar w:fldCharType="separate"/>
      </w:r>
      <w:r>
        <w:t>76</w:t>
      </w:r>
      <w:r>
        <w:fldChar w:fldCharType="end"/>
      </w:r>
    </w:p>
    <w:p>
      <w:pPr>
        <w:pStyle w:val="TOC8"/>
        <w:rPr>
          <w:rFonts w:asciiTheme="minorHAnsi" w:eastAsiaTheme="minorEastAsia" w:hAnsiTheme="minorHAnsi" w:cstheme="minorBidi"/>
          <w:szCs w:val="22"/>
        </w:rPr>
      </w:pPr>
      <w:r>
        <w:t>63.</w:t>
      </w:r>
      <w:r>
        <w:tab/>
        <w:t>Purposes for which accreditation may be granted</w:t>
      </w:r>
      <w:r>
        <w:tab/>
      </w:r>
      <w:r>
        <w:fldChar w:fldCharType="begin"/>
      </w:r>
      <w:r>
        <w:instrText xml:space="preserve"> PAGEREF _Toc531183206 \h </w:instrText>
      </w:r>
      <w:r>
        <w:fldChar w:fldCharType="separate"/>
      </w:r>
      <w:r>
        <w:t>77</w:t>
      </w:r>
      <w:r>
        <w:fldChar w:fldCharType="end"/>
      </w:r>
    </w:p>
    <w:p>
      <w:pPr>
        <w:pStyle w:val="TOC8"/>
        <w:rPr>
          <w:rFonts w:asciiTheme="minorHAnsi" w:eastAsiaTheme="minorEastAsia" w:hAnsiTheme="minorHAnsi" w:cstheme="minorBidi"/>
          <w:szCs w:val="22"/>
        </w:rPr>
      </w:pPr>
      <w:r>
        <w:t>64.</w:t>
      </w:r>
      <w:r>
        <w:tab/>
        <w:t>Application for accreditation</w:t>
      </w:r>
      <w:r>
        <w:tab/>
      </w:r>
      <w:r>
        <w:fldChar w:fldCharType="begin"/>
      </w:r>
      <w:r>
        <w:instrText xml:space="preserve"> PAGEREF _Toc531183207 \h </w:instrText>
      </w:r>
      <w:r>
        <w:fldChar w:fldCharType="separate"/>
      </w:r>
      <w:r>
        <w:t>78</w:t>
      </w:r>
      <w:r>
        <w:fldChar w:fldCharType="end"/>
      </w:r>
    </w:p>
    <w:p>
      <w:pPr>
        <w:pStyle w:val="TOC8"/>
        <w:rPr>
          <w:rFonts w:asciiTheme="minorHAnsi" w:eastAsiaTheme="minorEastAsia" w:hAnsiTheme="minorHAnsi" w:cstheme="minorBidi"/>
          <w:szCs w:val="22"/>
        </w:rPr>
      </w:pPr>
      <w:r>
        <w:t>65.</w:t>
      </w:r>
      <w:r>
        <w:tab/>
        <w:t>What applicant must demonstrate</w:t>
      </w:r>
      <w:r>
        <w:tab/>
      </w:r>
      <w:r>
        <w:fldChar w:fldCharType="begin"/>
      </w:r>
      <w:r>
        <w:instrText xml:space="preserve"> PAGEREF _Toc531183208 \h </w:instrText>
      </w:r>
      <w:r>
        <w:fldChar w:fldCharType="separate"/>
      </w:r>
      <w:r>
        <w:t>78</w:t>
      </w:r>
      <w:r>
        <w:fldChar w:fldCharType="end"/>
      </w:r>
    </w:p>
    <w:p>
      <w:pPr>
        <w:pStyle w:val="TOC8"/>
        <w:rPr>
          <w:rFonts w:asciiTheme="minorHAnsi" w:eastAsiaTheme="minorEastAsia" w:hAnsiTheme="minorHAnsi" w:cstheme="minorBidi"/>
          <w:szCs w:val="22"/>
        </w:rPr>
      </w:pPr>
      <w:r>
        <w:t>66.</w:t>
      </w:r>
      <w:r>
        <w:tab/>
        <w:t>Regulator may direct applicants to coordinate applications</w:t>
      </w:r>
      <w:r>
        <w:tab/>
      </w:r>
      <w:r>
        <w:fldChar w:fldCharType="begin"/>
      </w:r>
      <w:r>
        <w:instrText xml:space="preserve"> PAGEREF _Toc531183209 \h </w:instrText>
      </w:r>
      <w:r>
        <w:fldChar w:fldCharType="separate"/>
      </w:r>
      <w:r>
        <w:t>79</w:t>
      </w:r>
      <w:r>
        <w:fldChar w:fldCharType="end"/>
      </w:r>
    </w:p>
    <w:p>
      <w:pPr>
        <w:pStyle w:val="TOC8"/>
        <w:rPr>
          <w:rFonts w:asciiTheme="minorHAnsi" w:eastAsiaTheme="minorEastAsia" w:hAnsiTheme="minorHAnsi" w:cstheme="minorBidi"/>
          <w:szCs w:val="22"/>
        </w:rPr>
      </w:pPr>
      <w:r>
        <w:t>67.</w:t>
      </w:r>
      <w:r>
        <w:tab/>
        <w:t>Determination of application</w:t>
      </w:r>
      <w:r>
        <w:tab/>
      </w:r>
      <w:r>
        <w:fldChar w:fldCharType="begin"/>
      </w:r>
      <w:r>
        <w:instrText xml:space="preserve"> PAGEREF _Toc531183210 \h </w:instrText>
      </w:r>
      <w:r>
        <w:fldChar w:fldCharType="separate"/>
      </w:r>
      <w:r>
        <w:t>80</w:t>
      </w:r>
      <w:r>
        <w:fldChar w:fldCharType="end"/>
      </w:r>
    </w:p>
    <w:p>
      <w:pPr>
        <w:pStyle w:val="TOC8"/>
        <w:rPr>
          <w:rFonts w:asciiTheme="minorHAnsi" w:eastAsiaTheme="minorEastAsia" w:hAnsiTheme="minorHAnsi" w:cstheme="minorBidi"/>
          <w:szCs w:val="22"/>
        </w:rPr>
      </w:pPr>
      <w:r>
        <w:t>68.</w:t>
      </w:r>
      <w:r>
        <w:tab/>
        <w:t>Application for variation of accreditation</w:t>
      </w:r>
      <w:r>
        <w:tab/>
      </w:r>
      <w:r>
        <w:fldChar w:fldCharType="begin"/>
      </w:r>
      <w:r>
        <w:instrText xml:space="preserve"> PAGEREF _Toc531183211 \h </w:instrText>
      </w:r>
      <w:r>
        <w:fldChar w:fldCharType="separate"/>
      </w:r>
      <w:r>
        <w:t>82</w:t>
      </w:r>
      <w:r>
        <w:fldChar w:fldCharType="end"/>
      </w:r>
    </w:p>
    <w:p>
      <w:pPr>
        <w:pStyle w:val="TOC8"/>
        <w:rPr>
          <w:rFonts w:asciiTheme="minorHAnsi" w:eastAsiaTheme="minorEastAsia" w:hAnsiTheme="minorHAnsi" w:cstheme="minorBidi"/>
          <w:szCs w:val="22"/>
        </w:rPr>
      </w:pPr>
      <w:r>
        <w:t>69.</w:t>
      </w:r>
      <w:r>
        <w:tab/>
        <w:t>Determination of application for variation</w:t>
      </w:r>
      <w:r>
        <w:tab/>
      </w:r>
      <w:r>
        <w:fldChar w:fldCharType="begin"/>
      </w:r>
      <w:r>
        <w:instrText xml:space="preserve"> PAGEREF _Toc531183212 \h </w:instrText>
      </w:r>
      <w:r>
        <w:fldChar w:fldCharType="separate"/>
      </w:r>
      <w:r>
        <w:t>83</w:t>
      </w:r>
      <w:r>
        <w:fldChar w:fldCharType="end"/>
      </w:r>
    </w:p>
    <w:p>
      <w:pPr>
        <w:pStyle w:val="TOC8"/>
        <w:rPr>
          <w:rFonts w:asciiTheme="minorHAnsi" w:eastAsiaTheme="minorEastAsia" w:hAnsiTheme="minorHAnsi" w:cstheme="minorBidi"/>
          <w:szCs w:val="22"/>
        </w:rPr>
      </w:pPr>
      <w:r>
        <w:t>70.</w:t>
      </w:r>
      <w:r>
        <w:tab/>
        <w:t>Prescribed conditions and restrictions</w:t>
      </w:r>
      <w:r>
        <w:tab/>
      </w:r>
      <w:r>
        <w:fldChar w:fldCharType="begin"/>
      </w:r>
      <w:r>
        <w:instrText xml:space="preserve"> PAGEREF _Toc531183213 \h </w:instrText>
      </w:r>
      <w:r>
        <w:fldChar w:fldCharType="separate"/>
      </w:r>
      <w:r>
        <w:t>84</w:t>
      </w:r>
      <w:r>
        <w:fldChar w:fldCharType="end"/>
      </w:r>
    </w:p>
    <w:p>
      <w:pPr>
        <w:pStyle w:val="TOC8"/>
        <w:rPr>
          <w:rFonts w:asciiTheme="minorHAnsi" w:eastAsiaTheme="minorEastAsia" w:hAnsiTheme="minorHAnsi" w:cstheme="minorBidi"/>
          <w:szCs w:val="22"/>
        </w:rPr>
      </w:pPr>
      <w:r>
        <w:t>71.</w:t>
      </w:r>
      <w:r>
        <w:tab/>
        <w:t>Variation of conditions and restrictions</w:t>
      </w:r>
      <w:r>
        <w:tab/>
      </w:r>
      <w:r>
        <w:fldChar w:fldCharType="begin"/>
      </w:r>
      <w:r>
        <w:instrText xml:space="preserve"> PAGEREF _Toc531183214 \h </w:instrText>
      </w:r>
      <w:r>
        <w:fldChar w:fldCharType="separate"/>
      </w:r>
      <w:r>
        <w:t>84</w:t>
      </w:r>
      <w:r>
        <w:fldChar w:fldCharType="end"/>
      </w:r>
    </w:p>
    <w:p>
      <w:pPr>
        <w:pStyle w:val="TOC8"/>
        <w:rPr>
          <w:rFonts w:asciiTheme="minorHAnsi" w:eastAsiaTheme="minorEastAsia" w:hAnsiTheme="minorHAnsi" w:cstheme="minorBidi"/>
          <w:szCs w:val="22"/>
        </w:rPr>
      </w:pPr>
      <w:r>
        <w:t>72.</w:t>
      </w:r>
      <w:r>
        <w:tab/>
        <w:t>Regulator may make changes to conditions or restrictions</w:t>
      </w:r>
      <w:r>
        <w:tab/>
      </w:r>
      <w:r>
        <w:fldChar w:fldCharType="begin"/>
      </w:r>
      <w:r>
        <w:instrText xml:space="preserve"> PAGEREF _Toc531183215 \h </w:instrText>
      </w:r>
      <w:r>
        <w:fldChar w:fldCharType="separate"/>
      </w:r>
      <w:r>
        <w:t>85</w:t>
      </w:r>
      <w:r>
        <w:fldChar w:fldCharType="end"/>
      </w:r>
    </w:p>
    <w:p>
      <w:pPr>
        <w:pStyle w:val="TOC8"/>
        <w:rPr>
          <w:rFonts w:asciiTheme="minorHAnsi" w:eastAsiaTheme="minorEastAsia" w:hAnsiTheme="minorHAnsi" w:cstheme="minorBidi"/>
          <w:szCs w:val="22"/>
        </w:rPr>
      </w:pPr>
      <w:r>
        <w:t>73.</w:t>
      </w:r>
      <w:r>
        <w:tab/>
        <w:t>Revocation or suspension of accreditation</w:t>
      </w:r>
      <w:r>
        <w:tab/>
      </w:r>
      <w:r>
        <w:fldChar w:fldCharType="begin"/>
      </w:r>
      <w:r>
        <w:instrText xml:space="preserve"> PAGEREF _Toc531183216 \h </w:instrText>
      </w:r>
      <w:r>
        <w:fldChar w:fldCharType="separate"/>
      </w:r>
      <w:r>
        <w:t>86</w:t>
      </w:r>
      <w:r>
        <w:fldChar w:fldCharType="end"/>
      </w:r>
    </w:p>
    <w:p>
      <w:pPr>
        <w:pStyle w:val="TOC8"/>
        <w:rPr>
          <w:rFonts w:asciiTheme="minorHAnsi" w:eastAsiaTheme="minorEastAsia" w:hAnsiTheme="minorHAnsi" w:cstheme="minorBidi"/>
          <w:szCs w:val="22"/>
        </w:rPr>
      </w:pPr>
      <w:r>
        <w:t>74.</w:t>
      </w:r>
      <w:r>
        <w:tab/>
        <w:t>Immediate suspension of accreditation</w:t>
      </w:r>
      <w:r>
        <w:tab/>
      </w:r>
      <w:r>
        <w:fldChar w:fldCharType="begin"/>
      </w:r>
      <w:r>
        <w:instrText xml:space="preserve"> PAGEREF _Toc531183217 \h </w:instrText>
      </w:r>
      <w:r>
        <w:fldChar w:fldCharType="separate"/>
      </w:r>
      <w:r>
        <w:t>88</w:t>
      </w:r>
      <w:r>
        <w:fldChar w:fldCharType="end"/>
      </w:r>
    </w:p>
    <w:p>
      <w:pPr>
        <w:pStyle w:val="TOC8"/>
        <w:rPr>
          <w:rFonts w:asciiTheme="minorHAnsi" w:eastAsiaTheme="minorEastAsia" w:hAnsiTheme="minorHAnsi" w:cstheme="minorBidi"/>
          <w:szCs w:val="22"/>
        </w:rPr>
      </w:pPr>
      <w:r>
        <w:t>75.</w:t>
      </w:r>
      <w:r>
        <w:tab/>
        <w:t>Surrender of accreditation</w:t>
      </w:r>
      <w:r>
        <w:tab/>
      </w:r>
      <w:r>
        <w:fldChar w:fldCharType="begin"/>
      </w:r>
      <w:r>
        <w:instrText xml:space="preserve"> PAGEREF _Toc531183218 \h </w:instrText>
      </w:r>
      <w:r>
        <w:fldChar w:fldCharType="separate"/>
      </w:r>
      <w:r>
        <w:t>89</w:t>
      </w:r>
      <w:r>
        <w:fldChar w:fldCharType="end"/>
      </w:r>
    </w:p>
    <w:p>
      <w:pPr>
        <w:pStyle w:val="TOC8"/>
        <w:rPr>
          <w:rFonts w:asciiTheme="minorHAnsi" w:eastAsiaTheme="minorEastAsia" w:hAnsiTheme="minorHAnsi" w:cstheme="minorBidi"/>
          <w:szCs w:val="22"/>
        </w:rPr>
      </w:pPr>
      <w:r>
        <w:t>76.</w:t>
      </w:r>
      <w:r>
        <w:tab/>
        <w:t>Annual fees</w:t>
      </w:r>
      <w:r>
        <w:tab/>
      </w:r>
      <w:r>
        <w:fldChar w:fldCharType="begin"/>
      </w:r>
      <w:r>
        <w:instrText xml:space="preserve"> PAGEREF _Toc531183219 \h </w:instrText>
      </w:r>
      <w:r>
        <w:fldChar w:fldCharType="separate"/>
      </w:r>
      <w:r>
        <w:t>89</w:t>
      </w:r>
      <w:r>
        <w:fldChar w:fldCharType="end"/>
      </w:r>
    </w:p>
    <w:p>
      <w:pPr>
        <w:pStyle w:val="TOC8"/>
        <w:rPr>
          <w:rFonts w:asciiTheme="minorHAnsi" w:eastAsiaTheme="minorEastAsia" w:hAnsiTheme="minorHAnsi" w:cstheme="minorBidi"/>
          <w:szCs w:val="22"/>
        </w:rPr>
      </w:pPr>
      <w:r>
        <w:t>77.</w:t>
      </w:r>
      <w:r>
        <w:tab/>
        <w:t>Waiver of fees</w:t>
      </w:r>
      <w:r>
        <w:tab/>
      </w:r>
      <w:r>
        <w:fldChar w:fldCharType="begin"/>
      </w:r>
      <w:r>
        <w:instrText xml:space="preserve"> PAGEREF _Toc531183220 \h </w:instrText>
      </w:r>
      <w:r>
        <w:fldChar w:fldCharType="separate"/>
      </w:r>
      <w:r>
        <w:t>90</w:t>
      </w:r>
      <w:r>
        <w:fldChar w:fldCharType="end"/>
      </w:r>
    </w:p>
    <w:p>
      <w:pPr>
        <w:pStyle w:val="TOC8"/>
        <w:rPr>
          <w:rFonts w:asciiTheme="minorHAnsi" w:eastAsiaTheme="minorEastAsia" w:hAnsiTheme="minorHAnsi" w:cstheme="minorBidi"/>
          <w:szCs w:val="22"/>
        </w:rPr>
      </w:pPr>
      <w:r>
        <w:t>78.</w:t>
      </w:r>
      <w:r>
        <w:tab/>
        <w:t>Penalty for breach of condition or restriction</w:t>
      </w:r>
      <w:r>
        <w:tab/>
      </w:r>
      <w:r>
        <w:fldChar w:fldCharType="begin"/>
      </w:r>
      <w:r>
        <w:instrText xml:space="preserve"> PAGEREF _Toc531183221 \h </w:instrText>
      </w:r>
      <w:r>
        <w:fldChar w:fldCharType="separate"/>
      </w:r>
      <w:r>
        <w:t>90</w:t>
      </w:r>
      <w:r>
        <w:fldChar w:fldCharType="end"/>
      </w:r>
    </w:p>
    <w:p>
      <w:pPr>
        <w:pStyle w:val="TOC8"/>
        <w:rPr>
          <w:rFonts w:asciiTheme="minorHAnsi" w:eastAsiaTheme="minorEastAsia" w:hAnsiTheme="minorHAnsi" w:cstheme="minorBidi"/>
          <w:szCs w:val="22"/>
        </w:rPr>
      </w:pPr>
      <w:r>
        <w:t>79.</w:t>
      </w:r>
      <w:r>
        <w:tab/>
        <w:t>Accreditation cannot be transferred or assigned</w:t>
      </w:r>
      <w:r>
        <w:tab/>
      </w:r>
      <w:r>
        <w:fldChar w:fldCharType="begin"/>
      </w:r>
      <w:r>
        <w:instrText xml:space="preserve"> PAGEREF _Toc531183222 \h </w:instrText>
      </w:r>
      <w:r>
        <w:fldChar w:fldCharType="separate"/>
      </w:r>
      <w:r>
        <w:t>90</w:t>
      </w:r>
      <w:r>
        <w:fldChar w:fldCharType="end"/>
      </w:r>
    </w:p>
    <w:p>
      <w:pPr>
        <w:pStyle w:val="TOC8"/>
        <w:rPr>
          <w:rFonts w:asciiTheme="minorHAnsi" w:eastAsiaTheme="minorEastAsia" w:hAnsiTheme="minorHAnsi" w:cstheme="minorBidi"/>
          <w:szCs w:val="22"/>
        </w:rPr>
      </w:pPr>
      <w:r>
        <w:t>80.</w:t>
      </w:r>
      <w:r>
        <w:tab/>
        <w:t>Sale or transfer of railway operations by accredited person</w:t>
      </w:r>
      <w:r>
        <w:tab/>
      </w:r>
      <w:r>
        <w:fldChar w:fldCharType="begin"/>
      </w:r>
      <w:r>
        <w:instrText xml:space="preserve"> PAGEREF _Toc531183223 \h </w:instrText>
      </w:r>
      <w:r>
        <w:fldChar w:fldCharType="separate"/>
      </w:r>
      <w:r>
        <w:t>91</w:t>
      </w:r>
      <w:r>
        <w:fldChar w:fldCharType="end"/>
      </w:r>
    </w:p>
    <w:p>
      <w:pPr>
        <w:pStyle w:val="TOC8"/>
        <w:rPr>
          <w:rFonts w:asciiTheme="minorHAnsi" w:eastAsiaTheme="minorEastAsia" w:hAnsiTheme="minorHAnsi" w:cstheme="minorBidi"/>
          <w:szCs w:val="22"/>
        </w:rPr>
      </w:pPr>
      <w:r>
        <w:t>81.</w:t>
      </w:r>
      <w:r>
        <w:tab/>
        <w:t>Keeping and making available records for public inspection</w:t>
      </w:r>
      <w:r>
        <w:tab/>
      </w:r>
      <w:r>
        <w:fldChar w:fldCharType="begin"/>
      </w:r>
      <w:r>
        <w:instrText xml:space="preserve"> PAGEREF _Toc531183224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Registration of rail infrastructure managers of private sidings</w:t>
      </w:r>
    </w:p>
    <w:p>
      <w:pPr>
        <w:pStyle w:val="TOC8"/>
        <w:rPr>
          <w:rFonts w:asciiTheme="minorHAnsi" w:eastAsiaTheme="minorEastAsia" w:hAnsiTheme="minorHAnsi" w:cstheme="minorBidi"/>
          <w:szCs w:val="22"/>
        </w:rPr>
      </w:pPr>
      <w:r>
        <w:t>82.</w:t>
      </w:r>
      <w:r>
        <w:tab/>
        <w:t>Exemption from accreditation in respect of certain private sidings</w:t>
      </w:r>
      <w:r>
        <w:tab/>
      </w:r>
      <w:r>
        <w:fldChar w:fldCharType="begin"/>
      </w:r>
      <w:r>
        <w:instrText xml:space="preserve"> PAGEREF _Toc531183226 \h </w:instrText>
      </w:r>
      <w:r>
        <w:fldChar w:fldCharType="separate"/>
      </w:r>
      <w:r>
        <w:t>92</w:t>
      </w:r>
      <w:r>
        <w:fldChar w:fldCharType="end"/>
      </w:r>
    </w:p>
    <w:p>
      <w:pPr>
        <w:pStyle w:val="TOC8"/>
        <w:rPr>
          <w:rFonts w:asciiTheme="minorHAnsi" w:eastAsiaTheme="minorEastAsia" w:hAnsiTheme="minorHAnsi" w:cstheme="minorBidi"/>
          <w:szCs w:val="22"/>
        </w:rPr>
      </w:pPr>
      <w:r>
        <w:t>83.</w:t>
      </w:r>
      <w:r>
        <w:tab/>
        <w:t>Requirement for managers of certain private sidings to be registered</w:t>
      </w:r>
      <w:r>
        <w:tab/>
      </w:r>
      <w:r>
        <w:fldChar w:fldCharType="begin"/>
      </w:r>
      <w:r>
        <w:instrText xml:space="preserve"> PAGEREF _Toc531183227 \h </w:instrText>
      </w:r>
      <w:r>
        <w:fldChar w:fldCharType="separate"/>
      </w:r>
      <w:r>
        <w:t>92</w:t>
      </w:r>
      <w:r>
        <w:fldChar w:fldCharType="end"/>
      </w:r>
    </w:p>
    <w:p>
      <w:pPr>
        <w:pStyle w:val="TOC8"/>
        <w:rPr>
          <w:rFonts w:asciiTheme="minorHAnsi" w:eastAsiaTheme="minorEastAsia" w:hAnsiTheme="minorHAnsi" w:cstheme="minorBidi"/>
          <w:szCs w:val="22"/>
        </w:rPr>
      </w:pPr>
      <w:r>
        <w:t>84.</w:t>
      </w:r>
      <w:r>
        <w:tab/>
        <w:t>Application for registration</w:t>
      </w:r>
      <w:r>
        <w:tab/>
      </w:r>
      <w:r>
        <w:fldChar w:fldCharType="begin"/>
      </w:r>
      <w:r>
        <w:instrText xml:space="preserve"> PAGEREF _Toc531183228 \h </w:instrText>
      </w:r>
      <w:r>
        <w:fldChar w:fldCharType="separate"/>
      </w:r>
      <w:r>
        <w:t>93</w:t>
      </w:r>
      <w:r>
        <w:fldChar w:fldCharType="end"/>
      </w:r>
    </w:p>
    <w:p>
      <w:pPr>
        <w:pStyle w:val="TOC8"/>
        <w:rPr>
          <w:rFonts w:asciiTheme="minorHAnsi" w:eastAsiaTheme="minorEastAsia" w:hAnsiTheme="minorHAnsi" w:cstheme="minorBidi"/>
          <w:szCs w:val="22"/>
        </w:rPr>
      </w:pPr>
      <w:r>
        <w:t>85.</w:t>
      </w:r>
      <w:r>
        <w:tab/>
        <w:t>What applicant must demonstrate</w:t>
      </w:r>
      <w:r>
        <w:tab/>
      </w:r>
      <w:r>
        <w:fldChar w:fldCharType="begin"/>
      </w:r>
      <w:r>
        <w:instrText xml:space="preserve"> PAGEREF _Toc531183229 \h </w:instrText>
      </w:r>
      <w:r>
        <w:fldChar w:fldCharType="separate"/>
      </w:r>
      <w:r>
        <w:t>94</w:t>
      </w:r>
      <w:r>
        <w:fldChar w:fldCharType="end"/>
      </w:r>
    </w:p>
    <w:p>
      <w:pPr>
        <w:pStyle w:val="TOC8"/>
        <w:rPr>
          <w:rFonts w:asciiTheme="minorHAnsi" w:eastAsiaTheme="minorEastAsia" w:hAnsiTheme="minorHAnsi" w:cstheme="minorBidi"/>
          <w:szCs w:val="22"/>
        </w:rPr>
      </w:pPr>
      <w:r>
        <w:t>86.</w:t>
      </w:r>
      <w:r>
        <w:tab/>
        <w:t>Determination of application</w:t>
      </w:r>
      <w:r>
        <w:tab/>
      </w:r>
      <w:r>
        <w:fldChar w:fldCharType="begin"/>
      </w:r>
      <w:r>
        <w:instrText xml:space="preserve"> PAGEREF _Toc531183230 \h </w:instrText>
      </w:r>
      <w:r>
        <w:fldChar w:fldCharType="separate"/>
      </w:r>
      <w:r>
        <w:t>94</w:t>
      </w:r>
      <w:r>
        <w:fldChar w:fldCharType="end"/>
      </w:r>
    </w:p>
    <w:p>
      <w:pPr>
        <w:pStyle w:val="TOC8"/>
        <w:rPr>
          <w:rFonts w:asciiTheme="minorHAnsi" w:eastAsiaTheme="minorEastAsia" w:hAnsiTheme="minorHAnsi" w:cstheme="minorBidi"/>
          <w:szCs w:val="22"/>
        </w:rPr>
      </w:pPr>
      <w:r>
        <w:t>87.</w:t>
      </w:r>
      <w:r>
        <w:tab/>
        <w:t>Application for variation of registration</w:t>
      </w:r>
      <w:r>
        <w:tab/>
      </w:r>
      <w:r>
        <w:fldChar w:fldCharType="begin"/>
      </w:r>
      <w:r>
        <w:instrText xml:space="preserve"> PAGEREF _Toc531183231 \h </w:instrText>
      </w:r>
      <w:r>
        <w:fldChar w:fldCharType="separate"/>
      </w:r>
      <w:r>
        <w:t>96</w:t>
      </w:r>
      <w:r>
        <w:fldChar w:fldCharType="end"/>
      </w:r>
    </w:p>
    <w:p>
      <w:pPr>
        <w:pStyle w:val="TOC8"/>
        <w:rPr>
          <w:rFonts w:asciiTheme="minorHAnsi" w:eastAsiaTheme="minorEastAsia" w:hAnsiTheme="minorHAnsi" w:cstheme="minorBidi"/>
          <w:szCs w:val="22"/>
        </w:rPr>
      </w:pPr>
      <w:r>
        <w:t>88.</w:t>
      </w:r>
      <w:r>
        <w:tab/>
        <w:t>Determination of application for variation</w:t>
      </w:r>
      <w:r>
        <w:tab/>
      </w:r>
      <w:r>
        <w:fldChar w:fldCharType="begin"/>
      </w:r>
      <w:r>
        <w:instrText xml:space="preserve"> PAGEREF _Toc531183232 \h </w:instrText>
      </w:r>
      <w:r>
        <w:fldChar w:fldCharType="separate"/>
      </w:r>
      <w:r>
        <w:t>97</w:t>
      </w:r>
      <w:r>
        <w:fldChar w:fldCharType="end"/>
      </w:r>
    </w:p>
    <w:p>
      <w:pPr>
        <w:pStyle w:val="TOC8"/>
        <w:rPr>
          <w:rFonts w:asciiTheme="minorHAnsi" w:eastAsiaTheme="minorEastAsia" w:hAnsiTheme="minorHAnsi" w:cstheme="minorBidi"/>
          <w:szCs w:val="22"/>
        </w:rPr>
      </w:pPr>
      <w:r>
        <w:t>89.</w:t>
      </w:r>
      <w:r>
        <w:tab/>
        <w:t>Prescribed conditions and restrictions</w:t>
      </w:r>
      <w:r>
        <w:tab/>
      </w:r>
      <w:r>
        <w:fldChar w:fldCharType="begin"/>
      </w:r>
      <w:r>
        <w:instrText xml:space="preserve"> PAGEREF _Toc531183233 \h </w:instrText>
      </w:r>
      <w:r>
        <w:fldChar w:fldCharType="separate"/>
      </w:r>
      <w:r>
        <w:t>98</w:t>
      </w:r>
      <w:r>
        <w:fldChar w:fldCharType="end"/>
      </w:r>
    </w:p>
    <w:p>
      <w:pPr>
        <w:pStyle w:val="TOC8"/>
        <w:rPr>
          <w:rFonts w:asciiTheme="minorHAnsi" w:eastAsiaTheme="minorEastAsia" w:hAnsiTheme="minorHAnsi" w:cstheme="minorBidi"/>
          <w:szCs w:val="22"/>
        </w:rPr>
      </w:pPr>
      <w:r>
        <w:t>90.</w:t>
      </w:r>
      <w:r>
        <w:tab/>
        <w:t>Variation of conditions and restrictions</w:t>
      </w:r>
      <w:r>
        <w:tab/>
      </w:r>
      <w:r>
        <w:fldChar w:fldCharType="begin"/>
      </w:r>
      <w:r>
        <w:instrText xml:space="preserve"> PAGEREF _Toc531183234 \h </w:instrText>
      </w:r>
      <w:r>
        <w:fldChar w:fldCharType="separate"/>
      </w:r>
      <w:r>
        <w:t>98</w:t>
      </w:r>
      <w:r>
        <w:fldChar w:fldCharType="end"/>
      </w:r>
    </w:p>
    <w:p>
      <w:pPr>
        <w:pStyle w:val="TOC8"/>
        <w:rPr>
          <w:rFonts w:asciiTheme="minorHAnsi" w:eastAsiaTheme="minorEastAsia" w:hAnsiTheme="minorHAnsi" w:cstheme="minorBidi"/>
          <w:szCs w:val="22"/>
        </w:rPr>
      </w:pPr>
      <w:r>
        <w:t>91.</w:t>
      </w:r>
      <w:r>
        <w:tab/>
        <w:t>Regulator may make changes to conditions or restrictions</w:t>
      </w:r>
      <w:r>
        <w:tab/>
      </w:r>
      <w:r>
        <w:fldChar w:fldCharType="begin"/>
      </w:r>
      <w:r>
        <w:instrText xml:space="preserve"> PAGEREF _Toc531183235 \h </w:instrText>
      </w:r>
      <w:r>
        <w:fldChar w:fldCharType="separate"/>
      </w:r>
      <w:r>
        <w:t>99</w:t>
      </w:r>
      <w:r>
        <w:fldChar w:fldCharType="end"/>
      </w:r>
    </w:p>
    <w:p>
      <w:pPr>
        <w:pStyle w:val="TOC8"/>
        <w:rPr>
          <w:rFonts w:asciiTheme="minorHAnsi" w:eastAsiaTheme="minorEastAsia" w:hAnsiTheme="minorHAnsi" w:cstheme="minorBidi"/>
          <w:szCs w:val="22"/>
        </w:rPr>
      </w:pPr>
      <w:r>
        <w:t>92.</w:t>
      </w:r>
      <w:r>
        <w:tab/>
        <w:t>Revocation or suspension of registration</w:t>
      </w:r>
      <w:r>
        <w:tab/>
      </w:r>
      <w:r>
        <w:fldChar w:fldCharType="begin"/>
      </w:r>
      <w:r>
        <w:instrText xml:space="preserve"> PAGEREF _Toc531183236 \h </w:instrText>
      </w:r>
      <w:r>
        <w:fldChar w:fldCharType="separate"/>
      </w:r>
      <w:r>
        <w:t>99</w:t>
      </w:r>
      <w:r>
        <w:fldChar w:fldCharType="end"/>
      </w:r>
    </w:p>
    <w:p>
      <w:pPr>
        <w:pStyle w:val="TOC8"/>
        <w:rPr>
          <w:rFonts w:asciiTheme="minorHAnsi" w:eastAsiaTheme="minorEastAsia" w:hAnsiTheme="minorHAnsi" w:cstheme="minorBidi"/>
          <w:szCs w:val="22"/>
        </w:rPr>
      </w:pPr>
      <w:r>
        <w:t>93.</w:t>
      </w:r>
      <w:r>
        <w:tab/>
        <w:t>Immediate suspension of registration</w:t>
      </w:r>
      <w:r>
        <w:tab/>
      </w:r>
      <w:r>
        <w:fldChar w:fldCharType="begin"/>
      </w:r>
      <w:r>
        <w:instrText xml:space="preserve"> PAGEREF _Toc531183237 \h </w:instrText>
      </w:r>
      <w:r>
        <w:fldChar w:fldCharType="separate"/>
      </w:r>
      <w:r>
        <w:t>100</w:t>
      </w:r>
      <w:r>
        <w:fldChar w:fldCharType="end"/>
      </w:r>
    </w:p>
    <w:p>
      <w:pPr>
        <w:pStyle w:val="TOC8"/>
        <w:rPr>
          <w:rFonts w:asciiTheme="minorHAnsi" w:eastAsiaTheme="minorEastAsia" w:hAnsiTheme="minorHAnsi" w:cstheme="minorBidi"/>
          <w:szCs w:val="22"/>
        </w:rPr>
      </w:pPr>
      <w:r>
        <w:t>94.</w:t>
      </w:r>
      <w:r>
        <w:tab/>
        <w:t>Surrender of registration</w:t>
      </w:r>
      <w:r>
        <w:tab/>
      </w:r>
      <w:r>
        <w:fldChar w:fldCharType="begin"/>
      </w:r>
      <w:r>
        <w:instrText xml:space="preserve"> PAGEREF _Toc531183238 \h </w:instrText>
      </w:r>
      <w:r>
        <w:fldChar w:fldCharType="separate"/>
      </w:r>
      <w:r>
        <w:t>101</w:t>
      </w:r>
      <w:r>
        <w:fldChar w:fldCharType="end"/>
      </w:r>
    </w:p>
    <w:p>
      <w:pPr>
        <w:pStyle w:val="TOC8"/>
        <w:rPr>
          <w:rFonts w:asciiTheme="minorHAnsi" w:eastAsiaTheme="minorEastAsia" w:hAnsiTheme="minorHAnsi" w:cstheme="minorBidi"/>
          <w:szCs w:val="22"/>
        </w:rPr>
      </w:pPr>
      <w:r>
        <w:t>95.</w:t>
      </w:r>
      <w:r>
        <w:tab/>
        <w:t>Annual fees</w:t>
      </w:r>
      <w:r>
        <w:tab/>
      </w:r>
      <w:r>
        <w:fldChar w:fldCharType="begin"/>
      </w:r>
      <w:r>
        <w:instrText xml:space="preserve"> PAGEREF _Toc531183239 \h </w:instrText>
      </w:r>
      <w:r>
        <w:fldChar w:fldCharType="separate"/>
      </w:r>
      <w:r>
        <w:t>102</w:t>
      </w:r>
      <w:r>
        <w:fldChar w:fldCharType="end"/>
      </w:r>
    </w:p>
    <w:p>
      <w:pPr>
        <w:pStyle w:val="TOC8"/>
        <w:rPr>
          <w:rFonts w:asciiTheme="minorHAnsi" w:eastAsiaTheme="minorEastAsia" w:hAnsiTheme="minorHAnsi" w:cstheme="minorBidi"/>
          <w:szCs w:val="22"/>
        </w:rPr>
      </w:pPr>
      <w:r>
        <w:t>96.</w:t>
      </w:r>
      <w:r>
        <w:tab/>
        <w:t>Waiver of fees</w:t>
      </w:r>
      <w:r>
        <w:tab/>
      </w:r>
      <w:r>
        <w:fldChar w:fldCharType="begin"/>
      </w:r>
      <w:r>
        <w:instrText xml:space="preserve"> PAGEREF _Toc531183240 \h </w:instrText>
      </w:r>
      <w:r>
        <w:fldChar w:fldCharType="separate"/>
      </w:r>
      <w:r>
        <w:t>103</w:t>
      </w:r>
      <w:r>
        <w:fldChar w:fldCharType="end"/>
      </w:r>
    </w:p>
    <w:p>
      <w:pPr>
        <w:pStyle w:val="TOC8"/>
        <w:rPr>
          <w:rFonts w:asciiTheme="minorHAnsi" w:eastAsiaTheme="minorEastAsia" w:hAnsiTheme="minorHAnsi" w:cstheme="minorBidi"/>
          <w:szCs w:val="22"/>
        </w:rPr>
      </w:pPr>
      <w:r>
        <w:t>97.</w:t>
      </w:r>
      <w:r>
        <w:tab/>
        <w:t>Registration cannot be transferred or assigned</w:t>
      </w:r>
      <w:r>
        <w:tab/>
      </w:r>
      <w:r>
        <w:fldChar w:fldCharType="begin"/>
      </w:r>
      <w:r>
        <w:instrText xml:space="preserve"> PAGEREF _Toc531183241 \h </w:instrText>
      </w:r>
      <w:r>
        <w:fldChar w:fldCharType="separate"/>
      </w:r>
      <w:r>
        <w:t>103</w:t>
      </w:r>
      <w:r>
        <w:fldChar w:fldCharType="end"/>
      </w:r>
    </w:p>
    <w:p>
      <w:pPr>
        <w:pStyle w:val="TOC8"/>
        <w:rPr>
          <w:rFonts w:asciiTheme="minorHAnsi" w:eastAsiaTheme="minorEastAsia" w:hAnsiTheme="minorHAnsi" w:cstheme="minorBidi"/>
          <w:szCs w:val="22"/>
        </w:rPr>
      </w:pPr>
      <w:r>
        <w:t>98.</w:t>
      </w:r>
      <w:r>
        <w:tab/>
        <w:t>Offences relating to registration</w:t>
      </w:r>
      <w:r>
        <w:tab/>
      </w:r>
      <w:r>
        <w:fldChar w:fldCharType="begin"/>
      </w:r>
      <w:r>
        <w:instrText xml:space="preserve"> PAGEREF _Toc531183242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Safety management</w:t>
      </w:r>
    </w:p>
    <w:p>
      <w:pPr>
        <w:pStyle w:val="TOC8"/>
        <w:rPr>
          <w:rFonts w:asciiTheme="minorHAnsi" w:eastAsiaTheme="minorEastAsia" w:hAnsiTheme="minorHAnsi" w:cstheme="minorBidi"/>
          <w:szCs w:val="22"/>
        </w:rPr>
      </w:pPr>
      <w:r>
        <w:t>99.</w:t>
      </w:r>
      <w:r>
        <w:tab/>
        <w:t>Safety management system</w:t>
      </w:r>
      <w:r>
        <w:tab/>
      </w:r>
      <w:r>
        <w:fldChar w:fldCharType="begin"/>
      </w:r>
      <w:r>
        <w:instrText xml:space="preserve"> PAGEREF _Toc531183244 \h </w:instrText>
      </w:r>
      <w:r>
        <w:fldChar w:fldCharType="separate"/>
      </w:r>
      <w:r>
        <w:t>104</w:t>
      </w:r>
      <w:r>
        <w:fldChar w:fldCharType="end"/>
      </w:r>
    </w:p>
    <w:p>
      <w:pPr>
        <w:pStyle w:val="TOC8"/>
        <w:rPr>
          <w:rFonts w:asciiTheme="minorHAnsi" w:eastAsiaTheme="minorEastAsia" w:hAnsiTheme="minorHAnsi" w:cstheme="minorBidi"/>
          <w:szCs w:val="22"/>
        </w:rPr>
      </w:pPr>
      <w:r>
        <w:t>100.</w:t>
      </w:r>
      <w:r>
        <w:tab/>
        <w:t>Conduct of assessments for identified risks</w:t>
      </w:r>
      <w:r>
        <w:tab/>
      </w:r>
      <w:r>
        <w:fldChar w:fldCharType="begin"/>
      </w:r>
      <w:r>
        <w:instrText xml:space="preserve"> PAGEREF _Toc531183245 \h </w:instrText>
      </w:r>
      <w:r>
        <w:fldChar w:fldCharType="separate"/>
      </w:r>
      <w:r>
        <w:t>106</w:t>
      </w:r>
      <w:r>
        <w:fldChar w:fldCharType="end"/>
      </w:r>
    </w:p>
    <w:p>
      <w:pPr>
        <w:pStyle w:val="TOC8"/>
        <w:rPr>
          <w:rFonts w:asciiTheme="minorHAnsi" w:eastAsiaTheme="minorEastAsia" w:hAnsiTheme="minorHAnsi" w:cstheme="minorBidi"/>
          <w:szCs w:val="22"/>
        </w:rPr>
      </w:pPr>
      <w:r>
        <w:t>101.</w:t>
      </w:r>
      <w:r>
        <w:tab/>
        <w:t>Compliance with safety management system</w:t>
      </w:r>
      <w:r>
        <w:tab/>
      </w:r>
      <w:r>
        <w:fldChar w:fldCharType="begin"/>
      </w:r>
      <w:r>
        <w:instrText xml:space="preserve"> PAGEREF _Toc531183246 \h </w:instrText>
      </w:r>
      <w:r>
        <w:fldChar w:fldCharType="separate"/>
      </w:r>
      <w:r>
        <w:t>107</w:t>
      </w:r>
      <w:r>
        <w:fldChar w:fldCharType="end"/>
      </w:r>
    </w:p>
    <w:p>
      <w:pPr>
        <w:pStyle w:val="TOC8"/>
        <w:rPr>
          <w:rFonts w:asciiTheme="minorHAnsi" w:eastAsiaTheme="minorEastAsia" w:hAnsiTheme="minorHAnsi" w:cstheme="minorBidi"/>
          <w:szCs w:val="22"/>
        </w:rPr>
      </w:pPr>
      <w:r>
        <w:t>102.</w:t>
      </w:r>
      <w:r>
        <w:tab/>
        <w:t>Review of safety management system</w:t>
      </w:r>
      <w:r>
        <w:tab/>
      </w:r>
      <w:r>
        <w:fldChar w:fldCharType="begin"/>
      </w:r>
      <w:r>
        <w:instrText xml:space="preserve"> PAGEREF _Toc531183247 \h </w:instrText>
      </w:r>
      <w:r>
        <w:fldChar w:fldCharType="separate"/>
      </w:r>
      <w:r>
        <w:t>107</w:t>
      </w:r>
      <w:r>
        <w:fldChar w:fldCharType="end"/>
      </w:r>
    </w:p>
    <w:p>
      <w:pPr>
        <w:pStyle w:val="TOC8"/>
        <w:rPr>
          <w:rFonts w:asciiTheme="minorHAnsi" w:eastAsiaTheme="minorEastAsia" w:hAnsiTheme="minorHAnsi" w:cstheme="minorBidi"/>
          <w:szCs w:val="22"/>
        </w:rPr>
      </w:pPr>
      <w:r>
        <w:t>103.</w:t>
      </w:r>
      <w:r>
        <w:tab/>
        <w:t>Safety performance reports</w:t>
      </w:r>
      <w:r>
        <w:tab/>
      </w:r>
      <w:r>
        <w:fldChar w:fldCharType="begin"/>
      </w:r>
      <w:r>
        <w:instrText xml:space="preserve"> PAGEREF _Toc531183248 \h </w:instrText>
      </w:r>
      <w:r>
        <w:fldChar w:fldCharType="separate"/>
      </w:r>
      <w:r>
        <w:t>108</w:t>
      </w:r>
      <w:r>
        <w:fldChar w:fldCharType="end"/>
      </w:r>
    </w:p>
    <w:p>
      <w:pPr>
        <w:pStyle w:val="TOC8"/>
        <w:rPr>
          <w:rFonts w:asciiTheme="minorHAnsi" w:eastAsiaTheme="minorEastAsia" w:hAnsiTheme="minorHAnsi" w:cstheme="minorBidi"/>
          <w:szCs w:val="22"/>
        </w:rPr>
      </w:pPr>
      <w:r>
        <w:t>104.</w:t>
      </w:r>
      <w:r>
        <w:tab/>
        <w:t>Regulator may direct amendment of safety management system</w:t>
      </w:r>
      <w:r>
        <w:tab/>
      </w:r>
      <w:r>
        <w:fldChar w:fldCharType="begin"/>
      </w:r>
      <w:r>
        <w:instrText xml:space="preserve"> PAGEREF _Toc531183249 \h </w:instrText>
      </w:r>
      <w:r>
        <w:fldChar w:fldCharType="separate"/>
      </w:r>
      <w:r>
        <w:t>109</w:t>
      </w:r>
      <w:r>
        <w:fldChar w:fldCharType="end"/>
      </w:r>
    </w:p>
    <w:p>
      <w:pPr>
        <w:pStyle w:val="TOC8"/>
        <w:rPr>
          <w:rFonts w:asciiTheme="minorHAnsi" w:eastAsiaTheme="minorEastAsia" w:hAnsiTheme="minorHAnsi" w:cstheme="minorBidi"/>
          <w:szCs w:val="22"/>
        </w:rPr>
      </w:pPr>
      <w:r>
        <w:t>105.</w:t>
      </w:r>
      <w:r>
        <w:tab/>
        <w:t>Requirements for and scope of interface agreements</w:t>
      </w:r>
      <w:r>
        <w:tab/>
      </w:r>
      <w:r>
        <w:fldChar w:fldCharType="begin"/>
      </w:r>
      <w:r>
        <w:instrText xml:space="preserve"> PAGEREF _Toc531183250 \h </w:instrText>
      </w:r>
      <w:r>
        <w:fldChar w:fldCharType="separate"/>
      </w:r>
      <w:r>
        <w:t>110</w:t>
      </w:r>
      <w:r>
        <w:fldChar w:fldCharType="end"/>
      </w:r>
    </w:p>
    <w:p>
      <w:pPr>
        <w:pStyle w:val="TOC8"/>
        <w:rPr>
          <w:rFonts w:asciiTheme="minorHAnsi" w:eastAsiaTheme="minorEastAsia" w:hAnsiTheme="minorHAnsi" w:cstheme="minorBidi"/>
          <w:szCs w:val="22"/>
        </w:rPr>
      </w:pPr>
      <w:r>
        <w:t>106.</w:t>
      </w:r>
      <w:r>
        <w:tab/>
        <w:t>Interface coordination — rail transport operators</w:t>
      </w:r>
      <w:r>
        <w:tab/>
      </w:r>
      <w:r>
        <w:fldChar w:fldCharType="begin"/>
      </w:r>
      <w:r>
        <w:instrText xml:space="preserve"> PAGEREF _Toc531183251 \h </w:instrText>
      </w:r>
      <w:r>
        <w:fldChar w:fldCharType="separate"/>
      </w:r>
      <w:r>
        <w:t>111</w:t>
      </w:r>
      <w:r>
        <w:fldChar w:fldCharType="end"/>
      </w:r>
    </w:p>
    <w:p>
      <w:pPr>
        <w:pStyle w:val="TOC8"/>
        <w:rPr>
          <w:rFonts w:asciiTheme="minorHAnsi" w:eastAsiaTheme="minorEastAsia" w:hAnsiTheme="minorHAnsi" w:cstheme="minorBidi"/>
          <w:szCs w:val="22"/>
        </w:rPr>
      </w:pPr>
      <w:r>
        <w:t>107.</w:t>
      </w:r>
      <w:r>
        <w:tab/>
        <w:t>Interface coordination — rail infrastructure and public roads</w:t>
      </w:r>
      <w:r>
        <w:tab/>
      </w:r>
      <w:r>
        <w:fldChar w:fldCharType="begin"/>
      </w:r>
      <w:r>
        <w:instrText xml:space="preserve"> PAGEREF _Toc531183252 \h </w:instrText>
      </w:r>
      <w:r>
        <w:fldChar w:fldCharType="separate"/>
      </w:r>
      <w:r>
        <w:t>111</w:t>
      </w:r>
      <w:r>
        <w:fldChar w:fldCharType="end"/>
      </w:r>
    </w:p>
    <w:p>
      <w:pPr>
        <w:pStyle w:val="TOC8"/>
        <w:rPr>
          <w:rFonts w:asciiTheme="minorHAnsi" w:eastAsiaTheme="minorEastAsia" w:hAnsiTheme="minorHAnsi" w:cstheme="minorBidi"/>
          <w:szCs w:val="22"/>
        </w:rPr>
      </w:pPr>
      <w:r>
        <w:t>108.</w:t>
      </w:r>
      <w:r>
        <w:tab/>
        <w:t>Interface coordination — rail infrastructure and private roads</w:t>
      </w:r>
      <w:r>
        <w:tab/>
      </w:r>
      <w:r>
        <w:fldChar w:fldCharType="begin"/>
      </w:r>
      <w:r>
        <w:instrText xml:space="preserve"> PAGEREF _Toc531183253 \h </w:instrText>
      </w:r>
      <w:r>
        <w:fldChar w:fldCharType="separate"/>
      </w:r>
      <w:r>
        <w:t>112</w:t>
      </w:r>
      <w:r>
        <w:fldChar w:fldCharType="end"/>
      </w:r>
    </w:p>
    <w:p>
      <w:pPr>
        <w:pStyle w:val="TOC8"/>
        <w:rPr>
          <w:rFonts w:asciiTheme="minorHAnsi" w:eastAsiaTheme="minorEastAsia" w:hAnsiTheme="minorHAnsi" w:cstheme="minorBidi"/>
          <w:szCs w:val="22"/>
        </w:rPr>
      </w:pPr>
      <w:r>
        <w:t>109.</w:t>
      </w:r>
      <w:r>
        <w:tab/>
        <w:t>Identification and assessment of risks</w:t>
      </w:r>
      <w:r>
        <w:tab/>
      </w:r>
      <w:r>
        <w:fldChar w:fldCharType="begin"/>
      </w:r>
      <w:r>
        <w:instrText xml:space="preserve"> PAGEREF _Toc531183254 \h </w:instrText>
      </w:r>
      <w:r>
        <w:fldChar w:fldCharType="separate"/>
      </w:r>
      <w:r>
        <w:t>113</w:t>
      </w:r>
      <w:r>
        <w:fldChar w:fldCharType="end"/>
      </w:r>
    </w:p>
    <w:p>
      <w:pPr>
        <w:pStyle w:val="TOC8"/>
        <w:rPr>
          <w:rFonts w:asciiTheme="minorHAnsi" w:eastAsiaTheme="minorEastAsia" w:hAnsiTheme="minorHAnsi" w:cstheme="minorBidi"/>
          <w:szCs w:val="22"/>
        </w:rPr>
      </w:pPr>
      <w:r>
        <w:t>110.</w:t>
      </w:r>
      <w:r>
        <w:tab/>
        <w:t>Regulator may give directions</w:t>
      </w:r>
      <w:r>
        <w:tab/>
      </w:r>
      <w:r>
        <w:fldChar w:fldCharType="begin"/>
      </w:r>
      <w:r>
        <w:instrText xml:space="preserve"> PAGEREF _Toc531183255 \h </w:instrText>
      </w:r>
      <w:r>
        <w:fldChar w:fldCharType="separate"/>
      </w:r>
      <w:r>
        <w:t>114</w:t>
      </w:r>
      <w:r>
        <w:fldChar w:fldCharType="end"/>
      </w:r>
    </w:p>
    <w:p>
      <w:pPr>
        <w:pStyle w:val="TOC8"/>
        <w:rPr>
          <w:rFonts w:asciiTheme="minorHAnsi" w:eastAsiaTheme="minorEastAsia" w:hAnsiTheme="minorHAnsi" w:cstheme="minorBidi"/>
          <w:szCs w:val="22"/>
        </w:rPr>
      </w:pPr>
      <w:r>
        <w:t>111.</w:t>
      </w:r>
      <w:r>
        <w:tab/>
        <w:t>Register of interface agreements</w:t>
      </w:r>
      <w:r>
        <w:tab/>
      </w:r>
      <w:r>
        <w:fldChar w:fldCharType="begin"/>
      </w:r>
      <w:r>
        <w:instrText xml:space="preserve"> PAGEREF _Toc531183256 \h </w:instrText>
      </w:r>
      <w:r>
        <w:fldChar w:fldCharType="separate"/>
      </w:r>
      <w:r>
        <w:t>115</w:t>
      </w:r>
      <w:r>
        <w:fldChar w:fldCharType="end"/>
      </w:r>
    </w:p>
    <w:p>
      <w:pPr>
        <w:pStyle w:val="TOC8"/>
        <w:rPr>
          <w:rFonts w:asciiTheme="minorHAnsi" w:eastAsiaTheme="minorEastAsia" w:hAnsiTheme="minorHAnsi" w:cstheme="minorBidi"/>
          <w:szCs w:val="22"/>
        </w:rPr>
      </w:pPr>
      <w:r>
        <w:t>112.</w:t>
      </w:r>
      <w:r>
        <w:tab/>
        <w:t>Security management plan</w:t>
      </w:r>
      <w:r>
        <w:tab/>
      </w:r>
      <w:r>
        <w:fldChar w:fldCharType="begin"/>
      </w:r>
      <w:r>
        <w:instrText xml:space="preserve"> PAGEREF _Toc531183257 \h </w:instrText>
      </w:r>
      <w:r>
        <w:fldChar w:fldCharType="separate"/>
      </w:r>
      <w:r>
        <w:t>116</w:t>
      </w:r>
      <w:r>
        <w:fldChar w:fldCharType="end"/>
      </w:r>
    </w:p>
    <w:p>
      <w:pPr>
        <w:pStyle w:val="TOC8"/>
        <w:rPr>
          <w:rFonts w:asciiTheme="minorHAnsi" w:eastAsiaTheme="minorEastAsia" w:hAnsiTheme="minorHAnsi" w:cstheme="minorBidi"/>
          <w:szCs w:val="22"/>
        </w:rPr>
      </w:pPr>
      <w:r>
        <w:t>113.</w:t>
      </w:r>
      <w:r>
        <w:tab/>
        <w:t>Emergency management plan</w:t>
      </w:r>
      <w:r>
        <w:tab/>
      </w:r>
      <w:r>
        <w:fldChar w:fldCharType="begin"/>
      </w:r>
      <w:r>
        <w:instrText xml:space="preserve"> PAGEREF _Toc531183258 \h </w:instrText>
      </w:r>
      <w:r>
        <w:fldChar w:fldCharType="separate"/>
      </w:r>
      <w:r>
        <w:t>116</w:t>
      </w:r>
      <w:r>
        <w:fldChar w:fldCharType="end"/>
      </w:r>
    </w:p>
    <w:p>
      <w:pPr>
        <w:pStyle w:val="TOC8"/>
        <w:rPr>
          <w:rFonts w:asciiTheme="minorHAnsi" w:eastAsiaTheme="minorEastAsia" w:hAnsiTheme="minorHAnsi" w:cstheme="minorBidi"/>
          <w:szCs w:val="22"/>
        </w:rPr>
      </w:pPr>
      <w:r>
        <w:t>114.</w:t>
      </w:r>
      <w:r>
        <w:tab/>
        <w:t>Health and fitness management program</w:t>
      </w:r>
      <w:r>
        <w:tab/>
      </w:r>
      <w:r>
        <w:fldChar w:fldCharType="begin"/>
      </w:r>
      <w:r>
        <w:instrText xml:space="preserve"> PAGEREF _Toc531183259 \h </w:instrText>
      </w:r>
      <w:r>
        <w:fldChar w:fldCharType="separate"/>
      </w:r>
      <w:r>
        <w:t>117</w:t>
      </w:r>
      <w:r>
        <w:fldChar w:fldCharType="end"/>
      </w:r>
    </w:p>
    <w:p>
      <w:pPr>
        <w:pStyle w:val="TOC8"/>
        <w:rPr>
          <w:rFonts w:asciiTheme="minorHAnsi" w:eastAsiaTheme="minorEastAsia" w:hAnsiTheme="minorHAnsi" w:cstheme="minorBidi"/>
          <w:szCs w:val="22"/>
        </w:rPr>
      </w:pPr>
      <w:r>
        <w:t>115.</w:t>
      </w:r>
      <w:r>
        <w:tab/>
        <w:t>Drug and alcohol management program</w:t>
      </w:r>
      <w:r>
        <w:tab/>
      </w:r>
      <w:r>
        <w:fldChar w:fldCharType="begin"/>
      </w:r>
      <w:r>
        <w:instrText xml:space="preserve"> PAGEREF _Toc531183260 \h </w:instrText>
      </w:r>
      <w:r>
        <w:fldChar w:fldCharType="separate"/>
      </w:r>
      <w:r>
        <w:t>117</w:t>
      </w:r>
      <w:r>
        <w:fldChar w:fldCharType="end"/>
      </w:r>
    </w:p>
    <w:p>
      <w:pPr>
        <w:pStyle w:val="TOC8"/>
        <w:rPr>
          <w:rFonts w:asciiTheme="minorHAnsi" w:eastAsiaTheme="minorEastAsia" w:hAnsiTheme="minorHAnsi" w:cstheme="minorBidi"/>
          <w:szCs w:val="22"/>
        </w:rPr>
      </w:pPr>
      <w:r>
        <w:t>116.</w:t>
      </w:r>
      <w:r>
        <w:tab/>
        <w:t>Fatigue risk management program</w:t>
      </w:r>
      <w:r>
        <w:tab/>
      </w:r>
      <w:r>
        <w:fldChar w:fldCharType="begin"/>
      </w:r>
      <w:r>
        <w:instrText xml:space="preserve"> PAGEREF _Toc531183261 \h </w:instrText>
      </w:r>
      <w:r>
        <w:fldChar w:fldCharType="separate"/>
      </w:r>
      <w:r>
        <w:t>118</w:t>
      </w:r>
      <w:r>
        <w:fldChar w:fldCharType="end"/>
      </w:r>
    </w:p>
    <w:p>
      <w:pPr>
        <w:pStyle w:val="TOC8"/>
        <w:rPr>
          <w:rFonts w:asciiTheme="minorHAnsi" w:eastAsiaTheme="minorEastAsia" w:hAnsiTheme="minorHAnsi" w:cstheme="minorBidi"/>
          <w:szCs w:val="22"/>
        </w:rPr>
      </w:pPr>
      <w:r>
        <w:t>117.</w:t>
      </w:r>
      <w:r>
        <w:tab/>
        <w:t>Assessment of competence</w:t>
      </w:r>
      <w:r>
        <w:tab/>
      </w:r>
      <w:r>
        <w:fldChar w:fldCharType="begin"/>
      </w:r>
      <w:r>
        <w:instrText xml:space="preserve"> PAGEREF _Toc531183262 \h </w:instrText>
      </w:r>
      <w:r>
        <w:fldChar w:fldCharType="separate"/>
      </w:r>
      <w:r>
        <w:t>118</w:t>
      </w:r>
      <w:r>
        <w:fldChar w:fldCharType="end"/>
      </w:r>
    </w:p>
    <w:p>
      <w:pPr>
        <w:pStyle w:val="TOC8"/>
        <w:rPr>
          <w:rFonts w:asciiTheme="minorHAnsi" w:eastAsiaTheme="minorEastAsia" w:hAnsiTheme="minorHAnsi" w:cstheme="minorBidi"/>
          <w:szCs w:val="22"/>
        </w:rPr>
      </w:pPr>
      <w:r>
        <w:t>118.</w:t>
      </w:r>
      <w:r>
        <w:tab/>
        <w:t>Identification of rail safety workers</w:t>
      </w:r>
      <w:r>
        <w:tab/>
      </w:r>
      <w:r>
        <w:fldChar w:fldCharType="begin"/>
      </w:r>
      <w:r>
        <w:instrText xml:space="preserve"> PAGEREF _Toc531183263 \h </w:instrText>
      </w:r>
      <w:r>
        <w:fldChar w:fldCharType="separate"/>
      </w:r>
      <w:r>
        <w:t>120</w:t>
      </w:r>
      <w:r>
        <w:fldChar w:fldCharType="end"/>
      </w:r>
    </w:p>
    <w:p>
      <w:pPr>
        <w:pStyle w:val="TOC8"/>
        <w:rPr>
          <w:rFonts w:asciiTheme="minorHAnsi" w:eastAsiaTheme="minorEastAsia" w:hAnsiTheme="minorHAnsi" w:cstheme="minorBidi"/>
          <w:szCs w:val="22"/>
        </w:rPr>
      </w:pPr>
      <w:r>
        <w:t>119.</w:t>
      </w:r>
      <w:r>
        <w:tab/>
        <w:t>Other persons to comply with safety management system</w:t>
      </w:r>
      <w:r>
        <w:tab/>
      </w:r>
      <w:r>
        <w:fldChar w:fldCharType="begin"/>
      </w:r>
      <w:r>
        <w:instrText xml:space="preserve"> PAGEREF _Toc531183264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Information about rail safety etc</w:t>
      </w:r>
    </w:p>
    <w:p>
      <w:pPr>
        <w:pStyle w:val="TOC8"/>
        <w:rPr>
          <w:rFonts w:asciiTheme="minorHAnsi" w:eastAsiaTheme="minorEastAsia" w:hAnsiTheme="minorHAnsi" w:cstheme="minorBidi"/>
          <w:szCs w:val="22"/>
        </w:rPr>
      </w:pPr>
      <w:r>
        <w:t>120.</w:t>
      </w:r>
      <w:r>
        <w:tab/>
        <w:t>Power of Regulator to obtain information from rail transport operators</w:t>
      </w:r>
      <w:r>
        <w:tab/>
      </w:r>
      <w:r>
        <w:fldChar w:fldCharType="begin"/>
      </w:r>
      <w:r>
        <w:instrText xml:space="preserve"> PAGEREF _Toc531183266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Investigating and reporting by rail transport operators</w:t>
      </w:r>
    </w:p>
    <w:p>
      <w:pPr>
        <w:pStyle w:val="TOC8"/>
        <w:rPr>
          <w:rFonts w:asciiTheme="minorHAnsi" w:eastAsiaTheme="minorEastAsia" w:hAnsiTheme="minorHAnsi" w:cstheme="minorBidi"/>
          <w:szCs w:val="22"/>
        </w:rPr>
      </w:pPr>
      <w:r>
        <w:t>121.</w:t>
      </w:r>
      <w:r>
        <w:tab/>
        <w:t>Notification of certain occurrences</w:t>
      </w:r>
      <w:r>
        <w:tab/>
      </w:r>
      <w:r>
        <w:fldChar w:fldCharType="begin"/>
      </w:r>
      <w:r>
        <w:instrText xml:space="preserve"> PAGEREF _Toc531183268 \h </w:instrText>
      </w:r>
      <w:r>
        <w:fldChar w:fldCharType="separate"/>
      </w:r>
      <w:r>
        <w:t>121</w:t>
      </w:r>
      <w:r>
        <w:fldChar w:fldCharType="end"/>
      </w:r>
    </w:p>
    <w:p>
      <w:pPr>
        <w:pStyle w:val="TOC8"/>
        <w:rPr>
          <w:rFonts w:asciiTheme="minorHAnsi" w:eastAsiaTheme="minorEastAsia" w:hAnsiTheme="minorHAnsi" w:cstheme="minorBidi"/>
          <w:szCs w:val="22"/>
        </w:rPr>
      </w:pPr>
      <w:r>
        <w:t>122.</w:t>
      </w:r>
      <w:r>
        <w:tab/>
        <w:t>Investigation of notifiable occurrences</w:t>
      </w:r>
      <w:r>
        <w:tab/>
      </w:r>
      <w:r>
        <w:fldChar w:fldCharType="begin"/>
      </w:r>
      <w:r>
        <w:instrText xml:space="preserve"> PAGEREF _Toc531183269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Drug and alcohol testing by Regulator</w:t>
      </w:r>
    </w:p>
    <w:p>
      <w:pPr>
        <w:pStyle w:val="TOC8"/>
        <w:rPr>
          <w:rFonts w:asciiTheme="minorHAnsi" w:eastAsiaTheme="minorEastAsia" w:hAnsiTheme="minorHAnsi" w:cstheme="minorBidi"/>
          <w:szCs w:val="22"/>
        </w:rPr>
      </w:pPr>
      <w:r>
        <w:t>123.</w:t>
      </w:r>
      <w:r>
        <w:tab/>
        <w:t>Testing for presence of drugs or alcohol</w:t>
      </w:r>
      <w:r>
        <w:tab/>
      </w:r>
      <w:r>
        <w:fldChar w:fldCharType="begin"/>
      </w:r>
      <w:r>
        <w:instrText xml:space="preserve"> PAGEREF _Toc531183271 \h </w:instrText>
      </w:r>
      <w:r>
        <w:fldChar w:fldCharType="separate"/>
      </w:r>
      <w:r>
        <w:t>123</w:t>
      </w:r>
      <w:r>
        <w:fldChar w:fldCharType="end"/>
      </w:r>
    </w:p>
    <w:p>
      <w:pPr>
        <w:pStyle w:val="TOC8"/>
        <w:rPr>
          <w:rFonts w:asciiTheme="minorHAnsi" w:eastAsiaTheme="minorEastAsia" w:hAnsiTheme="minorHAnsi" w:cstheme="minorBidi"/>
          <w:szCs w:val="22"/>
        </w:rPr>
      </w:pPr>
      <w:r>
        <w:t>124.</w:t>
      </w:r>
      <w:r>
        <w:tab/>
        <w:t>Appointment of authorised persons</w:t>
      </w:r>
      <w:r>
        <w:tab/>
      </w:r>
      <w:r>
        <w:fldChar w:fldCharType="begin"/>
      </w:r>
      <w:r>
        <w:instrText xml:space="preserve"> PAGEREF _Toc531183272 \h </w:instrText>
      </w:r>
      <w:r>
        <w:fldChar w:fldCharType="separate"/>
      </w:r>
      <w:r>
        <w:t>123</w:t>
      </w:r>
      <w:r>
        <w:fldChar w:fldCharType="end"/>
      </w:r>
    </w:p>
    <w:p>
      <w:pPr>
        <w:pStyle w:val="TOC8"/>
        <w:rPr>
          <w:rFonts w:asciiTheme="minorHAnsi" w:eastAsiaTheme="minorEastAsia" w:hAnsiTheme="minorHAnsi" w:cstheme="minorBidi"/>
          <w:szCs w:val="22"/>
        </w:rPr>
      </w:pPr>
      <w:r>
        <w:t>125.</w:t>
      </w:r>
      <w:r>
        <w:tab/>
        <w:t>Identity cards</w:t>
      </w:r>
      <w:r>
        <w:tab/>
      </w:r>
      <w:r>
        <w:fldChar w:fldCharType="begin"/>
      </w:r>
      <w:r>
        <w:instrText xml:space="preserve"> PAGEREF _Toc531183273 \h </w:instrText>
      </w:r>
      <w:r>
        <w:fldChar w:fldCharType="separate"/>
      </w:r>
      <w:r>
        <w:t>124</w:t>
      </w:r>
      <w:r>
        <w:fldChar w:fldCharType="end"/>
      </w:r>
    </w:p>
    <w:p>
      <w:pPr>
        <w:pStyle w:val="TOC8"/>
        <w:rPr>
          <w:rFonts w:asciiTheme="minorHAnsi" w:eastAsiaTheme="minorEastAsia" w:hAnsiTheme="minorHAnsi" w:cstheme="minorBidi"/>
          <w:szCs w:val="22"/>
        </w:rPr>
      </w:pPr>
      <w:r>
        <w:t>126.</w:t>
      </w:r>
      <w:r>
        <w:tab/>
        <w:t>Authorised person may require preliminary breath test or breath analysis</w:t>
      </w:r>
      <w:r>
        <w:tab/>
      </w:r>
      <w:r>
        <w:fldChar w:fldCharType="begin"/>
      </w:r>
      <w:r>
        <w:instrText xml:space="preserve"> PAGEREF _Toc531183274 \h </w:instrText>
      </w:r>
      <w:r>
        <w:fldChar w:fldCharType="separate"/>
      </w:r>
      <w:r>
        <w:t>124</w:t>
      </w:r>
      <w:r>
        <w:fldChar w:fldCharType="end"/>
      </w:r>
    </w:p>
    <w:p>
      <w:pPr>
        <w:pStyle w:val="TOC8"/>
        <w:rPr>
          <w:rFonts w:asciiTheme="minorHAnsi" w:eastAsiaTheme="minorEastAsia" w:hAnsiTheme="minorHAnsi" w:cstheme="minorBidi"/>
          <w:szCs w:val="22"/>
        </w:rPr>
      </w:pPr>
      <w:r>
        <w:t>127.</w:t>
      </w:r>
      <w:r>
        <w:tab/>
        <w:t>Authorised person may require drug screening test, oral fluid analysis and blood test</w:t>
      </w:r>
      <w:r>
        <w:tab/>
      </w:r>
      <w:r>
        <w:fldChar w:fldCharType="begin"/>
      </w:r>
      <w:r>
        <w:instrText xml:space="preserve"> PAGEREF _Toc531183275 \h </w:instrText>
      </w:r>
      <w:r>
        <w:fldChar w:fldCharType="separate"/>
      </w:r>
      <w:r>
        <w:t>125</w:t>
      </w:r>
      <w:r>
        <w:fldChar w:fldCharType="end"/>
      </w:r>
    </w:p>
    <w:p>
      <w:pPr>
        <w:pStyle w:val="TOC8"/>
        <w:rPr>
          <w:rFonts w:asciiTheme="minorHAnsi" w:eastAsiaTheme="minorEastAsia" w:hAnsiTheme="minorHAnsi" w:cstheme="minorBidi"/>
          <w:szCs w:val="22"/>
        </w:rPr>
      </w:pPr>
      <w:r>
        <w:t>128.</w:t>
      </w:r>
      <w:r>
        <w:tab/>
        <w:t>Offence relating to prescribed concentration of alcohol or prescribed drug</w:t>
      </w:r>
      <w:r>
        <w:tab/>
      </w:r>
      <w:r>
        <w:fldChar w:fldCharType="begin"/>
      </w:r>
      <w:r>
        <w:instrText xml:space="preserve"> PAGEREF _Toc531183276 \h </w:instrText>
      </w:r>
      <w:r>
        <w:fldChar w:fldCharType="separate"/>
      </w:r>
      <w:r>
        <w:t>126</w:t>
      </w:r>
      <w:r>
        <w:fldChar w:fldCharType="end"/>
      </w:r>
    </w:p>
    <w:p>
      <w:pPr>
        <w:pStyle w:val="TOC8"/>
        <w:rPr>
          <w:rFonts w:asciiTheme="minorHAnsi" w:eastAsiaTheme="minorEastAsia" w:hAnsiTheme="minorHAnsi" w:cstheme="minorBidi"/>
          <w:szCs w:val="22"/>
        </w:rPr>
      </w:pPr>
      <w:r>
        <w:t>129.</w:t>
      </w:r>
      <w:r>
        <w:tab/>
        <w:t>Oral fluid or blood sample or results of analysis etc not to be used for other purposes</w:t>
      </w:r>
      <w:r>
        <w:tab/>
      </w:r>
      <w:r>
        <w:fldChar w:fldCharType="begin"/>
      </w:r>
      <w:r>
        <w:instrText xml:space="preserve"> PAGEREF _Toc531183277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Train safety recordings</w:t>
      </w:r>
    </w:p>
    <w:p>
      <w:pPr>
        <w:pStyle w:val="TOC8"/>
        <w:rPr>
          <w:rFonts w:asciiTheme="minorHAnsi" w:eastAsiaTheme="minorEastAsia" w:hAnsiTheme="minorHAnsi" w:cstheme="minorBidi"/>
          <w:szCs w:val="22"/>
        </w:rPr>
      </w:pPr>
      <w:r>
        <w:t>130.</w:t>
      </w:r>
      <w:r>
        <w:tab/>
        <w:t>Interpretation</w:t>
      </w:r>
      <w:r>
        <w:tab/>
      </w:r>
      <w:r>
        <w:fldChar w:fldCharType="begin"/>
      </w:r>
      <w:r>
        <w:instrText xml:space="preserve"> PAGEREF _Toc531183279 \h </w:instrText>
      </w:r>
      <w:r>
        <w:fldChar w:fldCharType="separate"/>
      </w:r>
      <w:r>
        <w:t>128</w:t>
      </w:r>
      <w:r>
        <w:fldChar w:fldCharType="end"/>
      </w:r>
    </w:p>
    <w:p>
      <w:pPr>
        <w:pStyle w:val="TOC8"/>
        <w:rPr>
          <w:rFonts w:asciiTheme="minorHAnsi" w:eastAsiaTheme="minorEastAsia" w:hAnsiTheme="minorHAnsi" w:cstheme="minorBidi"/>
          <w:szCs w:val="22"/>
        </w:rPr>
      </w:pPr>
      <w:r>
        <w:t>131.</w:t>
      </w:r>
      <w:r>
        <w:tab/>
        <w:t>Disclosure of train safety recordings</w:t>
      </w:r>
      <w:r>
        <w:tab/>
      </w:r>
      <w:r>
        <w:fldChar w:fldCharType="begin"/>
      </w:r>
      <w:r>
        <w:instrText xml:space="preserve"> PAGEREF _Toc531183280 \h </w:instrText>
      </w:r>
      <w:r>
        <w:fldChar w:fldCharType="separate"/>
      </w:r>
      <w:r>
        <w:t>128</w:t>
      </w:r>
      <w:r>
        <w:fldChar w:fldCharType="end"/>
      </w:r>
    </w:p>
    <w:p>
      <w:pPr>
        <w:pStyle w:val="TOC8"/>
        <w:rPr>
          <w:rFonts w:asciiTheme="minorHAnsi" w:eastAsiaTheme="minorEastAsia" w:hAnsiTheme="minorHAnsi" w:cstheme="minorBidi"/>
          <w:szCs w:val="22"/>
        </w:rPr>
      </w:pPr>
      <w:r>
        <w:t>132.</w:t>
      </w:r>
      <w:r>
        <w:tab/>
        <w:t>Admissibility of evidence of train safety recordings in civil proceedings</w:t>
      </w:r>
      <w:r>
        <w:tab/>
      </w:r>
      <w:r>
        <w:fldChar w:fldCharType="begin"/>
      </w:r>
      <w:r>
        <w:instrText xml:space="preserve"> PAGEREF _Toc531183281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Audit of railway operations by Regulator</w:t>
      </w:r>
    </w:p>
    <w:p>
      <w:pPr>
        <w:pStyle w:val="TOC8"/>
        <w:rPr>
          <w:rFonts w:asciiTheme="minorHAnsi" w:eastAsiaTheme="minorEastAsia" w:hAnsiTheme="minorHAnsi" w:cstheme="minorBidi"/>
          <w:szCs w:val="22"/>
        </w:rPr>
      </w:pPr>
      <w:r>
        <w:t>133.</w:t>
      </w:r>
      <w:r>
        <w:tab/>
        <w:t>Audit of railway operations by Regulator</w:t>
      </w:r>
      <w:r>
        <w:tab/>
      </w:r>
      <w:r>
        <w:fldChar w:fldCharType="begin"/>
      </w:r>
      <w:r>
        <w:instrText xml:space="preserve"> PAGEREF _Toc531183283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4 — Securing compliance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Guiding principle</w:t>
      </w:r>
    </w:p>
    <w:p>
      <w:pPr>
        <w:pStyle w:val="TOC8"/>
        <w:rPr>
          <w:rFonts w:asciiTheme="minorHAnsi" w:eastAsiaTheme="minorEastAsia" w:hAnsiTheme="minorHAnsi" w:cstheme="minorBidi"/>
          <w:szCs w:val="22"/>
        </w:rPr>
      </w:pPr>
      <w:r>
        <w:t>134.</w:t>
      </w:r>
      <w:r>
        <w:tab/>
        <w:t>Guiding principle</w:t>
      </w:r>
      <w:r>
        <w:tab/>
      </w:r>
      <w:r>
        <w:fldChar w:fldCharType="begin"/>
      </w:r>
      <w:r>
        <w:instrText xml:space="preserve"> PAGEREF _Toc531183286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Rail safety officers</w:t>
      </w:r>
    </w:p>
    <w:p>
      <w:pPr>
        <w:pStyle w:val="TOC8"/>
        <w:rPr>
          <w:rFonts w:asciiTheme="minorHAnsi" w:eastAsiaTheme="minorEastAsia" w:hAnsiTheme="minorHAnsi" w:cstheme="minorBidi"/>
          <w:szCs w:val="22"/>
        </w:rPr>
      </w:pPr>
      <w:r>
        <w:t>135.</w:t>
      </w:r>
      <w:r>
        <w:tab/>
        <w:t>Appointment</w:t>
      </w:r>
      <w:r>
        <w:tab/>
      </w:r>
      <w:r>
        <w:fldChar w:fldCharType="begin"/>
      </w:r>
      <w:r>
        <w:instrText xml:space="preserve"> PAGEREF _Toc531183288 \h </w:instrText>
      </w:r>
      <w:r>
        <w:fldChar w:fldCharType="separate"/>
      </w:r>
      <w:r>
        <w:t>131</w:t>
      </w:r>
      <w:r>
        <w:fldChar w:fldCharType="end"/>
      </w:r>
    </w:p>
    <w:p>
      <w:pPr>
        <w:pStyle w:val="TOC8"/>
        <w:rPr>
          <w:rFonts w:asciiTheme="minorHAnsi" w:eastAsiaTheme="minorEastAsia" w:hAnsiTheme="minorHAnsi" w:cstheme="minorBidi"/>
          <w:szCs w:val="22"/>
        </w:rPr>
      </w:pPr>
      <w:r>
        <w:t>136.</w:t>
      </w:r>
      <w:r>
        <w:tab/>
        <w:t>Identity cards</w:t>
      </w:r>
      <w:r>
        <w:tab/>
      </w:r>
      <w:r>
        <w:fldChar w:fldCharType="begin"/>
      </w:r>
      <w:r>
        <w:instrText xml:space="preserve"> PAGEREF _Toc531183289 \h </w:instrText>
      </w:r>
      <w:r>
        <w:fldChar w:fldCharType="separate"/>
      </w:r>
      <w:r>
        <w:t>132</w:t>
      </w:r>
      <w:r>
        <w:fldChar w:fldCharType="end"/>
      </w:r>
    </w:p>
    <w:p>
      <w:pPr>
        <w:pStyle w:val="TOC8"/>
        <w:rPr>
          <w:rFonts w:asciiTheme="minorHAnsi" w:eastAsiaTheme="minorEastAsia" w:hAnsiTheme="minorHAnsi" w:cstheme="minorBidi"/>
          <w:szCs w:val="22"/>
        </w:rPr>
      </w:pPr>
      <w:r>
        <w:t>137.</w:t>
      </w:r>
      <w:r>
        <w:tab/>
        <w:t>Accountability of rail safety officers</w:t>
      </w:r>
      <w:r>
        <w:tab/>
      </w:r>
      <w:r>
        <w:fldChar w:fldCharType="begin"/>
      </w:r>
      <w:r>
        <w:instrText xml:space="preserve"> PAGEREF _Toc531183290 \h </w:instrText>
      </w:r>
      <w:r>
        <w:fldChar w:fldCharType="separate"/>
      </w:r>
      <w:r>
        <w:t>132</w:t>
      </w:r>
      <w:r>
        <w:fldChar w:fldCharType="end"/>
      </w:r>
    </w:p>
    <w:p>
      <w:pPr>
        <w:pStyle w:val="TOC8"/>
        <w:rPr>
          <w:rFonts w:asciiTheme="minorHAnsi" w:eastAsiaTheme="minorEastAsia" w:hAnsiTheme="minorHAnsi" w:cstheme="minorBidi"/>
          <w:szCs w:val="22"/>
        </w:rPr>
      </w:pPr>
      <w:r>
        <w:t>138.</w:t>
      </w:r>
      <w:r>
        <w:tab/>
        <w:t>Suspension and ending of appointment of rail safety officers</w:t>
      </w:r>
      <w:r>
        <w:tab/>
      </w:r>
      <w:r>
        <w:fldChar w:fldCharType="begin"/>
      </w:r>
      <w:r>
        <w:instrText xml:space="preserve"> PAGEREF _Toc531183291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Regulator has functions and powers of rail safety officers</w:t>
      </w:r>
    </w:p>
    <w:p>
      <w:pPr>
        <w:pStyle w:val="TOC8"/>
        <w:rPr>
          <w:rFonts w:asciiTheme="minorHAnsi" w:eastAsiaTheme="minorEastAsia" w:hAnsiTheme="minorHAnsi" w:cstheme="minorBidi"/>
          <w:szCs w:val="22"/>
        </w:rPr>
      </w:pPr>
      <w:r>
        <w:t>139.</w:t>
      </w:r>
      <w:r>
        <w:tab/>
        <w:t>Regulator has functions and powers of rail safety officers</w:t>
      </w:r>
      <w:r>
        <w:tab/>
      </w:r>
      <w:r>
        <w:fldChar w:fldCharType="begin"/>
      </w:r>
      <w:r>
        <w:instrText xml:space="preserve"> PAGEREF _Toc531183293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Functions and powers of rail safety officers</w:t>
      </w:r>
    </w:p>
    <w:p>
      <w:pPr>
        <w:pStyle w:val="TOC8"/>
        <w:rPr>
          <w:rFonts w:asciiTheme="minorHAnsi" w:eastAsiaTheme="minorEastAsia" w:hAnsiTheme="minorHAnsi" w:cstheme="minorBidi"/>
          <w:szCs w:val="22"/>
        </w:rPr>
      </w:pPr>
      <w:r>
        <w:t>140.</w:t>
      </w:r>
      <w:r>
        <w:tab/>
        <w:t>Functions and powers</w:t>
      </w:r>
      <w:r>
        <w:tab/>
      </w:r>
      <w:r>
        <w:fldChar w:fldCharType="begin"/>
      </w:r>
      <w:r>
        <w:instrText xml:space="preserve"> PAGEREF _Toc531183295 \h </w:instrText>
      </w:r>
      <w:r>
        <w:fldChar w:fldCharType="separate"/>
      </w:r>
      <w:r>
        <w:t>133</w:t>
      </w:r>
      <w:r>
        <w:fldChar w:fldCharType="end"/>
      </w:r>
    </w:p>
    <w:p>
      <w:pPr>
        <w:pStyle w:val="TOC8"/>
        <w:rPr>
          <w:rFonts w:asciiTheme="minorHAnsi" w:eastAsiaTheme="minorEastAsia" w:hAnsiTheme="minorHAnsi" w:cstheme="minorBidi"/>
          <w:szCs w:val="22"/>
        </w:rPr>
      </w:pPr>
      <w:r>
        <w:t>141.</w:t>
      </w:r>
      <w:r>
        <w:tab/>
        <w:t>Conditions on rail safety officers’ powers</w:t>
      </w:r>
      <w:r>
        <w:tab/>
      </w:r>
      <w:r>
        <w:fldChar w:fldCharType="begin"/>
      </w:r>
      <w:r>
        <w:instrText xml:space="preserve"> PAGEREF _Toc531183296 \h </w:instrText>
      </w:r>
      <w:r>
        <w:fldChar w:fldCharType="separate"/>
      </w:r>
      <w:r>
        <w:t>133</w:t>
      </w:r>
      <w:r>
        <w:fldChar w:fldCharType="end"/>
      </w:r>
    </w:p>
    <w:p>
      <w:pPr>
        <w:pStyle w:val="TOC8"/>
        <w:rPr>
          <w:rFonts w:asciiTheme="minorHAnsi" w:eastAsiaTheme="minorEastAsia" w:hAnsiTheme="minorHAnsi" w:cstheme="minorBidi"/>
          <w:szCs w:val="22"/>
        </w:rPr>
      </w:pPr>
      <w:r>
        <w:t>142.</w:t>
      </w:r>
      <w:r>
        <w:tab/>
        <w:t>Rail safety officers subject to Regulator’s directions</w:t>
      </w:r>
      <w:r>
        <w:tab/>
      </w:r>
      <w:r>
        <w:fldChar w:fldCharType="begin"/>
      </w:r>
      <w:r>
        <w:instrText xml:space="preserve"> PAGEREF _Toc531183297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Powers relating to entry</w:t>
      </w:r>
    </w:p>
    <w:p>
      <w:pPr>
        <w:pStyle w:val="TOC8"/>
        <w:rPr>
          <w:rFonts w:asciiTheme="minorHAnsi" w:eastAsiaTheme="minorEastAsia" w:hAnsiTheme="minorHAnsi" w:cstheme="minorBidi"/>
          <w:szCs w:val="22"/>
        </w:rPr>
      </w:pPr>
      <w:r>
        <w:t>143.</w:t>
      </w:r>
      <w:r>
        <w:tab/>
        <w:t>Powers of entry</w:t>
      </w:r>
      <w:r>
        <w:tab/>
      </w:r>
      <w:r>
        <w:fldChar w:fldCharType="begin"/>
      </w:r>
      <w:r>
        <w:instrText xml:space="preserve"> PAGEREF _Toc531183299 \h </w:instrText>
      </w:r>
      <w:r>
        <w:fldChar w:fldCharType="separate"/>
      </w:r>
      <w:r>
        <w:t>134</w:t>
      </w:r>
      <w:r>
        <w:fldChar w:fldCharType="end"/>
      </w:r>
    </w:p>
    <w:p>
      <w:pPr>
        <w:pStyle w:val="TOC8"/>
        <w:rPr>
          <w:rFonts w:asciiTheme="minorHAnsi" w:eastAsiaTheme="minorEastAsia" w:hAnsiTheme="minorHAnsi" w:cstheme="minorBidi"/>
          <w:szCs w:val="22"/>
        </w:rPr>
      </w:pPr>
      <w:r>
        <w:t>144.</w:t>
      </w:r>
      <w:r>
        <w:tab/>
        <w:t>Notification of entry</w:t>
      </w:r>
      <w:r>
        <w:tab/>
      </w:r>
      <w:r>
        <w:fldChar w:fldCharType="begin"/>
      </w:r>
      <w:r>
        <w:instrText xml:space="preserve"> PAGEREF _Toc531183300 \h </w:instrText>
      </w:r>
      <w:r>
        <w:fldChar w:fldCharType="separate"/>
      </w:r>
      <w:r>
        <w:t>134</w:t>
      </w:r>
      <w:r>
        <w:fldChar w:fldCharType="end"/>
      </w:r>
    </w:p>
    <w:p>
      <w:pPr>
        <w:pStyle w:val="TOC8"/>
        <w:rPr>
          <w:rFonts w:asciiTheme="minorHAnsi" w:eastAsiaTheme="minorEastAsia" w:hAnsiTheme="minorHAnsi" w:cstheme="minorBidi"/>
          <w:szCs w:val="22"/>
        </w:rPr>
      </w:pPr>
      <w:r>
        <w:t>145.</w:t>
      </w:r>
      <w:r>
        <w:tab/>
        <w:t>General powers on entry</w:t>
      </w:r>
      <w:r>
        <w:tab/>
      </w:r>
      <w:r>
        <w:fldChar w:fldCharType="begin"/>
      </w:r>
      <w:r>
        <w:instrText xml:space="preserve"> PAGEREF _Toc531183301 \h </w:instrText>
      </w:r>
      <w:r>
        <w:fldChar w:fldCharType="separate"/>
      </w:r>
      <w:r>
        <w:t>134</w:t>
      </w:r>
      <w:r>
        <w:fldChar w:fldCharType="end"/>
      </w:r>
    </w:p>
    <w:p>
      <w:pPr>
        <w:pStyle w:val="TOC8"/>
        <w:rPr>
          <w:rFonts w:asciiTheme="minorHAnsi" w:eastAsiaTheme="minorEastAsia" w:hAnsiTheme="minorHAnsi" w:cstheme="minorBidi"/>
          <w:szCs w:val="22"/>
        </w:rPr>
      </w:pPr>
      <w:r>
        <w:t>146.</w:t>
      </w:r>
      <w:r>
        <w:tab/>
        <w:t>Persons assisting rail safety officers</w:t>
      </w:r>
      <w:r>
        <w:tab/>
      </w:r>
      <w:r>
        <w:fldChar w:fldCharType="begin"/>
      </w:r>
      <w:r>
        <w:instrText xml:space="preserve"> PAGEREF _Toc531183302 \h </w:instrText>
      </w:r>
      <w:r>
        <w:fldChar w:fldCharType="separate"/>
      </w:r>
      <w:r>
        <w:t>136</w:t>
      </w:r>
      <w:r>
        <w:fldChar w:fldCharType="end"/>
      </w:r>
    </w:p>
    <w:p>
      <w:pPr>
        <w:pStyle w:val="TOC8"/>
        <w:rPr>
          <w:rFonts w:asciiTheme="minorHAnsi" w:eastAsiaTheme="minorEastAsia" w:hAnsiTheme="minorHAnsi" w:cstheme="minorBidi"/>
          <w:szCs w:val="22"/>
        </w:rPr>
      </w:pPr>
      <w:r>
        <w:t>147.</w:t>
      </w:r>
      <w:r>
        <w:tab/>
        <w:t>Use of electronic equipment</w:t>
      </w:r>
      <w:r>
        <w:tab/>
      </w:r>
      <w:r>
        <w:fldChar w:fldCharType="begin"/>
      </w:r>
      <w:r>
        <w:instrText xml:space="preserve"> PAGEREF _Toc531183303 \h </w:instrText>
      </w:r>
      <w:r>
        <w:fldChar w:fldCharType="separate"/>
      </w:r>
      <w:r>
        <w:t>136</w:t>
      </w:r>
      <w:r>
        <w:fldChar w:fldCharType="end"/>
      </w:r>
    </w:p>
    <w:p>
      <w:pPr>
        <w:pStyle w:val="TOC8"/>
        <w:rPr>
          <w:rFonts w:asciiTheme="minorHAnsi" w:eastAsiaTheme="minorEastAsia" w:hAnsiTheme="minorHAnsi" w:cstheme="minorBidi"/>
          <w:szCs w:val="22"/>
        </w:rPr>
      </w:pPr>
      <w:r>
        <w:t>148.</w:t>
      </w:r>
      <w:r>
        <w:tab/>
        <w:t>Use of equipment to examine or process things</w:t>
      </w:r>
      <w:r>
        <w:tab/>
      </w:r>
      <w:r>
        <w:fldChar w:fldCharType="begin"/>
      </w:r>
      <w:r>
        <w:instrText xml:space="preserve"> PAGEREF _Toc531183304 \h </w:instrText>
      </w:r>
      <w:r>
        <w:fldChar w:fldCharType="separate"/>
      </w:r>
      <w:r>
        <w:t>137</w:t>
      </w:r>
      <w:r>
        <w:fldChar w:fldCharType="end"/>
      </w:r>
    </w:p>
    <w:p>
      <w:pPr>
        <w:pStyle w:val="TOC8"/>
        <w:rPr>
          <w:rFonts w:asciiTheme="minorHAnsi" w:eastAsiaTheme="minorEastAsia" w:hAnsiTheme="minorHAnsi" w:cstheme="minorBidi"/>
          <w:szCs w:val="22"/>
        </w:rPr>
      </w:pPr>
      <w:r>
        <w:t>149.</w:t>
      </w:r>
      <w:r>
        <w:tab/>
        <w:t>Securing a site</w:t>
      </w:r>
      <w:r>
        <w:tab/>
      </w:r>
      <w:r>
        <w:fldChar w:fldCharType="begin"/>
      </w:r>
      <w:r>
        <w:instrText xml:space="preserve"> PAGEREF _Toc531183305 \h </w:instrText>
      </w:r>
      <w:r>
        <w:fldChar w:fldCharType="separate"/>
      </w:r>
      <w:r>
        <w:t>137</w:t>
      </w:r>
      <w:r>
        <w:fldChar w:fldCharType="end"/>
      </w:r>
    </w:p>
    <w:p>
      <w:pPr>
        <w:pStyle w:val="TOC8"/>
        <w:rPr>
          <w:rFonts w:asciiTheme="minorHAnsi" w:eastAsiaTheme="minorEastAsia" w:hAnsiTheme="minorHAnsi" w:cstheme="minorBidi"/>
          <w:szCs w:val="22"/>
        </w:rPr>
      </w:pPr>
      <w:r>
        <w:t>150.</w:t>
      </w:r>
      <w:r>
        <w:tab/>
        <w:t>Search warrants</w:t>
      </w:r>
      <w:r>
        <w:tab/>
      </w:r>
      <w:r>
        <w:fldChar w:fldCharType="begin"/>
      </w:r>
      <w:r>
        <w:instrText xml:space="preserve"> PAGEREF _Toc531183306 \h </w:instrText>
      </w:r>
      <w:r>
        <w:fldChar w:fldCharType="separate"/>
      </w:r>
      <w:r>
        <w:t>138</w:t>
      </w:r>
      <w:r>
        <w:fldChar w:fldCharType="end"/>
      </w:r>
    </w:p>
    <w:p>
      <w:pPr>
        <w:pStyle w:val="TOC8"/>
        <w:rPr>
          <w:rFonts w:asciiTheme="minorHAnsi" w:eastAsiaTheme="minorEastAsia" w:hAnsiTheme="minorHAnsi" w:cstheme="minorBidi"/>
          <w:szCs w:val="22"/>
        </w:rPr>
      </w:pPr>
      <w:r>
        <w:t>151.</w:t>
      </w:r>
      <w:r>
        <w:tab/>
        <w:t>Announcement before entry on warrant</w:t>
      </w:r>
      <w:r>
        <w:tab/>
      </w:r>
      <w:r>
        <w:fldChar w:fldCharType="begin"/>
      </w:r>
      <w:r>
        <w:instrText xml:space="preserve"> PAGEREF _Toc531183307 \h </w:instrText>
      </w:r>
      <w:r>
        <w:fldChar w:fldCharType="separate"/>
      </w:r>
      <w:r>
        <w:t>140</w:t>
      </w:r>
      <w:r>
        <w:fldChar w:fldCharType="end"/>
      </w:r>
    </w:p>
    <w:p>
      <w:pPr>
        <w:pStyle w:val="TOC8"/>
        <w:rPr>
          <w:rFonts w:asciiTheme="minorHAnsi" w:eastAsiaTheme="minorEastAsia" w:hAnsiTheme="minorHAnsi" w:cstheme="minorBidi"/>
          <w:szCs w:val="22"/>
        </w:rPr>
      </w:pPr>
      <w:r>
        <w:t>152.</w:t>
      </w:r>
      <w:r>
        <w:tab/>
        <w:t>Copy of warrant to be given to person with control or management of place</w:t>
      </w:r>
      <w:r>
        <w:tab/>
      </w:r>
      <w:r>
        <w:fldChar w:fldCharType="begin"/>
      </w:r>
      <w:r>
        <w:instrText xml:space="preserve"> PAGEREF _Toc531183308 \h </w:instrText>
      </w:r>
      <w:r>
        <w:fldChar w:fldCharType="separate"/>
      </w:r>
      <w:r>
        <w:t>140</w:t>
      </w:r>
      <w:r>
        <w:fldChar w:fldCharType="end"/>
      </w:r>
    </w:p>
    <w:p>
      <w:pPr>
        <w:pStyle w:val="TOC8"/>
        <w:rPr>
          <w:rFonts w:asciiTheme="minorHAnsi" w:eastAsiaTheme="minorEastAsia" w:hAnsiTheme="minorHAnsi" w:cstheme="minorBidi"/>
          <w:szCs w:val="22"/>
        </w:rPr>
      </w:pPr>
      <w:r>
        <w:t>153.</w:t>
      </w:r>
      <w:r>
        <w:tab/>
        <w:t>Places used for residential purposes</w:t>
      </w:r>
      <w:r>
        <w:tab/>
      </w:r>
      <w:r>
        <w:fldChar w:fldCharType="begin"/>
      </w:r>
      <w:r>
        <w:instrText xml:space="preserve"> PAGEREF _Toc531183309 \h </w:instrText>
      </w:r>
      <w:r>
        <w:fldChar w:fldCharType="separate"/>
      </w:r>
      <w:r>
        <w:t>141</w:t>
      </w:r>
      <w:r>
        <w:fldChar w:fldCharType="end"/>
      </w:r>
    </w:p>
    <w:p>
      <w:pPr>
        <w:pStyle w:val="TOC8"/>
        <w:rPr>
          <w:rFonts w:asciiTheme="minorHAnsi" w:eastAsiaTheme="minorEastAsia" w:hAnsiTheme="minorHAnsi" w:cstheme="minorBidi"/>
          <w:szCs w:val="22"/>
        </w:rPr>
      </w:pPr>
      <w:r>
        <w:t>154.</w:t>
      </w:r>
      <w:r>
        <w:tab/>
        <w:t>Power to require production of documents and answers to questions</w:t>
      </w:r>
      <w:r>
        <w:tab/>
      </w:r>
      <w:r>
        <w:fldChar w:fldCharType="begin"/>
      </w:r>
      <w:r>
        <w:instrText xml:space="preserve"> PAGEREF _Toc531183310 \h </w:instrText>
      </w:r>
      <w:r>
        <w:fldChar w:fldCharType="separate"/>
      </w:r>
      <w:r>
        <w:t>141</w:t>
      </w:r>
      <w:r>
        <w:fldChar w:fldCharType="end"/>
      </w:r>
    </w:p>
    <w:p>
      <w:pPr>
        <w:pStyle w:val="TOC8"/>
        <w:rPr>
          <w:rFonts w:asciiTheme="minorHAnsi" w:eastAsiaTheme="minorEastAsia" w:hAnsiTheme="minorHAnsi" w:cstheme="minorBidi"/>
          <w:szCs w:val="22"/>
        </w:rPr>
      </w:pPr>
      <w:r>
        <w:t>155.</w:t>
      </w:r>
      <w:r>
        <w:tab/>
        <w:t>Abrogation of privilege against self</w:t>
      </w:r>
      <w:r>
        <w:noBreakHyphen/>
        <w:t>incrimination</w:t>
      </w:r>
      <w:r>
        <w:tab/>
      </w:r>
      <w:r>
        <w:fldChar w:fldCharType="begin"/>
      </w:r>
      <w:r>
        <w:instrText xml:space="preserve"> PAGEREF _Toc531183311 \h </w:instrText>
      </w:r>
      <w:r>
        <w:fldChar w:fldCharType="separate"/>
      </w:r>
      <w:r>
        <w:t>142</w:t>
      </w:r>
      <w:r>
        <w:fldChar w:fldCharType="end"/>
      </w:r>
    </w:p>
    <w:p>
      <w:pPr>
        <w:pStyle w:val="TOC8"/>
        <w:rPr>
          <w:rFonts w:asciiTheme="minorHAnsi" w:eastAsiaTheme="minorEastAsia" w:hAnsiTheme="minorHAnsi" w:cstheme="minorBidi"/>
          <w:szCs w:val="22"/>
        </w:rPr>
      </w:pPr>
      <w:r>
        <w:t>156.</w:t>
      </w:r>
      <w:r>
        <w:tab/>
        <w:t>Warning to be given</w:t>
      </w:r>
      <w:r>
        <w:tab/>
      </w:r>
      <w:r>
        <w:fldChar w:fldCharType="begin"/>
      </w:r>
      <w:r>
        <w:instrText xml:space="preserve"> PAGEREF _Toc531183312 \h </w:instrText>
      </w:r>
      <w:r>
        <w:fldChar w:fldCharType="separate"/>
      </w:r>
      <w:r>
        <w:t>142</w:t>
      </w:r>
      <w:r>
        <w:fldChar w:fldCharType="end"/>
      </w:r>
    </w:p>
    <w:p>
      <w:pPr>
        <w:pStyle w:val="TOC8"/>
        <w:rPr>
          <w:rFonts w:asciiTheme="minorHAnsi" w:eastAsiaTheme="minorEastAsia" w:hAnsiTheme="minorHAnsi" w:cstheme="minorBidi"/>
          <w:szCs w:val="22"/>
        </w:rPr>
      </w:pPr>
      <w:r>
        <w:t>157.</w:t>
      </w:r>
      <w:r>
        <w:tab/>
        <w:t>Power to copy and retain documents</w:t>
      </w:r>
      <w:r>
        <w:tab/>
      </w:r>
      <w:r>
        <w:fldChar w:fldCharType="begin"/>
      </w:r>
      <w:r>
        <w:instrText xml:space="preserve"> PAGEREF _Toc531183313 \h </w:instrText>
      </w:r>
      <w:r>
        <w:fldChar w:fldCharType="separate"/>
      </w:r>
      <w:r>
        <w:t>143</w:t>
      </w:r>
      <w:r>
        <w:fldChar w:fldCharType="end"/>
      </w:r>
    </w:p>
    <w:p>
      <w:pPr>
        <w:pStyle w:val="TOC8"/>
        <w:rPr>
          <w:rFonts w:asciiTheme="minorHAnsi" w:eastAsiaTheme="minorEastAsia" w:hAnsiTheme="minorHAnsi" w:cstheme="minorBidi"/>
          <w:szCs w:val="22"/>
        </w:rPr>
      </w:pPr>
      <w:r>
        <w:t>158.</w:t>
      </w:r>
      <w:r>
        <w:tab/>
        <w:t>Power to seize evidence etc</w:t>
      </w:r>
      <w:r>
        <w:tab/>
      </w:r>
      <w:r>
        <w:fldChar w:fldCharType="begin"/>
      </w:r>
      <w:r>
        <w:instrText xml:space="preserve"> PAGEREF _Toc531183314 \h </w:instrText>
      </w:r>
      <w:r>
        <w:fldChar w:fldCharType="separate"/>
      </w:r>
      <w:r>
        <w:t>144</w:t>
      </w:r>
      <w:r>
        <w:fldChar w:fldCharType="end"/>
      </w:r>
    </w:p>
    <w:p>
      <w:pPr>
        <w:pStyle w:val="TOC8"/>
        <w:rPr>
          <w:rFonts w:asciiTheme="minorHAnsi" w:eastAsiaTheme="minorEastAsia" w:hAnsiTheme="minorHAnsi" w:cstheme="minorBidi"/>
          <w:szCs w:val="22"/>
        </w:rPr>
      </w:pPr>
      <w:r>
        <w:t>159.</w:t>
      </w:r>
      <w:r>
        <w:tab/>
        <w:t>Directions relating to seizure</w:t>
      </w:r>
      <w:r>
        <w:tab/>
      </w:r>
      <w:r>
        <w:fldChar w:fldCharType="begin"/>
      </w:r>
      <w:r>
        <w:instrText xml:space="preserve"> PAGEREF _Toc531183315 \h </w:instrText>
      </w:r>
      <w:r>
        <w:fldChar w:fldCharType="separate"/>
      </w:r>
      <w:r>
        <w:t>144</w:t>
      </w:r>
      <w:r>
        <w:fldChar w:fldCharType="end"/>
      </w:r>
    </w:p>
    <w:p>
      <w:pPr>
        <w:pStyle w:val="TOC8"/>
        <w:rPr>
          <w:rFonts w:asciiTheme="minorHAnsi" w:eastAsiaTheme="minorEastAsia" w:hAnsiTheme="minorHAnsi" w:cstheme="minorBidi"/>
          <w:szCs w:val="22"/>
        </w:rPr>
      </w:pPr>
      <w:r>
        <w:t>160.</w:t>
      </w:r>
      <w:r>
        <w:tab/>
        <w:t>Rail safety officer may direct a thing’s return</w:t>
      </w:r>
      <w:r>
        <w:tab/>
      </w:r>
      <w:r>
        <w:fldChar w:fldCharType="begin"/>
      </w:r>
      <w:r>
        <w:instrText xml:space="preserve"> PAGEREF _Toc531183316 \h </w:instrText>
      </w:r>
      <w:r>
        <w:fldChar w:fldCharType="separate"/>
      </w:r>
      <w:r>
        <w:t>145</w:t>
      </w:r>
      <w:r>
        <w:fldChar w:fldCharType="end"/>
      </w:r>
    </w:p>
    <w:p>
      <w:pPr>
        <w:pStyle w:val="TOC8"/>
        <w:rPr>
          <w:rFonts w:asciiTheme="minorHAnsi" w:eastAsiaTheme="minorEastAsia" w:hAnsiTheme="minorHAnsi" w:cstheme="minorBidi"/>
          <w:szCs w:val="22"/>
        </w:rPr>
      </w:pPr>
      <w:r>
        <w:t>161.</w:t>
      </w:r>
      <w:r>
        <w:tab/>
        <w:t>Receipt for seized things</w:t>
      </w:r>
      <w:r>
        <w:tab/>
      </w:r>
      <w:r>
        <w:fldChar w:fldCharType="begin"/>
      </w:r>
      <w:r>
        <w:instrText xml:space="preserve"> PAGEREF _Toc531183317 \h </w:instrText>
      </w:r>
      <w:r>
        <w:fldChar w:fldCharType="separate"/>
      </w:r>
      <w:r>
        <w:t>145</w:t>
      </w:r>
      <w:r>
        <w:fldChar w:fldCharType="end"/>
      </w:r>
    </w:p>
    <w:p>
      <w:pPr>
        <w:pStyle w:val="TOC8"/>
        <w:rPr>
          <w:rFonts w:asciiTheme="minorHAnsi" w:eastAsiaTheme="minorEastAsia" w:hAnsiTheme="minorHAnsi" w:cstheme="minorBidi"/>
          <w:szCs w:val="22"/>
        </w:rPr>
      </w:pPr>
      <w:r>
        <w:t>162.</w:t>
      </w:r>
      <w:r>
        <w:tab/>
        <w:t>Forfeiture of seized things</w:t>
      </w:r>
      <w:r>
        <w:tab/>
      </w:r>
      <w:r>
        <w:fldChar w:fldCharType="begin"/>
      </w:r>
      <w:r>
        <w:instrText xml:space="preserve"> PAGEREF _Toc531183318 \h </w:instrText>
      </w:r>
      <w:r>
        <w:fldChar w:fldCharType="separate"/>
      </w:r>
      <w:r>
        <w:t>146</w:t>
      </w:r>
      <w:r>
        <w:fldChar w:fldCharType="end"/>
      </w:r>
    </w:p>
    <w:p>
      <w:pPr>
        <w:pStyle w:val="TOC8"/>
        <w:rPr>
          <w:rFonts w:asciiTheme="minorHAnsi" w:eastAsiaTheme="minorEastAsia" w:hAnsiTheme="minorHAnsi" w:cstheme="minorBidi"/>
          <w:szCs w:val="22"/>
        </w:rPr>
      </w:pPr>
      <w:r>
        <w:t>163.</w:t>
      </w:r>
      <w:r>
        <w:tab/>
        <w:t>Return of seized things</w:t>
      </w:r>
      <w:r>
        <w:tab/>
      </w:r>
      <w:r>
        <w:fldChar w:fldCharType="begin"/>
      </w:r>
      <w:r>
        <w:instrText xml:space="preserve"> PAGEREF _Toc531183319 \h </w:instrText>
      </w:r>
      <w:r>
        <w:fldChar w:fldCharType="separate"/>
      </w:r>
      <w:r>
        <w:t>147</w:t>
      </w:r>
      <w:r>
        <w:fldChar w:fldCharType="end"/>
      </w:r>
    </w:p>
    <w:p>
      <w:pPr>
        <w:pStyle w:val="TOC8"/>
        <w:rPr>
          <w:rFonts w:asciiTheme="minorHAnsi" w:eastAsiaTheme="minorEastAsia" w:hAnsiTheme="minorHAnsi" w:cstheme="minorBidi"/>
          <w:szCs w:val="22"/>
        </w:rPr>
      </w:pPr>
      <w:r>
        <w:t>164.</w:t>
      </w:r>
      <w:r>
        <w:tab/>
        <w:t>Access to seized thing</w:t>
      </w:r>
      <w:r>
        <w:tab/>
      </w:r>
      <w:r>
        <w:fldChar w:fldCharType="begin"/>
      </w:r>
      <w:r>
        <w:instrText xml:space="preserve"> PAGEREF _Toc531183320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Damage and compensation</w:t>
      </w:r>
    </w:p>
    <w:p>
      <w:pPr>
        <w:pStyle w:val="TOC8"/>
        <w:rPr>
          <w:rFonts w:asciiTheme="minorHAnsi" w:eastAsiaTheme="minorEastAsia" w:hAnsiTheme="minorHAnsi" w:cstheme="minorBidi"/>
          <w:szCs w:val="22"/>
        </w:rPr>
      </w:pPr>
      <w:r>
        <w:t>165.</w:t>
      </w:r>
      <w:r>
        <w:tab/>
        <w:t>Damage etc to be minimised</w:t>
      </w:r>
      <w:r>
        <w:tab/>
      </w:r>
      <w:r>
        <w:fldChar w:fldCharType="begin"/>
      </w:r>
      <w:r>
        <w:instrText xml:space="preserve"> PAGEREF _Toc531183322 \h </w:instrText>
      </w:r>
      <w:r>
        <w:fldChar w:fldCharType="separate"/>
      </w:r>
      <w:r>
        <w:t>147</w:t>
      </w:r>
      <w:r>
        <w:fldChar w:fldCharType="end"/>
      </w:r>
    </w:p>
    <w:p>
      <w:pPr>
        <w:pStyle w:val="TOC8"/>
        <w:rPr>
          <w:rFonts w:asciiTheme="minorHAnsi" w:eastAsiaTheme="minorEastAsia" w:hAnsiTheme="minorHAnsi" w:cstheme="minorBidi"/>
          <w:szCs w:val="22"/>
        </w:rPr>
      </w:pPr>
      <w:r>
        <w:t>166.</w:t>
      </w:r>
      <w:r>
        <w:tab/>
        <w:t>Rail safety officer to give notice of damage</w:t>
      </w:r>
      <w:r>
        <w:tab/>
      </w:r>
      <w:r>
        <w:fldChar w:fldCharType="begin"/>
      </w:r>
      <w:r>
        <w:instrText xml:space="preserve"> PAGEREF _Toc531183323 \h </w:instrText>
      </w:r>
      <w:r>
        <w:fldChar w:fldCharType="separate"/>
      </w:r>
      <w:r>
        <w:t>148</w:t>
      </w:r>
      <w:r>
        <w:fldChar w:fldCharType="end"/>
      </w:r>
    </w:p>
    <w:p>
      <w:pPr>
        <w:pStyle w:val="TOC8"/>
        <w:rPr>
          <w:rFonts w:asciiTheme="minorHAnsi" w:eastAsiaTheme="minorEastAsia" w:hAnsiTheme="minorHAnsi" w:cstheme="minorBidi"/>
          <w:szCs w:val="22"/>
        </w:rPr>
      </w:pPr>
      <w:r>
        <w:t>167.</w:t>
      </w:r>
      <w:r>
        <w:tab/>
        <w:t>Compensation</w:t>
      </w:r>
      <w:r>
        <w:tab/>
      </w:r>
      <w:r>
        <w:fldChar w:fldCharType="begin"/>
      </w:r>
      <w:r>
        <w:instrText xml:space="preserve"> PAGEREF _Toc531183324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168.</w:t>
      </w:r>
      <w:r>
        <w:tab/>
        <w:t>Power to require name and address</w:t>
      </w:r>
      <w:r>
        <w:tab/>
      </w:r>
      <w:r>
        <w:fldChar w:fldCharType="begin"/>
      </w:r>
      <w:r>
        <w:instrText xml:space="preserve"> PAGEREF _Toc531183326 \h </w:instrText>
      </w:r>
      <w:r>
        <w:fldChar w:fldCharType="separate"/>
      </w:r>
      <w:r>
        <w:t>149</w:t>
      </w:r>
      <w:r>
        <w:fldChar w:fldCharType="end"/>
      </w:r>
    </w:p>
    <w:p>
      <w:pPr>
        <w:pStyle w:val="TOC8"/>
        <w:rPr>
          <w:rFonts w:asciiTheme="minorHAnsi" w:eastAsiaTheme="minorEastAsia" w:hAnsiTheme="minorHAnsi" w:cstheme="minorBidi"/>
          <w:szCs w:val="22"/>
        </w:rPr>
      </w:pPr>
      <w:r>
        <w:t>169.</w:t>
      </w:r>
      <w:r>
        <w:tab/>
        <w:t>Rail safety officer may take affidavits</w:t>
      </w:r>
      <w:r>
        <w:tab/>
      </w:r>
      <w:r>
        <w:fldChar w:fldCharType="begin"/>
      </w:r>
      <w:r>
        <w:instrText xml:space="preserve"> PAGEREF _Toc531183327 \h </w:instrText>
      </w:r>
      <w:r>
        <w:fldChar w:fldCharType="separate"/>
      </w:r>
      <w:r>
        <w:t>149</w:t>
      </w:r>
      <w:r>
        <w:fldChar w:fldCharType="end"/>
      </w:r>
    </w:p>
    <w:p>
      <w:pPr>
        <w:pStyle w:val="TOC8"/>
        <w:rPr>
          <w:rFonts w:asciiTheme="minorHAnsi" w:eastAsiaTheme="minorEastAsia" w:hAnsiTheme="minorHAnsi" w:cstheme="minorBidi"/>
          <w:szCs w:val="22"/>
        </w:rPr>
      </w:pPr>
      <w:r>
        <w:t>170.</w:t>
      </w:r>
      <w:r>
        <w:tab/>
        <w:t>Attendance of rail safety officer at inquiries</w:t>
      </w:r>
      <w:r>
        <w:tab/>
      </w:r>
      <w:r>
        <w:fldChar w:fldCharType="begin"/>
      </w:r>
      <w:r>
        <w:instrText xml:space="preserve"> PAGEREF _Toc531183328 \h </w:instrText>
      </w:r>
      <w:r>
        <w:fldChar w:fldCharType="separate"/>
      </w:r>
      <w:r>
        <w:t>150</w:t>
      </w:r>
      <w:r>
        <w:fldChar w:fldCharType="end"/>
      </w:r>
    </w:p>
    <w:p>
      <w:pPr>
        <w:pStyle w:val="TOC8"/>
        <w:rPr>
          <w:rFonts w:asciiTheme="minorHAnsi" w:eastAsiaTheme="minorEastAsia" w:hAnsiTheme="minorHAnsi" w:cstheme="minorBidi"/>
          <w:szCs w:val="22"/>
        </w:rPr>
      </w:pPr>
      <w:r>
        <w:t>171.</w:t>
      </w:r>
      <w:r>
        <w:tab/>
        <w:t>Directions may be given under more than 1 provision</w:t>
      </w:r>
      <w:r>
        <w:tab/>
      </w:r>
      <w:r>
        <w:fldChar w:fldCharType="begin"/>
      </w:r>
      <w:r>
        <w:instrText xml:space="preserve"> PAGEREF _Toc531183329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Offences in relation to rail safety officers</w:t>
      </w:r>
    </w:p>
    <w:p>
      <w:pPr>
        <w:pStyle w:val="TOC8"/>
        <w:rPr>
          <w:rFonts w:asciiTheme="minorHAnsi" w:eastAsiaTheme="minorEastAsia" w:hAnsiTheme="minorHAnsi" w:cstheme="minorBidi"/>
          <w:szCs w:val="22"/>
        </w:rPr>
      </w:pPr>
      <w:r>
        <w:t>172.</w:t>
      </w:r>
      <w:r>
        <w:tab/>
        <w:t>Offence to hinder or obstruct rail safety officer</w:t>
      </w:r>
      <w:r>
        <w:tab/>
      </w:r>
      <w:r>
        <w:fldChar w:fldCharType="begin"/>
      </w:r>
      <w:r>
        <w:instrText xml:space="preserve"> PAGEREF _Toc531183331 \h </w:instrText>
      </w:r>
      <w:r>
        <w:fldChar w:fldCharType="separate"/>
      </w:r>
      <w:r>
        <w:t>150</w:t>
      </w:r>
      <w:r>
        <w:fldChar w:fldCharType="end"/>
      </w:r>
    </w:p>
    <w:p>
      <w:pPr>
        <w:pStyle w:val="TOC8"/>
        <w:rPr>
          <w:rFonts w:asciiTheme="minorHAnsi" w:eastAsiaTheme="minorEastAsia" w:hAnsiTheme="minorHAnsi" w:cstheme="minorBidi"/>
          <w:szCs w:val="22"/>
        </w:rPr>
      </w:pPr>
      <w:r>
        <w:t>173.</w:t>
      </w:r>
      <w:r>
        <w:tab/>
        <w:t>Offence to impersonate rail safety officer</w:t>
      </w:r>
      <w:r>
        <w:tab/>
      </w:r>
      <w:r>
        <w:fldChar w:fldCharType="begin"/>
      </w:r>
      <w:r>
        <w:instrText xml:space="preserve"> PAGEREF _Toc531183332 \h </w:instrText>
      </w:r>
      <w:r>
        <w:fldChar w:fldCharType="separate"/>
      </w:r>
      <w:r>
        <w:t>150</w:t>
      </w:r>
      <w:r>
        <w:fldChar w:fldCharType="end"/>
      </w:r>
    </w:p>
    <w:p>
      <w:pPr>
        <w:pStyle w:val="TOC8"/>
        <w:rPr>
          <w:rFonts w:asciiTheme="minorHAnsi" w:eastAsiaTheme="minorEastAsia" w:hAnsiTheme="minorHAnsi" w:cstheme="minorBidi"/>
          <w:szCs w:val="22"/>
        </w:rPr>
      </w:pPr>
      <w:r>
        <w:t>174.</w:t>
      </w:r>
      <w:r>
        <w:tab/>
        <w:t>Offence to assault, threaten or intimidate rail safety officer</w:t>
      </w:r>
      <w:r>
        <w:tab/>
      </w:r>
      <w:r>
        <w:fldChar w:fldCharType="begin"/>
      </w:r>
      <w:r>
        <w:instrText xml:space="preserve"> PAGEREF _Toc531183333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5 — Enforcement measures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Improvement notices</w:t>
      </w:r>
    </w:p>
    <w:p>
      <w:pPr>
        <w:pStyle w:val="TOC8"/>
        <w:rPr>
          <w:rFonts w:asciiTheme="minorHAnsi" w:eastAsiaTheme="minorEastAsia" w:hAnsiTheme="minorHAnsi" w:cstheme="minorBidi"/>
          <w:szCs w:val="22"/>
        </w:rPr>
      </w:pPr>
      <w:r>
        <w:t>175.</w:t>
      </w:r>
      <w:r>
        <w:tab/>
        <w:t>Issue of improvement notices</w:t>
      </w:r>
      <w:r>
        <w:tab/>
      </w:r>
      <w:r>
        <w:fldChar w:fldCharType="begin"/>
      </w:r>
      <w:r>
        <w:instrText xml:space="preserve"> PAGEREF _Toc531183336 \h </w:instrText>
      </w:r>
      <w:r>
        <w:fldChar w:fldCharType="separate"/>
      </w:r>
      <w:r>
        <w:t>151</w:t>
      </w:r>
      <w:r>
        <w:fldChar w:fldCharType="end"/>
      </w:r>
    </w:p>
    <w:p>
      <w:pPr>
        <w:pStyle w:val="TOC8"/>
        <w:rPr>
          <w:rFonts w:asciiTheme="minorHAnsi" w:eastAsiaTheme="minorEastAsia" w:hAnsiTheme="minorHAnsi" w:cstheme="minorBidi"/>
          <w:szCs w:val="22"/>
        </w:rPr>
      </w:pPr>
      <w:r>
        <w:t>176.</w:t>
      </w:r>
      <w:r>
        <w:tab/>
        <w:t>Contents of improvement notices</w:t>
      </w:r>
      <w:r>
        <w:tab/>
      </w:r>
      <w:r>
        <w:fldChar w:fldCharType="begin"/>
      </w:r>
      <w:r>
        <w:instrText xml:space="preserve"> PAGEREF _Toc531183337 \h </w:instrText>
      </w:r>
      <w:r>
        <w:fldChar w:fldCharType="separate"/>
      </w:r>
      <w:r>
        <w:t>152</w:t>
      </w:r>
      <w:r>
        <w:fldChar w:fldCharType="end"/>
      </w:r>
    </w:p>
    <w:p>
      <w:pPr>
        <w:pStyle w:val="TOC8"/>
        <w:rPr>
          <w:rFonts w:asciiTheme="minorHAnsi" w:eastAsiaTheme="minorEastAsia" w:hAnsiTheme="minorHAnsi" w:cstheme="minorBidi"/>
          <w:szCs w:val="22"/>
        </w:rPr>
      </w:pPr>
      <w:r>
        <w:t>177.</w:t>
      </w:r>
      <w:r>
        <w:tab/>
        <w:t>Compliance with improvement notice</w:t>
      </w:r>
      <w:r>
        <w:tab/>
      </w:r>
      <w:r>
        <w:fldChar w:fldCharType="begin"/>
      </w:r>
      <w:r>
        <w:instrText xml:space="preserve"> PAGEREF _Toc531183338 \h </w:instrText>
      </w:r>
      <w:r>
        <w:fldChar w:fldCharType="separate"/>
      </w:r>
      <w:r>
        <w:t>154</w:t>
      </w:r>
      <w:r>
        <w:fldChar w:fldCharType="end"/>
      </w:r>
    </w:p>
    <w:p>
      <w:pPr>
        <w:pStyle w:val="TOC8"/>
        <w:rPr>
          <w:rFonts w:asciiTheme="minorHAnsi" w:eastAsiaTheme="minorEastAsia" w:hAnsiTheme="minorHAnsi" w:cstheme="minorBidi"/>
          <w:szCs w:val="22"/>
        </w:rPr>
      </w:pPr>
      <w:r>
        <w:t>178.</w:t>
      </w:r>
      <w:r>
        <w:tab/>
        <w:t>Extension of time for compliance with improvement notices</w:t>
      </w:r>
      <w:r>
        <w:tab/>
      </w:r>
      <w:r>
        <w:fldChar w:fldCharType="begin"/>
      </w:r>
      <w:r>
        <w:instrText xml:space="preserve"> PAGEREF _Toc531183339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Prohibition notices</w:t>
      </w:r>
    </w:p>
    <w:p>
      <w:pPr>
        <w:pStyle w:val="TOC8"/>
        <w:rPr>
          <w:rFonts w:asciiTheme="minorHAnsi" w:eastAsiaTheme="minorEastAsia" w:hAnsiTheme="minorHAnsi" w:cstheme="minorBidi"/>
          <w:szCs w:val="22"/>
        </w:rPr>
      </w:pPr>
      <w:r>
        <w:t>179.</w:t>
      </w:r>
      <w:r>
        <w:tab/>
        <w:t>Issue of prohibition notice</w:t>
      </w:r>
      <w:r>
        <w:tab/>
      </w:r>
      <w:r>
        <w:fldChar w:fldCharType="begin"/>
      </w:r>
      <w:r>
        <w:instrText xml:space="preserve"> PAGEREF _Toc531183341 \h </w:instrText>
      </w:r>
      <w:r>
        <w:fldChar w:fldCharType="separate"/>
      </w:r>
      <w:r>
        <w:t>154</w:t>
      </w:r>
      <w:r>
        <w:fldChar w:fldCharType="end"/>
      </w:r>
    </w:p>
    <w:p>
      <w:pPr>
        <w:pStyle w:val="TOC8"/>
        <w:rPr>
          <w:rFonts w:asciiTheme="minorHAnsi" w:eastAsiaTheme="minorEastAsia" w:hAnsiTheme="minorHAnsi" w:cstheme="minorBidi"/>
          <w:szCs w:val="22"/>
        </w:rPr>
      </w:pPr>
      <w:r>
        <w:t>180.</w:t>
      </w:r>
      <w:r>
        <w:tab/>
        <w:t>Contents of prohibition notice</w:t>
      </w:r>
      <w:r>
        <w:tab/>
      </w:r>
      <w:r>
        <w:fldChar w:fldCharType="begin"/>
      </w:r>
      <w:r>
        <w:instrText xml:space="preserve"> PAGEREF _Toc531183342 \h </w:instrText>
      </w:r>
      <w:r>
        <w:fldChar w:fldCharType="separate"/>
      </w:r>
      <w:r>
        <w:t>155</w:t>
      </w:r>
      <w:r>
        <w:fldChar w:fldCharType="end"/>
      </w:r>
    </w:p>
    <w:p>
      <w:pPr>
        <w:pStyle w:val="TOC8"/>
        <w:rPr>
          <w:rFonts w:asciiTheme="minorHAnsi" w:eastAsiaTheme="minorEastAsia" w:hAnsiTheme="minorHAnsi" w:cstheme="minorBidi"/>
          <w:szCs w:val="22"/>
        </w:rPr>
      </w:pPr>
      <w:r>
        <w:t>181.</w:t>
      </w:r>
      <w:r>
        <w:tab/>
        <w:t>Compliance with prohibition notice</w:t>
      </w:r>
      <w:r>
        <w:tab/>
      </w:r>
      <w:r>
        <w:fldChar w:fldCharType="begin"/>
      </w:r>
      <w:r>
        <w:instrText xml:space="preserve"> PAGEREF _Toc531183343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Non</w:t>
      </w:r>
      <w:r>
        <w:noBreakHyphen/>
        <w:t>disturbance notices</w:t>
      </w:r>
    </w:p>
    <w:p>
      <w:pPr>
        <w:pStyle w:val="TOC8"/>
        <w:rPr>
          <w:rFonts w:asciiTheme="minorHAnsi" w:eastAsiaTheme="minorEastAsia" w:hAnsiTheme="minorHAnsi" w:cstheme="minorBidi"/>
          <w:szCs w:val="22"/>
        </w:rPr>
      </w:pPr>
      <w:r>
        <w:t>182.</w:t>
      </w:r>
      <w:r>
        <w:tab/>
        <w:t>Issue of non</w:t>
      </w:r>
      <w:r>
        <w:noBreakHyphen/>
        <w:t>disturbance notice</w:t>
      </w:r>
      <w:r>
        <w:tab/>
      </w:r>
      <w:r>
        <w:fldChar w:fldCharType="begin"/>
      </w:r>
      <w:r>
        <w:instrText xml:space="preserve"> PAGEREF _Toc531183345 \h </w:instrText>
      </w:r>
      <w:r>
        <w:fldChar w:fldCharType="separate"/>
      </w:r>
      <w:r>
        <w:t>156</w:t>
      </w:r>
      <w:r>
        <w:fldChar w:fldCharType="end"/>
      </w:r>
    </w:p>
    <w:p>
      <w:pPr>
        <w:pStyle w:val="TOC8"/>
        <w:rPr>
          <w:rFonts w:asciiTheme="minorHAnsi" w:eastAsiaTheme="minorEastAsia" w:hAnsiTheme="minorHAnsi" w:cstheme="minorBidi"/>
          <w:szCs w:val="22"/>
        </w:rPr>
      </w:pPr>
      <w:r>
        <w:t>183.</w:t>
      </w:r>
      <w:r>
        <w:tab/>
        <w:t>Contents of non</w:t>
      </w:r>
      <w:r>
        <w:noBreakHyphen/>
        <w:t>disturbance notice</w:t>
      </w:r>
      <w:r>
        <w:tab/>
      </w:r>
      <w:r>
        <w:fldChar w:fldCharType="begin"/>
      </w:r>
      <w:r>
        <w:instrText xml:space="preserve"> PAGEREF _Toc531183346 \h </w:instrText>
      </w:r>
      <w:r>
        <w:fldChar w:fldCharType="separate"/>
      </w:r>
      <w:r>
        <w:t>156</w:t>
      </w:r>
      <w:r>
        <w:fldChar w:fldCharType="end"/>
      </w:r>
    </w:p>
    <w:p>
      <w:pPr>
        <w:pStyle w:val="TOC8"/>
        <w:rPr>
          <w:rFonts w:asciiTheme="minorHAnsi" w:eastAsiaTheme="minorEastAsia" w:hAnsiTheme="minorHAnsi" w:cstheme="minorBidi"/>
          <w:szCs w:val="22"/>
        </w:rPr>
      </w:pPr>
      <w:r>
        <w:t>184.</w:t>
      </w:r>
      <w:r>
        <w:tab/>
        <w:t>Compliance with non</w:t>
      </w:r>
      <w:r>
        <w:noBreakHyphen/>
        <w:t>disturbance notice</w:t>
      </w:r>
      <w:r>
        <w:tab/>
      </w:r>
      <w:r>
        <w:fldChar w:fldCharType="begin"/>
      </w:r>
      <w:r>
        <w:instrText xml:space="preserve"> PAGEREF _Toc531183347 \h </w:instrText>
      </w:r>
      <w:r>
        <w:fldChar w:fldCharType="separate"/>
      </w:r>
      <w:r>
        <w:t>157</w:t>
      </w:r>
      <w:r>
        <w:fldChar w:fldCharType="end"/>
      </w:r>
    </w:p>
    <w:p>
      <w:pPr>
        <w:pStyle w:val="TOC8"/>
        <w:rPr>
          <w:rFonts w:asciiTheme="minorHAnsi" w:eastAsiaTheme="minorEastAsia" w:hAnsiTheme="minorHAnsi" w:cstheme="minorBidi"/>
          <w:szCs w:val="22"/>
        </w:rPr>
      </w:pPr>
      <w:r>
        <w:t>185.</w:t>
      </w:r>
      <w:r>
        <w:tab/>
        <w:t>Issue of subsequent notices</w:t>
      </w:r>
      <w:r>
        <w:tab/>
      </w:r>
      <w:r>
        <w:fldChar w:fldCharType="begin"/>
      </w:r>
      <w:r>
        <w:instrText xml:space="preserve"> PAGEREF _Toc531183348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General requirements applying to notices</w:t>
      </w:r>
    </w:p>
    <w:p>
      <w:pPr>
        <w:pStyle w:val="TOC8"/>
        <w:rPr>
          <w:rFonts w:asciiTheme="minorHAnsi" w:eastAsiaTheme="minorEastAsia" w:hAnsiTheme="minorHAnsi" w:cstheme="minorBidi"/>
          <w:szCs w:val="22"/>
        </w:rPr>
      </w:pPr>
      <w:r>
        <w:t>186.</w:t>
      </w:r>
      <w:r>
        <w:tab/>
        <w:t>Application of Division</w:t>
      </w:r>
      <w:r>
        <w:tab/>
      </w:r>
      <w:r>
        <w:fldChar w:fldCharType="begin"/>
      </w:r>
      <w:r>
        <w:instrText xml:space="preserve"> PAGEREF _Toc531183350 \h </w:instrText>
      </w:r>
      <w:r>
        <w:fldChar w:fldCharType="separate"/>
      </w:r>
      <w:r>
        <w:t>158</w:t>
      </w:r>
      <w:r>
        <w:fldChar w:fldCharType="end"/>
      </w:r>
    </w:p>
    <w:p>
      <w:pPr>
        <w:pStyle w:val="TOC8"/>
        <w:rPr>
          <w:rFonts w:asciiTheme="minorHAnsi" w:eastAsiaTheme="minorEastAsia" w:hAnsiTheme="minorHAnsi" w:cstheme="minorBidi"/>
          <w:szCs w:val="22"/>
        </w:rPr>
      </w:pPr>
      <w:r>
        <w:t>187.</w:t>
      </w:r>
      <w:r>
        <w:tab/>
        <w:t>Notice to be in writing</w:t>
      </w:r>
      <w:r>
        <w:tab/>
      </w:r>
      <w:r>
        <w:fldChar w:fldCharType="begin"/>
      </w:r>
      <w:r>
        <w:instrText xml:space="preserve"> PAGEREF _Toc531183351 \h </w:instrText>
      </w:r>
      <w:r>
        <w:fldChar w:fldCharType="separate"/>
      </w:r>
      <w:r>
        <w:t>158</w:t>
      </w:r>
      <w:r>
        <w:fldChar w:fldCharType="end"/>
      </w:r>
    </w:p>
    <w:p>
      <w:pPr>
        <w:pStyle w:val="TOC8"/>
        <w:rPr>
          <w:rFonts w:asciiTheme="minorHAnsi" w:eastAsiaTheme="minorEastAsia" w:hAnsiTheme="minorHAnsi" w:cstheme="minorBidi"/>
          <w:szCs w:val="22"/>
        </w:rPr>
      </w:pPr>
      <w:r>
        <w:t>188.</w:t>
      </w:r>
      <w:r>
        <w:tab/>
        <w:t>Directions in notices</w:t>
      </w:r>
      <w:r>
        <w:tab/>
      </w:r>
      <w:r>
        <w:fldChar w:fldCharType="begin"/>
      </w:r>
      <w:r>
        <w:instrText xml:space="preserve"> PAGEREF _Toc531183352 \h </w:instrText>
      </w:r>
      <w:r>
        <w:fldChar w:fldCharType="separate"/>
      </w:r>
      <w:r>
        <w:t>158</w:t>
      </w:r>
      <w:r>
        <w:fldChar w:fldCharType="end"/>
      </w:r>
    </w:p>
    <w:p>
      <w:pPr>
        <w:pStyle w:val="TOC8"/>
        <w:rPr>
          <w:rFonts w:asciiTheme="minorHAnsi" w:eastAsiaTheme="minorEastAsia" w:hAnsiTheme="minorHAnsi" w:cstheme="minorBidi"/>
          <w:szCs w:val="22"/>
        </w:rPr>
      </w:pPr>
      <w:r>
        <w:t>189.</w:t>
      </w:r>
      <w:r>
        <w:tab/>
        <w:t>Recommendations in notice</w:t>
      </w:r>
      <w:r>
        <w:tab/>
      </w:r>
      <w:r>
        <w:fldChar w:fldCharType="begin"/>
      </w:r>
      <w:r>
        <w:instrText xml:space="preserve"> PAGEREF _Toc531183353 \h </w:instrText>
      </w:r>
      <w:r>
        <w:fldChar w:fldCharType="separate"/>
      </w:r>
      <w:r>
        <w:t>158</w:t>
      </w:r>
      <w:r>
        <w:fldChar w:fldCharType="end"/>
      </w:r>
    </w:p>
    <w:p>
      <w:pPr>
        <w:pStyle w:val="TOC8"/>
        <w:rPr>
          <w:rFonts w:asciiTheme="minorHAnsi" w:eastAsiaTheme="minorEastAsia" w:hAnsiTheme="minorHAnsi" w:cstheme="minorBidi"/>
          <w:szCs w:val="22"/>
        </w:rPr>
      </w:pPr>
      <w:r>
        <w:t>190.</w:t>
      </w:r>
      <w:r>
        <w:tab/>
        <w:t>Variation or cancellation of notice by rail safety officer</w:t>
      </w:r>
      <w:r>
        <w:tab/>
      </w:r>
      <w:r>
        <w:fldChar w:fldCharType="begin"/>
      </w:r>
      <w:r>
        <w:instrText xml:space="preserve"> PAGEREF _Toc531183354 \h </w:instrText>
      </w:r>
      <w:r>
        <w:fldChar w:fldCharType="separate"/>
      </w:r>
      <w:r>
        <w:t>158</w:t>
      </w:r>
      <w:r>
        <w:fldChar w:fldCharType="end"/>
      </w:r>
    </w:p>
    <w:p>
      <w:pPr>
        <w:pStyle w:val="TOC8"/>
        <w:rPr>
          <w:rFonts w:asciiTheme="minorHAnsi" w:eastAsiaTheme="minorEastAsia" w:hAnsiTheme="minorHAnsi" w:cstheme="minorBidi"/>
          <w:szCs w:val="22"/>
        </w:rPr>
      </w:pPr>
      <w:r>
        <w:t>191.</w:t>
      </w:r>
      <w:r>
        <w:tab/>
        <w:t>Formal irregularities or defects in notice</w:t>
      </w:r>
      <w:r>
        <w:tab/>
      </w:r>
      <w:r>
        <w:fldChar w:fldCharType="begin"/>
      </w:r>
      <w:r>
        <w:instrText xml:space="preserve"> PAGEREF _Toc531183355 \h </w:instrText>
      </w:r>
      <w:r>
        <w:fldChar w:fldCharType="separate"/>
      </w:r>
      <w:r>
        <w:t>159</w:t>
      </w:r>
      <w:r>
        <w:fldChar w:fldCharType="end"/>
      </w:r>
    </w:p>
    <w:p>
      <w:pPr>
        <w:pStyle w:val="TOC8"/>
        <w:rPr>
          <w:rFonts w:asciiTheme="minorHAnsi" w:eastAsiaTheme="minorEastAsia" w:hAnsiTheme="minorHAnsi" w:cstheme="minorBidi"/>
          <w:szCs w:val="22"/>
        </w:rPr>
      </w:pPr>
      <w:r>
        <w:t>192.</w:t>
      </w:r>
      <w:r>
        <w:tab/>
        <w:t>Serving notices</w:t>
      </w:r>
      <w:r>
        <w:tab/>
      </w:r>
      <w:r>
        <w:fldChar w:fldCharType="begin"/>
      </w:r>
      <w:r>
        <w:instrText xml:space="preserve"> PAGEREF _Toc531183356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Remedial action</w:t>
      </w:r>
    </w:p>
    <w:p>
      <w:pPr>
        <w:pStyle w:val="TOC8"/>
        <w:rPr>
          <w:rFonts w:asciiTheme="minorHAnsi" w:eastAsiaTheme="minorEastAsia" w:hAnsiTheme="minorHAnsi" w:cstheme="minorBidi"/>
          <w:szCs w:val="22"/>
        </w:rPr>
      </w:pPr>
      <w:r>
        <w:t>193.</w:t>
      </w:r>
      <w:r>
        <w:tab/>
        <w:t>When Regulator may carry out action</w:t>
      </w:r>
      <w:r>
        <w:tab/>
      </w:r>
      <w:r>
        <w:fldChar w:fldCharType="begin"/>
      </w:r>
      <w:r>
        <w:instrText xml:space="preserve"> PAGEREF _Toc531183358 \h </w:instrText>
      </w:r>
      <w:r>
        <w:fldChar w:fldCharType="separate"/>
      </w:r>
      <w:r>
        <w:t>159</w:t>
      </w:r>
      <w:r>
        <w:fldChar w:fldCharType="end"/>
      </w:r>
    </w:p>
    <w:p>
      <w:pPr>
        <w:pStyle w:val="TOC8"/>
        <w:rPr>
          <w:rFonts w:asciiTheme="minorHAnsi" w:eastAsiaTheme="minorEastAsia" w:hAnsiTheme="minorHAnsi" w:cstheme="minorBidi"/>
          <w:szCs w:val="22"/>
        </w:rPr>
      </w:pPr>
      <w:r>
        <w:t>194.</w:t>
      </w:r>
      <w:r>
        <w:tab/>
        <w:t>Power of Regulator to take other remedial action</w:t>
      </w:r>
      <w:r>
        <w:tab/>
      </w:r>
      <w:r>
        <w:fldChar w:fldCharType="begin"/>
      </w:r>
      <w:r>
        <w:instrText xml:space="preserve"> PAGEREF _Toc531183359 \h </w:instrText>
      </w:r>
      <w:r>
        <w:fldChar w:fldCharType="separate"/>
      </w:r>
      <w:r>
        <w:t>160</w:t>
      </w:r>
      <w:r>
        <w:fldChar w:fldCharType="end"/>
      </w:r>
    </w:p>
    <w:p>
      <w:pPr>
        <w:pStyle w:val="TOC8"/>
        <w:rPr>
          <w:rFonts w:asciiTheme="minorHAnsi" w:eastAsiaTheme="minorEastAsia" w:hAnsiTheme="minorHAnsi" w:cstheme="minorBidi"/>
          <w:szCs w:val="22"/>
        </w:rPr>
      </w:pPr>
      <w:r>
        <w:t>195.</w:t>
      </w:r>
      <w:r>
        <w:tab/>
        <w:t>Costs of remedial or other action</w:t>
      </w:r>
      <w:r>
        <w:tab/>
      </w:r>
      <w:r>
        <w:fldChar w:fldCharType="begin"/>
      </w:r>
      <w:r>
        <w:instrText xml:space="preserve"> PAGEREF _Toc531183360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Injunctions</w:t>
      </w:r>
    </w:p>
    <w:p>
      <w:pPr>
        <w:pStyle w:val="TOC8"/>
        <w:rPr>
          <w:rFonts w:asciiTheme="minorHAnsi" w:eastAsiaTheme="minorEastAsia" w:hAnsiTheme="minorHAnsi" w:cstheme="minorBidi"/>
          <w:szCs w:val="22"/>
        </w:rPr>
      </w:pPr>
      <w:r>
        <w:t>196.</w:t>
      </w:r>
      <w:r>
        <w:tab/>
        <w:t>Application of Division</w:t>
      </w:r>
      <w:r>
        <w:tab/>
      </w:r>
      <w:r>
        <w:fldChar w:fldCharType="begin"/>
      </w:r>
      <w:r>
        <w:instrText xml:space="preserve"> PAGEREF _Toc531183362 \h </w:instrText>
      </w:r>
      <w:r>
        <w:fldChar w:fldCharType="separate"/>
      </w:r>
      <w:r>
        <w:t>160</w:t>
      </w:r>
      <w:r>
        <w:fldChar w:fldCharType="end"/>
      </w:r>
    </w:p>
    <w:p>
      <w:pPr>
        <w:pStyle w:val="TOC8"/>
        <w:rPr>
          <w:rFonts w:asciiTheme="minorHAnsi" w:eastAsiaTheme="minorEastAsia" w:hAnsiTheme="minorHAnsi" w:cstheme="minorBidi"/>
          <w:szCs w:val="22"/>
        </w:rPr>
      </w:pPr>
      <w:r>
        <w:t>197.</w:t>
      </w:r>
      <w:r>
        <w:tab/>
        <w:t>Injunctions for non</w:t>
      </w:r>
      <w:r>
        <w:noBreakHyphen/>
        <w:t>compliance with notices</w:t>
      </w:r>
      <w:r>
        <w:tab/>
      </w:r>
      <w:r>
        <w:fldChar w:fldCharType="begin"/>
      </w:r>
      <w:r>
        <w:instrText xml:space="preserve"> PAGEREF _Toc531183363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Miscellaneous</w:t>
      </w:r>
    </w:p>
    <w:p>
      <w:pPr>
        <w:pStyle w:val="TOC8"/>
        <w:rPr>
          <w:rFonts w:asciiTheme="minorHAnsi" w:eastAsiaTheme="minorEastAsia" w:hAnsiTheme="minorHAnsi" w:cstheme="minorBidi"/>
          <w:szCs w:val="22"/>
        </w:rPr>
      </w:pPr>
      <w:r>
        <w:t>198.</w:t>
      </w:r>
      <w:r>
        <w:tab/>
        <w:t>Response to certain reports</w:t>
      </w:r>
      <w:r>
        <w:tab/>
      </w:r>
      <w:r>
        <w:fldChar w:fldCharType="begin"/>
      </w:r>
      <w:r>
        <w:instrText xml:space="preserve"> PAGEREF _Toc531183365 \h </w:instrText>
      </w:r>
      <w:r>
        <w:fldChar w:fldCharType="separate"/>
      </w:r>
      <w:r>
        <w:t>161</w:t>
      </w:r>
      <w:r>
        <w:fldChar w:fldCharType="end"/>
      </w:r>
    </w:p>
    <w:p>
      <w:pPr>
        <w:pStyle w:val="TOC8"/>
        <w:rPr>
          <w:rFonts w:asciiTheme="minorHAnsi" w:eastAsiaTheme="minorEastAsia" w:hAnsiTheme="minorHAnsi" w:cstheme="minorBidi"/>
          <w:szCs w:val="22"/>
        </w:rPr>
      </w:pPr>
      <w:r>
        <w:t>199.</w:t>
      </w:r>
      <w:r>
        <w:tab/>
        <w:t>Power to require works to stop</w:t>
      </w:r>
      <w:r>
        <w:tab/>
      </w:r>
      <w:r>
        <w:fldChar w:fldCharType="begin"/>
      </w:r>
      <w:r>
        <w:instrText xml:space="preserve"> PAGEREF _Toc531183366 \h </w:instrText>
      </w:r>
      <w:r>
        <w:fldChar w:fldCharType="separate"/>
      </w:r>
      <w:r>
        <w:t>162</w:t>
      </w:r>
      <w:r>
        <w:fldChar w:fldCharType="end"/>
      </w:r>
    </w:p>
    <w:p>
      <w:pPr>
        <w:pStyle w:val="TOC8"/>
        <w:rPr>
          <w:rFonts w:asciiTheme="minorHAnsi" w:eastAsiaTheme="minorEastAsia" w:hAnsiTheme="minorHAnsi" w:cstheme="minorBidi"/>
          <w:szCs w:val="22"/>
        </w:rPr>
      </w:pPr>
      <w:r>
        <w:t>200.</w:t>
      </w:r>
      <w:r>
        <w:tab/>
        <w:t>Temporary closing of railway crossings, bridges etc</w:t>
      </w:r>
      <w:r>
        <w:tab/>
      </w:r>
      <w:r>
        <w:fldChar w:fldCharType="begin"/>
      </w:r>
      <w:r>
        <w:instrText xml:space="preserve"> PAGEREF _Toc531183367 \h </w:instrText>
      </w:r>
      <w:r>
        <w:fldChar w:fldCharType="separate"/>
      </w:r>
      <w:r>
        <w:t>164</w:t>
      </w:r>
      <w:r>
        <w:fldChar w:fldCharType="end"/>
      </w:r>
    </w:p>
    <w:p>
      <w:pPr>
        <w:pStyle w:val="TOC8"/>
        <w:rPr>
          <w:rFonts w:asciiTheme="minorHAnsi" w:eastAsiaTheme="minorEastAsia" w:hAnsiTheme="minorHAnsi" w:cstheme="minorBidi"/>
          <w:szCs w:val="22"/>
        </w:rPr>
      </w:pPr>
      <w:r>
        <w:t>201.</w:t>
      </w:r>
      <w:r>
        <w:tab/>
        <w:t>Use of force</w:t>
      </w:r>
      <w:r>
        <w:tab/>
      </w:r>
      <w:r>
        <w:fldChar w:fldCharType="begin"/>
      </w:r>
      <w:r>
        <w:instrText xml:space="preserve"> PAGEREF _Toc531183368 \h </w:instrText>
      </w:r>
      <w:r>
        <w:fldChar w:fldCharType="separate"/>
      </w:r>
      <w:r>
        <w:t>164</w:t>
      </w:r>
      <w:r>
        <w:fldChar w:fldCharType="end"/>
      </w:r>
    </w:p>
    <w:p>
      <w:pPr>
        <w:pStyle w:val="TOC8"/>
        <w:rPr>
          <w:rFonts w:asciiTheme="minorHAnsi" w:eastAsiaTheme="minorEastAsia" w:hAnsiTheme="minorHAnsi" w:cstheme="minorBidi"/>
          <w:szCs w:val="22"/>
        </w:rPr>
      </w:pPr>
      <w:r>
        <w:t>202.</w:t>
      </w:r>
      <w:r>
        <w:tab/>
        <w:t>Power to use force against persons to be exercised only by police officers</w:t>
      </w:r>
      <w:r>
        <w:tab/>
      </w:r>
      <w:r>
        <w:fldChar w:fldCharType="begin"/>
      </w:r>
      <w:r>
        <w:instrText xml:space="preserve"> PAGEREF _Toc531183369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6 — Exemptions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Ministerial exemptions</w:t>
      </w:r>
    </w:p>
    <w:p>
      <w:pPr>
        <w:pStyle w:val="TOC8"/>
        <w:rPr>
          <w:rFonts w:asciiTheme="minorHAnsi" w:eastAsiaTheme="minorEastAsia" w:hAnsiTheme="minorHAnsi" w:cstheme="minorBidi"/>
          <w:szCs w:val="22"/>
        </w:rPr>
      </w:pPr>
      <w:r>
        <w:t>203.</w:t>
      </w:r>
      <w:r>
        <w:tab/>
        <w:t>Ministerial exemptions</w:t>
      </w:r>
      <w:r>
        <w:tab/>
      </w:r>
      <w:r>
        <w:fldChar w:fldCharType="begin"/>
      </w:r>
      <w:r>
        <w:instrText xml:space="preserve"> PAGEREF _Toc531183372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Exemptions granted by Regulator</w:t>
      </w:r>
    </w:p>
    <w:p>
      <w:pPr>
        <w:pStyle w:val="TOC8"/>
        <w:rPr>
          <w:rFonts w:asciiTheme="minorHAnsi" w:eastAsiaTheme="minorEastAsia" w:hAnsiTheme="minorHAnsi" w:cstheme="minorBidi"/>
          <w:szCs w:val="22"/>
        </w:rPr>
      </w:pPr>
      <w:r>
        <w:t>204.</w:t>
      </w:r>
      <w:r>
        <w:tab/>
        <w:t>Interpretation</w:t>
      </w:r>
      <w:r>
        <w:tab/>
      </w:r>
      <w:r>
        <w:fldChar w:fldCharType="begin"/>
      </w:r>
      <w:r>
        <w:instrText xml:space="preserve"> PAGEREF _Toc531183374 \h </w:instrText>
      </w:r>
      <w:r>
        <w:fldChar w:fldCharType="separate"/>
      </w:r>
      <w:r>
        <w:t>165</w:t>
      </w:r>
      <w:r>
        <w:fldChar w:fldCharType="end"/>
      </w:r>
    </w:p>
    <w:p>
      <w:pPr>
        <w:pStyle w:val="TOC8"/>
        <w:rPr>
          <w:rFonts w:asciiTheme="minorHAnsi" w:eastAsiaTheme="minorEastAsia" w:hAnsiTheme="minorHAnsi" w:cstheme="minorBidi"/>
          <w:szCs w:val="22"/>
        </w:rPr>
      </w:pPr>
      <w:r>
        <w:t>205.</w:t>
      </w:r>
      <w:r>
        <w:tab/>
        <w:t>Application for exemption</w:t>
      </w:r>
      <w:r>
        <w:tab/>
      </w:r>
      <w:r>
        <w:fldChar w:fldCharType="begin"/>
      </w:r>
      <w:r>
        <w:instrText xml:space="preserve"> PAGEREF _Toc531183375 \h </w:instrText>
      </w:r>
      <w:r>
        <w:fldChar w:fldCharType="separate"/>
      </w:r>
      <w:r>
        <w:t>166</w:t>
      </w:r>
      <w:r>
        <w:fldChar w:fldCharType="end"/>
      </w:r>
    </w:p>
    <w:p>
      <w:pPr>
        <w:pStyle w:val="TOC8"/>
        <w:rPr>
          <w:rFonts w:asciiTheme="minorHAnsi" w:eastAsiaTheme="minorEastAsia" w:hAnsiTheme="minorHAnsi" w:cstheme="minorBidi"/>
          <w:szCs w:val="22"/>
        </w:rPr>
      </w:pPr>
      <w:r>
        <w:t>206.</w:t>
      </w:r>
      <w:r>
        <w:tab/>
        <w:t>What applicant must demonstrate</w:t>
      </w:r>
      <w:r>
        <w:tab/>
      </w:r>
      <w:r>
        <w:fldChar w:fldCharType="begin"/>
      </w:r>
      <w:r>
        <w:instrText xml:space="preserve"> PAGEREF _Toc531183376 \h </w:instrText>
      </w:r>
      <w:r>
        <w:fldChar w:fldCharType="separate"/>
      </w:r>
      <w:r>
        <w:t>166</w:t>
      </w:r>
      <w:r>
        <w:fldChar w:fldCharType="end"/>
      </w:r>
    </w:p>
    <w:p>
      <w:pPr>
        <w:pStyle w:val="TOC8"/>
        <w:rPr>
          <w:rFonts w:asciiTheme="minorHAnsi" w:eastAsiaTheme="minorEastAsia" w:hAnsiTheme="minorHAnsi" w:cstheme="minorBidi"/>
          <w:szCs w:val="22"/>
        </w:rPr>
      </w:pPr>
      <w:r>
        <w:t>207.</w:t>
      </w:r>
      <w:r>
        <w:tab/>
        <w:t>Determination of application</w:t>
      </w:r>
      <w:r>
        <w:tab/>
      </w:r>
      <w:r>
        <w:fldChar w:fldCharType="begin"/>
      </w:r>
      <w:r>
        <w:instrText xml:space="preserve"> PAGEREF _Toc531183377 \h </w:instrText>
      </w:r>
      <w:r>
        <w:fldChar w:fldCharType="separate"/>
      </w:r>
      <w:r>
        <w:t>167</w:t>
      </w:r>
      <w:r>
        <w:fldChar w:fldCharType="end"/>
      </w:r>
    </w:p>
    <w:p>
      <w:pPr>
        <w:pStyle w:val="TOC8"/>
        <w:rPr>
          <w:rFonts w:asciiTheme="minorHAnsi" w:eastAsiaTheme="minorEastAsia" w:hAnsiTheme="minorHAnsi" w:cstheme="minorBidi"/>
          <w:szCs w:val="22"/>
        </w:rPr>
      </w:pPr>
      <w:r>
        <w:t>208.</w:t>
      </w:r>
      <w:r>
        <w:tab/>
        <w:t>Application for variation of an exemption</w:t>
      </w:r>
      <w:r>
        <w:tab/>
      </w:r>
      <w:r>
        <w:fldChar w:fldCharType="begin"/>
      </w:r>
      <w:r>
        <w:instrText xml:space="preserve"> PAGEREF _Toc531183378 \h </w:instrText>
      </w:r>
      <w:r>
        <w:fldChar w:fldCharType="separate"/>
      </w:r>
      <w:r>
        <w:t>168</w:t>
      </w:r>
      <w:r>
        <w:fldChar w:fldCharType="end"/>
      </w:r>
    </w:p>
    <w:p>
      <w:pPr>
        <w:pStyle w:val="TOC8"/>
        <w:rPr>
          <w:rFonts w:asciiTheme="minorHAnsi" w:eastAsiaTheme="minorEastAsia" w:hAnsiTheme="minorHAnsi" w:cstheme="minorBidi"/>
          <w:szCs w:val="22"/>
        </w:rPr>
      </w:pPr>
      <w:r>
        <w:t>209.</w:t>
      </w:r>
      <w:r>
        <w:tab/>
        <w:t>Determination of application for variation</w:t>
      </w:r>
      <w:r>
        <w:tab/>
      </w:r>
      <w:r>
        <w:fldChar w:fldCharType="begin"/>
      </w:r>
      <w:r>
        <w:instrText xml:space="preserve"> PAGEREF _Toc531183379 \h </w:instrText>
      </w:r>
      <w:r>
        <w:fldChar w:fldCharType="separate"/>
      </w:r>
      <w:r>
        <w:t>169</w:t>
      </w:r>
      <w:r>
        <w:fldChar w:fldCharType="end"/>
      </w:r>
    </w:p>
    <w:p>
      <w:pPr>
        <w:pStyle w:val="TOC8"/>
        <w:rPr>
          <w:rFonts w:asciiTheme="minorHAnsi" w:eastAsiaTheme="minorEastAsia" w:hAnsiTheme="minorHAnsi" w:cstheme="minorBidi"/>
          <w:szCs w:val="22"/>
        </w:rPr>
      </w:pPr>
      <w:r>
        <w:t>210.</w:t>
      </w:r>
      <w:r>
        <w:tab/>
        <w:t>Prescribed conditions and restrictions</w:t>
      </w:r>
      <w:r>
        <w:tab/>
      </w:r>
      <w:r>
        <w:fldChar w:fldCharType="begin"/>
      </w:r>
      <w:r>
        <w:instrText xml:space="preserve"> PAGEREF _Toc531183380 \h </w:instrText>
      </w:r>
      <w:r>
        <w:fldChar w:fldCharType="separate"/>
      </w:r>
      <w:r>
        <w:t>170</w:t>
      </w:r>
      <w:r>
        <w:fldChar w:fldCharType="end"/>
      </w:r>
    </w:p>
    <w:p>
      <w:pPr>
        <w:pStyle w:val="TOC8"/>
        <w:rPr>
          <w:rFonts w:asciiTheme="minorHAnsi" w:eastAsiaTheme="minorEastAsia" w:hAnsiTheme="minorHAnsi" w:cstheme="minorBidi"/>
          <w:szCs w:val="22"/>
        </w:rPr>
      </w:pPr>
      <w:r>
        <w:t>211.</w:t>
      </w:r>
      <w:r>
        <w:tab/>
        <w:t>Variation of conditions and restrictions</w:t>
      </w:r>
      <w:r>
        <w:tab/>
      </w:r>
      <w:r>
        <w:fldChar w:fldCharType="begin"/>
      </w:r>
      <w:r>
        <w:instrText xml:space="preserve"> PAGEREF _Toc531183381 \h </w:instrText>
      </w:r>
      <w:r>
        <w:fldChar w:fldCharType="separate"/>
      </w:r>
      <w:r>
        <w:t>171</w:t>
      </w:r>
      <w:r>
        <w:fldChar w:fldCharType="end"/>
      </w:r>
    </w:p>
    <w:p>
      <w:pPr>
        <w:pStyle w:val="TOC8"/>
        <w:rPr>
          <w:rFonts w:asciiTheme="minorHAnsi" w:eastAsiaTheme="minorEastAsia" w:hAnsiTheme="minorHAnsi" w:cstheme="minorBidi"/>
          <w:szCs w:val="22"/>
        </w:rPr>
      </w:pPr>
      <w:r>
        <w:t>212.</w:t>
      </w:r>
      <w:r>
        <w:tab/>
        <w:t>Regulator may make changes to conditions or restrictions</w:t>
      </w:r>
      <w:r>
        <w:tab/>
      </w:r>
      <w:r>
        <w:fldChar w:fldCharType="begin"/>
      </w:r>
      <w:r>
        <w:instrText xml:space="preserve"> PAGEREF _Toc531183382 \h </w:instrText>
      </w:r>
      <w:r>
        <w:fldChar w:fldCharType="separate"/>
      </w:r>
      <w:r>
        <w:t>171</w:t>
      </w:r>
      <w:r>
        <w:fldChar w:fldCharType="end"/>
      </w:r>
    </w:p>
    <w:p>
      <w:pPr>
        <w:pStyle w:val="TOC8"/>
        <w:rPr>
          <w:rFonts w:asciiTheme="minorHAnsi" w:eastAsiaTheme="minorEastAsia" w:hAnsiTheme="minorHAnsi" w:cstheme="minorBidi"/>
          <w:szCs w:val="22"/>
        </w:rPr>
      </w:pPr>
      <w:r>
        <w:t>213.</w:t>
      </w:r>
      <w:r>
        <w:tab/>
        <w:t>Revocation or suspension of an exemption</w:t>
      </w:r>
      <w:r>
        <w:tab/>
      </w:r>
      <w:r>
        <w:fldChar w:fldCharType="begin"/>
      </w:r>
      <w:r>
        <w:instrText xml:space="preserve"> PAGEREF _Toc531183383 \h </w:instrText>
      </w:r>
      <w:r>
        <w:fldChar w:fldCharType="separate"/>
      </w:r>
      <w:r>
        <w:t>172</w:t>
      </w:r>
      <w:r>
        <w:fldChar w:fldCharType="end"/>
      </w:r>
    </w:p>
    <w:p>
      <w:pPr>
        <w:pStyle w:val="TOC8"/>
        <w:rPr>
          <w:rFonts w:asciiTheme="minorHAnsi" w:eastAsiaTheme="minorEastAsia" w:hAnsiTheme="minorHAnsi" w:cstheme="minorBidi"/>
          <w:szCs w:val="22"/>
        </w:rPr>
      </w:pPr>
      <w:r>
        <w:t>214.</w:t>
      </w:r>
      <w:r>
        <w:tab/>
        <w:t>Penalty for breach of condition or restriction</w:t>
      </w:r>
      <w:r>
        <w:tab/>
      </w:r>
      <w:r>
        <w:fldChar w:fldCharType="begin"/>
      </w:r>
      <w:r>
        <w:instrText xml:space="preserve"> PAGEREF _Toc531183384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Part 7 — Review of decisions</w:t>
      </w:r>
    </w:p>
    <w:p>
      <w:pPr>
        <w:pStyle w:val="TOC8"/>
        <w:rPr>
          <w:rFonts w:asciiTheme="minorHAnsi" w:eastAsiaTheme="minorEastAsia" w:hAnsiTheme="minorHAnsi" w:cstheme="minorBidi"/>
          <w:szCs w:val="22"/>
        </w:rPr>
      </w:pPr>
      <w:r>
        <w:t>215.</w:t>
      </w:r>
      <w:r>
        <w:tab/>
        <w:t>Reviewable decisions</w:t>
      </w:r>
      <w:r>
        <w:tab/>
      </w:r>
      <w:r>
        <w:fldChar w:fldCharType="begin"/>
      </w:r>
      <w:r>
        <w:instrText xml:space="preserve"> PAGEREF _Toc531183386 \h </w:instrText>
      </w:r>
      <w:r>
        <w:fldChar w:fldCharType="separate"/>
      </w:r>
      <w:r>
        <w:t>173</w:t>
      </w:r>
      <w:r>
        <w:fldChar w:fldCharType="end"/>
      </w:r>
    </w:p>
    <w:p>
      <w:pPr>
        <w:pStyle w:val="TOC8"/>
        <w:rPr>
          <w:rFonts w:asciiTheme="minorHAnsi" w:eastAsiaTheme="minorEastAsia" w:hAnsiTheme="minorHAnsi" w:cstheme="minorBidi"/>
          <w:szCs w:val="22"/>
        </w:rPr>
      </w:pPr>
      <w:r>
        <w:t>216.</w:t>
      </w:r>
      <w:r>
        <w:tab/>
        <w:t>Review by Regulator</w:t>
      </w:r>
      <w:r>
        <w:tab/>
      </w:r>
      <w:r>
        <w:fldChar w:fldCharType="begin"/>
      </w:r>
      <w:r>
        <w:instrText xml:space="preserve"> PAGEREF _Toc531183387 \h </w:instrText>
      </w:r>
      <w:r>
        <w:fldChar w:fldCharType="separate"/>
      </w:r>
      <w:r>
        <w:t>179</w:t>
      </w:r>
      <w:r>
        <w:fldChar w:fldCharType="end"/>
      </w:r>
    </w:p>
    <w:p>
      <w:pPr>
        <w:pStyle w:val="TOC8"/>
        <w:rPr>
          <w:rFonts w:asciiTheme="minorHAnsi" w:eastAsiaTheme="minorEastAsia" w:hAnsiTheme="minorHAnsi" w:cstheme="minorBidi"/>
          <w:szCs w:val="22"/>
        </w:rPr>
      </w:pPr>
      <w:r>
        <w:t>217.</w:t>
      </w:r>
      <w:r>
        <w:tab/>
        <w:t>Appeals</w:t>
      </w:r>
      <w:r>
        <w:tab/>
      </w:r>
      <w:r>
        <w:fldChar w:fldCharType="begin"/>
      </w:r>
      <w:r>
        <w:instrText xml:space="preserve"> PAGEREF _Toc531183388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Part 8 — General liability and evidentiary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Legal proceedings</w:t>
      </w:r>
    </w:p>
    <w:p>
      <w:pPr>
        <w:pStyle w:val="TOC8"/>
        <w:rPr>
          <w:rFonts w:asciiTheme="minorHAnsi" w:eastAsiaTheme="minorEastAsia" w:hAnsiTheme="minorHAnsi" w:cstheme="minorBidi"/>
          <w:szCs w:val="22"/>
        </w:rPr>
      </w:pPr>
      <w:r>
        <w:t>218.</w:t>
      </w:r>
      <w:r>
        <w:tab/>
        <w:t>Period within which proceedings for offences may be commenced</w:t>
      </w:r>
      <w:r>
        <w:tab/>
      </w:r>
      <w:r>
        <w:fldChar w:fldCharType="begin"/>
      </w:r>
      <w:r>
        <w:instrText xml:space="preserve"> PAGEREF _Toc531183391 \h </w:instrText>
      </w:r>
      <w:r>
        <w:fldChar w:fldCharType="separate"/>
      </w:r>
      <w:r>
        <w:t>181</w:t>
      </w:r>
      <w:r>
        <w:fldChar w:fldCharType="end"/>
      </w:r>
    </w:p>
    <w:p>
      <w:pPr>
        <w:pStyle w:val="TOC8"/>
        <w:rPr>
          <w:rFonts w:asciiTheme="minorHAnsi" w:eastAsiaTheme="minorEastAsia" w:hAnsiTheme="minorHAnsi" w:cstheme="minorBidi"/>
          <w:szCs w:val="22"/>
        </w:rPr>
      </w:pPr>
      <w:r>
        <w:t>219.</w:t>
      </w:r>
      <w:r>
        <w:tab/>
        <w:t>Multiple contraventions of rail safety duty provision</w:t>
      </w:r>
      <w:r>
        <w:tab/>
      </w:r>
      <w:r>
        <w:fldChar w:fldCharType="begin"/>
      </w:r>
      <w:r>
        <w:instrText xml:space="preserve"> PAGEREF _Toc531183392 \h </w:instrText>
      </w:r>
      <w:r>
        <w:fldChar w:fldCharType="separate"/>
      </w:r>
      <w:r>
        <w:t>182</w:t>
      </w:r>
      <w:r>
        <w:fldChar w:fldCharType="end"/>
      </w:r>
    </w:p>
    <w:p>
      <w:pPr>
        <w:pStyle w:val="TOC8"/>
        <w:rPr>
          <w:rFonts w:asciiTheme="minorHAnsi" w:eastAsiaTheme="minorEastAsia" w:hAnsiTheme="minorHAnsi" w:cstheme="minorBidi"/>
          <w:szCs w:val="22"/>
        </w:rPr>
      </w:pPr>
      <w:r>
        <w:t>220.</w:t>
      </w:r>
      <w:r>
        <w:tab/>
        <w:t>Authority to take proceedings</w:t>
      </w:r>
      <w:r>
        <w:tab/>
      </w:r>
      <w:r>
        <w:fldChar w:fldCharType="begin"/>
      </w:r>
      <w:r>
        <w:instrText xml:space="preserve"> PAGEREF _Toc531183393 \h </w:instrText>
      </w:r>
      <w:r>
        <w:fldChar w:fldCharType="separate"/>
      </w:r>
      <w:r>
        <w:t>182</w:t>
      </w:r>
      <w:r>
        <w:fldChar w:fldCharType="end"/>
      </w:r>
    </w:p>
    <w:p>
      <w:pPr>
        <w:pStyle w:val="TOC8"/>
        <w:rPr>
          <w:rFonts w:asciiTheme="minorHAnsi" w:eastAsiaTheme="minorEastAsia" w:hAnsiTheme="minorHAnsi" w:cstheme="minorBidi"/>
          <w:szCs w:val="22"/>
        </w:rPr>
      </w:pPr>
      <w:r>
        <w:t>221.</w:t>
      </w:r>
      <w:r>
        <w:tab/>
        <w:t>Imputing conduct to bodies corporate</w:t>
      </w:r>
      <w:r>
        <w:tab/>
      </w:r>
      <w:r>
        <w:fldChar w:fldCharType="begin"/>
      </w:r>
      <w:r>
        <w:instrText xml:space="preserve"> PAGEREF _Toc531183394 \h </w:instrText>
      </w:r>
      <w:r>
        <w:fldChar w:fldCharType="separate"/>
      </w:r>
      <w:r>
        <w:t>183</w:t>
      </w:r>
      <w:r>
        <w:fldChar w:fldCharType="end"/>
      </w:r>
    </w:p>
    <w:p>
      <w:pPr>
        <w:pStyle w:val="TOC8"/>
        <w:rPr>
          <w:rFonts w:asciiTheme="minorHAnsi" w:eastAsiaTheme="minorEastAsia" w:hAnsiTheme="minorHAnsi" w:cstheme="minorBidi"/>
          <w:szCs w:val="22"/>
        </w:rPr>
      </w:pPr>
      <w:r>
        <w:t>222.</w:t>
      </w:r>
      <w:r>
        <w:tab/>
        <w:t>Records and evidence from records</w:t>
      </w:r>
      <w:r>
        <w:tab/>
      </w:r>
      <w:r>
        <w:fldChar w:fldCharType="begin"/>
      </w:r>
      <w:r>
        <w:instrText xml:space="preserve"> PAGEREF _Toc531183395 \h </w:instrText>
      </w:r>
      <w:r>
        <w:fldChar w:fldCharType="separate"/>
      </w:r>
      <w:r>
        <w:t>183</w:t>
      </w:r>
      <w:r>
        <w:fldChar w:fldCharType="end"/>
      </w:r>
    </w:p>
    <w:p>
      <w:pPr>
        <w:pStyle w:val="TOC8"/>
        <w:rPr>
          <w:rFonts w:asciiTheme="minorHAnsi" w:eastAsiaTheme="minorEastAsia" w:hAnsiTheme="minorHAnsi" w:cstheme="minorBidi"/>
          <w:szCs w:val="22"/>
        </w:rPr>
      </w:pPr>
      <w:r>
        <w:t>223.</w:t>
      </w:r>
      <w:r>
        <w:tab/>
        <w:t>Certificate evidence</w:t>
      </w:r>
      <w:r>
        <w:tab/>
      </w:r>
      <w:r>
        <w:fldChar w:fldCharType="begin"/>
      </w:r>
      <w:r>
        <w:instrText xml:space="preserve"> PAGEREF _Toc531183396 \h </w:instrText>
      </w:r>
      <w:r>
        <w:fldChar w:fldCharType="separate"/>
      </w:r>
      <w:r>
        <w:t>184</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_Toc531183397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Discrimination against employees</w:t>
      </w:r>
    </w:p>
    <w:p>
      <w:pPr>
        <w:pStyle w:val="TOC8"/>
        <w:rPr>
          <w:rFonts w:asciiTheme="minorHAnsi" w:eastAsiaTheme="minorEastAsia" w:hAnsiTheme="minorHAnsi" w:cstheme="minorBidi"/>
          <w:szCs w:val="22"/>
        </w:rPr>
      </w:pPr>
      <w:r>
        <w:t>225.</w:t>
      </w:r>
      <w:r>
        <w:tab/>
        <w:t>Dismissal or other victimisation of employee</w:t>
      </w:r>
      <w:r>
        <w:tab/>
      </w:r>
      <w:r>
        <w:fldChar w:fldCharType="begin"/>
      </w:r>
      <w:r>
        <w:instrText xml:space="preserve"> PAGEREF _Toc531183399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Offences</w:t>
      </w:r>
    </w:p>
    <w:p>
      <w:pPr>
        <w:pStyle w:val="TOC8"/>
        <w:rPr>
          <w:rFonts w:asciiTheme="minorHAnsi" w:eastAsiaTheme="minorEastAsia" w:hAnsiTheme="minorHAnsi" w:cstheme="minorBidi"/>
          <w:szCs w:val="22"/>
        </w:rPr>
      </w:pPr>
      <w:r>
        <w:t>226.</w:t>
      </w:r>
      <w:r>
        <w:tab/>
        <w:t>Offence to give false or misleading information</w:t>
      </w:r>
      <w:r>
        <w:tab/>
      </w:r>
      <w:r>
        <w:fldChar w:fldCharType="begin"/>
      </w:r>
      <w:r>
        <w:instrText xml:space="preserve"> PAGEREF _Toc531183401 \h </w:instrText>
      </w:r>
      <w:r>
        <w:fldChar w:fldCharType="separate"/>
      </w:r>
      <w:r>
        <w:t>186</w:t>
      </w:r>
      <w:r>
        <w:fldChar w:fldCharType="end"/>
      </w:r>
    </w:p>
    <w:p>
      <w:pPr>
        <w:pStyle w:val="TOC8"/>
        <w:rPr>
          <w:rFonts w:asciiTheme="minorHAnsi" w:eastAsiaTheme="minorEastAsia" w:hAnsiTheme="minorHAnsi" w:cstheme="minorBidi"/>
          <w:szCs w:val="22"/>
        </w:rPr>
      </w:pPr>
      <w:r>
        <w:t>227.</w:t>
      </w:r>
      <w:r>
        <w:tab/>
        <w:t>Not to interfere with train, tram etc</w:t>
      </w:r>
      <w:r>
        <w:tab/>
      </w:r>
      <w:r>
        <w:fldChar w:fldCharType="begin"/>
      </w:r>
      <w:r>
        <w:instrText xml:space="preserve"> PAGEREF _Toc531183402 \h </w:instrText>
      </w:r>
      <w:r>
        <w:fldChar w:fldCharType="separate"/>
      </w:r>
      <w:r>
        <w:t>187</w:t>
      </w:r>
      <w:r>
        <w:fldChar w:fldCharType="end"/>
      </w:r>
    </w:p>
    <w:p>
      <w:pPr>
        <w:pStyle w:val="TOC8"/>
        <w:rPr>
          <w:rFonts w:asciiTheme="minorHAnsi" w:eastAsiaTheme="minorEastAsia" w:hAnsiTheme="minorHAnsi" w:cstheme="minorBidi"/>
          <w:szCs w:val="22"/>
        </w:rPr>
      </w:pPr>
      <w:r>
        <w:t>228.</w:t>
      </w:r>
      <w:r>
        <w:tab/>
        <w:t>Applying brake or emergency device</w:t>
      </w:r>
      <w:r>
        <w:tab/>
      </w:r>
      <w:r>
        <w:fldChar w:fldCharType="begin"/>
      </w:r>
      <w:r>
        <w:instrText xml:space="preserve"> PAGEREF _Toc531183403 \h </w:instrText>
      </w:r>
      <w:r>
        <w:fldChar w:fldCharType="separate"/>
      </w:r>
      <w:r>
        <w:t>188</w:t>
      </w:r>
      <w:r>
        <w:fldChar w:fldCharType="end"/>
      </w:r>
    </w:p>
    <w:p>
      <w:pPr>
        <w:pStyle w:val="TOC8"/>
        <w:rPr>
          <w:rFonts w:asciiTheme="minorHAnsi" w:eastAsiaTheme="minorEastAsia" w:hAnsiTheme="minorHAnsi" w:cstheme="minorBidi"/>
          <w:szCs w:val="22"/>
        </w:rPr>
      </w:pPr>
      <w:r>
        <w:t>229.</w:t>
      </w:r>
      <w:r>
        <w:tab/>
        <w:t>Stopping a train or tram</w:t>
      </w:r>
      <w:r>
        <w:tab/>
      </w:r>
      <w:r>
        <w:fldChar w:fldCharType="begin"/>
      </w:r>
      <w:r>
        <w:instrText xml:space="preserve"> PAGEREF _Toc531183404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Court</w:t>
      </w:r>
      <w:r>
        <w:noBreakHyphen/>
        <w:t>based sanctions</w:t>
      </w:r>
    </w:p>
    <w:p>
      <w:pPr>
        <w:pStyle w:val="TOC8"/>
        <w:rPr>
          <w:rFonts w:asciiTheme="minorHAnsi" w:eastAsiaTheme="minorEastAsia" w:hAnsiTheme="minorHAnsi" w:cstheme="minorBidi"/>
          <w:szCs w:val="22"/>
        </w:rPr>
      </w:pPr>
      <w:r>
        <w:t>230.</w:t>
      </w:r>
      <w:r>
        <w:tab/>
        <w:t>Commercial benefits order</w:t>
      </w:r>
      <w:r>
        <w:tab/>
      </w:r>
      <w:r>
        <w:fldChar w:fldCharType="begin"/>
      </w:r>
      <w:r>
        <w:instrText xml:space="preserve"> PAGEREF _Toc531183406 \h </w:instrText>
      </w:r>
      <w:r>
        <w:fldChar w:fldCharType="separate"/>
      </w:r>
      <w:r>
        <w:t>188</w:t>
      </w:r>
      <w:r>
        <w:fldChar w:fldCharType="end"/>
      </w:r>
    </w:p>
    <w:p>
      <w:pPr>
        <w:pStyle w:val="TOC8"/>
        <w:rPr>
          <w:rFonts w:asciiTheme="minorHAnsi" w:eastAsiaTheme="minorEastAsia" w:hAnsiTheme="minorHAnsi" w:cstheme="minorBidi"/>
          <w:szCs w:val="22"/>
        </w:rPr>
      </w:pPr>
      <w:r>
        <w:t>231.</w:t>
      </w:r>
      <w:r>
        <w:tab/>
        <w:t>Supervisory intervention order</w:t>
      </w:r>
      <w:r>
        <w:tab/>
      </w:r>
      <w:r>
        <w:fldChar w:fldCharType="begin"/>
      </w:r>
      <w:r>
        <w:instrText xml:space="preserve"> PAGEREF _Toc531183407 \h </w:instrText>
      </w:r>
      <w:r>
        <w:fldChar w:fldCharType="separate"/>
      </w:r>
      <w:r>
        <w:t>190</w:t>
      </w:r>
      <w:r>
        <w:fldChar w:fldCharType="end"/>
      </w:r>
    </w:p>
    <w:p>
      <w:pPr>
        <w:pStyle w:val="TOC8"/>
        <w:rPr>
          <w:rFonts w:asciiTheme="minorHAnsi" w:eastAsiaTheme="minorEastAsia" w:hAnsiTheme="minorHAnsi" w:cstheme="minorBidi"/>
          <w:szCs w:val="22"/>
        </w:rPr>
      </w:pPr>
      <w:r>
        <w:t>232.</w:t>
      </w:r>
      <w:r>
        <w:tab/>
        <w:t>Exclusion orders</w:t>
      </w:r>
      <w:r>
        <w:tab/>
      </w:r>
      <w:r>
        <w:fldChar w:fldCharType="begin"/>
      </w:r>
      <w:r>
        <w:instrText xml:space="preserve"> PAGEREF _Toc531183408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Part 9 — Infringement notices</w:t>
      </w:r>
    </w:p>
    <w:p>
      <w:pPr>
        <w:pStyle w:val="TOC8"/>
        <w:rPr>
          <w:rFonts w:asciiTheme="minorHAnsi" w:eastAsiaTheme="minorEastAsia" w:hAnsiTheme="minorHAnsi" w:cstheme="minorBidi"/>
          <w:szCs w:val="22"/>
        </w:rPr>
      </w:pPr>
      <w:r>
        <w:t>233.</w:t>
      </w:r>
      <w:r>
        <w:tab/>
        <w:t>Meaning of infringement penalty provision</w:t>
      </w:r>
      <w:r>
        <w:tab/>
      </w:r>
      <w:r>
        <w:fldChar w:fldCharType="begin"/>
      </w:r>
      <w:r>
        <w:instrText xml:space="preserve"> PAGEREF _Toc531183410 \h </w:instrText>
      </w:r>
      <w:r>
        <w:fldChar w:fldCharType="separate"/>
      </w:r>
      <w:r>
        <w:t>194</w:t>
      </w:r>
      <w:r>
        <w:fldChar w:fldCharType="end"/>
      </w:r>
    </w:p>
    <w:p>
      <w:pPr>
        <w:pStyle w:val="TOC8"/>
        <w:rPr>
          <w:rFonts w:asciiTheme="minorHAnsi" w:eastAsiaTheme="minorEastAsia" w:hAnsiTheme="minorHAnsi" w:cstheme="minorBidi"/>
          <w:szCs w:val="22"/>
        </w:rPr>
      </w:pPr>
      <w:r>
        <w:t>234.</w:t>
      </w:r>
      <w:r>
        <w:tab/>
        <w:t>Power to serve notice</w:t>
      </w:r>
      <w:r>
        <w:tab/>
      </w:r>
      <w:r>
        <w:fldChar w:fldCharType="begin"/>
      </w:r>
      <w:r>
        <w:instrText xml:space="preserve"> PAGEREF _Toc531183411 \h </w:instrText>
      </w:r>
      <w:r>
        <w:fldChar w:fldCharType="separate"/>
      </w:r>
      <w:r>
        <w:t>195</w:t>
      </w:r>
      <w:r>
        <w:fldChar w:fldCharType="end"/>
      </w:r>
    </w:p>
    <w:p>
      <w:pPr>
        <w:pStyle w:val="TOC8"/>
        <w:rPr>
          <w:rFonts w:asciiTheme="minorHAnsi" w:eastAsiaTheme="minorEastAsia" w:hAnsiTheme="minorHAnsi" w:cstheme="minorBidi"/>
          <w:szCs w:val="22"/>
        </w:rPr>
      </w:pPr>
      <w:r>
        <w:t>235.</w:t>
      </w:r>
      <w:r>
        <w:tab/>
        <w:t>Form of notice</w:t>
      </w:r>
      <w:r>
        <w:tab/>
      </w:r>
      <w:r>
        <w:fldChar w:fldCharType="begin"/>
      </w:r>
      <w:r>
        <w:instrText xml:space="preserve"> PAGEREF _Toc531183412 \h </w:instrText>
      </w:r>
      <w:r>
        <w:fldChar w:fldCharType="separate"/>
      </w:r>
      <w:r>
        <w:t>196</w:t>
      </w:r>
      <w:r>
        <w:fldChar w:fldCharType="end"/>
      </w:r>
    </w:p>
    <w:p>
      <w:pPr>
        <w:pStyle w:val="TOC8"/>
        <w:rPr>
          <w:rFonts w:asciiTheme="minorHAnsi" w:eastAsiaTheme="minorEastAsia" w:hAnsiTheme="minorHAnsi" w:cstheme="minorBidi"/>
          <w:szCs w:val="22"/>
        </w:rPr>
      </w:pPr>
      <w:r>
        <w:t>236.</w:t>
      </w:r>
      <w:r>
        <w:tab/>
        <w:t>Regulator cannot institute proceedings while infringement notice on foot</w:t>
      </w:r>
      <w:r>
        <w:tab/>
      </w:r>
      <w:r>
        <w:fldChar w:fldCharType="begin"/>
      </w:r>
      <w:r>
        <w:instrText xml:space="preserve"> PAGEREF _Toc531183413 \h </w:instrText>
      </w:r>
      <w:r>
        <w:fldChar w:fldCharType="separate"/>
      </w:r>
      <w:r>
        <w:t>196</w:t>
      </w:r>
      <w:r>
        <w:fldChar w:fldCharType="end"/>
      </w:r>
    </w:p>
    <w:p>
      <w:pPr>
        <w:pStyle w:val="TOC8"/>
        <w:rPr>
          <w:rFonts w:asciiTheme="minorHAnsi" w:eastAsiaTheme="minorEastAsia" w:hAnsiTheme="minorHAnsi" w:cstheme="minorBidi"/>
          <w:szCs w:val="22"/>
        </w:rPr>
      </w:pPr>
      <w:r>
        <w:t>237.</w:t>
      </w:r>
      <w:r>
        <w:tab/>
        <w:t>Late payment of penalty</w:t>
      </w:r>
      <w:r>
        <w:tab/>
      </w:r>
      <w:r>
        <w:fldChar w:fldCharType="begin"/>
      </w:r>
      <w:r>
        <w:instrText xml:space="preserve"> PAGEREF _Toc531183414 \h </w:instrText>
      </w:r>
      <w:r>
        <w:fldChar w:fldCharType="separate"/>
      </w:r>
      <w:r>
        <w:t>197</w:t>
      </w:r>
      <w:r>
        <w:fldChar w:fldCharType="end"/>
      </w:r>
    </w:p>
    <w:p>
      <w:pPr>
        <w:pStyle w:val="TOC8"/>
        <w:rPr>
          <w:rFonts w:asciiTheme="minorHAnsi" w:eastAsiaTheme="minorEastAsia" w:hAnsiTheme="minorHAnsi" w:cstheme="minorBidi"/>
          <w:szCs w:val="22"/>
        </w:rPr>
      </w:pPr>
      <w:r>
        <w:t>238.</w:t>
      </w:r>
      <w:r>
        <w:tab/>
        <w:t>Withdrawal of notice</w:t>
      </w:r>
      <w:r>
        <w:tab/>
      </w:r>
      <w:r>
        <w:fldChar w:fldCharType="begin"/>
      </w:r>
      <w:r>
        <w:instrText xml:space="preserve"> PAGEREF _Toc531183415 \h </w:instrText>
      </w:r>
      <w:r>
        <w:fldChar w:fldCharType="separate"/>
      </w:r>
      <w:r>
        <w:t>197</w:t>
      </w:r>
      <w:r>
        <w:fldChar w:fldCharType="end"/>
      </w:r>
    </w:p>
    <w:p>
      <w:pPr>
        <w:pStyle w:val="TOC8"/>
        <w:rPr>
          <w:rFonts w:asciiTheme="minorHAnsi" w:eastAsiaTheme="minorEastAsia" w:hAnsiTheme="minorHAnsi" w:cstheme="minorBidi"/>
          <w:szCs w:val="22"/>
        </w:rPr>
      </w:pPr>
      <w:r>
        <w:t>239.</w:t>
      </w:r>
      <w:r>
        <w:tab/>
        <w:t>Refund of infringement penalty</w:t>
      </w:r>
      <w:r>
        <w:tab/>
      </w:r>
      <w:r>
        <w:fldChar w:fldCharType="begin"/>
      </w:r>
      <w:r>
        <w:instrText xml:space="preserve"> PAGEREF _Toc531183416 \h </w:instrText>
      </w:r>
      <w:r>
        <w:fldChar w:fldCharType="separate"/>
      </w:r>
      <w:r>
        <w:t>198</w:t>
      </w:r>
      <w:r>
        <w:fldChar w:fldCharType="end"/>
      </w:r>
    </w:p>
    <w:p>
      <w:pPr>
        <w:pStyle w:val="TOC8"/>
        <w:rPr>
          <w:rFonts w:asciiTheme="minorHAnsi" w:eastAsiaTheme="minorEastAsia" w:hAnsiTheme="minorHAnsi" w:cstheme="minorBidi"/>
          <w:szCs w:val="22"/>
        </w:rPr>
      </w:pPr>
      <w:r>
        <w:t>240.</w:t>
      </w:r>
      <w:r>
        <w:tab/>
        <w:t>Payment expiates breach of infringement penalty provision</w:t>
      </w:r>
      <w:r>
        <w:tab/>
      </w:r>
      <w:r>
        <w:fldChar w:fldCharType="begin"/>
      </w:r>
      <w:r>
        <w:instrText xml:space="preserve"> PAGEREF _Toc531183417 \h </w:instrText>
      </w:r>
      <w:r>
        <w:fldChar w:fldCharType="separate"/>
      </w:r>
      <w:r>
        <w:t>198</w:t>
      </w:r>
      <w:r>
        <w:fldChar w:fldCharType="end"/>
      </w:r>
    </w:p>
    <w:p>
      <w:pPr>
        <w:pStyle w:val="TOC8"/>
        <w:rPr>
          <w:rFonts w:asciiTheme="minorHAnsi" w:eastAsiaTheme="minorEastAsia" w:hAnsiTheme="minorHAnsi" w:cstheme="minorBidi"/>
          <w:szCs w:val="22"/>
        </w:rPr>
      </w:pPr>
      <w:r>
        <w:t>241.</w:t>
      </w:r>
      <w:r>
        <w:tab/>
        <w:t>Payment not to have certain consequences</w:t>
      </w:r>
      <w:r>
        <w:tab/>
      </w:r>
      <w:r>
        <w:fldChar w:fldCharType="begin"/>
      </w:r>
      <w:r>
        <w:instrText xml:space="preserve"> PAGEREF _Toc531183418 \h </w:instrText>
      </w:r>
      <w:r>
        <w:fldChar w:fldCharType="separate"/>
      </w:r>
      <w:r>
        <w:t>198</w:t>
      </w:r>
      <w:r>
        <w:fldChar w:fldCharType="end"/>
      </w:r>
    </w:p>
    <w:p>
      <w:pPr>
        <w:pStyle w:val="TOC8"/>
        <w:rPr>
          <w:rFonts w:asciiTheme="minorHAnsi" w:eastAsiaTheme="minorEastAsia" w:hAnsiTheme="minorHAnsi" w:cstheme="minorBidi"/>
          <w:szCs w:val="22"/>
        </w:rPr>
      </w:pPr>
      <w:r>
        <w:t>242.</w:t>
      </w:r>
      <w:r>
        <w:tab/>
        <w:t>Conduct in breach of more than 1 infringement penalty provision</w:t>
      </w:r>
      <w:r>
        <w:tab/>
      </w:r>
      <w:r>
        <w:fldChar w:fldCharType="begin"/>
      </w:r>
      <w:r>
        <w:instrText xml:space="preserve"> PAGEREF _Toc531183419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Part 10 — General</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Delegation by Minister</w:t>
      </w:r>
    </w:p>
    <w:p>
      <w:pPr>
        <w:pStyle w:val="TOC8"/>
        <w:rPr>
          <w:rFonts w:asciiTheme="minorHAnsi" w:eastAsiaTheme="minorEastAsia" w:hAnsiTheme="minorHAnsi" w:cstheme="minorBidi"/>
          <w:szCs w:val="22"/>
        </w:rPr>
      </w:pPr>
      <w:r>
        <w:t>243.</w:t>
      </w:r>
      <w:r>
        <w:tab/>
        <w:t>Delegation by Minister</w:t>
      </w:r>
      <w:r>
        <w:tab/>
      </w:r>
      <w:r>
        <w:fldChar w:fldCharType="begin"/>
      </w:r>
      <w:r>
        <w:instrText xml:space="preserve"> PAGEREF _Toc531183422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Confidentiality of information</w:t>
      </w:r>
    </w:p>
    <w:p>
      <w:pPr>
        <w:pStyle w:val="TOC8"/>
        <w:rPr>
          <w:rFonts w:asciiTheme="minorHAnsi" w:eastAsiaTheme="minorEastAsia" w:hAnsiTheme="minorHAnsi" w:cstheme="minorBidi"/>
          <w:szCs w:val="22"/>
        </w:rPr>
      </w:pPr>
      <w:r>
        <w:t>244.</w:t>
      </w:r>
      <w:r>
        <w:tab/>
        <w:t>Confidentiality of information</w:t>
      </w:r>
      <w:r>
        <w:tab/>
      </w:r>
      <w:r>
        <w:fldChar w:fldCharType="begin"/>
      </w:r>
      <w:r>
        <w:instrText xml:space="preserve"> PAGEREF _Toc531183424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Law does not affect legal professional privilege</w:t>
      </w:r>
    </w:p>
    <w:p>
      <w:pPr>
        <w:pStyle w:val="TOC8"/>
        <w:rPr>
          <w:rFonts w:asciiTheme="minorHAnsi" w:eastAsiaTheme="minorEastAsia" w:hAnsiTheme="minorHAnsi" w:cstheme="minorBidi"/>
          <w:szCs w:val="22"/>
        </w:rPr>
      </w:pPr>
      <w:r>
        <w:t>245.</w:t>
      </w:r>
      <w:r>
        <w:tab/>
        <w:t>Law does not affect legal professional privilege</w:t>
      </w:r>
      <w:r>
        <w:tab/>
      </w:r>
      <w:r>
        <w:fldChar w:fldCharType="begin"/>
      </w:r>
      <w:r>
        <w:instrText xml:space="preserve"> PAGEREF _Toc531183426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Civil liability</w:t>
      </w:r>
    </w:p>
    <w:p>
      <w:pPr>
        <w:pStyle w:val="TOC8"/>
        <w:rPr>
          <w:rFonts w:asciiTheme="minorHAnsi" w:eastAsiaTheme="minorEastAsia" w:hAnsiTheme="minorHAnsi" w:cstheme="minorBidi"/>
          <w:szCs w:val="22"/>
        </w:rPr>
      </w:pPr>
      <w:r>
        <w:t>246.</w:t>
      </w:r>
      <w:r>
        <w:tab/>
        <w:t>Civil liability not affected by Part 3 Division 3 or Division 6</w:t>
      </w:r>
      <w:r>
        <w:tab/>
      </w:r>
      <w:r>
        <w:fldChar w:fldCharType="begin"/>
      </w:r>
      <w:r>
        <w:instrText xml:space="preserve"> PAGEREF _Toc531183428 \h </w:instrText>
      </w:r>
      <w:r>
        <w:fldChar w:fldCharType="separate"/>
      </w:r>
      <w:r>
        <w:t>201</w:t>
      </w:r>
      <w:r>
        <w:fldChar w:fldCharType="end"/>
      </w:r>
    </w:p>
    <w:p>
      <w:pPr>
        <w:pStyle w:val="TOC8"/>
        <w:rPr>
          <w:rFonts w:asciiTheme="minorHAnsi" w:eastAsiaTheme="minorEastAsia" w:hAnsiTheme="minorHAnsi" w:cstheme="minorBidi"/>
          <w:szCs w:val="22"/>
        </w:rPr>
      </w:pPr>
      <w:r>
        <w:t>247.</w:t>
      </w:r>
      <w:r>
        <w:tab/>
        <w:t>Protection from personal liability for persons exercising functions</w:t>
      </w:r>
      <w:r>
        <w:tab/>
      </w:r>
      <w:r>
        <w:fldChar w:fldCharType="begin"/>
      </w:r>
      <w:r>
        <w:instrText xml:space="preserve"> PAGEREF _Toc531183429 \h </w:instrText>
      </w:r>
      <w:r>
        <w:fldChar w:fldCharType="separate"/>
      </w:r>
      <w:r>
        <w:t>201</w:t>
      </w:r>
      <w:r>
        <w:fldChar w:fldCharType="end"/>
      </w:r>
    </w:p>
    <w:p>
      <w:pPr>
        <w:pStyle w:val="TOC8"/>
        <w:rPr>
          <w:rFonts w:asciiTheme="minorHAnsi" w:eastAsiaTheme="minorEastAsia" w:hAnsiTheme="minorHAnsi" w:cstheme="minorBidi"/>
          <w:szCs w:val="22"/>
        </w:rPr>
      </w:pPr>
      <w:r>
        <w:t>248.</w:t>
      </w:r>
      <w:r>
        <w:tab/>
        <w:t>Immunity for reporting unfit rail safety worker</w:t>
      </w:r>
      <w:r>
        <w:tab/>
      </w:r>
      <w:r>
        <w:fldChar w:fldCharType="begin"/>
      </w:r>
      <w:r>
        <w:instrText xml:space="preserve"> PAGEREF _Toc531183430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Codes of practice</w:t>
      </w:r>
    </w:p>
    <w:p>
      <w:pPr>
        <w:pStyle w:val="TOC8"/>
        <w:rPr>
          <w:rFonts w:asciiTheme="minorHAnsi" w:eastAsiaTheme="minorEastAsia" w:hAnsiTheme="minorHAnsi" w:cstheme="minorBidi"/>
          <w:szCs w:val="22"/>
        </w:rPr>
      </w:pPr>
      <w:r>
        <w:t>249.</w:t>
      </w:r>
      <w:r>
        <w:tab/>
        <w:t>Approved codes of practice</w:t>
      </w:r>
      <w:r>
        <w:tab/>
      </w:r>
      <w:r>
        <w:fldChar w:fldCharType="begin"/>
      </w:r>
      <w:r>
        <w:instrText xml:space="preserve"> PAGEREF _Toc531183432 \h </w:instrText>
      </w:r>
      <w:r>
        <w:fldChar w:fldCharType="separate"/>
      </w:r>
      <w:r>
        <w:t>203</w:t>
      </w:r>
      <w:r>
        <w:fldChar w:fldCharType="end"/>
      </w:r>
    </w:p>
    <w:p>
      <w:pPr>
        <w:pStyle w:val="TOC8"/>
        <w:rPr>
          <w:rFonts w:asciiTheme="minorHAnsi" w:eastAsiaTheme="minorEastAsia" w:hAnsiTheme="minorHAnsi" w:cstheme="minorBidi"/>
          <w:szCs w:val="22"/>
        </w:rPr>
      </w:pPr>
      <w:r>
        <w:t>250.</w:t>
      </w:r>
      <w:r>
        <w:tab/>
        <w:t>Use of codes of practice in proceedings</w:t>
      </w:r>
      <w:r>
        <w:tab/>
      </w:r>
      <w:r>
        <w:fldChar w:fldCharType="begin"/>
      </w:r>
      <w:r>
        <w:instrText xml:space="preserve"> PAGEREF _Toc531183433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Enforceable voluntary undertakings</w:t>
      </w:r>
    </w:p>
    <w:p>
      <w:pPr>
        <w:pStyle w:val="TOC8"/>
        <w:rPr>
          <w:rFonts w:asciiTheme="minorHAnsi" w:eastAsiaTheme="minorEastAsia" w:hAnsiTheme="minorHAnsi" w:cstheme="minorBidi"/>
          <w:szCs w:val="22"/>
        </w:rPr>
      </w:pPr>
      <w:r>
        <w:t>251.</w:t>
      </w:r>
      <w:r>
        <w:tab/>
        <w:t>Enforceable voluntary undertaking</w:t>
      </w:r>
      <w:r>
        <w:tab/>
      </w:r>
      <w:r>
        <w:fldChar w:fldCharType="begin"/>
      </w:r>
      <w:r>
        <w:instrText xml:space="preserve"> PAGEREF _Toc531183435 \h </w:instrText>
      </w:r>
      <w:r>
        <w:fldChar w:fldCharType="separate"/>
      </w:r>
      <w:r>
        <w:t>205</w:t>
      </w:r>
      <w:r>
        <w:fldChar w:fldCharType="end"/>
      </w:r>
    </w:p>
    <w:p>
      <w:pPr>
        <w:pStyle w:val="TOC8"/>
        <w:rPr>
          <w:rFonts w:asciiTheme="minorHAnsi" w:eastAsiaTheme="minorEastAsia" w:hAnsiTheme="minorHAnsi" w:cstheme="minorBidi"/>
          <w:szCs w:val="22"/>
        </w:rPr>
      </w:pPr>
      <w:r>
        <w:t>252.</w:t>
      </w:r>
      <w:r>
        <w:tab/>
        <w:t>Notice of decisions and reasons for decision</w:t>
      </w:r>
      <w:r>
        <w:tab/>
      </w:r>
      <w:r>
        <w:fldChar w:fldCharType="begin"/>
      </w:r>
      <w:r>
        <w:instrText xml:space="preserve"> PAGEREF _Toc531183436 \h </w:instrText>
      </w:r>
      <w:r>
        <w:fldChar w:fldCharType="separate"/>
      </w:r>
      <w:r>
        <w:t>205</w:t>
      </w:r>
      <w:r>
        <w:fldChar w:fldCharType="end"/>
      </w:r>
    </w:p>
    <w:p>
      <w:pPr>
        <w:pStyle w:val="TOC8"/>
        <w:rPr>
          <w:rFonts w:asciiTheme="minorHAnsi" w:eastAsiaTheme="minorEastAsia" w:hAnsiTheme="minorHAnsi" w:cstheme="minorBidi"/>
          <w:szCs w:val="22"/>
        </w:rPr>
      </w:pPr>
      <w:r>
        <w:t>253.</w:t>
      </w:r>
      <w:r>
        <w:tab/>
        <w:t>When a rail safety undertaking is enforceable</w:t>
      </w:r>
      <w:r>
        <w:tab/>
      </w:r>
      <w:r>
        <w:fldChar w:fldCharType="begin"/>
      </w:r>
      <w:r>
        <w:instrText xml:space="preserve"> PAGEREF _Toc531183437 \h </w:instrText>
      </w:r>
      <w:r>
        <w:fldChar w:fldCharType="separate"/>
      </w:r>
      <w:r>
        <w:t>205</w:t>
      </w:r>
      <w:r>
        <w:fldChar w:fldCharType="end"/>
      </w:r>
    </w:p>
    <w:p>
      <w:pPr>
        <w:pStyle w:val="TOC8"/>
        <w:rPr>
          <w:rFonts w:asciiTheme="minorHAnsi" w:eastAsiaTheme="minorEastAsia" w:hAnsiTheme="minorHAnsi" w:cstheme="minorBidi"/>
          <w:szCs w:val="22"/>
        </w:rPr>
      </w:pPr>
      <w:r>
        <w:t>254.</w:t>
      </w:r>
      <w:r>
        <w:tab/>
        <w:t>Compliance with rail safety undertaking</w:t>
      </w:r>
      <w:r>
        <w:tab/>
      </w:r>
      <w:r>
        <w:fldChar w:fldCharType="begin"/>
      </w:r>
      <w:r>
        <w:instrText xml:space="preserve"> PAGEREF _Toc531183438 \h </w:instrText>
      </w:r>
      <w:r>
        <w:fldChar w:fldCharType="separate"/>
      </w:r>
      <w:r>
        <w:t>205</w:t>
      </w:r>
      <w:r>
        <w:fldChar w:fldCharType="end"/>
      </w:r>
    </w:p>
    <w:p>
      <w:pPr>
        <w:pStyle w:val="TOC8"/>
        <w:rPr>
          <w:rFonts w:asciiTheme="minorHAnsi" w:eastAsiaTheme="minorEastAsia" w:hAnsiTheme="minorHAnsi" w:cstheme="minorBidi"/>
          <w:szCs w:val="22"/>
        </w:rPr>
      </w:pPr>
      <w:r>
        <w:t>255.</w:t>
      </w:r>
      <w:r>
        <w:tab/>
        <w:t>Contravention of rail safety undertaking</w:t>
      </w:r>
      <w:r>
        <w:tab/>
      </w:r>
      <w:r>
        <w:fldChar w:fldCharType="begin"/>
      </w:r>
      <w:r>
        <w:instrText xml:space="preserve"> PAGEREF _Toc531183439 \h </w:instrText>
      </w:r>
      <w:r>
        <w:fldChar w:fldCharType="separate"/>
      </w:r>
      <w:r>
        <w:t>206</w:t>
      </w:r>
      <w:r>
        <w:fldChar w:fldCharType="end"/>
      </w:r>
    </w:p>
    <w:p>
      <w:pPr>
        <w:pStyle w:val="TOC8"/>
        <w:rPr>
          <w:rFonts w:asciiTheme="minorHAnsi" w:eastAsiaTheme="minorEastAsia" w:hAnsiTheme="minorHAnsi" w:cstheme="minorBidi"/>
          <w:szCs w:val="22"/>
        </w:rPr>
      </w:pPr>
      <w:r>
        <w:t>256.</w:t>
      </w:r>
      <w:r>
        <w:tab/>
        <w:t>Withdrawal or variation of rail safety undertaking</w:t>
      </w:r>
      <w:r>
        <w:tab/>
      </w:r>
      <w:r>
        <w:fldChar w:fldCharType="begin"/>
      </w:r>
      <w:r>
        <w:instrText xml:space="preserve"> PAGEREF _Toc531183440 \h </w:instrText>
      </w:r>
      <w:r>
        <w:fldChar w:fldCharType="separate"/>
      </w:r>
      <w:r>
        <w:t>206</w:t>
      </w:r>
      <w:r>
        <w:fldChar w:fldCharType="end"/>
      </w:r>
    </w:p>
    <w:p>
      <w:pPr>
        <w:pStyle w:val="TOC8"/>
        <w:rPr>
          <w:rFonts w:asciiTheme="minorHAnsi" w:eastAsiaTheme="minorEastAsia" w:hAnsiTheme="minorHAnsi" w:cstheme="minorBidi"/>
          <w:szCs w:val="22"/>
        </w:rPr>
      </w:pPr>
      <w:r>
        <w:t>257.</w:t>
      </w:r>
      <w:r>
        <w:tab/>
        <w:t>Proceedings for alleged contravention</w:t>
      </w:r>
      <w:r>
        <w:tab/>
      </w:r>
      <w:r>
        <w:fldChar w:fldCharType="begin"/>
      </w:r>
      <w:r>
        <w:instrText xml:space="preserve"> PAGEREF _Toc531183441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258.</w:t>
      </w:r>
      <w:r>
        <w:tab/>
        <w:t>Service of documents</w:t>
      </w:r>
      <w:r>
        <w:tab/>
      </w:r>
      <w:r>
        <w:fldChar w:fldCharType="begin"/>
      </w:r>
      <w:r>
        <w:instrText xml:space="preserve"> PAGEREF _Toc531183443 \h </w:instrText>
      </w:r>
      <w:r>
        <w:fldChar w:fldCharType="separate"/>
      </w:r>
      <w:r>
        <w:t>207</w:t>
      </w:r>
      <w:r>
        <w:fldChar w:fldCharType="end"/>
      </w:r>
    </w:p>
    <w:p>
      <w:pPr>
        <w:pStyle w:val="TOC8"/>
        <w:rPr>
          <w:rFonts w:asciiTheme="minorHAnsi" w:eastAsiaTheme="minorEastAsia" w:hAnsiTheme="minorHAnsi" w:cstheme="minorBidi"/>
          <w:szCs w:val="22"/>
        </w:rPr>
      </w:pPr>
      <w:r>
        <w:t>259.</w:t>
      </w:r>
      <w:r>
        <w:tab/>
        <w:t>Recovery of certain costs</w:t>
      </w:r>
      <w:r>
        <w:tab/>
      </w:r>
      <w:r>
        <w:fldChar w:fldCharType="begin"/>
      </w:r>
      <w:r>
        <w:instrText xml:space="preserve"> PAGEREF _Toc531183444 \h </w:instrText>
      </w:r>
      <w:r>
        <w:fldChar w:fldCharType="separate"/>
      </w:r>
      <w:r>
        <w:t>208</w:t>
      </w:r>
      <w:r>
        <w:fldChar w:fldCharType="end"/>
      </w:r>
    </w:p>
    <w:p>
      <w:pPr>
        <w:pStyle w:val="TOC8"/>
        <w:rPr>
          <w:rFonts w:asciiTheme="minorHAnsi" w:eastAsiaTheme="minorEastAsia" w:hAnsiTheme="minorHAnsi" w:cstheme="minorBidi"/>
          <w:szCs w:val="22"/>
        </w:rPr>
      </w:pPr>
      <w:r>
        <w:t>260.</w:t>
      </w:r>
      <w:r>
        <w:tab/>
        <w:t>Recovery of amounts due</w:t>
      </w:r>
      <w:r>
        <w:tab/>
      </w:r>
      <w:r>
        <w:fldChar w:fldCharType="begin"/>
      </w:r>
      <w:r>
        <w:instrText xml:space="preserve"> PAGEREF _Toc531183445 \h </w:instrText>
      </w:r>
      <w:r>
        <w:fldChar w:fldCharType="separate"/>
      </w:r>
      <w:r>
        <w:t>208</w:t>
      </w:r>
      <w:r>
        <w:fldChar w:fldCharType="end"/>
      </w:r>
    </w:p>
    <w:p>
      <w:pPr>
        <w:pStyle w:val="TOC8"/>
        <w:rPr>
          <w:rFonts w:asciiTheme="minorHAnsi" w:eastAsiaTheme="minorEastAsia" w:hAnsiTheme="minorHAnsi" w:cstheme="minorBidi"/>
          <w:szCs w:val="22"/>
        </w:rPr>
      </w:pPr>
      <w:r>
        <w:t>261.</w:t>
      </w:r>
      <w:r>
        <w:tab/>
        <w:t>Compliance with conditions of accreditation or registration</w:t>
      </w:r>
      <w:r>
        <w:tab/>
      </w:r>
      <w:r>
        <w:fldChar w:fldCharType="begin"/>
      </w:r>
      <w:r>
        <w:instrText xml:space="preserve"> PAGEREF _Toc531183446 \h </w:instrText>
      </w:r>
      <w:r>
        <w:fldChar w:fldCharType="separate"/>
      </w:r>
      <w:r>
        <w:t>208</w:t>
      </w:r>
      <w:r>
        <w:fldChar w:fldCharType="end"/>
      </w:r>
    </w:p>
    <w:p>
      <w:pPr>
        <w:pStyle w:val="TOC8"/>
        <w:rPr>
          <w:rFonts w:asciiTheme="minorHAnsi" w:eastAsiaTheme="minorEastAsia" w:hAnsiTheme="minorHAnsi" w:cstheme="minorBidi"/>
          <w:szCs w:val="22"/>
        </w:rPr>
      </w:pPr>
      <w:r>
        <w:t>262.</w:t>
      </w:r>
      <w:r>
        <w:tab/>
        <w:t>Contracting out prohibited</w:t>
      </w:r>
      <w:r>
        <w:tab/>
      </w:r>
      <w:r>
        <w:fldChar w:fldCharType="begin"/>
      </w:r>
      <w:r>
        <w:instrText xml:space="preserve"> PAGEREF _Toc531183447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Application of certain South Australian Acts to this Law</w:t>
      </w:r>
    </w:p>
    <w:p>
      <w:pPr>
        <w:pStyle w:val="TOC8"/>
        <w:rPr>
          <w:rFonts w:asciiTheme="minorHAnsi" w:eastAsiaTheme="minorEastAsia" w:hAnsiTheme="minorHAnsi" w:cstheme="minorBidi"/>
          <w:szCs w:val="22"/>
        </w:rPr>
      </w:pPr>
      <w:r>
        <w:t>263.</w:t>
      </w:r>
      <w:r>
        <w:tab/>
        <w:t>Application of certain South Australian Acts to this Law</w:t>
      </w:r>
      <w:r>
        <w:tab/>
      </w:r>
      <w:r>
        <w:fldChar w:fldCharType="begin"/>
      </w:r>
      <w:r>
        <w:instrText xml:space="preserve"> PAGEREF _Toc531183449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National regulations</w:t>
      </w:r>
    </w:p>
    <w:p>
      <w:pPr>
        <w:pStyle w:val="TOC8"/>
        <w:rPr>
          <w:rFonts w:asciiTheme="minorHAnsi" w:eastAsiaTheme="minorEastAsia" w:hAnsiTheme="minorHAnsi" w:cstheme="minorBidi"/>
          <w:szCs w:val="22"/>
        </w:rPr>
      </w:pPr>
      <w:r>
        <w:t>264.</w:t>
      </w:r>
      <w:r>
        <w:tab/>
        <w:t>National regulations</w:t>
      </w:r>
      <w:r>
        <w:tab/>
      </w:r>
      <w:r>
        <w:fldChar w:fldCharType="begin"/>
      </w:r>
      <w:r>
        <w:instrText xml:space="preserve"> PAGEREF _Toc531183451 \h </w:instrText>
      </w:r>
      <w:r>
        <w:fldChar w:fldCharType="separate"/>
      </w:r>
      <w:r>
        <w:t>210</w:t>
      </w:r>
      <w:r>
        <w:fldChar w:fldCharType="end"/>
      </w:r>
    </w:p>
    <w:p>
      <w:pPr>
        <w:pStyle w:val="TOC8"/>
        <w:rPr>
          <w:rFonts w:asciiTheme="minorHAnsi" w:eastAsiaTheme="minorEastAsia" w:hAnsiTheme="minorHAnsi" w:cstheme="minorBidi"/>
          <w:szCs w:val="22"/>
        </w:rPr>
      </w:pPr>
      <w:r>
        <w:t>265.</w:t>
      </w:r>
      <w:r>
        <w:tab/>
        <w:t>Publication of national regulations</w:t>
      </w:r>
      <w:r>
        <w:tab/>
      </w:r>
      <w:r>
        <w:fldChar w:fldCharType="begin"/>
      </w:r>
      <w:r>
        <w:instrText xml:space="preserve"> PAGEREF _Toc531183452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Schedule 1 — National regulations</w:t>
      </w:r>
    </w:p>
    <w:p>
      <w:pPr>
        <w:pStyle w:val="TOC4"/>
        <w:tabs>
          <w:tab w:val="right" w:leader="dot" w:pos="7077"/>
        </w:tabs>
        <w:rPr>
          <w:rFonts w:asciiTheme="minorHAnsi" w:eastAsiaTheme="minorEastAsia" w:hAnsiTheme="minorHAnsi" w:cstheme="minorBidi"/>
          <w:b w:val="0"/>
          <w:szCs w:val="22"/>
        </w:rPr>
      </w:pPr>
      <w:r>
        <w:t>Schedule 2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_Toc531183456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Parliament</w:t>
      </w:r>
      <w:r>
        <w:tab/>
      </w:r>
      <w:r>
        <w:fldChar w:fldCharType="begin"/>
      </w:r>
      <w:r>
        <w:instrText xml:space="preserve"> PAGEREF _Toc531183458 \h </w:instrText>
      </w:r>
      <w:r>
        <w:fldChar w:fldCharType="separate"/>
      </w:r>
      <w:r>
        <w:t>216</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_Toc531183459 \h </w:instrText>
      </w:r>
      <w:r>
        <w:fldChar w:fldCharType="separate"/>
      </w:r>
      <w:r>
        <w:t>216</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_Toc531183460 \h </w:instrText>
      </w:r>
      <w:r>
        <w:fldChar w:fldCharType="separate"/>
      </w:r>
      <w:r>
        <w:t>216</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_Toc531183461 \h </w:instrText>
      </w:r>
      <w:r>
        <w:fldChar w:fldCharType="separate"/>
      </w:r>
      <w:r>
        <w:t>217</w:t>
      </w:r>
      <w:r>
        <w:fldChar w:fldCharType="end"/>
      </w:r>
    </w:p>
    <w:p>
      <w:pPr>
        <w:pStyle w:val="TOC8"/>
        <w:rPr>
          <w:rFonts w:asciiTheme="minorHAnsi" w:eastAsiaTheme="minorEastAsia" w:hAnsiTheme="minorHAnsi" w:cstheme="minorBidi"/>
          <w:szCs w:val="22"/>
        </w:rPr>
      </w:pPr>
      <w:r>
        <w:t>6.</w:t>
      </w:r>
      <w:r>
        <w:tab/>
        <w:t>References taken to be included in Law or Act citation etc</w:t>
      </w:r>
      <w:r>
        <w:tab/>
      </w:r>
      <w:r>
        <w:fldChar w:fldCharType="begin"/>
      </w:r>
      <w:r>
        <w:instrText xml:space="preserve"> PAGEREF _Toc531183462 \h </w:instrText>
      </w:r>
      <w:r>
        <w:fldChar w:fldCharType="separate"/>
      </w:r>
      <w:r>
        <w:t>217</w:t>
      </w:r>
      <w:r>
        <w:fldChar w:fldCharType="end"/>
      </w:r>
    </w:p>
    <w:p>
      <w:pPr>
        <w:pStyle w:val="TOC8"/>
        <w:rPr>
          <w:rFonts w:asciiTheme="minorHAnsi" w:eastAsiaTheme="minorEastAsia" w:hAnsiTheme="minorHAnsi" w:cstheme="minorBidi"/>
          <w:szCs w:val="22"/>
        </w:rPr>
      </w:pPr>
      <w:r>
        <w:t>7.</w:t>
      </w:r>
      <w:r>
        <w:tab/>
        <w:t>Interpretation best achieving Law’s purpose or object</w:t>
      </w:r>
      <w:r>
        <w:tab/>
      </w:r>
      <w:r>
        <w:fldChar w:fldCharType="begin"/>
      </w:r>
      <w:r>
        <w:instrText xml:space="preserve"> PAGEREF _Toc531183463 \h </w:instrText>
      </w:r>
      <w:r>
        <w:fldChar w:fldCharType="separate"/>
      </w:r>
      <w:r>
        <w:t>218</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_Toc531183464 \h </w:instrText>
      </w:r>
      <w:r>
        <w:fldChar w:fldCharType="separate"/>
      </w:r>
      <w:r>
        <w:t>218</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_Toc531183465 \h </w:instrText>
      </w:r>
      <w:r>
        <w:fldChar w:fldCharType="separate"/>
      </w:r>
      <w:r>
        <w:t>220</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_Toc531183466 \h </w:instrText>
      </w:r>
      <w:r>
        <w:fldChar w:fldCharType="separate"/>
      </w:r>
      <w:r>
        <w:t>220</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_Toc531183467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_Toc531183469 \h </w:instrText>
      </w:r>
      <w:r>
        <w:fldChar w:fldCharType="separate"/>
      </w:r>
      <w:r>
        <w:t>221</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_Toc531183470 \h </w:instrText>
      </w:r>
      <w:r>
        <w:fldChar w:fldCharType="separate"/>
      </w:r>
      <w:r>
        <w:t>225</w:t>
      </w:r>
      <w:r>
        <w:fldChar w:fldCharType="end"/>
      </w:r>
    </w:p>
    <w:p>
      <w:pPr>
        <w:pStyle w:val="TOC8"/>
        <w:rPr>
          <w:rFonts w:asciiTheme="minorHAnsi" w:eastAsiaTheme="minorEastAsia" w:hAnsiTheme="minorHAnsi" w:cstheme="minorBidi"/>
          <w:szCs w:val="22"/>
        </w:rPr>
      </w:pPr>
      <w:r>
        <w:t>14.</w:t>
      </w:r>
      <w:r>
        <w:tab/>
        <w:t xml:space="preserve">Meaning of </w:t>
      </w:r>
      <w:r>
        <w:rPr>
          <w:i/>
        </w:rPr>
        <w:t>may</w:t>
      </w:r>
      <w:r>
        <w:t xml:space="preserve"> and </w:t>
      </w:r>
      <w:r>
        <w:rPr>
          <w:i/>
        </w:rPr>
        <w:t>must</w:t>
      </w:r>
      <w:r>
        <w:t xml:space="preserve"> etc</w:t>
      </w:r>
      <w:r>
        <w:tab/>
      </w:r>
      <w:r>
        <w:fldChar w:fldCharType="begin"/>
      </w:r>
      <w:r>
        <w:instrText xml:space="preserve"> PAGEREF _Toc531183471 \h </w:instrText>
      </w:r>
      <w:r>
        <w:fldChar w:fldCharType="separate"/>
      </w:r>
      <w:r>
        <w:t>225</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_Toc531183472 \h </w:instrText>
      </w:r>
      <w:r>
        <w:fldChar w:fldCharType="separate"/>
      </w:r>
      <w:r>
        <w:t>226</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_Toc531183473 \h </w:instrText>
      </w:r>
      <w:r>
        <w:fldChar w:fldCharType="separate"/>
      </w:r>
      <w:r>
        <w:t>226</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_Toc531183474 \h </w:instrText>
      </w:r>
      <w:r>
        <w:fldChar w:fldCharType="separate"/>
      </w:r>
      <w:r>
        <w:t>226</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_Toc531183475 \h </w:instrText>
      </w:r>
      <w:r>
        <w:fldChar w:fldCharType="separate"/>
      </w:r>
      <w:r>
        <w:t>227</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_Toc531183476 \h </w:instrText>
      </w:r>
      <w:r>
        <w:fldChar w:fldCharType="separate"/>
      </w:r>
      <w:r>
        <w:t>227</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_Toc531183477 \h </w:instrText>
      </w:r>
      <w:r>
        <w:fldChar w:fldCharType="separate"/>
      </w:r>
      <w:r>
        <w:t>227</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_Toc531183478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Exercise of statutory functions</w:t>
      </w:r>
      <w:r>
        <w:tab/>
      </w:r>
      <w:r>
        <w:fldChar w:fldCharType="begin"/>
      </w:r>
      <w:r>
        <w:instrText xml:space="preserve"> PAGEREF _Toc531183480 \h </w:instrText>
      </w:r>
      <w:r>
        <w:fldChar w:fldCharType="separate"/>
      </w:r>
      <w:r>
        <w:t>229</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_Toc531183481 \h </w:instrText>
      </w:r>
      <w:r>
        <w:fldChar w:fldCharType="separate"/>
      </w:r>
      <w:r>
        <w:t>229</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_Toc531183482 \h </w:instrText>
      </w:r>
      <w:r>
        <w:fldChar w:fldCharType="separate"/>
      </w:r>
      <w:r>
        <w:t>229</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_Toc531183483 \h </w:instrText>
      </w:r>
      <w:r>
        <w:fldChar w:fldCharType="separate"/>
      </w:r>
      <w:r>
        <w:t>231</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_Toc531183484 \h </w:instrText>
      </w:r>
      <w:r>
        <w:fldChar w:fldCharType="separate"/>
      </w:r>
      <w:r>
        <w:t>231</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_Toc531183485 \h </w:instrText>
      </w:r>
      <w:r>
        <w:fldChar w:fldCharType="separate"/>
      </w:r>
      <w:r>
        <w:t>231</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_Toc531183486 \h </w:instrText>
      </w:r>
      <w:r>
        <w:fldChar w:fldCharType="separate"/>
      </w:r>
      <w:r>
        <w:t>233</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_Toc531183487 \h </w:instrText>
      </w:r>
      <w:r>
        <w:fldChar w:fldCharType="separate"/>
      </w:r>
      <w:r>
        <w:t>234</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_Toc531183488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_Toc531183490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_Toc531183492 \h </w:instrText>
      </w:r>
      <w:r>
        <w:fldChar w:fldCharType="separate"/>
      </w:r>
      <w:r>
        <w:t>239</w:t>
      </w:r>
      <w:r>
        <w:fldChar w:fldCharType="end"/>
      </w:r>
    </w:p>
    <w:p>
      <w:pPr>
        <w:pStyle w:val="TOC8"/>
        <w:rPr>
          <w:rFonts w:asciiTheme="minorHAnsi" w:eastAsiaTheme="minorEastAsia" w:hAnsiTheme="minorHAnsi" w:cstheme="minorBidi"/>
          <w:szCs w:val="22"/>
        </w:rPr>
      </w:pPr>
      <w:r>
        <w:t>33.</w:t>
      </w:r>
      <w:r>
        <w:tab/>
        <w:t>Repealed provisions not revived</w:t>
      </w:r>
      <w:r>
        <w:tab/>
      </w:r>
      <w:r>
        <w:fldChar w:fldCharType="begin"/>
      </w:r>
      <w:r>
        <w:instrText xml:space="preserve"> PAGEREF _Toc531183493 \h </w:instrText>
      </w:r>
      <w:r>
        <w:fldChar w:fldCharType="separate"/>
      </w:r>
      <w:r>
        <w:t>239</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_Toc531183494 \h </w:instrText>
      </w:r>
      <w:r>
        <w:fldChar w:fldCharType="separate"/>
      </w:r>
      <w:r>
        <w:t>239</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_Toc531183495 \h </w:instrText>
      </w:r>
      <w:r>
        <w:fldChar w:fldCharType="separate"/>
      </w:r>
      <w:r>
        <w:t>240</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_Toc531183496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_Toc531183498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_Toc531183500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r>
        <w:rPr>
          <w:snapToGrid w:val="0"/>
        </w:rPr>
        <w:t xml:space="preserve">An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55415543"/>
      <w:bookmarkStart w:id="4" w:name="_Toc512325340"/>
      <w:bookmarkStart w:id="5" w:name="_Toc512325777"/>
      <w:bookmarkStart w:id="6" w:name="_Toc531182400"/>
      <w:bookmarkStart w:id="7" w:name="_Toc5311830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31183067"/>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9" w:name="_Toc531183068"/>
      <w:r>
        <w:rPr>
          <w:rStyle w:val="CharSectno"/>
        </w:rPr>
        <w:t>2</w:t>
      </w:r>
      <w:r>
        <w:rPr>
          <w:snapToGrid w:val="0"/>
        </w:rPr>
        <w:t>.</w:t>
      </w:r>
      <w:r>
        <w:rPr>
          <w:snapToGrid w:val="0"/>
        </w:rPr>
        <w:tab/>
      </w:r>
      <w:r>
        <w:t>Commencement</w:t>
      </w:r>
      <w:bookmarkEnd w:id="9"/>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531183069"/>
      <w:r>
        <w:rPr>
          <w:rStyle w:val="CharSectno"/>
        </w:rPr>
        <w:t>3</w:t>
      </w:r>
      <w:r>
        <w:t>.</w:t>
      </w:r>
      <w:r>
        <w:tab/>
      </w:r>
      <w:r>
        <w:rPr>
          <w:snapToGrid w:val="0"/>
        </w:rPr>
        <w:t>Terms used</w:t>
      </w:r>
      <w:bookmarkEnd w:id="10"/>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1" w:name="_Toc455415547"/>
      <w:bookmarkStart w:id="12" w:name="_Toc512325344"/>
      <w:bookmarkStart w:id="13" w:name="_Toc512325781"/>
      <w:bookmarkStart w:id="14" w:name="_Toc531182404"/>
      <w:bookmarkStart w:id="15" w:name="_Toc531183070"/>
      <w:r>
        <w:rPr>
          <w:rStyle w:val="CharPartNo"/>
        </w:rPr>
        <w:t>Part 2</w:t>
      </w:r>
      <w:r>
        <w:t> — </w:t>
      </w:r>
      <w:r>
        <w:rPr>
          <w:rStyle w:val="CharPartText"/>
        </w:rPr>
        <w:t>Application of Rail Safety National Law</w:t>
      </w:r>
      <w:bookmarkEnd w:id="11"/>
      <w:bookmarkEnd w:id="12"/>
      <w:bookmarkEnd w:id="13"/>
      <w:bookmarkEnd w:id="14"/>
      <w:bookmarkEnd w:id="15"/>
    </w:p>
    <w:p>
      <w:pPr>
        <w:pStyle w:val="Heading5"/>
      </w:pPr>
      <w:bookmarkStart w:id="16" w:name="_Toc531183071"/>
      <w:r>
        <w:rPr>
          <w:rStyle w:val="CharSectno"/>
        </w:rPr>
        <w:t>4</w:t>
      </w:r>
      <w:r>
        <w:t>.</w:t>
      </w:r>
      <w:r>
        <w:tab/>
        <w:t>Application of Rail Safety National Law</w:t>
      </w:r>
      <w:bookmarkEnd w:id="16"/>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17" w:name="_Toc531183072"/>
      <w:r>
        <w:rPr>
          <w:rStyle w:val="CharSectno"/>
        </w:rPr>
        <w:t>5</w:t>
      </w:r>
      <w:r>
        <w:t>.</w:t>
      </w:r>
      <w:r>
        <w:tab/>
        <w:t>Local modifications to the Rail Safety National Law</w:t>
      </w:r>
      <w:bookmarkEnd w:id="17"/>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8" w:name="_Toc531183073"/>
      <w:r>
        <w:rPr>
          <w:rStyle w:val="CharSectno"/>
        </w:rPr>
        <w:t>6</w:t>
      </w:r>
      <w:r>
        <w:t>.</w:t>
      </w:r>
      <w:r>
        <w:tab/>
        <w:t xml:space="preserve">Meaning of generic terms in </w:t>
      </w:r>
      <w:r>
        <w:rPr>
          <w:i/>
        </w:rPr>
        <w:t>Rail Safety National Law (WA)</w:t>
      </w:r>
      <w:r>
        <w:t xml:space="preserve"> for purposes of this jurisdiction</w:t>
      </w:r>
      <w:bookmarkEnd w:id="18"/>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19" w:name="_Toc531183074"/>
      <w:r>
        <w:rPr>
          <w:rStyle w:val="CharSectno"/>
        </w:rPr>
        <w:t>7</w:t>
      </w:r>
      <w:r>
        <w:t>.</w:t>
      </w:r>
      <w:r>
        <w:tab/>
        <w:t>No double jeopardy</w:t>
      </w:r>
      <w:bookmarkEnd w:id="19"/>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20" w:name="_Toc531183075"/>
      <w:r>
        <w:rPr>
          <w:rStyle w:val="CharSectno"/>
        </w:rPr>
        <w:t>8</w:t>
      </w:r>
      <w:r>
        <w:t>.</w:t>
      </w:r>
      <w:r>
        <w:tab/>
        <w:t>Exclusion of legislation of this jurisdiction</w:t>
      </w:r>
      <w:bookmarkEnd w:id="20"/>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21" w:name="_Toc455415553"/>
      <w:bookmarkStart w:id="22" w:name="_Toc512325350"/>
      <w:bookmarkStart w:id="23" w:name="_Toc512325787"/>
      <w:bookmarkStart w:id="24" w:name="_Toc531182410"/>
      <w:bookmarkStart w:id="25" w:name="_Toc531183076"/>
      <w:r>
        <w:rPr>
          <w:rStyle w:val="CharPartNo"/>
        </w:rPr>
        <w:t>Part 3</w:t>
      </w:r>
      <w:r>
        <w:t> — </w:t>
      </w:r>
      <w:r>
        <w:rPr>
          <w:rStyle w:val="CharPartText"/>
        </w:rPr>
        <w:t>Local provisions for alcohol and drug testing</w:t>
      </w:r>
      <w:bookmarkEnd w:id="21"/>
      <w:bookmarkEnd w:id="22"/>
      <w:bookmarkEnd w:id="23"/>
      <w:bookmarkEnd w:id="24"/>
      <w:bookmarkEnd w:id="25"/>
    </w:p>
    <w:p>
      <w:pPr>
        <w:pStyle w:val="Heading3"/>
      </w:pPr>
      <w:bookmarkStart w:id="26" w:name="_Toc455415554"/>
      <w:bookmarkStart w:id="27" w:name="_Toc512325351"/>
      <w:bookmarkStart w:id="28" w:name="_Toc512325788"/>
      <w:bookmarkStart w:id="29" w:name="_Toc531182411"/>
      <w:bookmarkStart w:id="30" w:name="_Toc531183077"/>
      <w:r>
        <w:rPr>
          <w:rStyle w:val="CharDivNo"/>
        </w:rPr>
        <w:t>Division 1</w:t>
      </w:r>
      <w:r>
        <w:t> — </w:t>
      </w:r>
      <w:r>
        <w:rPr>
          <w:rStyle w:val="CharDivText"/>
        </w:rPr>
        <w:t>Preliminary</w:t>
      </w:r>
      <w:bookmarkEnd w:id="26"/>
      <w:bookmarkEnd w:id="27"/>
      <w:bookmarkEnd w:id="28"/>
      <w:bookmarkEnd w:id="29"/>
      <w:bookmarkEnd w:id="30"/>
    </w:p>
    <w:p>
      <w:pPr>
        <w:pStyle w:val="Heading5"/>
      </w:pPr>
      <w:bookmarkStart w:id="31" w:name="_Toc531183078"/>
      <w:r>
        <w:rPr>
          <w:rStyle w:val="CharSectno"/>
        </w:rPr>
        <w:t>9</w:t>
      </w:r>
      <w:r>
        <w:t>.</w:t>
      </w:r>
      <w:r>
        <w:tab/>
        <w:t>Terms used</w:t>
      </w:r>
      <w:bookmarkEnd w:id="31"/>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Footnotesection"/>
      </w:pPr>
      <w:r>
        <w:tab/>
        <w:t>[Section 9 amended: No. 4 of 2018 s. 119(2).]</w:t>
      </w:r>
    </w:p>
    <w:p>
      <w:pPr>
        <w:pStyle w:val="Heading3"/>
      </w:pPr>
      <w:bookmarkStart w:id="32" w:name="_Toc455415556"/>
      <w:bookmarkStart w:id="33" w:name="_Toc512325353"/>
      <w:bookmarkStart w:id="34" w:name="_Toc512325790"/>
      <w:bookmarkStart w:id="35" w:name="_Toc531182413"/>
      <w:bookmarkStart w:id="36" w:name="_Toc531183079"/>
      <w:r>
        <w:rPr>
          <w:rStyle w:val="CharDivNo"/>
        </w:rPr>
        <w:t>Division 2</w:t>
      </w:r>
      <w:r>
        <w:t> — </w:t>
      </w:r>
      <w:r>
        <w:rPr>
          <w:rStyle w:val="CharDivText"/>
        </w:rPr>
        <w:t>Alcohol testing</w:t>
      </w:r>
      <w:bookmarkEnd w:id="32"/>
      <w:bookmarkEnd w:id="33"/>
      <w:bookmarkEnd w:id="34"/>
      <w:bookmarkEnd w:id="35"/>
      <w:bookmarkEnd w:id="36"/>
    </w:p>
    <w:p>
      <w:pPr>
        <w:pStyle w:val="Heading5"/>
      </w:pPr>
      <w:bookmarkStart w:id="37" w:name="_Toc531183080"/>
      <w:r>
        <w:rPr>
          <w:rStyle w:val="CharSectno"/>
        </w:rPr>
        <w:t>10</w:t>
      </w:r>
      <w:r>
        <w:t>.</w:t>
      </w:r>
      <w:r>
        <w:tab/>
        <w:t>Using breath sample to find blood alcohol content</w:t>
      </w:r>
      <w:bookmarkEnd w:id="37"/>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38" w:name="_Toc531183081"/>
      <w:r>
        <w:rPr>
          <w:rStyle w:val="CharSectno"/>
        </w:rPr>
        <w:t>11</w:t>
      </w:r>
      <w:r>
        <w:t>.</w:t>
      </w:r>
      <w:r>
        <w:tab/>
        <w:t>Preliminary breath test or breath analysis</w:t>
      </w:r>
      <w:bookmarkEnd w:id="38"/>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39" w:name="_Toc531183082"/>
      <w:r>
        <w:rPr>
          <w:rStyle w:val="CharSectno"/>
        </w:rPr>
        <w:t>12</w:t>
      </w:r>
      <w:r>
        <w:t>.</w:t>
      </w:r>
      <w:r>
        <w:tab/>
        <w:t>When breath test or breath analysis may be required</w:t>
      </w:r>
      <w:bookmarkEnd w:id="39"/>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40" w:name="_Toc531183083"/>
      <w:r>
        <w:rPr>
          <w:rStyle w:val="CharSectno"/>
        </w:rPr>
        <w:t>13</w:t>
      </w:r>
      <w:r>
        <w:t>.</w:t>
      </w:r>
      <w:r>
        <w:tab/>
        <w:t>Rail safety worker not obliged to comply with requirement in certain circumstances</w:t>
      </w:r>
      <w:bookmarkEnd w:id="40"/>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41" w:name="_Toc531183084"/>
      <w:r>
        <w:rPr>
          <w:rStyle w:val="CharSectno"/>
        </w:rPr>
        <w:t>14</w:t>
      </w:r>
      <w:r>
        <w:t>.</w:t>
      </w:r>
      <w:r>
        <w:tab/>
        <w:t>Authorised person must not make requirement in certain circumstances</w:t>
      </w:r>
      <w:bookmarkEnd w:id="41"/>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42" w:name="_Toc531183085"/>
      <w:r>
        <w:rPr>
          <w:rStyle w:val="CharSectno"/>
        </w:rPr>
        <w:t>15</w:t>
      </w:r>
      <w:r>
        <w:t>.</w:t>
      </w:r>
      <w:r>
        <w:tab/>
        <w:t>Conduct of breath analysis</w:t>
      </w:r>
      <w:bookmarkEnd w:id="42"/>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43" w:name="_Toc531183086"/>
      <w:r>
        <w:rPr>
          <w:rStyle w:val="CharSectno"/>
        </w:rPr>
        <w:t>16</w:t>
      </w:r>
      <w:r>
        <w:t>.</w:t>
      </w:r>
      <w:r>
        <w:tab/>
        <w:t>Further breath analysis</w:t>
      </w:r>
      <w:bookmarkEnd w:id="43"/>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44" w:name="_Toc531183087"/>
      <w:r>
        <w:rPr>
          <w:rStyle w:val="CharSectno"/>
        </w:rPr>
        <w:t>17</w:t>
      </w:r>
      <w:r>
        <w:t>.</w:t>
      </w:r>
      <w:r>
        <w:tab/>
        <w:t>Breath analysis indicates prescribed BAC</w:t>
      </w:r>
      <w:bookmarkEnd w:id="44"/>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45" w:name="_Toc455415565"/>
      <w:bookmarkStart w:id="46" w:name="_Toc512325362"/>
      <w:bookmarkStart w:id="47" w:name="_Toc512325799"/>
      <w:bookmarkStart w:id="48" w:name="_Toc531182422"/>
      <w:bookmarkStart w:id="49" w:name="_Toc531183088"/>
      <w:r>
        <w:rPr>
          <w:rStyle w:val="CharDivNo"/>
        </w:rPr>
        <w:t>Division 3</w:t>
      </w:r>
      <w:r>
        <w:t> — </w:t>
      </w:r>
      <w:r>
        <w:rPr>
          <w:rStyle w:val="CharDivText"/>
        </w:rPr>
        <w:t>Drug testing</w:t>
      </w:r>
      <w:bookmarkEnd w:id="45"/>
      <w:bookmarkEnd w:id="46"/>
      <w:bookmarkEnd w:id="47"/>
      <w:bookmarkEnd w:id="48"/>
      <w:bookmarkEnd w:id="49"/>
    </w:p>
    <w:p>
      <w:pPr>
        <w:pStyle w:val="Heading5"/>
        <w:spacing w:before="180"/>
      </w:pPr>
      <w:bookmarkStart w:id="50" w:name="_Toc531183089"/>
      <w:r>
        <w:rPr>
          <w:rStyle w:val="CharSectno"/>
        </w:rPr>
        <w:t>18</w:t>
      </w:r>
      <w:r>
        <w:t>.</w:t>
      </w:r>
      <w:r>
        <w:tab/>
        <w:t>Drug screening test, oral fluid analysis or urine analysis</w:t>
      </w:r>
      <w:bookmarkEnd w:id="50"/>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51" w:name="_Toc531183090"/>
      <w:r>
        <w:rPr>
          <w:rStyle w:val="CharSectno"/>
        </w:rPr>
        <w:t>19</w:t>
      </w:r>
      <w:r>
        <w:t>.</w:t>
      </w:r>
      <w:r>
        <w:tab/>
        <w:t>When drug screening test or oral fluid analysis may be required</w:t>
      </w:r>
      <w:bookmarkEnd w:id="51"/>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52" w:name="_Toc531183091"/>
      <w:r>
        <w:rPr>
          <w:rStyle w:val="CharSectno"/>
        </w:rPr>
        <w:t>20</w:t>
      </w:r>
      <w:r>
        <w:t>.</w:t>
      </w:r>
      <w:r>
        <w:tab/>
        <w:t>When urine analysis may be required</w:t>
      </w:r>
      <w:bookmarkEnd w:id="52"/>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53" w:name="_Toc531183092"/>
      <w:r>
        <w:rPr>
          <w:rStyle w:val="CharSectno"/>
        </w:rPr>
        <w:t>21</w:t>
      </w:r>
      <w:r>
        <w:t>.</w:t>
      </w:r>
      <w:r>
        <w:tab/>
        <w:t>Rail safety worker not obliged to comply with requirement in certain circumstances</w:t>
      </w:r>
      <w:bookmarkEnd w:id="53"/>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54" w:name="_Toc531183093"/>
      <w:r>
        <w:rPr>
          <w:rStyle w:val="CharSectno"/>
        </w:rPr>
        <w:t>22</w:t>
      </w:r>
      <w:r>
        <w:t>.</w:t>
      </w:r>
      <w:r>
        <w:tab/>
        <w:t>Authorised person must not make requirement in certain circumstances</w:t>
      </w:r>
      <w:bookmarkEnd w:id="54"/>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55" w:name="_Toc455415571"/>
      <w:bookmarkStart w:id="56" w:name="_Toc512325368"/>
      <w:bookmarkStart w:id="57" w:name="_Toc512325805"/>
      <w:bookmarkStart w:id="58" w:name="_Toc531182428"/>
      <w:bookmarkStart w:id="59" w:name="_Toc531183094"/>
      <w:r>
        <w:rPr>
          <w:rStyle w:val="CharDivNo"/>
        </w:rPr>
        <w:t>Division 4</w:t>
      </w:r>
      <w:r>
        <w:t> — </w:t>
      </w:r>
      <w:r>
        <w:rPr>
          <w:rStyle w:val="CharDivText"/>
        </w:rPr>
        <w:t>Blood samples</w:t>
      </w:r>
      <w:bookmarkEnd w:id="55"/>
      <w:bookmarkEnd w:id="56"/>
      <w:bookmarkEnd w:id="57"/>
      <w:bookmarkEnd w:id="58"/>
      <w:bookmarkEnd w:id="59"/>
    </w:p>
    <w:p>
      <w:pPr>
        <w:pStyle w:val="Heading5"/>
      </w:pPr>
      <w:bookmarkStart w:id="60" w:name="_Toc531183095"/>
      <w:r>
        <w:rPr>
          <w:rStyle w:val="CharSectno"/>
        </w:rPr>
        <w:t>23</w:t>
      </w:r>
      <w:r>
        <w:t>.</w:t>
      </w:r>
      <w:r>
        <w:tab/>
        <w:t>Term used: hospital</w:t>
      </w:r>
      <w:bookmarkEnd w:id="60"/>
    </w:p>
    <w:p>
      <w:pPr>
        <w:pStyle w:val="Subsection"/>
      </w:pPr>
      <w:r>
        <w:tab/>
      </w:r>
      <w:r>
        <w:tab/>
        <w:t xml:space="preserve">In this Division — </w:t>
      </w:r>
    </w:p>
    <w:p>
      <w:pPr>
        <w:pStyle w:val="Defstart"/>
      </w:pPr>
      <w:r>
        <w:tab/>
      </w:r>
      <w:r>
        <w:rPr>
          <w:rStyle w:val="CharDefText"/>
        </w:rPr>
        <w:t>hospital</w:t>
      </w:r>
      <w:r>
        <w:t xml:space="preserve"> has the meaning given in the </w:t>
      </w:r>
      <w:r>
        <w:rPr>
          <w:i/>
        </w:rPr>
        <w:t xml:space="preserve">Health Services Act 2016 </w:t>
      </w:r>
      <w:r>
        <w:t>section 6.</w:t>
      </w:r>
    </w:p>
    <w:p>
      <w:pPr>
        <w:pStyle w:val="Footnotesection"/>
      </w:pPr>
      <w:r>
        <w:tab/>
        <w:t>[Section 23 amended: No. 11 of 2016 s. 302.]</w:t>
      </w:r>
    </w:p>
    <w:p>
      <w:pPr>
        <w:pStyle w:val="Heading5"/>
      </w:pPr>
      <w:bookmarkStart w:id="61" w:name="_Toc531183096"/>
      <w:r>
        <w:rPr>
          <w:rStyle w:val="CharSectno"/>
        </w:rPr>
        <w:t>24</w:t>
      </w:r>
      <w:r>
        <w:t>.</w:t>
      </w:r>
      <w:r>
        <w:tab/>
        <w:t>Provision of blood sample</w:t>
      </w:r>
      <w:bookmarkEnd w:id="61"/>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62" w:name="_Toc531183097"/>
      <w:r>
        <w:rPr>
          <w:rStyle w:val="CharSectno"/>
        </w:rPr>
        <w:t>25</w:t>
      </w:r>
      <w:r>
        <w:t>.</w:t>
      </w:r>
      <w:r>
        <w:tab/>
        <w:t>Blood sample after preliminary breath test or breath analysis requirement</w:t>
      </w:r>
      <w:bookmarkEnd w:id="62"/>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63" w:name="_Toc531183098"/>
      <w:r>
        <w:rPr>
          <w:rStyle w:val="CharSectno"/>
        </w:rPr>
        <w:t>26</w:t>
      </w:r>
      <w:r>
        <w:t>.</w:t>
      </w:r>
      <w:r>
        <w:tab/>
        <w:t>Blood sample after drug screening, oral fluid analysis or urine analysis requirement</w:t>
      </w:r>
      <w:bookmarkEnd w:id="63"/>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64" w:name="_Toc531183099"/>
      <w:r>
        <w:t>27.</w:t>
      </w:r>
      <w:r>
        <w:tab/>
        <w:t>Blood sample if test or analysis fails to explain conduct, condition or appearance</w:t>
      </w:r>
      <w:bookmarkEnd w:id="64"/>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65" w:name="_Toc531183100"/>
      <w:r>
        <w:rPr>
          <w:rStyle w:val="CharSectno"/>
        </w:rPr>
        <w:t>28</w:t>
      </w:r>
      <w:r>
        <w:t>.</w:t>
      </w:r>
      <w:r>
        <w:tab/>
        <w:t>Rail safety worker not obliged to comply with requirement in certain circumstances</w:t>
      </w:r>
      <w:bookmarkEnd w:id="65"/>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66" w:name="_Toc531183101"/>
      <w:r>
        <w:rPr>
          <w:rStyle w:val="CharSectno"/>
        </w:rPr>
        <w:t>29</w:t>
      </w:r>
      <w:r>
        <w:t>.</w:t>
      </w:r>
      <w:r>
        <w:tab/>
        <w:t>Compulsory blood testing following a prescribed notifiable occurrence</w:t>
      </w:r>
      <w:bookmarkEnd w:id="66"/>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67" w:name="_Toc455415579"/>
      <w:bookmarkStart w:id="68" w:name="_Toc512325376"/>
      <w:bookmarkStart w:id="69" w:name="_Toc512325813"/>
      <w:bookmarkStart w:id="70" w:name="_Toc531182436"/>
      <w:bookmarkStart w:id="71" w:name="_Toc531183102"/>
      <w:r>
        <w:rPr>
          <w:rStyle w:val="CharDivNo"/>
        </w:rPr>
        <w:t>Division 5</w:t>
      </w:r>
      <w:r>
        <w:t> — </w:t>
      </w:r>
      <w:r>
        <w:rPr>
          <w:rStyle w:val="CharDivText"/>
        </w:rPr>
        <w:t>Evidence</w:t>
      </w:r>
      <w:bookmarkEnd w:id="67"/>
      <w:bookmarkEnd w:id="68"/>
      <w:bookmarkEnd w:id="69"/>
      <w:bookmarkEnd w:id="70"/>
      <w:bookmarkEnd w:id="71"/>
    </w:p>
    <w:p>
      <w:pPr>
        <w:pStyle w:val="Heading5"/>
      </w:pPr>
      <w:bookmarkStart w:id="72" w:name="_Toc531183103"/>
      <w:r>
        <w:rPr>
          <w:rStyle w:val="CharSectno"/>
        </w:rPr>
        <w:t>30</w:t>
      </w:r>
      <w:r>
        <w:t>.</w:t>
      </w:r>
      <w:r>
        <w:tab/>
        <w:t>Term used: relevant time</w:t>
      </w:r>
      <w:bookmarkEnd w:id="72"/>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73" w:name="_Toc531183104"/>
      <w:r>
        <w:rPr>
          <w:rStyle w:val="CharSectno"/>
        </w:rPr>
        <w:t>31</w:t>
      </w:r>
      <w:r>
        <w:t>.</w:t>
      </w:r>
      <w:r>
        <w:tab/>
        <w:t>Use of test or analysis result in court proceedings</w:t>
      </w:r>
      <w:bookmarkEnd w:id="73"/>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74" w:name="_Toc531183105"/>
      <w:r>
        <w:rPr>
          <w:rStyle w:val="CharSectno"/>
        </w:rPr>
        <w:t>32</w:t>
      </w:r>
      <w:r>
        <w:t>.</w:t>
      </w:r>
      <w:r>
        <w:tab/>
        <w:t>Calculating BAC at relevant time</w:t>
      </w:r>
      <w:bookmarkEnd w:id="74"/>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75" w:name="_Toc531183106"/>
      <w:r>
        <w:rPr>
          <w:rStyle w:val="CharSectno"/>
        </w:rPr>
        <w:t>33</w:t>
      </w:r>
      <w:r>
        <w:t>.</w:t>
      </w:r>
      <w:r>
        <w:tab/>
        <w:t>Evidence by certificate</w:t>
      </w:r>
      <w:bookmarkEnd w:id="75"/>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76" w:name="_Toc455415584"/>
      <w:bookmarkStart w:id="77" w:name="_Toc512325381"/>
      <w:bookmarkStart w:id="78" w:name="_Toc512325818"/>
      <w:bookmarkStart w:id="79" w:name="_Toc531182441"/>
      <w:bookmarkStart w:id="80" w:name="_Toc531183107"/>
      <w:r>
        <w:rPr>
          <w:rStyle w:val="CharDivNo"/>
        </w:rPr>
        <w:t>Division 6</w:t>
      </w:r>
      <w:r>
        <w:t> — </w:t>
      </w:r>
      <w:r>
        <w:rPr>
          <w:rStyle w:val="CharDivText"/>
        </w:rPr>
        <w:t>Other matters for purposes of this Part</w:t>
      </w:r>
      <w:bookmarkEnd w:id="76"/>
      <w:bookmarkEnd w:id="77"/>
      <w:bookmarkEnd w:id="78"/>
      <w:bookmarkEnd w:id="79"/>
      <w:bookmarkEnd w:id="80"/>
    </w:p>
    <w:p>
      <w:pPr>
        <w:pStyle w:val="Heading5"/>
      </w:pPr>
      <w:bookmarkStart w:id="81" w:name="_Toc531183108"/>
      <w:r>
        <w:rPr>
          <w:rStyle w:val="CharSectno"/>
        </w:rPr>
        <w:t>34</w:t>
      </w:r>
      <w:r>
        <w:t>.</w:t>
      </w:r>
      <w:r>
        <w:tab/>
        <w:t>Reports relating to worker’s refusal or failure to comply with requirement of authorised person</w:t>
      </w:r>
      <w:bookmarkEnd w:id="81"/>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82" w:name="_Toc531183109"/>
      <w:r>
        <w:rPr>
          <w:rStyle w:val="CharSectno"/>
        </w:rPr>
        <w:t>35</w:t>
      </w:r>
      <w:r>
        <w:t>.</w:t>
      </w:r>
      <w:r>
        <w:tab/>
        <w:t>Protection from personal liability for sample takers and analysts</w:t>
      </w:r>
      <w:bookmarkEnd w:id="82"/>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83" w:name="_Toc531183110"/>
      <w:r>
        <w:rPr>
          <w:rStyle w:val="CharSectno"/>
        </w:rPr>
        <w:t>36</w:t>
      </w:r>
      <w:r>
        <w:t>.</w:t>
      </w:r>
      <w:r>
        <w:tab/>
        <w:t>Self</w:t>
      </w:r>
      <w:r>
        <w:noBreakHyphen/>
        <w:t>incrimination no excuse</w:t>
      </w:r>
      <w:bookmarkEnd w:id="83"/>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84" w:name="_Toc531183111"/>
      <w:r>
        <w:rPr>
          <w:rStyle w:val="CharSectno"/>
        </w:rPr>
        <w:t>37</w:t>
      </w:r>
      <w:r>
        <w:t>.</w:t>
      </w:r>
      <w:r>
        <w:tab/>
        <w:t>Local regulations</w:t>
      </w:r>
      <w:bookmarkEnd w:id="84"/>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85" w:name="_Toc455415589"/>
      <w:bookmarkStart w:id="86" w:name="_Toc512325386"/>
      <w:bookmarkStart w:id="87" w:name="_Toc512325823"/>
      <w:bookmarkStart w:id="88" w:name="_Toc531182446"/>
      <w:bookmarkStart w:id="89" w:name="_Toc531183112"/>
      <w:r>
        <w:rPr>
          <w:rStyle w:val="CharPartNo"/>
        </w:rPr>
        <w:t>Part 4</w:t>
      </w:r>
      <w:r>
        <w:t> — </w:t>
      </w:r>
      <w:r>
        <w:rPr>
          <w:rStyle w:val="CharPartText"/>
        </w:rPr>
        <w:t>Local repeal and transitional provisions</w:t>
      </w:r>
      <w:bookmarkEnd w:id="85"/>
      <w:bookmarkEnd w:id="86"/>
      <w:bookmarkEnd w:id="87"/>
      <w:bookmarkEnd w:id="88"/>
      <w:bookmarkEnd w:id="89"/>
    </w:p>
    <w:p>
      <w:pPr>
        <w:pStyle w:val="Heading3"/>
      </w:pPr>
      <w:bookmarkStart w:id="90" w:name="_Toc455415590"/>
      <w:bookmarkStart w:id="91" w:name="_Toc512325387"/>
      <w:bookmarkStart w:id="92" w:name="_Toc512325824"/>
      <w:bookmarkStart w:id="93" w:name="_Toc531182447"/>
      <w:bookmarkStart w:id="94" w:name="_Toc531183113"/>
      <w:r>
        <w:rPr>
          <w:rStyle w:val="CharDivNo"/>
        </w:rPr>
        <w:t>Division 1</w:t>
      </w:r>
      <w:r>
        <w:t> — </w:t>
      </w:r>
      <w:r>
        <w:rPr>
          <w:rStyle w:val="CharDivText"/>
        </w:rPr>
        <w:t>Preliminary</w:t>
      </w:r>
      <w:bookmarkEnd w:id="90"/>
      <w:bookmarkEnd w:id="91"/>
      <w:bookmarkEnd w:id="92"/>
      <w:bookmarkEnd w:id="93"/>
      <w:bookmarkEnd w:id="94"/>
    </w:p>
    <w:p>
      <w:pPr>
        <w:pStyle w:val="Heading5"/>
      </w:pPr>
      <w:bookmarkStart w:id="95" w:name="_Toc531183114"/>
      <w:r>
        <w:rPr>
          <w:rStyle w:val="CharSectno"/>
        </w:rPr>
        <w:t>38</w:t>
      </w:r>
      <w:r>
        <w:t>.</w:t>
      </w:r>
      <w:r>
        <w:tab/>
        <w:t>Terms used</w:t>
      </w:r>
      <w:bookmarkEnd w:id="95"/>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96" w:name="_Toc455415592"/>
      <w:bookmarkStart w:id="97" w:name="_Toc512325389"/>
      <w:bookmarkStart w:id="98" w:name="_Toc512325826"/>
      <w:bookmarkStart w:id="99" w:name="_Toc531182449"/>
      <w:bookmarkStart w:id="100" w:name="_Toc531183115"/>
      <w:r>
        <w:rPr>
          <w:rStyle w:val="CharDivNo"/>
        </w:rPr>
        <w:t>Division 2</w:t>
      </w:r>
      <w:r>
        <w:t> — Repeal</w:t>
      </w:r>
      <w:bookmarkEnd w:id="96"/>
      <w:bookmarkEnd w:id="97"/>
      <w:bookmarkEnd w:id="98"/>
      <w:bookmarkEnd w:id="99"/>
      <w:bookmarkEnd w:id="100"/>
    </w:p>
    <w:p>
      <w:pPr>
        <w:pStyle w:val="Heading5"/>
      </w:pPr>
      <w:bookmarkStart w:id="101" w:name="_Toc531183116"/>
      <w:r>
        <w:rPr>
          <w:rStyle w:val="CharSectno"/>
        </w:rPr>
        <w:t>39</w:t>
      </w:r>
      <w:r>
        <w:t>.</w:t>
      </w:r>
      <w:r>
        <w:tab/>
        <w:t>Repeal</w:t>
      </w:r>
      <w:bookmarkEnd w:id="101"/>
    </w:p>
    <w:p>
      <w:pPr>
        <w:pStyle w:val="Subsection"/>
      </w:pPr>
      <w:r>
        <w:tab/>
      </w:r>
      <w:r>
        <w:tab/>
        <w:t xml:space="preserve">The </w:t>
      </w:r>
      <w:r>
        <w:rPr>
          <w:i/>
        </w:rPr>
        <w:t>Rail Safety Act 2010</w:t>
      </w:r>
      <w:r>
        <w:t xml:space="preserve"> is repealed.</w:t>
      </w:r>
    </w:p>
    <w:p>
      <w:pPr>
        <w:pStyle w:val="Heading3"/>
      </w:pPr>
      <w:bookmarkStart w:id="102" w:name="_Toc455415594"/>
      <w:bookmarkStart w:id="103" w:name="_Toc512325391"/>
      <w:bookmarkStart w:id="104" w:name="_Toc512325828"/>
      <w:bookmarkStart w:id="105" w:name="_Toc531182451"/>
      <w:bookmarkStart w:id="106" w:name="_Toc531183117"/>
      <w:r>
        <w:rPr>
          <w:rStyle w:val="CharDivNo"/>
        </w:rPr>
        <w:t>Division 3</w:t>
      </w:r>
      <w:r>
        <w:t> — </w:t>
      </w:r>
      <w:r>
        <w:rPr>
          <w:rStyle w:val="CharDivText"/>
        </w:rPr>
        <w:t>Transitional</w:t>
      </w:r>
      <w:bookmarkEnd w:id="102"/>
      <w:bookmarkEnd w:id="103"/>
      <w:bookmarkEnd w:id="104"/>
      <w:bookmarkEnd w:id="105"/>
      <w:bookmarkEnd w:id="106"/>
    </w:p>
    <w:p>
      <w:pPr>
        <w:pStyle w:val="Heading5"/>
      </w:pPr>
      <w:bookmarkStart w:id="107" w:name="_Toc531183118"/>
      <w:r>
        <w:rPr>
          <w:rStyle w:val="CharSectno"/>
        </w:rPr>
        <w:t>40</w:t>
      </w:r>
      <w:r>
        <w:t>.</w:t>
      </w:r>
      <w:r>
        <w:tab/>
        <w:t>Accreditation</w:t>
      </w:r>
      <w:bookmarkEnd w:id="107"/>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108" w:name="_Toc531183119"/>
      <w:r>
        <w:rPr>
          <w:rStyle w:val="CharSectno"/>
        </w:rPr>
        <w:t>41</w:t>
      </w:r>
      <w:r>
        <w:t>.</w:t>
      </w:r>
      <w:r>
        <w:tab/>
        <w:t>Registration</w:t>
      </w:r>
      <w:bookmarkEnd w:id="108"/>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109" w:name="_Toc531183120"/>
      <w:r>
        <w:rPr>
          <w:rStyle w:val="CharSectno"/>
        </w:rPr>
        <w:t>42</w:t>
      </w:r>
      <w:r>
        <w:t>.</w:t>
      </w:r>
      <w:r>
        <w:tab/>
        <w:t>Police officers continue to be authorised</w:t>
      </w:r>
      <w:bookmarkEnd w:id="109"/>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110" w:name="_Toc531183121"/>
      <w:r>
        <w:rPr>
          <w:rStyle w:val="CharSectno"/>
        </w:rPr>
        <w:t>43</w:t>
      </w:r>
      <w:r>
        <w:t>.</w:t>
      </w:r>
      <w:r>
        <w:tab/>
        <w:t>Alleged offences against repealed Act</w:t>
      </w:r>
      <w:bookmarkEnd w:id="110"/>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111" w:name="_Toc531183122"/>
      <w:r>
        <w:rPr>
          <w:rStyle w:val="CharSectno"/>
        </w:rPr>
        <w:t>44</w:t>
      </w:r>
      <w:r>
        <w:t>.</w:t>
      </w:r>
      <w:r>
        <w:tab/>
        <w:t>Notifiable occurrences</w:t>
      </w:r>
      <w:bookmarkEnd w:id="111"/>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112" w:name="_Toc531183123"/>
      <w:r>
        <w:rPr>
          <w:rStyle w:val="CharSectno"/>
        </w:rPr>
        <w:t>45</w:t>
      </w:r>
      <w:r>
        <w:t>.</w:t>
      </w:r>
      <w:r>
        <w:tab/>
        <w:t>Notices</w:t>
      </w:r>
      <w:bookmarkEnd w:id="112"/>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113" w:name="_Toc531183124"/>
      <w:r>
        <w:rPr>
          <w:rStyle w:val="CharSectno"/>
        </w:rPr>
        <w:t>46</w:t>
      </w:r>
      <w:r>
        <w:t>.</w:t>
      </w:r>
      <w:r>
        <w:tab/>
        <w:t>Safety</w:t>
      </w:r>
      <w:r>
        <w:noBreakHyphen/>
        <w:t>related systems, agreements, plans, programmes and assessments</w:t>
      </w:r>
      <w:bookmarkEnd w:id="113"/>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114" w:name="_Toc531183125"/>
      <w:r>
        <w:rPr>
          <w:rStyle w:val="CharSectno"/>
        </w:rPr>
        <w:t>47</w:t>
      </w:r>
      <w:r>
        <w:t>.</w:t>
      </w:r>
      <w:r>
        <w:tab/>
        <w:t>Reviews and appeals</w:t>
      </w:r>
      <w:bookmarkEnd w:id="114"/>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115" w:name="_Toc531183126"/>
      <w:r>
        <w:rPr>
          <w:rStyle w:val="CharSectno"/>
        </w:rPr>
        <w:t>48</w:t>
      </w:r>
      <w:r>
        <w:t>.</w:t>
      </w:r>
      <w:r>
        <w:tab/>
        <w:t>Provision of information and assistance by Director of Rail Safety</w:t>
      </w:r>
      <w:bookmarkEnd w:id="115"/>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116" w:name="_Toc531183127"/>
      <w:r>
        <w:rPr>
          <w:rStyle w:val="CharSectno"/>
        </w:rPr>
        <w:t>49</w:t>
      </w:r>
      <w:r>
        <w:t>.</w:t>
      </w:r>
      <w:r>
        <w:tab/>
        <w:t>Funds in, or payable to, Rail Safety Accreditation Account</w:t>
      </w:r>
      <w:bookmarkEnd w:id="116"/>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117" w:name="_Toc455415605"/>
      <w:bookmarkStart w:id="118" w:name="_Toc512325402"/>
      <w:bookmarkStart w:id="119" w:name="_Toc512325839"/>
      <w:bookmarkStart w:id="120" w:name="_Toc531182462"/>
      <w:bookmarkStart w:id="121" w:name="_Toc531183128"/>
      <w:r>
        <w:rPr>
          <w:rStyle w:val="CharPartNo"/>
        </w:rPr>
        <w:t>Part 5</w:t>
      </w:r>
      <w:r>
        <w:rPr>
          <w:rStyle w:val="CharDivNo"/>
        </w:rPr>
        <w:t> </w:t>
      </w:r>
      <w:r>
        <w:t>—</w:t>
      </w:r>
      <w:r>
        <w:rPr>
          <w:rStyle w:val="CharDivText"/>
        </w:rPr>
        <w:t> </w:t>
      </w:r>
      <w:r>
        <w:rPr>
          <w:rStyle w:val="CharPartText"/>
        </w:rPr>
        <w:t>Consequential amendments</w:t>
      </w:r>
      <w:bookmarkEnd w:id="117"/>
      <w:bookmarkEnd w:id="118"/>
      <w:bookmarkEnd w:id="119"/>
      <w:bookmarkEnd w:id="120"/>
      <w:bookmarkEnd w:id="121"/>
    </w:p>
    <w:p>
      <w:pPr>
        <w:pStyle w:val="Heading5"/>
      </w:pPr>
      <w:bookmarkStart w:id="122" w:name="_Toc531183129"/>
      <w:r>
        <w:rPr>
          <w:rStyle w:val="CharSectno"/>
        </w:rPr>
        <w:t>50</w:t>
      </w:r>
      <w:r>
        <w:t>.</w:t>
      </w:r>
      <w:r>
        <w:tab/>
        <w:t>Various references to “</w:t>
      </w:r>
      <w:r>
        <w:rPr>
          <w:i/>
        </w:rPr>
        <w:t>Rail Safety Act 2010</w:t>
      </w:r>
      <w:r>
        <w:t>” amended</w:t>
      </w:r>
      <w:bookmarkEnd w:id="122"/>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123" w:name="_Toc455415607"/>
      <w:bookmarkStart w:id="124" w:name="_Toc512325404"/>
      <w:bookmarkStart w:id="125" w:name="_Toc512325841"/>
      <w:bookmarkStart w:id="126" w:name="_Toc531182464"/>
      <w:bookmarkStart w:id="127" w:name="_Toc531183130"/>
      <w:r>
        <w:rPr>
          <w:rStyle w:val="CharSchNo"/>
        </w:rPr>
        <w:t>Schedule</w:t>
      </w:r>
      <w:r>
        <w:t> — </w:t>
      </w:r>
      <w:r>
        <w:rPr>
          <w:rStyle w:val="CharSchText"/>
        </w:rPr>
        <w:t>Rail Safety National Law</w:t>
      </w:r>
      <w:bookmarkEnd w:id="123"/>
      <w:bookmarkEnd w:id="124"/>
      <w:bookmarkEnd w:id="125"/>
      <w:bookmarkEnd w:id="126"/>
      <w:bookmarkEnd w:id="127"/>
    </w:p>
    <w:p>
      <w:pPr>
        <w:pStyle w:val="yShoulderClause"/>
      </w:pPr>
      <w:r>
        <w:t>[s. 4]</w:t>
      </w:r>
    </w:p>
    <w:p>
      <w:pPr>
        <w:pStyle w:val="yHeading3"/>
      </w:pPr>
      <w:bookmarkStart w:id="128" w:name="_Toc455415608"/>
      <w:bookmarkStart w:id="129" w:name="_Toc512325405"/>
      <w:bookmarkStart w:id="130" w:name="_Toc512325842"/>
      <w:bookmarkStart w:id="131" w:name="_Toc531182465"/>
      <w:bookmarkStart w:id="132" w:name="_Toc531183131"/>
      <w:r>
        <w:rPr>
          <w:rStyle w:val="CharSDivNo"/>
        </w:rPr>
        <w:t>Part 1</w:t>
      </w:r>
      <w:r>
        <w:t> — </w:t>
      </w:r>
      <w:r>
        <w:rPr>
          <w:rStyle w:val="CharSDivText"/>
        </w:rPr>
        <w:t>Preliminary</w:t>
      </w:r>
      <w:bookmarkEnd w:id="128"/>
      <w:bookmarkEnd w:id="129"/>
      <w:bookmarkEnd w:id="130"/>
      <w:bookmarkEnd w:id="131"/>
      <w:bookmarkEnd w:id="132"/>
    </w:p>
    <w:p>
      <w:pPr>
        <w:pStyle w:val="yHeading5"/>
      </w:pPr>
      <w:bookmarkStart w:id="133" w:name="_Toc531183132"/>
      <w:r>
        <w:rPr>
          <w:rStyle w:val="CharSClsNo"/>
        </w:rPr>
        <w:t>1</w:t>
      </w:r>
      <w:r>
        <w:t>.</w:t>
      </w:r>
      <w:r>
        <w:tab/>
        <w:t>Short title</w:t>
      </w:r>
      <w:bookmarkEnd w:id="133"/>
    </w:p>
    <w:p>
      <w:pPr>
        <w:pStyle w:val="ySubsection"/>
      </w:pPr>
      <w:r>
        <w:tab/>
      </w:r>
      <w:r>
        <w:tab/>
        <w:t xml:space="preserve">This Law may be cited as the </w:t>
      </w:r>
      <w:r>
        <w:rPr>
          <w:i/>
        </w:rPr>
        <w:t>Rail Safety National Law</w:t>
      </w:r>
      <w:r>
        <w:t>.</w:t>
      </w:r>
    </w:p>
    <w:p>
      <w:pPr>
        <w:pStyle w:val="yHeading5"/>
      </w:pPr>
      <w:bookmarkStart w:id="134" w:name="_Toc531183133"/>
      <w:r>
        <w:rPr>
          <w:rStyle w:val="CharSClsNo"/>
        </w:rPr>
        <w:t>2</w:t>
      </w:r>
      <w:r>
        <w:rPr>
          <w:b w:val="0"/>
        </w:rPr>
        <w:t>.</w:t>
      </w:r>
      <w:r>
        <w:rPr>
          <w:b w:val="0"/>
        </w:rPr>
        <w:tab/>
      </w:r>
      <w:r>
        <w:t>Commencement</w:t>
      </w:r>
      <w:bookmarkEnd w:id="134"/>
    </w:p>
    <w:p>
      <w:pPr>
        <w:pStyle w:val="ySubsection"/>
      </w:pPr>
      <w:r>
        <w:tab/>
      </w:r>
      <w:r>
        <w:tab/>
        <w:t>This Law commences in a participating jurisdiction as provided by the application Act of the jurisdiction.</w:t>
      </w:r>
    </w:p>
    <w:p>
      <w:pPr>
        <w:pStyle w:val="yHeading5"/>
      </w:pPr>
      <w:bookmarkStart w:id="135" w:name="_Toc531183134"/>
      <w:r>
        <w:rPr>
          <w:rStyle w:val="CharSClsNo"/>
        </w:rPr>
        <w:t>3</w:t>
      </w:r>
      <w:r>
        <w:t>.</w:t>
      </w:r>
      <w:r>
        <w:tab/>
        <w:t>Purpose, objects and guiding principles of Law</w:t>
      </w:r>
      <w:bookmarkEnd w:id="135"/>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136" w:name="_Toc531183135"/>
      <w:r>
        <w:rPr>
          <w:rStyle w:val="CharSClsNo"/>
        </w:rPr>
        <w:t>4</w:t>
      </w:r>
      <w:r>
        <w:t>.</w:t>
      </w:r>
      <w:r>
        <w:tab/>
        <w:t>Interpretation</w:t>
      </w:r>
      <w:bookmarkEnd w:id="136"/>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137" w:name="_Toc531183136"/>
      <w:r>
        <w:rPr>
          <w:rStyle w:val="CharSClsNo"/>
        </w:rPr>
        <w:t>5</w:t>
      </w:r>
      <w:r>
        <w:t>.</w:t>
      </w:r>
      <w:r>
        <w:tab/>
        <w:t>Interpretation generally</w:t>
      </w:r>
      <w:bookmarkEnd w:id="137"/>
    </w:p>
    <w:p>
      <w:pPr>
        <w:pStyle w:val="ySubsection"/>
      </w:pPr>
      <w:r>
        <w:tab/>
      </w:r>
      <w:r>
        <w:tab/>
        <w:t>Schedule 2 to this Law applies in relation to this Law.</w:t>
      </w:r>
    </w:p>
    <w:p>
      <w:pPr>
        <w:pStyle w:val="yHeading5"/>
      </w:pPr>
      <w:bookmarkStart w:id="138" w:name="_Toc531183137"/>
      <w:r>
        <w:rPr>
          <w:rStyle w:val="CharSClsNo"/>
        </w:rPr>
        <w:t>6</w:t>
      </w:r>
      <w:r>
        <w:t>.</w:t>
      </w:r>
      <w:r>
        <w:tab/>
        <w:t>Declaration of substance to be drug</w:t>
      </w:r>
      <w:bookmarkEnd w:id="138"/>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139" w:name="_Toc531183138"/>
      <w:r>
        <w:rPr>
          <w:rStyle w:val="CharSClsNo"/>
        </w:rPr>
        <w:t>7</w:t>
      </w:r>
      <w:r>
        <w:t>.</w:t>
      </w:r>
      <w:r>
        <w:tab/>
        <w:t>Railways to which this Law does not apply</w:t>
      </w:r>
      <w:bookmarkEnd w:id="139"/>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140" w:name="_Toc531183139"/>
      <w:r>
        <w:rPr>
          <w:rStyle w:val="CharSClsNo"/>
        </w:rPr>
        <w:t>8</w:t>
      </w:r>
      <w:r>
        <w:t>.</w:t>
      </w:r>
      <w:r>
        <w:tab/>
        <w:t>Meaning of rail safety work</w:t>
      </w:r>
      <w:bookmarkEnd w:id="140"/>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141" w:name="_Toc531183140"/>
      <w:r>
        <w:rPr>
          <w:rStyle w:val="CharSClsNo"/>
        </w:rPr>
        <w:t>9</w:t>
      </w:r>
      <w:r>
        <w:t>.</w:t>
      </w:r>
      <w:r>
        <w:tab/>
        <w:t>Single national entity</w:t>
      </w:r>
      <w:bookmarkEnd w:id="141"/>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142" w:name="_Toc531183141"/>
      <w:r>
        <w:rPr>
          <w:rStyle w:val="CharSClsNo"/>
        </w:rPr>
        <w:t>10</w:t>
      </w:r>
      <w:r>
        <w:t>.</w:t>
      </w:r>
      <w:r>
        <w:tab/>
        <w:t>Extraterritorial operation of Law</w:t>
      </w:r>
      <w:bookmarkEnd w:id="142"/>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43" w:name="_Toc531183142"/>
      <w:r>
        <w:rPr>
          <w:rStyle w:val="CharSClsNo"/>
        </w:rPr>
        <w:t>11</w:t>
      </w:r>
      <w:r>
        <w:t>.</w:t>
      </w:r>
      <w:r>
        <w:tab/>
        <w:t>Crown to be bound</w:t>
      </w:r>
      <w:bookmarkEnd w:id="143"/>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144" w:name="_Toc455415620"/>
      <w:bookmarkStart w:id="145" w:name="_Toc512325417"/>
      <w:bookmarkStart w:id="146" w:name="_Toc512325854"/>
      <w:bookmarkStart w:id="147" w:name="_Toc531182477"/>
      <w:bookmarkStart w:id="148" w:name="_Toc531183143"/>
      <w:r>
        <w:rPr>
          <w:rStyle w:val="CharSDivNo"/>
        </w:rPr>
        <w:t>Part 2</w:t>
      </w:r>
      <w:r>
        <w:t> — </w:t>
      </w:r>
      <w:r>
        <w:rPr>
          <w:rStyle w:val="CharSDivText"/>
        </w:rPr>
        <w:t>Office of the National Rail Safety Regulator</w:t>
      </w:r>
      <w:bookmarkEnd w:id="144"/>
      <w:bookmarkEnd w:id="145"/>
      <w:bookmarkEnd w:id="146"/>
      <w:bookmarkEnd w:id="147"/>
      <w:bookmarkEnd w:id="148"/>
    </w:p>
    <w:p>
      <w:pPr>
        <w:pStyle w:val="yHeading4"/>
      </w:pPr>
      <w:bookmarkStart w:id="149" w:name="_Toc455415621"/>
      <w:bookmarkStart w:id="150" w:name="_Toc512325418"/>
      <w:bookmarkStart w:id="151" w:name="_Toc512325855"/>
      <w:bookmarkStart w:id="152" w:name="_Toc531182478"/>
      <w:bookmarkStart w:id="153" w:name="_Toc531183144"/>
      <w:r>
        <w:t>Division 1</w:t>
      </w:r>
      <w:r>
        <w:rPr>
          <w:b w:val="0"/>
        </w:rPr>
        <w:t> — </w:t>
      </w:r>
      <w:r>
        <w:t>Establishment, functions, objectives, etc</w:t>
      </w:r>
      <w:bookmarkEnd w:id="149"/>
      <w:bookmarkEnd w:id="150"/>
      <w:bookmarkEnd w:id="151"/>
      <w:bookmarkEnd w:id="152"/>
      <w:bookmarkEnd w:id="153"/>
    </w:p>
    <w:p>
      <w:pPr>
        <w:pStyle w:val="yHeading5"/>
      </w:pPr>
      <w:bookmarkStart w:id="154" w:name="_Toc531183145"/>
      <w:r>
        <w:rPr>
          <w:rStyle w:val="CharSClsNo"/>
        </w:rPr>
        <w:t>12</w:t>
      </w:r>
      <w:r>
        <w:t>.</w:t>
      </w:r>
      <w:r>
        <w:tab/>
        <w:t>Establishment</w:t>
      </w:r>
      <w:bookmarkEnd w:id="154"/>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155" w:name="_Toc531183146"/>
      <w:r>
        <w:rPr>
          <w:rStyle w:val="CharSClsNo"/>
        </w:rPr>
        <w:t>13</w:t>
      </w:r>
      <w:r>
        <w:t>.</w:t>
      </w:r>
      <w:r>
        <w:tab/>
        <w:t>Functions and objectives</w:t>
      </w:r>
      <w:bookmarkEnd w:id="155"/>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156" w:name="_Toc531183147"/>
      <w:r>
        <w:rPr>
          <w:rStyle w:val="CharSClsNo"/>
        </w:rPr>
        <w:t>14</w:t>
      </w:r>
      <w:r>
        <w:t>.</w:t>
      </w:r>
      <w:r>
        <w:tab/>
        <w:t>Independence of ONRSR</w:t>
      </w:r>
      <w:bookmarkEnd w:id="156"/>
    </w:p>
    <w:p>
      <w:pPr>
        <w:pStyle w:val="ySubsection"/>
      </w:pPr>
      <w:r>
        <w:tab/>
      </w:r>
      <w:r>
        <w:tab/>
        <w:t>Except as provided under this Law or an Act, ONRSR is not subject to Ministerial direction in the exercise of its functions or powers.</w:t>
      </w:r>
    </w:p>
    <w:p>
      <w:pPr>
        <w:pStyle w:val="yHeading5"/>
      </w:pPr>
      <w:bookmarkStart w:id="157" w:name="_Toc531183148"/>
      <w:r>
        <w:rPr>
          <w:rStyle w:val="CharSClsNo"/>
        </w:rPr>
        <w:t>15</w:t>
      </w:r>
      <w:r>
        <w:t>.</w:t>
      </w:r>
      <w:r>
        <w:tab/>
        <w:t>Powers</w:t>
      </w:r>
      <w:bookmarkEnd w:id="157"/>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158" w:name="_Toc455415626"/>
      <w:bookmarkStart w:id="159" w:name="_Toc512325423"/>
      <w:bookmarkStart w:id="160" w:name="_Toc512325860"/>
      <w:bookmarkStart w:id="161" w:name="_Toc531182483"/>
      <w:bookmarkStart w:id="162" w:name="_Toc531183149"/>
      <w:r>
        <w:t>Division 2</w:t>
      </w:r>
      <w:r>
        <w:rPr>
          <w:b w:val="0"/>
        </w:rPr>
        <w:t> — </w:t>
      </w:r>
      <w:r>
        <w:t>Office of the National Rail Safety Regulator</w:t>
      </w:r>
      <w:bookmarkEnd w:id="158"/>
      <w:bookmarkEnd w:id="159"/>
      <w:bookmarkEnd w:id="160"/>
      <w:bookmarkEnd w:id="161"/>
      <w:bookmarkEnd w:id="162"/>
    </w:p>
    <w:p>
      <w:pPr>
        <w:pStyle w:val="yMiscellaneousHeading"/>
        <w:rPr>
          <w:b/>
        </w:rPr>
      </w:pPr>
      <w:r>
        <w:rPr>
          <w:b/>
        </w:rPr>
        <w:t>Subdivision 1 — Constitution of ONRSR</w:t>
      </w:r>
    </w:p>
    <w:p>
      <w:pPr>
        <w:pStyle w:val="yHeading5"/>
      </w:pPr>
      <w:bookmarkStart w:id="163" w:name="_Toc531183150"/>
      <w:r>
        <w:rPr>
          <w:rStyle w:val="CharSClsNo"/>
        </w:rPr>
        <w:t>16</w:t>
      </w:r>
      <w:r>
        <w:t>.</w:t>
      </w:r>
      <w:r>
        <w:tab/>
        <w:t>Constitution of ONRSR</w:t>
      </w:r>
      <w:bookmarkEnd w:id="163"/>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164" w:name="_Toc531183151"/>
      <w:r>
        <w:rPr>
          <w:rStyle w:val="CharSClsNo"/>
        </w:rPr>
        <w:t>17</w:t>
      </w:r>
      <w:r>
        <w:t>.</w:t>
      </w:r>
      <w:r>
        <w:tab/>
        <w:t>Appointment of Regulator</w:t>
      </w:r>
      <w:bookmarkEnd w:id="164"/>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165" w:name="_Toc531183152"/>
      <w:r>
        <w:rPr>
          <w:rStyle w:val="CharSClsNo"/>
        </w:rPr>
        <w:t>18</w:t>
      </w:r>
      <w:r>
        <w:t>.</w:t>
      </w:r>
      <w:r>
        <w:tab/>
        <w:t>Acting National Rail Safety Regulator</w:t>
      </w:r>
      <w:bookmarkEnd w:id="165"/>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166" w:name="_Toc531183153"/>
      <w:r>
        <w:rPr>
          <w:rStyle w:val="CharSClsNo"/>
        </w:rPr>
        <w:t>19</w:t>
      </w:r>
      <w:r>
        <w:t>.</w:t>
      </w:r>
      <w:r>
        <w:tab/>
        <w:t>Functions of Regulator</w:t>
      </w:r>
      <w:bookmarkEnd w:id="166"/>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167" w:name="_Toc531183154"/>
      <w:r>
        <w:rPr>
          <w:rStyle w:val="CharSClsNo"/>
        </w:rPr>
        <w:t>20</w:t>
      </w:r>
      <w:r>
        <w:t>.</w:t>
      </w:r>
      <w:r>
        <w:tab/>
        <w:t>Power of Regulator to obtain information</w:t>
      </w:r>
      <w:bookmarkEnd w:id="167"/>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168" w:name="_Toc531183155"/>
      <w:r>
        <w:rPr>
          <w:rStyle w:val="CharSClsNo"/>
        </w:rPr>
        <w:t>21</w:t>
      </w:r>
      <w:r>
        <w:t>.</w:t>
      </w:r>
      <w:r>
        <w:tab/>
        <w:t>Appointment of non</w:t>
      </w:r>
      <w:r>
        <w:noBreakHyphen/>
        <w:t>executive members</w:t>
      </w:r>
      <w:bookmarkEnd w:id="168"/>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169" w:name="_Toc531183156"/>
      <w:r>
        <w:rPr>
          <w:rStyle w:val="CharSClsNo"/>
        </w:rPr>
        <w:t>22</w:t>
      </w:r>
      <w:r>
        <w:t>.</w:t>
      </w:r>
      <w:r>
        <w:tab/>
        <w:t>Vacancy in or removal from office</w:t>
      </w:r>
      <w:bookmarkEnd w:id="169"/>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170" w:name="_Toc531183157"/>
      <w:r>
        <w:rPr>
          <w:rStyle w:val="CharSClsNo"/>
        </w:rPr>
        <w:t>23</w:t>
      </w:r>
      <w:r>
        <w:t>.</w:t>
      </w:r>
      <w:r>
        <w:tab/>
        <w:t>Member to give responsible Ministers notice of certain events</w:t>
      </w:r>
      <w:bookmarkEnd w:id="170"/>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171" w:name="_Toc531183158"/>
      <w:r>
        <w:rPr>
          <w:rStyle w:val="CharSClsNo"/>
        </w:rPr>
        <w:t>24</w:t>
      </w:r>
      <w:r>
        <w:t>.</w:t>
      </w:r>
      <w:r>
        <w:tab/>
        <w:t>Extension of term of office during vacancy in membership</w:t>
      </w:r>
      <w:bookmarkEnd w:id="171"/>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172" w:name="_Toc531183159"/>
      <w:r>
        <w:rPr>
          <w:rStyle w:val="CharSClsNo"/>
        </w:rPr>
        <w:t>25</w:t>
      </w:r>
      <w:r>
        <w:t>.</w:t>
      </w:r>
      <w:r>
        <w:tab/>
        <w:t>Members to act in public interest</w:t>
      </w:r>
      <w:bookmarkEnd w:id="172"/>
    </w:p>
    <w:p>
      <w:pPr>
        <w:pStyle w:val="ySubsection"/>
      </w:pPr>
      <w:r>
        <w:tab/>
      </w:r>
      <w:r>
        <w:tab/>
        <w:t>A member of ONRSR is to act impartially and in the public interest in the exercise of the member’s functions as a member.</w:t>
      </w:r>
    </w:p>
    <w:p>
      <w:pPr>
        <w:pStyle w:val="yHeading5"/>
      </w:pPr>
      <w:bookmarkStart w:id="173" w:name="_Toc531183160"/>
      <w:r>
        <w:rPr>
          <w:rStyle w:val="CharSClsNo"/>
        </w:rPr>
        <w:t>26</w:t>
      </w:r>
      <w:r>
        <w:t>.</w:t>
      </w:r>
      <w:r>
        <w:tab/>
        <w:t>Disclosure of conflict of interest</w:t>
      </w:r>
      <w:bookmarkEnd w:id="173"/>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174" w:name="_Toc455415638"/>
      <w:bookmarkStart w:id="175" w:name="_Toc512325435"/>
      <w:bookmarkStart w:id="176" w:name="_Toc512325872"/>
      <w:bookmarkStart w:id="177" w:name="_Toc531182495"/>
      <w:bookmarkStart w:id="178" w:name="_Toc531183161"/>
      <w:r>
        <w:t>Division 3</w:t>
      </w:r>
      <w:r>
        <w:rPr>
          <w:b w:val="0"/>
        </w:rPr>
        <w:t> — </w:t>
      </w:r>
      <w:r>
        <w:t>Procedures</w:t>
      </w:r>
      <w:bookmarkEnd w:id="174"/>
      <w:bookmarkEnd w:id="175"/>
      <w:bookmarkEnd w:id="176"/>
      <w:bookmarkEnd w:id="177"/>
      <w:bookmarkEnd w:id="178"/>
    </w:p>
    <w:p>
      <w:pPr>
        <w:pStyle w:val="yHeading5"/>
      </w:pPr>
      <w:bookmarkStart w:id="179" w:name="_Toc531183162"/>
      <w:r>
        <w:rPr>
          <w:rStyle w:val="CharSClsNo"/>
        </w:rPr>
        <w:t>27</w:t>
      </w:r>
      <w:r>
        <w:t>.</w:t>
      </w:r>
      <w:r>
        <w:tab/>
        <w:t>Times and places of meetings</w:t>
      </w:r>
      <w:bookmarkEnd w:id="179"/>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180" w:name="_Toc531183163"/>
      <w:r>
        <w:rPr>
          <w:rStyle w:val="CharSClsNo"/>
        </w:rPr>
        <w:t>28</w:t>
      </w:r>
      <w:r>
        <w:t>.</w:t>
      </w:r>
      <w:r>
        <w:tab/>
        <w:t>Conduct of meetings</w:t>
      </w:r>
      <w:bookmarkEnd w:id="180"/>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181" w:name="_Toc531183164"/>
      <w:r>
        <w:rPr>
          <w:rStyle w:val="CharSClsNo"/>
        </w:rPr>
        <w:t>29</w:t>
      </w:r>
      <w:r>
        <w:t>.</w:t>
      </w:r>
      <w:r>
        <w:tab/>
        <w:t>Defects in appointment of members</w:t>
      </w:r>
      <w:bookmarkEnd w:id="181"/>
    </w:p>
    <w:p>
      <w:pPr>
        <w:pStyle w:val="ySubsection"/>
      </w:pPr>
      <w:r>
        <w:tab/>
      </w:r>
      <w:r>
        <w:tab/>
        <w:t>A decision of ONRSR is not invalidated by any defect or irregularity in the appointment of a member.</w:t>
      </w:r>
    </w:p>
    <w:p>
      <w:pPr>
        <w:pStyle w:val="yHeading5"/>
      </w:pPr>
      <w:bookmarkStart w:id="182" w:name="_Toc531183165"/>
      <w:r>
        <w:rPr>
          <w:rStyle w:val="CharSClsNo"/>
        </w:rPr>
        <w:t>30</w:t>
      </w:r>
      <w:r>
        <w:t>.</w:t>
      </w:r>
      <w:r>
        <w:tab/>
        <w:t>Decisions without meetings</w:t>
      </w:r>
      <w:bookmarkEnd w:id="182"/>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183" w:name="_Toc531183166"/>
      <w:r>
        <w:rPr>
          <w:rStyle w:val="CharSClsNo"/>
        </w:rPr>
        <w:t>31</w:t>
      </w:r>
      <w:r>
        <w:t>.</w:t>
      </w:r>
      <w:r>
        <w:tab/>
        <w:t>Common seal and execution of documents</w:t>
      </w:r>
      <w:bookmarkEnd w:id="183"/>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184" w:name="_Toc455415644"/>
      <w:bookmarkStart w:id="185" w:name="_Toc512325441"/>
      <w:bookmarkStart w:id="186" w:name="_Toc512325878"/>
      <w:bookmarkStart w:id="187" w:name="_Toc531182501"/>
      <w:bookmarkStart w:id="188" w:name="_Toc531183167"/>
      <w:r>
        <w:t>Division 4</w:t>
      </w:r>
      <w:r>
        <w:rPr>
          <w:b w:val="0"/>
        </w:rPr>
        <w:t> — </w:t>
      </w:r>
      <w:r>
        <w:t>Finance</w:t>
      </w:r>
      <w:bookmarkEnd w:id="184"/>
      <w:bookmarkEnd w:id="185"/>
      <w:bookmarkEnd w:id="186"/>
      <w:bookmarkEnd w:id="187"/>
      <w:bookmarkEnd w:id="188"/>
    </w:p>
    <w:p>
      <w:pPr>
        <w:pStyle w:val="yHeading5"/>
      </w:pPr>
      <w:bookmarkStart w:id="189" w:name="_Toc531183168"/>
      <w:r>
        <w:rPr>
          <w:rStyle w:val="CharSClsNo"/>
        </w:rPr>
        <w:t>32</w:t>
      </w:r>
      <w:r>
        <w:t>.</w:t>
      </w:r>
      <w:r>
        <w:tab/>
        <w:t>Establishment of Fund</w:t>
      </w:r>
      <w:bookmarkEnd w:id="189"/>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190" w:name="_Toc531183169"/>
      <w:r>
        <w:rPr>
          <w:rStyle w:val="CharSClsNo"/>
        </w:rPr>
        <w:t>33</w:t>
      </w:r>
      <w:r>
        <w:t>.</w:t>
      </w:r>
      <w:r>
        <w:tab/>
        <w:t>Payments into Fund</w:t>
      </w:r>
      <w:bookmarkEnd w:id="190"/>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191" w:name="_Toc531183170"/>
      <w:r>
        <w:rPr>
          <w:rStyle w:val="CharSClsNo"/>
        </w:rPr>
        <w:t>34</w:t>
      </w:r>
      <w:r>
        <w:t>.</w:t>
      </w:r>
      <w:r>
        <w:tab/>
        <w:t>Payments out of Fund</w:t>
      </w:r>
      <w:bookmarkEnd w:id="191"/>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192" w:name="_Toc531183171"/>
      <w:r>
        <w:rPr>
          <w:rStyle w:val="CharSClsNo"/>
        </w:rPr>
        <w:t>35</w:t>
      </w:r>
      <w:r>
        <w:t>.</w:t>
      </w:r>
      <w:r>
        <w:tab/>
        <w:t>Investment of money in Fund</w:t>
      </w:r>
      <w:bookmarkEnd w:id="192"/>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193" w:name="_Toc531183172"/>
      <w:r>
        <w:rPr>
          <w:rStyle w:val="CharSClsNo"/>
        </w:rPr>
        <w:t>36</w:t>
      </w:r>
      <w:r>
        <w:t>.</w:t>
      </w:r>
      <w:r>
        <w:tab/>
        <w:t>Financial management duties of ONRSR</w:t>
      </w:r>
      <w:bookmarkEnd w:id="193"/>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194" w:name="_Toc455415650"/>
      <w:bookmarkStart w:id="195" w:name="_Toc512325447"/>
      <w:bookmarkStart w:id="196" w:name="_Toc512325884"/>
      <w:bookmarkStart w:id="197" w:name="_Toc531182507"/>
      <w:bookmarkStart w:id="198" w:name="_Toc531183173"/>
      <w:r>
        <w:t>Division 5</w:t>
      </w:r>
      <w:r>
        <w:rPr>
          <w:b w:val="0"/>
        </w:rPr>
        <w:t> — </w:t>
      </w:r>
      <w:r>
        <w:t>Staff</w:t>
      </w:r>
      <w:bookmarkEnd w:id="194"/>
      <w:bookmarkEnd w:id="195"/>
      <w:bookmarkEnd w:id="196"/>
      <w:bookmarkEnd w:id="197"/>
      <w:bookmarkEnd w:id="198"/>
    </w:p>
    <w:p>
      <w:pPr>
        <w:pStyle w:val="yHeading5"/>
      </w:pPr>
      <w:bookmarkStart w:id="199" w:name="_Toc531183174"/>
      <w:r>
        <w:rPr>
          <w:rStyle w:val="CharSClsNo"/>
        </w:rPr>
        <w:t>37</w:t>
      </w:r>
      <w:r>
        <w:t>.</w:t>
      </w:r>
      <w:r>
        <w:tab/>
        <w:t>Chief executive</w:t>
      </w:r>
      <w:bookmarkEnd w:id="199"/>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200" w:name="_Toc531183175"/>
      <w:r>
        <w:rPr>
          <w:rStyle w:val="CharSClsNo"/>
        </w:rPr>
        <w:t>38</w:t>
      </w:r>
      <w:r>
        <w:t>.</w:t>
      </w:r>
      <w:r>
        <w:tab/>
        <w:t>Staff</w:t>
      </w:r>
      <w:bookmarkEnd w:id="200"/>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201" w:name="_Toc531183176"/>
      <w:r>
        <w:rPr>
          <w:rStyle w:val="CharSClsNo"/>
        </w:rPr>
        <w:t>39</w:t>
      </w:r>
      <w:r>
        <w:t>.</w:t>
      </w:r>
      <w:r>
        <w:tab/>
        <w:t>Secondments to ONRSR</w:t>
      </w:r>
      <w:bookmarkEnd w:id="201"/>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202" w:name="_Toc531183177"/>
      <w:r>
        <w:rPr>
          <w:rStyle w:val="CharSClsNo"/>
        </w:rPr>
        <w:t>40</w:t>
      </w:r>
      <w:r>
        <w:t>.</w:t>
      </w:r>
      <w:r>
        <w:tab/>
        <w:t>Consultants and contractors</w:t>
      </w:r>
      <w:bookmarkEnd w:id="202"/>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203" w:name="_Toc455415655"/>
      <w:bookmarkStart w:id="204" w:name="_Toc512325452"/>
      <w:bookmarkStart w:id="205" w:name="_Toc512325889"/>
      <w:bookmarkStart w:id="206" w:name="_Toc531182512"/>
      <w:bookmarkStart w:id="207" w:name="_Toc531183178"/>
      <w:r>
        <w:t>Division 6</w:t>
      </w:r>
      <w:r>
        <w:rPr>
          <w:b w:val="0"/>
        </w:rPr>
        <w:t> — </w:t>
      </w:r>
      <w:r>
        <w:t>Miscellaneous</w:t>
      </w:r>
      <w:bookmarkEnd w:id="203"/>
      <w:bookmarkEnd w:id="204"/>
      <w:bookmarkEnd w:id="205"/>
      <w:bookmarkEnd w:id="206"/>
      <w:bookmarkEnd w:id="207"/>
    </w:p>
    <w:p>
      <w:pPr>
        <w:pStyle w:val="yHeading5"/>
      </w:pPr>
      <w:bookmarkStart w:id="208" w:name="_Toc531183179"/>
      <w:r>
        <w:rPr>
          <w:rStyle w:val="CharSClsNo"/>
        </w:rPr>
        <w:t>41</w:t>
      </w:r>
      <w:r>
        <w:t>.</w:t>
      </w:r>
      <w:r>
        <w:tab/>
        <w:t>Regulator may be directed to investigate rail safety matter</w:t>
      </w:r>
      <w:bookmarkEnd w:id="208"/>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209" w:name="_Toc531183180"/>
      <w:r>
        <w:rPr>
          <w:rStyle w:val="CharSClsNo"/>
        </w:rPr>
        <w:t>42</w:t>
      </w:r>
      <w:r>
        <w:t>.</w:t>
      </w:r>
      <w:r>
        <w:tab/>
        <w:t>National Rail Safety Register</w:t>
      </w:r>
      <w:bookmarkEnd w:id="209"/>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210" w:name="_Toc531183181"/>
      <w:r>
        <w:rPr>
          <w:rStyle w:val="CharSClsNo"/>
        </w:rPr>
        <w:t>43</w:t>
      </w:r>
      <w:r>
        <w:t>.</w:t>
      </w:r>
      <w:r>
        <w:tab/>
        <w:t>Annual report</w:t>
      </w:r>
      <w:bookmarkEnd w:id="210"/>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211" w:name="_Toc531183182"/>
      <w:r>
        <w:rPr>
          <w:rStyle w:val="CharSClsNo"/>
        </w:rPr>
        <w:t>44</w:t>
      </w:r>
      <w:r>
        <w:t>.</w:t>
      </w:r>
      <w:r>
        <w:tab/>
        <w:t>Other reporting requirements</w:t>
      </w:r>
      <w:bookmarkEnd w:id="211"/>
    </w:p>
    <w:p>
      <w:pPr>
        <w:pStyle w:val="ySubsection"/>
      </w:pPr>
      <w:r>
        <w:tab/>
      </w:r>
      <w:r>
        <w:tab/>
        <w:t>The national regulations may require ONRSR to deliver to a prescribed body or person, at prescribed intervals, a report containing prescribed matters.</w:t>
      </w:r>
    </w:p>
    <w:p>
      <w:pPr>
        <w:pStyle w:val="yHeading5"/>
      </w:pPr>
      <w:bookmarkStart w:id="212" w:name="_Toc531183183"/>
      <w:r>
        <w:rPr>
          <w:rStyle w:val="CharSClsNo"/>
        </w:rPr>
        <w:t>45</w:t>
      </w:r>
      <w:r>
        <w:t>.</w:t>
      </w:r>
      <w:r>
        <w:tab/>
        <w:t>Delegation</w:t>
      </w:r>
      <w:bookmarkEnd w:id="212"/>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213" w:name="_Toc455415661"/>
      <w:bookmarkStart w:id="214" w:name="_Toc512325458"/>
      <w:bookmarkStart w:id="215" w:name="_Toc512325895"/>
      <w:bookmarkStart w:id="216" w:name="_Toc531182518"/>
      <w:bookmarkStart w:id="217" w:name="_Toc531183184"/>
      <w:r>
        <w:rPr>
          <w:rStyle w:val="CharSDivNo"/>
        </w:rPr>
        <w:t>Part 3</w:t>
      </w:r>
      <w:r>
        <w:t> — </w:t>
      </w:r>
      <w:r>
        <w:rPr>
          <w:rStyle w:val="CharSDivText"/>
        </w:rPr>
        <w:t>Regulation of rail safety</w:t>
      </w:r>
      <w:bookmarkEnd w:id="213"/>
      <w:bookmarkEnd w:id="214"/>
      <w:bookmarkEnd w:id="215"/>
      <w:bookmarkEnd w:id="216"/>
      <w:bookmarkEnd w:id="217"/>
    </w:p>
    <w:p>
      <w:pPr>
        <w:pStyle w:val="yHeading4"/>
      </w:pPr>
      <w:bookmarkStart w:id="218" w:name="_Toc455415662"/>
      <w:bookmarkStart w:id="219" w:name="_Toc512325459"/>
      <w:bookmarkStart w:id="220" w:name="_Toc512325896"/>
      <w:bookmarkStart w:id="221" w:name="_Toc531182519"/>
      <w:bookmarkStart w:id="222" w:name="_Toc531183185"/>
      <w:r>
        <w:t>Division 1</w:t>
      </w:r>
      <w:r>
        <w:rPr>
          <w:b w:val="0"/>
        </w:rPr>
        <w:t> — </w:t>
      </w:r>
      <w:r>
        <w:t>Interpretation</w:t>
      </w:r>
      <w:bookmarkEnd w:id="218"/>
      <w:bookmarkEnd w:id="219"/>
      <w:bookmarkEnd w:id="220"/>
      <w:bookmarkEnd w:id="221"/>
      <w:bookmarkEnd w:id="222"/>
    </w:p>
    <w:p>
      <w:pPr>
        <w:pStyle w:val="yHeading5"/>
      </w:pPr>
      <w:bookmarkStart w:id="223" w:name="_Toc531183186"/>
      <w:r>
        <w:rPr>
          <w:rStyle w:val="CharSClsNo"/>
        </w:rPr>
        <w:t>46</w:t>
      </w:r>
      <w:r>
        <w:t>.</w:t>
      </w:r>
      <w:r>
        <w:tab/>
        <w:t>Management of risks</w:t>
      </w:r>
      <w:bookmarkEnd w:id="223"/>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224" w:name="_Toc531183187"/>
      <w:r>
        <w:rPr>
          <w:rStyle w:val="CharSClsNo"/>
        </w:rPr>
        <w:t>47</w:t>
      </w:r>
      <w:r>
        <w:t>.</w:t>
      </w:r>
      <w:r>
        <w:tab/>
        <w:t>Meaning of reasonably practicable</w:t>
      </w:r>
      <w:bookmarkEnd w:id="224"/>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225" w:name="_Toc455415665"/>
      <w:bookmarkStart w:id="226" w:name="_Toc512325462"/>
      <w:bookmarkStart w:id="227" w:name="_Toc512325899"/>
      <w:bookmarkStart w:id="228" w:name="_Toc531182522"/>
      <w:bookmarkStart w:id="229" w:name="_Toc531183188"/>
      <w:r>
        <w:t>Division 2</w:t>
      </w:r>
      <w:r>
        <w:rPr>
          <w:b w:val="0"/>
        </w:rPr>
        <w:t> — </w:t>
      </w:r>
      <w:r>
        <w:t>Occupational health and safety and railway operations</w:t>
      </w:r>
      <w:bookmarkEnd w:id="225"/>
      <w:bookmarkEnd w:id="226"/>
      <w:bookmarkEnd w:id="227"/>
      <w:bookmarkEnd w:id="228"/>
      <w:bookmarkEnd w:id="229"/>
    </w:p>
    <w:p>
      <w:pPr>
        <w:pStyle w:val="yHeading5"/>
      </w:pPr>
      <w:bookmarkStart w:id="230" w:name="_Toc531183189"/>
      <w:r>
        <w:rPr>
          <w:rStyle w:val="CharSClsNo"/>
        </w:rPr>
        <w:t>48</w:t>
      </w:r>
      <w:r>
        <w:t>.</w:t>
      </w:r>
      <w:r>
        <w:tab/>
        <w:t>Relationship between this Law and OHS legislation</w:t>
      </w:r>
      <w:bookmarkEnd w:id="230"/>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231" w:name="_Toc531183190"/>
      <w:r>
        <w:rPr>
          <w:rStyle w:val="CharSClsNo"/>
        </w:rPr>
        <w:t>49</w:t>
      </w:r>
      <w:r>
        <w:t>.</w:t>
      </w:r>
      <w:r>
        <w:tab/>
        <w:t>No double jeopardy</w:t>
      </w:r>
      <w:bookmarkEnd w:id="231"/>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232" w:name="_Toc455415668"/>
      <w:bookmarkStart w:id="233" w:name="_Toc512325465"/>
      <w:bookmarkStart w:id="234" w:name="_Toc512325902"/>
      <w:bookmarkStart w:id="235" w:name="_Toc531182525"/>
      <w:bookmarkStart w:id="236" w:name="_Toc531183191"/>
      <w:r>
        <w:t>Division 3</w:t>
      </w:r>
      <w:r>
        <w:rPr>
          <w:b w:val="0"/>
        </w:rPr>
        <w:t> — </w:t>
      </w:r>
      <w:r>
        <w:t>Rail safety duties</w:t>
      </w:r>
      <w:bookmarkEnd w:id="232"/>
      <w:bookmarkEnd w:id="233"/>
      <w:bookmarkEnd w:id="234"/>
      <w:bookmarkEnd w:id="235"/>
      <w:bookmarkEnd w:id="236"/>
    </w:p>
    <w:p>
      <w:pPr>
        <w:pStyle w:val="yMiscellaneousHeading"/>
        <w:rPr>
          <w:b/>
        </w:rPr>
      </w:pPr>
      <w:r>
        <w:rPr>
          <w:b/>
        </w:rPr>
        <w:t>Subdivision 1 — Principles</w:t>
      </w:r>
    </w:p>
    <w:p>
      <w:pPr>
        <w:pStyle w:val="yHeading5"/>
      </w:pPr>
      <w:bookmarkStart w:id="237" w:name="_Toc531183192"/>
      <w:r>
        <w:rPr>
          <w:rStyle w:val="CharSClsNo"/>
        </w:rPr>
        <w:t>50</w:t>
      </w:r>
      <w:r>
        <w:t>.</w:t>
      </w:r>
      <w:r>
        <w:tab/>
        <w:t>Principles of shared responsibility, accountability, integrated risk management, etc</w:t>
      </w:r>
      <w:bookmarkEnd w:id="237"/>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238" w:name="_Toc531183193"/>
      <w:r>
        <w:rPr>
          <w:rStyle w:val="CharSClsNo"/>
        </w:rPr>
        <w:t>51</w:t>
      </w:r>
      <w:r>
        <w:t>.</w:t>
      </w:r>
      <w:r>
        <w:tab/>
        <w:t>Principles applying to rail safety duties</w:t>
      </w:r>
      <w:bookmarkEnd w:id="238"/>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239" w:name="_Toc531183194"/>
      <w:r>
        <w:rPr>
          <w:rStyle w:val="CharSClsNo"/>
        </w:rPr>
        <w:t>52</w:t>
      </w:r>
      <w:r>
        <w:t>.</w:t>
      </w:r>
      <w:r>
        <w:tab/>
        <w:t>Duties of rail transport operators</w:t>
      </w:r>
      <w:bookmarkEnd w:id="239"/>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240" w:name="_Toc531183195"/>
      <w:r>
        <w:rPr>
          <w:rStyle w:val="CharSClsNo"/>
        </w:rPr>
        <w:t>53</w:t>
      </w:r>
      <w:r>
        <w:t>.</w:t>
      </w:r>
      <w:r>
        <w:tab/>
        <w:t>Duties of designers, manufacturers, suppliers etc</w:t>
      </w:r>
      <w:bookmarkEnd w:id="240"/>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241" w:name="_Toc531183196"/>
      <w:r>
        <w:rPr>
          <w:rStyle w:val="CharSClsNo"/>
        </w:rPr>
        <w:t>54</w:t>
      </w:r>
      <w:r>
        <w:t>.</w:t>
      </w:r>
      <w:r>
        <w:tab/>
        <w:t>Duties of persons loading or unloading freight</w:t>
      </w:r>
      <w:bookmarkEnd w:id="241"/>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242" w:name="_Toc531183197"/>
      <w:r>
        <w:rPr>
          <w:rStyle w:val="CharSClsNo"/>
        </w:rPr>
        <w:t>55</w:t>
      </w:r>
      <w:r>
        <w:t>.</w:t>
      </w:r>
      <w:r>
        <w:tab/>
        <w:t>Duty of officers to exercise due diligence</w:t>
      </w:r>
      <w:bookmarkEnd w:id="242"/>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243" w:name="_Toc531183198"/>
      <w:r>
        <w:rPr>
          <w:rStyle w:val="CharSClsNo"/>
        </w:rPr>
        <w:t>56</w:t>
      </w:r>
      <w:r>
        <w:t>.</w:t>
      </w:r>
      <w:r>
        <w:tab/>
        <w:t>Duties of rail safety workers</w:t>
      </w:r>
      <w:bookmarkEnd w:id="243"/>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244" w:name="_Toc531183199"/>
      <w:r>
        <w:rPr>
          <w:rStyle w:val="CharSClsNo"/>
        </w:rPr>
        <w:t>57</w:t>
      </w:r>
      <w:r>
        <w:t>.</w:t>
      </w:r>
      <w:r>
        <w:tab/>
        <w:t xml:space="preserve">Meaning of </w:t>
      </w:r>
      <w:r>
        <w:rPr>
          <w:i/>
        </w:rPr>
        <w:t>safety duty</w:t>
      </w:r>
      <w:bookmarkEnd w:id="244"/>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245" w:name="_Toc531183200"/>
      <w:r>
        <w:rPr>
          <w:rStyle w:val="CharSClsNo"/>
        </w:rPr>
        <w:t>58</w:t>
      </w:r>
      <w:r>
        <w:t>.</w:t>
      </w:r>
      <w:r>
        <w:tab/>
        <w:t>Failure to comply with safety duty — reckless conduct — Category 1</w:t>
      </w:r>
      <w:bookmarkEnd w:id="245"/>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246" w:name="_Toc531183201"/>
      <w:r>
        <w:rPr>
          <w:rStyle w:val="CharSClsNo"/>
        </w:rPr>
        <w:t>59</w:t>
      </w:r>
      <w:r>
        <w:t>.</w:t>
      </w:r>
      <w:r>
        <w:tab/>
        <w:t>Failure to comply with safety duty — Category 2</w:t>
      </w:r>
      <w:bookmarkEnd w:id="246"/>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247" w:name="_Toc531183202"/>
      <w:r>
        <w:rPr>
          <w:rStyle w:val="CharSClsNo"/>
        </w:rPr>
        <w:t>60</w:t>
      </w:r>
      <w:r>
        <w:t>.</w:t>
      </w:r>
      <w:r>
        <w:tab/>
        <w:t>Failure to comply with safety duty — Category 3</w:t>
      </w:r>
      <w:bookmarkEnd w:id="247"/>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248" w:name="_Toc455415680"/>
      <w:bookmarkStart w:id="249" w:name="_Toc512325477"/>
      <w:bookmarkStart w:id="250" w:name="_Toc512325914"/>
      <w:bookmarkStart w:id="251" w:name="_Toc531182537"/>
      <w:bookmarkStart w:id="252" w:name="_Toc531183203"/>
      <w:r>
        <w:t>Division 4</w:t>
      </w:r>
      <w:r>
        <w:rPr>
          <w:b w:val="0"/>
        </w:rPr>
        <w:t> — </w:t>
      </w:r>
      <w:r>
        <w:t>Accreditation</w:t>
      </w:r>
      <w:bookmarkEnd w:id="248"/>
      <w:bookmarkEnd w:id="249"/>
      <w:bookmarkEnd w:id="250"/>
      <w:bookmarkEnd w:id="251"/>
      <w:bookmarkEnd w:id="252"/>
    </w:p>
    <w:p>
      <w:pPr>
        <w:pStyle w:val="yMiscellaneousHeading"/>
        <w:rPr>
          <w:b/>
        </w:rPr>
      </w:pPr>
      <w:r>
        <w:rPr>
          <w:b/>
        </w:rPr>
        <w:t>Subdivision 1 — Purpose and requirement for accreditation</w:t>
      </w:r>
    </w:p>
    <w:p>
      <w:pPr>
        <w:pStyle w:val="yHeading5"/>
      </w:pPr>
      <w:bookmarkStart w:id="253" w:name="_Toc531183204"/>
      <w:r>
        <w:rPr>
          <w:rStyle w:val="CharSClsNo"/>
        </w:rPr>
        <w:t>61</w:t>
      </w:r>
      <w:r>
        <w:t>.</w:t>
      </w:r>
      <w:r>
        <w:tab/>
        <w:t>Purpose of accreditation</w:t>
      </w:r>
      <w:bookmarkEnd w:id="253"/>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254" w:name="_Toc531183205"/>
      <w:r>
        <w:rPr>
          <w:rStyle w:val="CharSClsNo"/>
        </w:rPr>
        <w:t>62</w:t>
      </w:r>
      <w:r>
        <w:t>.</w:t>
      </w:r>
      <w:r>
        <w:tab/>
        <w:t>Accreditation required for railway operations</w:t>
      </w:r>
      <w:bookmarkEnd w:id="254"/>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255" w:name="_Toc531183206"/>
      <w:r>
        <w:rPr>
          <w:rStyle w:val="CharSClsNo"/>
        </w:rPr>
        <w:t>63</w:t>
      </w:r>
      <w:r>
        <w:t>.</w:t>
      </w:r>
      <w:r>
        <w:tab/>
        <w:t>Purposes for which accreditation may be granted</w:t>
      </w:r>
      <w:bookmarkEnd w:id="255"/>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256" w:name="_Toc531183207"/>
      <w:r>
        <w:rPr>
          <w:rStyle w:val="CharSClsNo"/>
        </w:rPr>
        <w:t>64</w:t>
      </w:r>
      <w:r>
        <w:t>.</w:t>
      </w:r>
      <w:r>
        <w:tab/>
        <w:t>Application for accreditation</w:t>
      </w:r>
      <w:bookmarkEnd w:id="256"/>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57" w:name="_Toc531183208"/>
      <w:r>
        <w:rPr>
          <w:rStyle w:val="CharSClsNo"/>
        </w:rPr>
        <w:t>65</w:t>
      </w:r>
      <w:r>
        <w:t>.</w:t>
      </w:r>
      <w:r>
        <w:tab/>
        <w:t>What applicant must demonstrate</w:t>
      </w:r>
      <w:bookmarkEnd w:id="257"/>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258" w:name="_Toc531183209"/>
      <w:r>
        <w:rPr>
          <w:rStyle w:val="CharSClsNo"/>
        </w:rPr>
        <w:t>66</w:t>
      </w:r>
      <w:r>
        <w:t>.</w:t>
      </w:r>
      <w:r>
        <w:tab/>
        <w:t>Regulator may direct applicants to coordinate applications</w:t>
      </w:r>
      <w:bookmarkEnd w:id="258"/>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259" w:name="_Toc531183210"/>
      <w:r>
        <w:rPr>
          <w:rStyle w:val="CharSClsNo"/>
        </w:rPr>
        <w:t>67</w:t>
      </w:r>
      <w:r>
        <w:rPr>
          <w:b w:val="0"/>
        </w:rPr>
        <w:t>.</w:t>
      </w:r>
      <w:r>
        <w:rPr>
          <w:b w:val="0"/>
        </w:rPr>
        <w:tab/>
      </w:r>
      <w:r>
        <w:t>Determination of application</w:t>
      </w:r>
      <w:bookmarkEnd w:id="25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260" w:name="_Toc531183211"/>
      <w:r>
        <w:rPr>
          <w:rStyle w:val="CharSClsNo"/>
        </w:rPr>
        <w:t>68</w:t>
      </w:r>
      <w:r>
        <w:t>.</w:t>
      </w:r>
      <w:r>
        <w:tab/>
        <w:t>Application for variation of accreditation</w:t>
      </w:r>
      <w:bookmarkEnd w:id="260"/>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261" w:name="_Toc531183212"/>
      <w:r>
        <w:rPr>
          <w:rStyle w:val="CharSClsNo"/>
        </w:rPr>
        <w:t>69</w:t>
      </w:r>
      <w:r>
        <w:t>.</w:t>
      </w:r>
      <w:r>
        <w:tab/>
        <w:t>Determination of application for variation</w:t>
      </w:r>
      <w:bookmarkEnd w:id="261"/>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62" w:name="_Toc531183213"/>
      <w:r>
        <w:rPr>
          <w:rStyle w:val="CharSClsNo"/>
        </w:rPr>
        <w:t>70</w:t>
      </w:r>
      <w:r>
        <w:t>.</w:t>
      </w:r>
      <w:r>
        <w:tab/>
        <w:t>Prescribed conditions and restrictions</w:t>
      </w:r>
      <w:bookmarkEnd w:id="262"/>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263" w:name="_Toc531183214"/>
      <w:r>
        <w:rPr>
          <w:rStyle w:val="CharSClsNo"/>
        </w:rPr>
        <w:t>71</w:t>
      </w:r>
      <w:r>
        <w:t>.</w:t>
      </w:r>
      <w:r>
        <w:tab/>
        <w:t>Variation of conditions and restrictions</w:t>
      </w:r>
      <w:bookmarkEnd w:id="263"/>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64" w:name="_Toc531183215"/>
      <w:r>
        <w:rPr>
          <w:rStyle w:val="CharSClsNo"/>
        </w:rPr>
        <w:t>72</w:t>
      </w:r>
      <w:r>
        <w:t>.</w:t>
      </w:r>
      <w:r>
        <w:tab/>
        <w:t>Regulator may make changes to conditions or restrictions</w:t>
      </w:r>
      <w:bookmarkEnd w:id="264"/>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265" w:name="_Toc531183216"/>
      <w:r>
        <w:rPr>
          <w:rStyle w:val="CharSClsNo"/>
        </w:rPr>
        <w:t>73</w:t>
      </w:r>
      <w:r>
        <w:t>.</w:t>
      </w:r>
      <w:r>
        <w:tab/>
        <w:t>Revocation or suspension of accreditation</w:t>
      </w:r>
      <w:bookmarkEnd w:id="265"/>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keepNext/>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266" w:name="_Toc531183217"/>
      <w:r>
        <w:rPr>
          <w:rStyle w:val="CharSClsNo"/>
        </w:rPr>
        <w:t>74</w:t>
      </w:r>
      <w:r>
        <w:t>.</w:t>
      </w:r>
      <w:r>
        <w:tab/>
        <w:t>Immediate suspension of accreditation</w:t>
      </w:r>
      <w:bookmarkEnd w:id="266"/>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267" w:name="_Toc531183218"/>
      <w:r>
        <w:rPr>
          <w:rStyle w:val="CharSClsNo"/>
        </w:rPr>
        <w:t>75</w:t>
      </w:r>
      <w:r>
        <w:t>.</w:t>
      </w:r>
      <w:r>
        <w:tab/>
        <w:t>Surrender of accreditation</w:t>
      </w:r>
      <w:bookmarkEnd w:id="267"/>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268" w:name="_Toc531183219"/>
      <w:r>
        <w:rPr>
          <w:rStyle w:val="CharSClsNo"/>
        </w:rPr>
        <w:t>76</w:t>
      </w:r>
      <w:r>
        <w:t>.</w:t>
      </w:r>
      <w:r>
        <w:tab/>
        <w:t>Annual fees</w:t>
      </w:r>
      <w:bookmarkEnd w:id="268"/>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269" w:name="_Toc531183220"/>
      <w:r>
        <w:rPr>
          <w:rStyle w:val="CharSClsNo"/>
        </w:rPr>
        <w:t>77</w:t>
      </w:r>
      <w:r>
        <w:t>.</w:t>
      </w:r>
      <w:r>
        <w:tab/>
        <w:t>Waiver of fees</w:t>
      </w:r>
      <w:bookmarkEnd w:id="269"/>
    </w:p>
    <w:p>
      <w:pPr>
        <w:pStyle w:val="ySubsection"/>
      </w:pPr>
      <w:r>
        <w:tab/>
      </w:r>
      <w:r>
        <w:tab/>
        <w:t>The Regulator may waive, or refund, the whole or part of any fee payable under this Division.</w:t>
      </w:r>
    </w:p>
    <w:p>
      <w:pPr>
        <w:pStyle w:val="yHeading5"/>
      </w:pPr>
      <w:bookmarkStart w:id="270" w:name="_Toc531183221"/>
      <w:r>
        <w:rPr>
          <w:rStyle w:val="CharSClsNo"/>
        </w:rPr>
        <w:t>78</w:t>
      </w:r>
      <w:r>
        <w:t>.</w:t>
      </w:r>
      <w:r>
        <w:tab/>
        <w:t>Penalty for breach of condition or restriction</w:t>
      </w:r>
      <w:bookmarkEnd w:id="270"/>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271" w:name="_Toc531183222"/>
      <w:r>
        <w:rPr>
          <w:rStyle w:val="CharSClsNo"/>
        </w:rPr>
        <w:t>79</w:t>
      </w:r>
      <w:r>
        <w:t>.</w:t>
      </w:r>
      <w:r>
        <w:tab/>
        <w:t>Accreditation cannot be transferred or assigned</w:t>
      </w:r>
      <w:bookmarkEnd w:id="271"/>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272" w:name="_Toc531183223"/>
      <w:r>
        <w:rPr>
          <w:rStyle w:val="CharSClsNo"/>
        </w:rPr>
        <w:t>80</w:t>
      </w:r>
      <w:r>
        <w:t>.</w:t>
      </w:r>
      <w:r>
        <w:tab/>
        <w:t>Sale or transfer of railway operations by accredited person</w:t>
      </w:r>
      <w:bookmarkEnd w:id="272"/>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273" w:name="_Toc531183224"/>
      <w:r>
        <w:rPr>
          <w:rStyle w:val="CharSClsNo"/>
        </w:rPr>
        <w:t>81</w:t>
      </w:r>
      <w:r>
        <w:t>.</w:t>
      </w:r>
      <w:r>
        <w:tab/>
        <w:t>Keeping and making available records for public inspection</w:t>
      </w:r>
      <w:bookmarkEnd w:id="273"/>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274" w:name="_Toc455415702"/>
      <w:bookmarkStart w:id="275" w:name="_Toc512325499"/>
      <w:bookmarkStart w:id="276" w:name="_Toc512325936"/>
      <w:bookmarkStart w:id="277" w:name="_Toc531182559"/>
      <w:bookmarkStart w:id="278" w:name="_Toc531183225"/>
      <w:r>
        <w:t>Division 5</w:t>
      </w:r>
      <w:r>
        <w:rPr>
          <w:b w:val="0"/>
        </w:rPr>
        <w:t> — </w:t>
      </w:r>
      <w:r>
        <w:t>Registration of rail infrastructure managers of private sidings</w:t>
      </w:r>
      <w:bookmarkEnd w:id="274"/>
      <w:bookmarkEnd w:id="275"/>
      <w:bookmarkEnd w:id="276"/>
      <w:bookmarkEnd w:id="277"/>
      <w:bookmarkEnd w:id="278"/>
    </w:p>
    <w:p>
      <w:pPr>
        <w:pStyle w:val="yMiscellaneousHeading"/>
        <w:rPr>
          <w:b/>
        </w:rPr>
      </w:pPr>
      <w:r>
        <w:rPr>
          <w:b/>
        </w:rPr>
        <w:t>Subdivision 1 — Exemptions relating to certain private sidings</w:t>
      </w:r>
    </w:p>
    <w:p>
      <w:pPr>
        <w:pStyle w:val="yHeading5"/>
      </w:pPr>
      <w:bookmarkStart w:id="279" w:name="_Toc531183226"/>
      <w:r>
        <w:rPr>
          <w:rStyle w:val="CharSClsNo"/>
        </w:rPr>
        <w:t>82</w:t>
      </w:r>
      <w:r>
        <w:t>.</w:t>
      </w:r>
      <w:r>
        <w:tab/>
        <w:t>Exemption from accreditation in respect of certain private sidings</w:t>
      </w:r>
      <w:bookmarkEnd w:id="279"/>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280" w:name="_Toc531183227"/>
      <w:r>
        <w:rPr>
          <w:rStyle w:val="CharSClsNo"/>
        </w:rPr>
        <w:t>83</w:t>
      </w:r>
      <w:r>
        <w:t>.</w:t>
      </w:r>
      <w:r>
        <w:tab/>
        <w:t>Requirement for managers of certain private sidings to be registered</w:t>
      </w:r>
      <w:bookmarkEnd w:id="280"/>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281" w:name="_Toc531183228"/>
      <w:r>
        <w:rPr>
          <w:rStyle w:val="CharSClsNo"/>
        </w:rPr>
        <w:t>84</w:t>
      </w:r>
      <w:r>
        <w:t>.</w:t>
      </w:r>
      <w:r>
        <w:tab/>
        <w:t>Application for registration</w:t>
      </w:r>
      <w:bookmarkEnd w:id="281"/>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82" w:name="_Toc531183229"/>
      <w:r>
        <w:rPr>
          <w:rStyle w:val="CharSClsNo"/>
        </w:rPr>
        <w:t>85</w:t>
      </w:r>
      <w:r>
        <w:t>.</w:t>
      </w:r>
      <w:r>
        <w:tab/>
        <w:t>What applicant must demonstrate</w:t>
      </w:r>
      <w:bookmarkEnd w:id="282"/>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283" w:name="_Toc531183230"/>
      <w:r>
        <w:rPr>
          <w:rStyle w:val="CharSClsNo"/>
        </w:rPr>
        <w:t>86</w:t>
      </w:r>
      <w:r>
        <w:t>.</w:t>
      </w:r>
      <w:r>
        <w:tab/>
        <w:t>Determination of application</w:t>
      </w:r>
      <w:bookmarkEnd w:id="28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284" w:name="_Toc531183231"/>
      <w:r>
        <w:rPr>
          <w:rStyle w:val="CharSClsNo"/>
        </w:rPr>
        <w:t>87</w:t>
      </w:r>
      <w:r>
        <w:t>.</w:t>
      </w:r>
      <w:r>
        <w:tab/>
        <w:t>Application for variation of registration</w:t>
      </w:r>
      <w:bookmarkEnd w:id="284"/>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85" w:name="_Toc531183232"/>
      <w:r>
        <w:rPr>
          <w:rStyle w:val="CharSClsNo"/>
        </w:rPr>
        <w:t>88</w:t>
      </w:r>
      <w:r>
        <w:t>.</w:t>
      </w:r>
      <w:r>
        <w:tab/>
        <w:t>Determination of application for variation</w:t>
      </w:r>
      <w:bookmarkEnd w:id="285"/>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86" w:name="_Toc531183233"/>
      <w:r>
        <w:rPr>
          <w:rStyle w:val="CharSClsNo"/>
        </w:rPr>
        <w:t>89</w:t>
      </w:r>
      <w:r>
        <w:t>.</w:t>
      </w:r>
      <w:r>
        <w:tab/>
        <w:t>Prescribed conditions and restrictions</w:t>
      </w:r>
      <w:bookmarkEnd w:id="286"/>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287" w:name="_Toc531183234"/>
      <w:r>
        <w:rPr>
          <w:rStyle w:val="CharSClsNo"/>
        </w:rPr>
        <w:t>90</w:t>
      </w:r>
      <w:r>
        <w:t>.</w:t>
      </w:r>
      <w:r>
        <w:tab/>
        <w:t>Variation of conditions and restrictions</w:t>
      </w:r>
      <w:bookmarkEnd w:id="287"/>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88" w:name="_Toc531183235"/>
      <w:r>
        <w:rPr>
          <w:rStyle w:val="CharSClsNo"/>
        </w:rPr>
        <w:t>91</w:t>
      </w:r>
      <w:r>
        <w:t>.</w:t>
      </w:r>
      <w:r>
        <w:tab/>
        <w:t>Regulator may make changes to conditions or restrictions</w:t>
      </w:r>
      <w:bookmarkEnd w:id="288"/>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289" w:name="_Toc531183236"/>
      <w:r>
        <w:rPr>
          <w:rStyle w:val="CharSClsNo"/>
        </w:rPr>
        <w:t>92</w:t>
      </w:r>
      <w:r>
        <w:t>.</w:t>
      </w:r>
      <w:r>
        <w:tab/>
        <w:t>Revocation or suspension of registration</w:t>
      </w:r>
      <w:bookmarkEnd w:id="289"/>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290" w:name="_Toc531183237"/>
      <w:r>
        <w:rPr>
          <w:rStyle w:val="CharSClsNo"/>
        </w:rPr>
        <w:t>93</w:t>
      </w:r>
      <w:r>
        <w:t>.</w:t>
      </w:r>
      <w:r>
        <w:tab/>
        <w:t>Immediate suspension of registration</w:t>
      </w:r>
      <w:bookmarkEnd w:id="290"/>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291" w:name="_Toc531183238"/>
      <w:r>
        <w:rPr>
          <w:rStyle w:val="CharSClsNo"/>
        </w:rPr>
        <w:t>94</w:t>
      </w:r>
      <w:r>
        <w:t>.</w:t>
      </w:r>
      <w:r>
        <w:tab/>
        <w:t>Surrender of registration</w:t>
      </w:r>
      <w:bookmarkEnd w:id="291"/>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292" w:name="_Toc531183239"/>
      <w:r>
        <w:rPr>
          <w:rStyle w:val="CharSClsNo"/>
        </w:rPr>
        <w:t>95</w:t>
      </w:r>
      <w:r>
        <w:t>.</w:t>
      </w:r>
      <w:r>
        <w:tab/>
        <w:t>Annual fees</w:t>
      </w:r>
      <w:bookmarkEnd w:id="292"/>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293" w:name="_Toc531183240"/>
      <w:r>
        <w:rPr>
          <w:rStyle w:val="CharSClsNo"/>
        </w:rPr>
        <w:t>96</w:t>
      </w:r>
      <w:r>
        <w:t>.</w:t>
      </w:r>
      <w:r>
        <w:tab/>
        <w:t>Waiver of fees</w:t>
      </w:r>
      <w:bookmarkEnd w:id="293"/>
    </w:p>
    <w:p>
      <w:pPr>
        <w:pStyle w:val="ySubsection"/>
      </w:pPr>
      <w:r>
        <w:tab/>
      </w:r>
      <w:r>
        <w:tab/>
        <w:t>The Regulator may waive, or refund, the whole or part of any fee payable under this Division.</w:t>
      </w:r>
    </w:p>
    <w:p>
      <w:pPr>
        <w:pStyle w:val="yHeading5"/>
      </w:pPr>
      <w:bookmarkStart w:id="294" w:name="_Toc531183241"/>
      <w:r>
        <w:rPr>
          <w:rStyle w:val="CharSClsNo"/>
        </w:rPr>
        <w:t>97</w:t>
      </w:r>
      <w:r>
        <w:t>.</w:t>
      </w:r>
      <w:r>
        <w:tab/>
        <w:t>Registration cannot be transferred or assigned</w:t>
      </w:r>
      <w:bookmarkEnd w:id="294"/>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295" w:name="_Toc531183242"/>
      <w:r>
        <w:rPr>
          <w:rStyle w:val="CharSClsNo"/>
        </w:rPr>
        <w:t>98</w:t>
      </w:r>
      <w:r>
        <w:t>.</w:t>
      </w:r>
      <w:r>
        <w:tab/>
        <w:t>Offences relating to registration</w:t>
      </w:r>
      <w:bookmarkEnd w:id="295"/>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296" w:name="_Toc455415720"/>
      <w:bookmarkStart w:id="297" w:name="_Toc512325517"/>
      <w:bookmarkStart w:id="298" w:name="_Toc512325954"/>
      <w:bookmarkStart w:id="299" w:name="_Toc531182577"/>
      <w:bookmarkStart w:id="300" w:name="_Toc531183243"/>
      <w:r>
        <w:t>Division 6</w:t>
      </w:r>
      <w:r>
        <w:rPr>
          <w:b w:val="0"/>
        </w:rPr>
        <w:t> — </w:t>
      </w:r>
      <w:r>
        <w:t>Safety management</w:t>
      </w:r>
      <w:bookmarkEnd w:id="296"/>
      <w:bookmarkEnd w:id="297"/>
      <w:bookmarkEnd w:id="298"/>
      <w:bookmarkEnd w:id="299"/>
      <w:bookmarkEnd w:id="300"/>
    </w:p>
    <w:p>
      <w:pPr>
        <w:pStyle w:val="yMiscellaneousHeading"/>
        <w:rPr>
          <w:b/>
        </w:rPr>
      </w:pPr>
      <w:r>
        <w:rPr>
          <w:b/>
        </w:rPr>
        <w:t>Subdivision 1 — Safety management systems</w:t>
      </w:r>
    </w:p>
    <w:p>
      <w:pPr>
        <w:pStyle w:val="yHeading5"/>
      </w:pPr>
      <w:bookmarkStart w:id="301" w:name="_Toc531183244"/>
      <w:r>
        <w:rPr>
          <w:rStyle w:val="CharSClsNo"/>
        </w:rPr>
        <w:t>99</w:t>
      </w:r>
      <w:r>
        <w:t>.</w:t>
      </w:r>
      <w:r>
        <w:tab/>
        <w:t>Safety management system</w:t>
      </w:r>
      <w:bookmarkEnd w:id="301"/>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302" w:name="_Toc531183245"/>
      <w:r>
        <w:rPr>
          <w:rStyle w:val="CharSClsNo"/>
        </w:rPr>
        <w:t>100</w:t>
      </w:r>
      <w:r>
        <w:t>.</w:t>
      </w:r>
      <w:r>
        <w:tab/>
        <w:t>Conduct of assessments for identified risks</w:t>
      </w:r>
      <w:bookmarkEnd w:id="302"/>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303" w:name="_Toc531183246"/>
      <w:r>
        <w:rPr>
          <w:rStyle w:val="CharSClsNo"/>
        </w:rPr>
        <w:t>101</w:t>
      </w:r>
      <w:r>
        <w:t>.</w:t>
      </w:r>
      <w:r>
        <w:tab/>
        <w:t>Compliance with safety management system</w:t>
      </w:r>
      <w:bookmarkEnd w:id="303"/>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304" w:name="_Toc531183247"/>
      <w:r>
        <w:rPr>
          <w:rStyle w:val="CharSClsNo"/>
        </w:rPr>
        <w:t>102</w:t>
      </w:r>
      <w:r>
        <w:t>.</w:t>
      </w:r>
      <w:r>
        <w:tab/>
        <w:t>Review of safety management system</w:t>
      </w:r>
      <w:bookmarkEnd w:id="304"/>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05" w:name="_Toc531183248"/>
      <w:r>
        <w:rPr>
          <w:rStyle w:val="CharSClsNo"/>
        </w:rPr>
        <w:t>103</w:t>
      </w:r>
      <w:r>
        <w:t>.</w:t>
      </w:r>
      <w:r>
        <w:tab/>
        <w:t>Safety performance reports</w:t>
      </w:r>
      <w:bookmarkEnd w:id="305"/>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306" w:name="_Toc531183249"/>
      <w:r>
        <w:rPr>
          <w:rStyle w:val="CharSClsNo"/>
        </w:rPr>
        <w:t>104</w:t>
      </w:r>
      <w:r>
        <w:t>.</w:t>
      </w:r>
      <w:r>
        <w:tab/>
        <w:t>Regulator may direct amendment of safety management system</w:t>
      </w:r>
      <w:bookmarkEnd w:id="306"/>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307" w:name="_Toc531183250"/>
      <w:r>
        <w:rPr>
          <w:rStyle w:val="CharSClsNo"/>
        </w:rPr>
        <w:t>105</w:t>
      </w:r>
      <w:r>
        <w:t>.</w:t>
      </w:r>
      <w:r>
        <w:tab/>
        <w:t>Requirements for and scope of interface agreements</w:t>
      </w:r>
      <w:bookmarkEnd w:id="307"/>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308" w:name="_Toc531183251"/>
      <w:r>
        <w:rPr>
          <w:rStyle w:val="CharSClsNo"/>
        </w:rPr>
        <w:t>106</w:t>
      </w:r>
      <w:r>
        <w:t>.</w:t>
      </w:r>
      <w:r>
        <w:tab/>
        <w:t>Interface coordination — rail transport operators</w:t>
      </w:r>
      <w:bookmarkEnd w:id="308"/>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09" w:name="_Toc531183252"/>
      <w:r>
        <w:rPr>
          <w:rStyle w:val="CharSClsNo"/>
        </w:rPr>
        <w:t>107</w:t>
      </w:r>
      <w:r>
        <w:t>.</w:t>
      </w:r>
      <w:r>
        <w:tab/>
        <w:t>Interface coordination — rail infrastructure and public roads</w:t>
      </w:r>
      <w:bookmarkEnd w:id="309"/>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310" w:name="_Toc531183253"/>
      <w:r>
        <w:rPr>
          <w:rStyle w:val="CharSClsNo"/>
        </w:rPr>
        <w:t>108</w:t>
      </w:r>
      <w:r>
        <w:t>.</w:t>
      </w:r>
      <w:r>
        <w:tab/>
        <w:t>Interface coordination — rail infrastructure and private roads</w:t>
      </w:r>
      <w:bookmarkEnd w:id="310"/>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1" w:name="_Toc531183254"/>
      <w:r>
        <w:rPr>
          <w:rStyle w:val="CharSClsNo"/>
        </w:rPr>
        <w:t>109</w:t>
      </w:r>
      <w:r>
        <w:t>.</w:t>
      </w:r>
      <w:r>
        <w:tab/>
        <w:t>Identification and assessment of risks</w:t>
      </w:r>
      <w:bookmarkEnd w:id="311"/>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312" w:name="_Toc531183255"/>
      <w:r>
        <w:rPr>
          <w:rStyle w:val="CharSClsNo"/>
        </w:rPr>
        <w:t>110</w:t>
      </w:r>
      <w:r>
        <w:t>.</w:t>
      </w:r>
      <w:r>
        <w:tab/>
        <w:t>Regulator may give directions</w:t>
      </w:r>
      <w:bookmarkEnd w:id="312"/>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313" w:name="_Toc531183256"/>
      <w:r>
        <w:rPr>
          <w:rStyle w:val="CharSClsNo"/>
        </w:rPr>
        <w:t>111</w:t>
      </w:r>
      <w:r>
        <w:t>.</w:t>
      </w:r>
      <w:r>
        <w:tab/>
        <w:t>Register of interface agreements</w:t>
      </w:r>
      <w:bookmarkEnd w:id="313"/>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314" w:name="_Toc531183257"/>
      <w:r>
        <w:rPr>
          <w:rStyle w:val="CharSClsNo"/>
        </w:rPr>
        <w:t>112</w:t>
      </w:r>
      <w:r>
        <w:rPr>
          <w:b w:val="0"/>
        </w:rPr>
        <w:t>.</w:t>
      </w:r>
      <w:r>
        <w:rPr>
          <w:b w:val="0"/>
        </w:rPr>
        <w:tab/>
      </w:r>
      <w:r>
        <w:t>Security management plan</w:t>
      </w:r>
      <w:bookmarkEnd w:id="314"/>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5" w:name="_Toc531183258"/>
      <w:r>
        <w:rPr>
          <w:rStyle w:val="CharSClsNo"/>
        </w:rPr>
        <w:t>113</w:t>
      </w:r>
      <w:r>
        <w:t>.</w:t>
      </w:r>
      <w:r>
        <w:tab/>
        <w:t>Emergency management plan</w:t>
      </w:r>
      <w:bookmarkEnd w:id="315"/>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6" w:name="_Toc531183259"/>
      <w:r>
        <w:rPr>
          <w:rStyle w:val="CharSClsNo"/>
        </w:rPr>
        <w:t>114</w:t>
      </w:r>
      <w:r>
        <w:t>.</w:t>
      </w:r>
      <w:r>
        <w:tab/>
        <w:t>Health and fitness management program</w:t>
      </w:r>
      <w:bookmarkEnd w:id="316"/>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7" w:name="_Toc531183260"/>
      <w:r>
        <w:rPr>
          <w:rStyle w:val="CharSClsNo"/>
        </w:rPr>
        <w:t>115</w:t>
      </w:r>
      <w:r>
        <w:t>.</w:t>
      </w:r>
      <w:r>
        <w:tab/>
        <w:t>Drug and alcohol management program</w:t>
      </w:r>
      <w:bookmarkEnd w:id="317"/>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18" w:name="_Toc531183261"/>
      <w:r>
        <w:rPr>
          <w:rStyle w:val="CharSClsNo"/>
        </w:rPr>
        <w:t>116</w:t>
      </w:r>
      <w:r>
        <w:t>.</w:t>
      </w:r>
      <w:r>
        <w:tab/>
        <w:t>Fatigue risk management program</w:t>
      </w:r>
      <w:bookmarkEnd w:id="318"/>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319" w:name="_Toc531183262"/>
      <w:r>
        <w:rPr>
          <w:rStyle w:val="CharSClsNo"/>
        </w:rPr>
        <w:t>117</w:t>
      </w:r>
      <w:r>
        <w:t>.</w:t>
      </w:r>
      <w:r>
        <w:tab/>
        <w:t>Assessment of competence</w:t>
      </w:r>
      <w:bookmarkEnd w:id="319"/>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320" w:name="_Toc531183263"/>
      <w:r>
        <w:rPr>
          <w:rStyle w:val="CharSClsNo"/>
        </w:rPr>
        <w:t>118</w:t>
      </w:r>
      <w:r>
        <w:t>.</w:t>
      </w:r>
      <w:r>
        <w:tab/>
        <w:t>Identification of rail safety workers</w:t>
      </w:r>
      <w:bookmarkEnd w:id="320"/>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321" w:name="_Toc531183264"/>
      <w:r>
        <w:rPr>
          <w:rStyle w:val="CharSClsNo"/>
        </w:rPr>
        <w:t>119</w:t>
      </w:r>
      <w:r>
        <w:t>.</w:t>
      </w:r>
      <w:r>
        <w:tab/>
        <w:t>Other persons to comply with safety management system</w:t>
      </w:r>
      <w:bookmarkEnd w:id="321"/>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322" w:name="_Toc455415742"/>
      <w:bookmarkStart w:id="323" w:name="_Toc512325539"/>
      <w:bookmarkStart w:id="324" w:name="_Toc512325976"/>
      <w:bookmarkStart w:id="325" w:name="_Toc531182599"/>
      <w:bookmarkStart w:id="326" w:name="_Toc531183265"/>
      <w:r>
        <w:t>Division 7</w:t>
      </w:r>
      <w:r>
        <w:rPr>
          <w:b w:val="0"/>
        </w:rPr>
        <w:t> — </w:t>
      </w:r>
      <w:r>
        <w:t>Information about rail safety etc</w:t>
      </w:r>
      <w:bookmarkEnd w:id="322"/>
      <w:bookmarkEnd w:id="323"/>
      <w:bookmarkEnd w:id="324"/>
      <w:bookmarkEnd w:id="325"/>
      <w:bookmarkEnd w:id="326"/>
    </w:p>
    <w:p>
      <w:pPr>
        <w:pStyle w:val="yHeading5"/>
        <w:spacing w:before="180"/>
      </w:pPr>
      <w:bookmarkStart w:id="327" w:name="_Toc531183266"/>
      <w:r>
        <w:rPr>
          <w:rStyle w:val="CharSClsNo"/>
        </w:rPr>
        <w:t>120</w:t>
      </w:r>
      <w:r>
        <w:t>.</w:t>
      </w:r>
      <w:r>
        <w:tab/>
        <w:t>Power of Regulator to obtain information from rail transport operators</w:t>
      </w:r>
      <w:bookmarkEnd w:id="327"/>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328" w:name="_Toc455415744"/>
      <w:bookmarkStart w:id="329" w:name="_Toc512325541"/>
      <w:bookmarkStart w:id="330" w:name="_Toc512325978"/>
      <w:bookmarkStart w:id="331" w:name="_Toc531182601"/>
      <w:bookmarkStart w:id="332" w:name="_Toc531183267"/>
      <w:r>
        <w:t>Division 8</w:t>
      </w:r>
      <w:r>
        <w:rPr>
          <w:b w:val="0"/>
        </w:rPr>
        <w:t> — </w:t>
      </w:r>
      <w:r>
        <w:t>Investigating and reporting by rail transport operators</w:t>
      </w:r>
      <w:bookmarkEnd w:id="328"/>
      <w:bookmarkEnd w:id="329"/>
      <w:bookmarkEnd w:id="330"/>
      <w:bookmarkEnd w:id="331"/>
      <w:bookmarkEnd w:id="332"/>
    </w:p>
    <w:p>
      <w:pPr>
        <w:pStyle w:val="yHeading5"/>
      </w:pPr>
      <w:bookmarkStart w:id="333" w:name="_Toc531183268"/>
      <w:r>
        <w:rPr>
          <w:rStyle w:val="CharSClsNo"/>
        </w:rPr>
        <w:t>121</w:t>
      </w:r>
      <w:r>
        <w:t>.</w:t>
      </w:r>
      <w:r>
        <w:tab/>
        <w:t>Notification of certain occurrences</w:t>
      </w:r>
      <w:bookmarkEnd w:id="333"/>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334" w:name="_Toc531183269"/>
      <w:r>
        <w:rPr>
          <w:rStyle w:val="CharSClsNo"/>
        </w:rPr>
        <w:t>122</w:t>
      </w:r>
      <w:r>
        <w:t>.</w:t>
      </w:r>
      <w:r>
        <w:tab/>
        <w:t>Investigation of notifiable occurrences</w:t>
      </w:r>
      <w:bookmarkEnd w:id="334"/>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335" w:name="_Toc455415747"/>
      <w:bookmarkStart w:id="336" w:name="_Toc512325544"/>
      <w:bookmarkStart w:id="337" w:name="_Toc512325981"/>
      <w:bookmarkStart w:id="338" w:name="_Toc531182604"/>
      <w:bookmarkStart w:id="339" w:name="_Toc531183270"/>
      <w:r>
        <w:t>Division 9</w:t>
      </w:r>
      <w:r>
        <w:rPr>
          <w:b w:val="0"/>
        </w:rPr>
        <w:t> — </w:t>
      </w:r>
      <w:r>
        <w:t>Drug and alcohol testing by Regulator</w:t>
      </w:r>
      <w:bookmarkEnd w:id="335"/>
      <w:bookmarkEnd w:id="336"/>
      <w:bookmarkEnd w:id="337"/>
      <w:bookmarkEnd w:id="338"/>
      <w:bookmarkEnd w:id="339"/>
    </w:p>
    <w:p>
      <w:pPr>
        <w:pStyle w:val="yHeading5"/>
      </w:pPr>
      <w:bookmarkStart w:id="340" w:name="_Toc531183271"/>
      <w:r>
        <w:rPr>
          <w:rStyle w:val="CharSClsNo"/>
        </w:rPr>
        <w:t>123</w:t>
      </w:r>
      <w:r>
        <w:t>.</w:t>
      </w:r>
      <w:r>
        <w:tab/>
        <w:t>Testing for presence of drugs or alcohol</w:t>
      </w:r>
      <w:bookmarkEnd w:id="340"/>
    </w:p>
    <w:p>
      <w:pPr>
        <w:pStyle w:val="ySubsection"/>
      </w:pPr>
      <w:r>
        <w:tab/>
      </w:r>
      <w:r>
        <w:tab/>
        <w:t>A rail safety worker may be required to undertake a test for the presence of a drug or alcohol in accordance with this Law and the application Act.</w:t>
      </w:r>
    </w:p>
    <w:p>
      <w:pPr>
        <w:pStyle w:val="yHeading5"/>
      </w:pPr>
      <w:bookmarkStart w:id="341" w:name="_Toc531183272"/>
      <w:r>
        <w:rPr>
          <w:rStyle w:val="CharSClsNo"/>
        </w:rPr>
        <w:t>124</w:t>
      </w:r>
      <w:r>
        <w:t>.</w:t>
      </w:r>
      <w:r>
        <w:tab/>
        <w:t>Appointment of authorised persons</w:t>
      </w:r>
      <w:bookmarkEnd w:id="341"/>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342" w:name="_Toc531183273"/>
      <w:r>
        <w:rPr>
          <w:rStyle w:val="CharSClsNo"/>
        </w:rPr>
        <w:t>125</w:t>
      </w:r>
      <w:r>
        <w:t>.</w:t>
      </w:r>
      <w:r>
        <w:tab/>
        <w:t>Identity cards</w:t>
      </w:r>
      <w:bookmarkEnd w:id="342"/>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343" w:name="_Toc531183274"/>
      <w:r>
        <w:rPr>
          <w:rStyle w:val="CharSClsNo"/>
        </w:rPr>
        <w:t>126</w:t>
      </w:r>
      <w:r>
        <w:t>.</w:t>
      </w:r>
      <w:r>
        <w:tab/>
        <w:t>Authorised person may require preliminary breath test or breath analysis</w:t>
      </w:r>
      <w:bookmarkEnd w:id="343"/>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344" w:name="_Toc531183275"/>
      <w:r>
        <w:rPr>
          <w:rStyle w:val="CharSClsNo"/>
        </w:rPr>
        <w:t>127</w:t>
      </w:r>
      <w:r>
        <w:t>.</w:t>
      </w:r>
      <w:r>
        <w:tab/>
        <w:t>Authorised person may require drug screening test, oral fluid analysis and blood test</w:t>
      </w:r>
      <w:bookmarkEnd w:id="344"/>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345" w:name="_Toc531183276"/>
      <w:r>
        <w:rPr>
          <w:rStyle w:val="CharSClsNo"/>
        </w:rPr>
        <w:t>128</w:t>
      </w:r>
      <w:r>
        <w:t>.</w:t>
      </w:r>
      <w:r>
        <w:tab/>
        <w:t>Offence relating to prescribed concentration of alcohol or prescribed drug</w:t>
      </w:r>
      <w:bookmarkEnd w:id="345"/>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346" w:name="_Toc531183277"/>
      <w:r>
        <w:rPr>
          <w:rStyle w:val="CharSClsNo"/>
        </w:rPr>
        <w:t>129</w:t>
      </w:r>
      <w:r>
        <w:t>.</w:t>
      </w:r>
      <w:r>
        <w:tab/>
        <w:t>Oral fluid or blood sample or results of analysis etc not to be used for other purposes</w:t>
      </w:r>
      <w:bookmarkEnd w:id="346"/>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347" w:name="_Toc455415755"/>
      <w:bookmarkStart w:id="348" w:name="_Toc512325552"/>
      <w:bookmarkStart w:id="349" w:name="_Toc512325989"/>
      <w:bookmarkStart w:id="350" w:name="_Toc531182612"/>
      <w:bookmarkStart w:id="351" w:name="_Toc531183278"/>
      <w:r>
        <w:t>Division 10</w:t>
      </w:r>
      <w:r>
        <w:rPr>
          <w:b w:val="0"/>
        </w:rPr>
        <w:t> — </w:t>
      </w:r>
      <w:r>
        <w:t>Train safety recordings</w:t>
      </w:r>
      <w:bookmarkEnd w:id="347"/>
      <w:bookmarkEnd w:id="348"/>
      <w:bookmarkEnd w:id="349"/>
      <w:bookmarkEnd w:id="350"/>
      <w:bookmarkEnd w:id="351"/>
    </w:p>
    <w:p>
      <w:pPr>
        <w:pStyle w:val="yHeading5"/>
      </w:pPr>
      <w:bookmarkStart w:id="352" w:name="_Toc531183279"/>
      <w:r>
        <w:rPr>
          <w:rStyle w:val="CharSClsNo"/>
        </w:rPr>
        <w:t>130</w:t>
      </w:r>
      <w:r>
        <w:t>.</w:t>
      </w:r>
      <w:r>
        <w:tab/>
        <w:t>Interpretation</w:t>
      </w:r>
      <w:bookmarkEnd w:id="352"/>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353" w:name="_Toc531183280"/>
      <w:r>
        <w:rPr>
          <w:rStyle w:val="CharSClsNo"/>
        </w:rPr>
        <w:t>131</w:t>
      </w:r>
      <w:r>
        <w:t>.</w:t>
      </w:r>
      <w:r>
        <w:tab/>
        <w:t>Disclosure of train safety recordings</w:t>
      </w:r>
      <w:bookmarkEnd w:id="353"/>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54" w:name="_Toc531183281"/>
      <w:r>
        <w:rPr>
          <w:rStyle w:val="CharSClsNo"/>
        </w:rPr>
        <w:t>132</w:t>
      </w:r>
      <w:r>
        <w:t>.</w:t>
      </w:r>
      <w:r>
        <w:tab/>
        <w:t>Admissibility of evidence of train safety recordings in civil proceedings</w:t>
      </w:r>
      <w:bookmarkEnd w:id="354"/>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355" w:name="_Toc455415759"/>
      <w:bookmarkStart w:id="356" w:name="_Toc512325556"/>
      <w:bookmarkStart w:id="357" w:name="_Toc512325993"/>
      <w:bookmarkStart w:id="358" w:name="_Toc531182616"/>
      <w:bookmarkStart w:id="359" w:name="_Toc531183282"/>
      <w:r>
        <w:t>Division 11</w:t>
      </w:r>
      <w:r>
        <w:rPr>
          <w:b w:val="0"/>
        </w:rPr>
        <w:t> — </w:t>
      </w:r>
      <w:r>
        <w:t>Audit of railway operations by Regulator</w:t>
      </w:r>
      <w:bookmarkEnd w:id="355"/>
      <w:bookmarkEnd w:id="356"/>
      <w:bookmarkEnd w:id="357"/>
      <w:bookmarkEnd w:id="358"/>
      <w:bookmarkEnd w:id="359"/>
    </w:p>
    <w:p>
      <w:pPr>
        <w:pStyle w:val="yHeading5"/>
      </w:pPr>
      <w:bookmarkStart w:id="360" w:name="_Toc531183283"/>
      <w:r>
        <w:rPr>
          <w:rStyle w:val="CharSClsNo"/>
        </w:rPr>
        <w:t>133</w:t>
      </w:r>
      <w:r>
        <w:t>.</w:t>
      </w:r>
      <w:r>
        <w:tab/>
        <w:t>Audit of railway operations by Regulator</w:t>
      </w:r>
      <w:bookmarkEnd w:id="360"/>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361" w:name="_Toc455415761"/>
      <w:bookmarkStart w:id="362" w:name="_Toc512325558"/>
      <w:bookmarkStart w:id="363" w:name="_Toc512325995"/>
      <w:bookmarkStart w:id="364" w:name="_Toc531182618"/>
      <w:bookmarkStart w:id="365" w:name="_Toc531183284"/>
      <w:r>
        <w:rPr>
          <w:rStyle w:val="CharSDivNo"/>
        </w:rPr>
        <w:t>Part 4</w:t>
      </w:r>
      <w:r>
        <w:t> — </w:t>
      </w:r>
      <w:r>
        <w:rPr>
          <w:rStyle w:val="CharSDivText"/>
        </w:rPr>
        <w:t>Securing compliance</w:t>
      </w:r>
      <w:bookmarkEnd w:id="361"/>
      <w:bookmarkEnd w:id="362"/>
      <w:bookmarkEnd w:id="363"/>
      <w:bookmarkEnd w:id="364"/>
      <w:bookmarkEnd w:id="365"/>
    </w:p>
    <w:p>
      <w:pPr>
        <w:pStyle w:val="yHeading4"/>
      </w:pPr>
      <w:bookmarkStart w:id="366" w:name="_Toc455415762"/>
      <w:bookmarkStart w:id="367" w:name="_Toc512325559"/>
      <w:bookmarkStart w:id="368" w:name="_Toc512325996"/>
      <w:bookmarkStart w:id="369" w:name="_Toc531182619"/>
      <w:bookmarkStart w:id="370" w:name="_Toc531183285"/>
      <w:r>
        <w:t>Division 1</w:t>
      </w:r>
      <w:r>
        <w:rPr>
          <w:b w:val="0"/>
        </w:rPr>
        <w:t> — </w:t>
      </w:r>
      <w:r>
        <w:t>Guiding principle</w:t>
      </w:r>
      <w:bookmarkEnd w:id="366"/>
      <w:bookmarkEnd w:id="367"/>
      <w:bookmarkEnd w:id="368"/>
      <w:bookmarkEnd w:id="369"/>
      <w:bookmarkEnd w:id="370"/>
    </w:p>
    <w:p>
      <w:pPr>
        <w:pStyle w:val="yHeading5"/>
      </w:pPr>
      <w:bookmarkStart w:id="371" w:name="_Toc531183286"/>
      <w:r>
        <w:rPr>
          <w:rStyle w:val="CharSClsNo"/>
        </w:rPr>
        <w:t>134</w:t>
      </w:r>
      <w:r>
        <w:t>.</w:t>
      </w:r>
      <w:r>
        <w:tab/>
        <w:t>Guiding principle</w:t>
      </w:r>
      <w:bookmarkEnd w:id="371"/>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372" w:name="_Toc455415764"/>
      <w:bookmarkStart w:id="373" w:name="_Toc512325561"/>
      <w:bookmarkStart w:id="374" w:name="_Toc512325998"/>
      <w:bookmarkStart w:id="375" w:name="_Toc531182621"/>
      <w:bookmarkStart w:id="376" w:name="_Toc531183287"/>
      <w:r>
        <w:t>Division 2</w:t>
      </w:r>
      <w:r>
        <w:rPr>
          <w:b w:val="0"/>
        </w:rPr>
        <w:t> — </w:t>
      </w:r>
      <w:r>
        <w:t>Rail safety officers</w:t>
      </w:r>
      <w:bookmarkEnd w:id="372"/>
      <w:bookmarkEnd w:id="373"/>
      <w:bookmarkEnd w:id="374"/>
      <w:bookmarkEnd w:id="375"/>
      <w:bookmarkEnd w:id="376"/>
    </w:p>
    <w:p>
      <w:pPr>
        <w:pStyle w:val="yHeading5"/>
      </w:pPr>
      <w:bookmarkStart w:id="377" w:name="_Toc531183288"/>
      <w:r>
        <w:rPr>
          <w:rStyle w:val="CharSClsNo"/>
        </w:rPr>
        <w:t>135</w:t>
      </w:r>
      <w:r>
        <w:t>.</w:t>
      </w:r>
      <w:r>
        <w:tab/>
        <w:t>Appointment</w:t>
      </w:r>
      <w:bookmarkEnd w:id="377"/>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378" w:name="_Toc531183289"/>
      <w:r>
        <w:rPr>
          <w:rStyle w:val="CharSClsNo"/>
        </w:rPr>
        <w:t>136</w:t>
      </w:r>
      <w:r>
        <w:t>.</w:t>
      </w:r>
      <w:r>
        <w:tab/>
        <w:t>Identity cards</w:t>
      </w:r>
      <w:bookmarkEnd w:id="378"/>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379" w:name="_Toc531183290"/>
      <w:r>
        <w:rPr>
          <w:rStyle w:val="CharSClsNo"/>
        </w:rPr>
        <w:t>137</w:t>
      </w:r>
      <w:r>
        <w:t>.</w:t>
      </w:r>
      <w:r>
        <w:tab/>
        <w:t>Accountability of rail safety officers</w:t>
      </w:r>
      <w:bookmarkEnd w:id="379"/>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380" w:name="_Toc531183291"/>
      <w:r>
        <w:rPr>
          <w:rStyle w:val="CharSClsNo"/>
        </w:rPr>
        <w:t>138</w:t>
      </w:r>
      <w:r>
        <w:t>.</w:t>
      </w:r>
      <w:r>
        <w:tab/>
        <w:t>Suspension and ending of appointment of rail safety officers</w:t>
      </w:r>
      <w:bookmarkEnd w:id="380"/>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381" w:name="_Toc455415769"/>
      <w:bookmarkStart w:id="382" w:name="_Toc512325566"/>
      <w:bookmarkStart w:id="383" w:name="_Toc512326003"/>
      <w:bookmarkStart w:id="384" w:name="_Toc531182626"/>
      <w:bookmarkStart w:id="385" w:name="_Toc531183292"/>
      <w:r>
        <w:t>Division 3</w:t>
      </w:r>
      <w:r>
        <w:rPr>
          <w:b w:val="0"/>
        </w:rPr>
        <w:t> — </w:t>
      </w:r>
      <w:r>
        <w:t>Regulator has functions and powers of rail safety officers</w:t>
      </w:r>
      <w:bookmarkEnd w:id="381"/>
      <w:bookmarkEnd w:id="382"/>
      <w:bookmarkEnd w:id="383"/>
      <w:bookmarkEnd w:id="384"/>
      <w:bookmarkEnd w:id="385"/>
    </w:p>
    <w:p>
      <w:pPr>
        <w:pStyle w:val="yHeading5"/>
      </w:pPr>
      <w:bookmarkStart w:id="386" w:name="_Toc531183293"/>
      <w:r>
        <w:rPr>
          <w:rStyle w:val="CharSClsNo"/>
        </w:rPr>
        <w:t>139</w:t>
      </w:r>
      <w:r>
        <w:t>.</w:t>
      </w:r>
      <w:r>
        <w:tab/>
        <w:t>Regulator has functions and powers of rail safety officers</w:t>
      </w:r>
      <w:bookmarkEnd w:id="386"/>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387" w:name="_Toc455415771"/>
      <w:bookmarkStart w:id="388" w:name="_Toc512325568"/>
      <w:bookmarkStart w:id="389" w:name="_Toc512326005"/>
      <w:bookmarkStart w:id="390" w:name="_Toc531182628"/>
      <w:bookmarkStart w:id="391" w:name="_Toc531183294"/>
      <w:r>
        <w:t>Division 4</w:t>
      </w:r>
      <w:r>
        <w:rPr>
          <w:b w:val="0"/>
        </w:rPr>
        <w:t> — </w:t>
      </w:r>
      <w:r>
        <w:t>Functions and powers of rail safety officers</w:t>
      </w:r>
      <w:bookmarkEnd w:id="387"/>
      <w:bookmarkEnd w:id="388"/>
      <w:bookmarkEnd w:id="389"/>
      <w:bookmarkEnd w:id="390"/>
      <w:bookmarkEnd w:id="391"/>
    </w:p>
    <w:p>
      <w:pPr>
        <w:pStyle w:val="yHeading5"/>
      </w:pPr>
      <w:bookmarkStart w:id="392" w:name="_Toc531183295"/>
      <w:r>
        <w:rPr>
          <w:rStyle w:val="CharSClsNo"/>
        </w:rPr>
        <w:t>140</w:t>
      </w:r>
      <w:r>
        <w:t>.</w:t>
      </w:r>
      <w:r>
        <w:tab/>
        <w:t>Functions and powers</w:t>
      </w:r>
      <w:bookmarkEnd w:id="392"/>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393" w:name="_Toc531183296"/>
      <w:r>
        <w:rPr>
          <w:rStyle w:val="CharSClsNo"/>
        </w:rPr>
        <w:t>141</w:t>
      </w:r>
      <w:r>
        <w:t>.</w:t>
      </w:r>
      <w:r>
        <w:tab/>
        <w:t>Conditions on rail safety officers’ powers</w:t>
      </w:r>
      <w:bookmarkEnd w:id="393"/>
    </w:p>
    <w:p>
      <w:pPr>
        <w:pStyle w:val="ySubsection"/>
      </w:pPr>
      <w:r>
        <w:tab/>
      </w:r>
      <w:r>
        <w:tab/>
        <w:t>A rail safety officer’s powers under this Law are subject to any conditions specified in the instrument of the officer’s appointment.</w:t>
      </w:r>
    </w:p>
    <w:p>
      <w:pPr>
        <w:pStyle w:val="yHeading5"/>
      </w:pPr>
      <w:bookmarkStart w:id="394" w:name="_Toc531183297"/>
      <w:r>
        <w:rPr>
          <w:rStyle w:val="CharSClsNo"/>
        </w:rPr>
        <w:t>142</w:t>
      </w:r>
      <w:r>
        <w:t>.</w:t>
      </w:r>
      <w:r>
        <w:tab/>
        <w:t>Rail safety officers subject to Regulator’s directions</w:t>
      </w:r>
      <w:bookmarkEnd w:id="394"/>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395" w:name="_Toc455415775"/>
      <w:bookmarkStart w:id="396" w:name="_Toc512325572"/>
      <w:bookmarkStart w:id="397" w:name="_Toc512326009"/>
      <w:bookmarkStart w:id="398" w:name="_Toc531182632"/>
      <w:bookmarkStart w:id="399" w:name="_Toc531183298"/>
      <w:r>
        <w:t>Division 5</w:t>
      </w:r>
      <w:r>
        <w:rPr>
          <w:b w:val="0"/>
        </w:rPr>
        <w:t> — </w:t>
      </w:r>
      <w:r>
        <w:t>Powers relating to entry</w:t>
      </w:r>
      <w:bookmarkEnd w:id="395"/>
      <w:bookmarkEnd w:id="396"/>
      <w:bookmarkEnd w:id="397"/>
      <w:bookmarkEnd w:id="398"/>
      <w:bookmarkEnd w:id="399"/>
    </w:p>
    <w:p>
      <w:pPr>
        <w:pStyle w:val="yMiscellaneousHeading"/>
        <w:rPr>
          <w:b/>
        </w:rPr>
      </w:pPr>
      <w:r>
        <w:rPr>
          <w:b/>
        </w:rPr>
        <w:t>Subdivision 1 — General powers of entry</w:t>
      </w:r>
    </w:p>
    <w:p>
      <w:pPr>
        <w:pStyle w:val="yHeading5"/>
      </w:pPr>
      <w:bookmarkStart w:id="400" w:name="_Toc531183299"/>
      <w:r>
        <w:rPr>
          <w:rStyle w:val="CharSClsNo"/>
        </w:rPr>
        <w:t>143</w:t>
      </w:r>
      <w:r>
        <w:t>.</w:t>
      </w:r>
      <w:r>
        <w:tab/>
        <w:t>Powers of entry</w:t>
      </w:r>
      <w:bookmarkEnd w:id="400"/>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401" w:name="_Toc531183300"/>
      <w:r>
        <w:rPr>
          <w:rStyle w:val="CharSClsNo"/>
        </w:rPr>
        <w:t>144</w:t>
      </w:r>
      <w:r>
        <w:t>.</w:t>
      </w:r>
      <w:r>
        <w:tab/>
        <w:t>Notification of entry</w:t>
      </w:r>
      <w:bookmarkEnd w:id="401"/>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402" w:name="_Toc531183301"/>
      <w:r>
        <w:rPr>
          <w:rStyle w:val="CharSClsNo"/>
        </w:rPr>
        <w:t>145</w:t>
      </w:r>
      <w:r>
        <w:t>.</w:t>
      </w:r>
      <w:r>
        <w:tab/>
        <w:t>General powers on entry</w:t>
      </w:r>
      <w:bookmarkEnd w:id="402"/>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403" w:name="_Toc531183302"/>
      <w:r>
        <w:rPr>
          <w:rStyle w:val="CharSClsNo"/>
        </w:rPr>
        <w:t>146</w:t>
      </w:r>
      <w:r>
        <w:t>.</w:t>
      </w:r>
      <w:r>
        <w:tab/>
        <w:t>Persons assisting rail safety officers</w:t>
      </w:r>
      <w:bookmarkEnd w:id="403"/>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404" w:name="_Toc531183303"/>
      <w:r>
        <w:rPr>
          <w:rStyle w:val="CharSClsNo"/>
        </w:rPr>
        <w:t>147</w:t>
      </w:r>
      <w:r>
        <w:t>.</w:t>
      </w:r>
      <w:r>
        <w:tab/>
        <w:t>Use of electronic equipment</w:t>
      </w:r>
      <w:bookmarkEnd w:id="404"/>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405" w:name="_Toc531183304"/>
      <w:r>
        <w:rPr>
          <w:rStyle w:val="CharSClsNo"/>
        </w:rPr>
        <w:t>148</w:t>
      </w:r>
      <w:r>
        <w:t>.</w:t>
      </w:r>
      <w:r>
        <w:tab/>
        <w:t>Use of equipment to examine or process things</w:t>
      </w:r>
      <w:bookmarkEnd w:id="405"/>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406" w:name="_Toc531183305"/>
      <w:r>
        <w:rPr>
          <w:rStyle w:val="CharSClsNo"/>
        </w:rPr>
        <w:t>149</w:t>
      </w:r>
      <w:r>
        <w:t>.</w:t>
      </w:r>
      <w:r>
        <w:tab/>
        <w:t>Securing a site</w:t>
      </w:r>
      <w:bookmarkEnd w:id="406"/>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407" w:name="_Toc531183306"/>
      <w:r>
        <w:rPr>
          <w:rStyle w:val="CharSClsNo"/>
        </w:rPr>
        <w:t>150</w:t>
      </w:r>
      <w:r>
        <w:t>.</w:t>
      </w:r>
      <w:r>
        <w:tab/>
        <w:t>Search warrants</w:t>
      </w:r>
      <w:bookmarkEnd w:id="407"/>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Pr>
      <w:bookmarkStart w:id="408" w:name="_Toc531183307"/>
      <w:r>
        <w:rPr>
          <w:rStyle w:val="CharSClsNo"/>
        </w:rPr>
        <w:t>151</w:t>
      </w:r>
      <w:r>
        <w:t>.</w:t>
      </w:r>
      <w:r>
        <w:tab/>
        <w:t>Announcement before entry on warrant</w:t>
      </w:r>
      <w:bookmarkEnd w:id="408"/>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409" w:name="_Toc531183308"/>
      <w:r>
        <w:rPr>
          <w:rStyle w:val="CharSClsNo"/>
        </w:rPr>
        <w:t>152</w:t>
      </w:r>
      <w:r>
        <w:t>.</w:t>
      </w:r>
      <w:r>
        <w:tab/>
        <w:t>Copy of warrant to be given to person with control or management of place</w:t>
      </w:r>
      <w:bookmarkEnd w:id="409"/>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410" w:name="_Toc531183309"/>
      <w:r>
        <w:rPr>
          <w:rStyle w:val="CharSClsNo"/>
        </w:rPr>
        <w:t>153</w:t>
      </w:r>
      <w:r>
        <w:t>.</w:t>
      </w:r>
      <w:r>
        <w:tab/>
        <w:t>Places used for residential purposes</w:t>
      </w:r>
      <w:bookmarkEnd w:id="410"/>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411" w:name="_Toc531183310"/>
      <w:r>
        <w:rPr>
          <w:rStyle w:val="CharSClsNo"/>
        </w:rPr>
        <w:t>154</w:t>
      </w:r>
      <w:r>
        <w:t>.</w:t>
      </w:r>
      <w:r>
        <w:tab/>
        <w:t>Power to require production of documents and answers to questions</w:t>
      </w:r>
      <w:bookmarkEnd w:id="411"/>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412" w:name="_Toc531183311"/>
      <w:r>
        <w:rPr>
          <w:rStyle w:val="CharSClsNo"/>
        </w:rPr>
        <w:t>155</w:t>
      </w:r>
      <w:r>
        <w:t>.</w:t>
      </w:r>
      <w:r>
        <w:tab/>
        <w:t>Abrogation of privilege against self</w:t>
      </w:r>
      <w:r>
        <w:noBreakHyphen/>
        <w:t>incrimination</w:t>
      </w:r>
      <w:bookmarkEnd w:id="412"/>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413" w:name="_Toc531183312"/>
      <w:r>
        <w:rPr>
          <w:rStyle w:val="CharSClsNo"/>
        </w:rPr>
        <w:t>156</w:t>
      </w:r>
      <w:r>
        <w:t>.</w:t>
      </w:r>
      <w:r>
        <w:tab/>
        <w:t>Warning to be given</w:t>
      </w:r>
      <w:bookmarkEnd w:id="413"/>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414" w:name="_Toc531183313"/>
      <w:r>
        <w:rPr>
          <w:rStyle w:val="CharSClsNo"/>
        </w:rPr>
        <w:t>157</w:t>
      </w:r>
      <w:r>
        <w:t>.</w:t>
      </w:r>
      <w:r>
        <w:tab/>
        <w:t>Power to copy and retain documents</w:t>
      </w:r>
      <w:bookmarkEnd w:id="414"/>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415" w:name="_Toc531183314"/>
      <w:r>
        <w:rPr>
          <w:rStyle w:val="CharSClsNo"/>
        </w:rPr>
        <w:t>158</w:t>
      </w:r>
      <w:r>
        <w:t>.</w:t>
      </w:r>
      <w:r>
        <w:tab/>
        <w:t>Power to seize evidence etc</w:t>
      </w:r>
      <w:bookmarkEnd w:id="415"/>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416" w:name="_Toc531183315"/>
      <w:r>
        <w:rPr>
          <w:rStyle w:val="CharSClsNo"/>
        </w:rPr>
        <w:t>159</w:t>
      </w:r>
      <w:r>
        <w:t>.</w:t>
      </w:r>
      <w:r>
        <w:tab/>
        <w:t>Directions relating to seizure</w:t>
      </w:r>
      <w:bookmarkEnd w:id="416"/>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417" w:name="_Toc531183316"/>
      <w:r>
        <w:rPr>
          <w:rStyle w:val="CharSClsNo"/>
        </w:rPr>
        <w:t>160</w:t>
      </w:r>
      <w:r>
        <w:t>.</w:t>
      </w:r>
      <w:r>
        <w:tab/>
        <w:t>Rail safety officer may direct a thing’s return</w:t>
      </w:r>
      <w:bookmarkEnd w:id="417"/>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418" w:name="_Toc531183317"/>
      <w:r>
        <w:rPr>
          <w:rStyle w:val="CharSClsNo"/>
        </w:rPr>
        <w:t>161</w:t>
      </w:r>
      <w:r>
        <w:t>.</w:t>
      </w:r>
      <w:r>
        <w:tab/>
        <w:t>Receipt for seized things</w:t>
      </w:r>
      <w:bookmarkEnd w:id="418"/>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419" w:name="_Toc531183318"/>
      <w:r>
        <w:rPr>
          <w:rStyle w:val="CharSClsNo"/>
        </w:rPr>
        <w:t>162</w:t>
      </w:r>
      <w:r>
        <w:t>.</w:t>
      </w:r>
      <w:r>
        <w:tab/>
        <w:t>Forfeiture of seized things</w:t>
      </w:r>
      <w:bookmarkEnd w:id="419"/>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420" w:name="_Toc531183319"/>
      <w:r>
        <w:rPr>
          <w:rStyle w:val="CharSClsNo"/>
        </w:rPr>
        <w:t>163</w:t>
      </w:r>
      <w:r>
        <w:t>.</w:t>
      </w:r>
      <w:r>
        <w:tab/>
        <w:t>Return of seized things</w:t>
      </w:r>
      <w:bookmarkEnd w:id="420"/>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421" w:name="_Toc531183320"/>
      <w:r>
        <w:rPr>
          <w:rStyle w:val="CharSClsNo"/>
        </w:rPr>
        <w:t>164</w:t>
      </w:r>
      <w:r>
        <w:t>.</w:t>
      </w:r>
      <w:r>
        <w:tab/>
        <w:t>Access to seized thing</w:t>
      </w:r>
      <w:bookmarkEnd w:id="421"/>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422" w:name="_Toc455415798"/>
      <w:bookmarkStart w:id="423" w:name="_Toc512325595"/>
      <w:bookmarkStart w:id="424" w:name="_Toc512326032"/>
      <w:bookmarkStart w:id="425" w:name="_Toc531182655"/>
      <w:bookmarkStart w:id="426" w:name="_Toc531183321"/>
      <w:r>
        <w:t>Division 6</w:t>
      </w:r>
      <w:r>
        <w:rPr>
          <w:b w:val="0"/>
        </w:rPr>
        <w:t> — </w:t>
      </w:r>
      <w:r>
        <w:t>Damage and compensation</w:t>
      </w:r>
      <w:bookmarkEnd w:id="422"/>
      <w:bookmarkEnd w:id="423"/>
      <w:bookmarkEnd w:id="424"/>
      <w:bookmarkEnd w:id="425"/>
      <w:bookmarkEnd w:id="426"/>
    </w:p>
    <w:p>
      <w:pPr>
        <w:pStyle w:val="yHeading5"/>
      </w:pPr>
      <w:bookmarkStart w:id="427" w:name="_Toc531183322"/>
      <w:r>
        <w:rPr>
          <w:rStyle w:val="CharSClsNo"/>
        </w:rPr>
        <w:t>165</w:t>
      </w:r>
      <w:r>
        <w:t>.</w:t>
      </w:r>
      <w:r>
        <w:tab/>
        <w:t>Damage etc to be minimised</w:t>
      </w:r>
      <w:bookmarkEnd w:id="427"/>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428" w:name="_Toc531183323"/>
      <w:r>
        <w:rPr>
          <w:rStyle w:val="CharSClsNo"/>
        </w:rPr>
        <w:t>166</w:t>
      </w:r>
      <w:r>
        <w:t>.</w:t>
      </w:r>
      <w:r>
        <w:tab/>
        <w:t>Rail safety officer to give notice of damage</w:t>
      </w:r>
      <w:bookmarkEnd w:id="428"/>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429" w:name="_Toc531183324"/>
      <w:r>
        <w:rPr>
          <w:rStyle w:val="CharSClsNo"/>
        </w:rPr>
        <w:t>167</w:t>
      </w:r>
      <w:r>
        <w:t>.</w:t>
      </w:r>
      <w:r>
        <w:tab/>
        <w:t>Compensation</w:t>
      </w:r>
      <w:bookmarkEnd w:id="429"/>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430" w:name="_Toc455415802"/>
      <w:bookmarkStart w:id="431" w:name="_Toc512325599"/>
      <w:bookmarkStart w:id="432" w:name="_Toc512326036"/>
      <w:bookmarkStart w:id="433" w:name="_Toc531182659"/>
      <w:bookmarkStart w:id="434" w:name="_Toc531183325"/>
      <w:r>
        <w:t>Division 7</w:t>
      </w:r>
      <w:r>
        <w:rPr>
          <w:b w:val="0"/>
        </w:rPr>
        <w:t> — </w:t>
      </w:r>
      <w:r>
        <w:t>Other matters</w:t>
      </w:r>
      <w:bookmarkEnd w:id="430"/>
      <w:bookmarkEnd w:id="431"/>
      <w:bookmarkEnd w:id="432"/>
      <w:bookmarkEnd w:id="433"/>
      <w:bookmarkEnd w:id="434"/>
    </w:p>
    <w:p>
      <w:pPr>
        <w:pStyle w:val="yHeading5"/>
      </w:pPr>
      <w:bookmarkStart w:id="435" w:name="_Toc531183326"/>
      <w:r>
        <w:rPr>
          <w:rStyle w:val="CharSClsNo"/>
        </w:rPr>
        <w:t>168</w:t>
      </w:r>
      <w:r>
        <w:t>.</w:t>
      </w:r>
      <w:r>
        <w:tab/>
        <w:t>Power to require name and address</w:t>
      </w:r>
      <w:bookmarkEnd w:id="435"/>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436" w:name="_Toc531183327"/>
      <w:r>
        <w:rPr>
          <w:rStyle w:val="CharSClsNo"/>
        </w:rPr>
        <w:t>169</w:t>
      </w:r>
      <w:r>
        <w:t>.</w:t>
      </w:r>
      <w:r>
        <w:tab/>
        <w:t>Rail safety officer may take affidavits</w:t>
      </w:r>
      <w:bookmarkEnd w:id="436"/>
    </w:p>
    <w:p>
      <w:pPr>
        <w:pStyle w:val="ySubsection"/>
      </w:pPr>
      <w:r>
        <w:tab/>
      </w:r>
      <w:r>
        <w:tab/>
        <w:t>A rail safety officer is authorised to take affidavits for any purpose relating or incidental to the exercise of his or her powers under this Law.</w:t>
      </w:r>
    </w:p>
    <w:p>
      <w:pPr>
        <w:pStyle w:val="yHeading5"/>
      </w:pPr>
      <w:bookmarkStart w:id="437" w:name="_Toc531183328"/>
      <w:r>
        <w:rPr>
          <w:rStyle w:val="CharSClsNo"/>
        </w:rPr>
        <w:t>170</w:t>
      </w:r>
      <w:r>
        <w:t>.</w:t>
      </w:r>
      <w:r>
        <w:tab/>
        <w:t>Attendance of rail safety officer at inquiries</w:t>
      </w:r>
      <w:bookmarkEnd w:id="437"/>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438" w:name="_Toc531183329"/>
      <w:r>
        <w:rPr>
          <w:rStyle w:val="CharSClsNo"/>
        </w:rPr>
        <w:t>171</w:t>
      </w:r>
      <w:r>
        <w:t>.</w:t>
      </w:r>
      <w:r>
        <w:tab/>
        <w:t>Directions may be given under more than 1 provision</w:t>
      </w:r>
      <w:bookmarkEnd w:id="438"/>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439" w:name="_Toc455415807"/>
      <w:bookmarkStart w:id="440" w:name="_Toc512325604"/>
      <w:bookmarkStart w:id="441" w:name="_Toc512326041"/>
      <w:bookmarkStart w:id="442" w:name="_Toc531182664"/>
      <w:bookmarkStart w:id="443" w:name="_Toc531183330"/>
      <w:r>
        <w:t>Division 8</w:t>
      </w:r>
      <w:r>
        <w:rPr>
          <w:b w:val="0"/>
        </w:rPr>
        <w:t> — </w:t>
      </w:r>
      <w:r>
        <w:t>Offences in relation to rail safety officers</w:t>
      </w:r>
      <w:bookmarkEnd w:id="439"/>
      <w:bookmarkEnd w:id="440"/>
      <w:bookmarkEnd w:id="441"/>
      <w:bookmarkEnd w:id="442"/>
      <w:bookmarkEnd w:id="443"/>
    </w:p>
    <w:p>
      <w:pPr>
        <w:pStyle w:val="yHeading5"/>
      </w:pPr>
      <w:bookmarkStart w:id="444" w:name="_Toc531183331"/>
      <w:r>
        <w:rPr>
          <w:rStyle w:val="CharSClsNo"/>
        </w:rPr>
        <w:t>172</w:t>
      </w:r>
      <w:r>
        <w:t>.</w:t>
      </w:r>
      <w:r>
        <w:tab/>
        <w:t>Offence to hinder or obstruct rail safety officer</w:t>
      </w:r>
      <w:bookmarkEnd w:id="444"/>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445" w:name="_Toc531183332"/>
      <w:r>
        <w:rPr>
          <w:rStyle w:val="CharSClsNo"/>
        </w:rPr>
        <w:t>173</w:t>
      </w:r>
      <w:r>
        <w:t>.</w:t>
      </w:r>
      <w:r>
        <w:tab/>
        <w:t>Offence to impersonate rail safety officer</w:t>
      </w:r>
      <w:bookmarkEnd w:id="445"/>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446" w:name="_Toc531183333"/>
      <w:r>
        <w:rPr>
          <w:rStyle w:val="CharSClsNo"/>
        </w:rPr>
        <w:t>174</w:t>
      </w:r>
      <w:r>
        <w:t>.</w:t>
      </w:r>
      <w:r>
        <w:tab/>
        <w:t>Offence to assault, threaten or intimidate rail safety officer</w:t>
      </w:r>
      <w:bookmarkEnd w:id="446"/>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447" w:name="_Toc455415811"/>
      <w:bookmarkStart w:id="448" w:name="_Toc512325608"/>
      <w:bookmarkStart w:id="449" w:name="_Toc512326045"/>
      <w:bookmarkStart w:id="450" w:name="_Toc531182668"/>
      <w:bookmarkStart w:id="451" w:name="_Toc531183334"/>
      <w:r>
        <w:rPr>
          <w:rStyle w:val="CharSDivNo"/>
        </w:rPr>
        <w:t>Part 5</w:t>
      </w:r>
      <w:r>
        <w:t> — </w:t>
      </w:r>
      <w:r>
        <w:rPr>
          <w:rStyle w:val="CharSDivText"/>
        </w:rPr>
        <w:t>Enforcement measures</w:t>
      </w:r>
      <w:bookmarkEnd w:id="447"/>
      <w:bookmarkEnd w:id="448"/>
      <w:bookmarkEnd w:id="449"/>
      <w:bookmarkEnd w:id="450"/>
      <w:bookmarkEnd w:id="451"/>
    </w:p>
    <w:p>
      <w:pPr>
        <w:pStyle w:val="yHeading4"/>
      </w:pPr>
      <w:bookmarkStart w:id="452" w:name="_Toc455415812"/>
      <w:bookmarkStart w:id="453" w:name="_Toc512325609"/>
      <w:bookmarkStart w:id="454" w:name="_Toc512326046"/>
      <w:bookmarkStart w:id="455" w:name="_Toc531182669"/>
      <w:bookmarkStart w:id="456" w:name="_Toc531183335"/>
      <w:r>
        <w:t>Division 1</w:t>
      </w:r>
      <w:r>
        <w:rPr>
          <w:b w:val="0"/>
        </w:rPr>
        <w:t> — </w:t>
      </w:r>
      <w:r>
        <w:t>Improvement notices</w:t>
      </w:r>
      <w:bookmarkEnd w:id="452"/>
      <w:bookmarkEnd w:id="453"/>
      <w:bookmarkEnd w:id="454"/>
      <w:bookmarkEnd w:id="455"/>
      <w:bookmarkEnd w:id="456"/>
    </w:p>
    <w:p>
      <w:pPr>
        <w:pStyle w:val="yHeading5"/>
      </w:pPr>
      <w:bookmarkStart w:id="457" w:name="_Toc531183336"/>
      <w:r>
        <w:rPr>
          <w:rStyle w:val="CharSClsNo"/>
        </w:rPr>
        <w:t>175</w:t>
      </w:r>
      <w:r>
        <w:t>.</w:t>
      </w:r>
      <w:r>
        <w:tab/>
        <w:t>Issue of improvement notices</w:t>
      </w:r>
      <w:bookmarkEnd w:id="457"/>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458" w:name="_Toc531183337"/>
      <w:r>
        <w:rPr>
          <w:rStyle w:val="CharSClsNo"/>
        </w:rPr>
        <w:t>176</w:t>
      </w:r>
      <w:r>
        <w:t>.</w:t>
      </w:r>
      <w:r>
        <w:tab/>
        <w:t>Contents of improvement notices</w:t>
      </w:r>
      <w:bookmarkEnd w:id="458"/>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459" w:name="_Toc531183338"/>
      <w:r>
        <w:rPr>
          <w:rStyle w:val="CharSClsNo"/>
        </w:rPr>
        <w:t>177</w:t>
      </w:r>
      <w:r>
        <w:t>.</w:t>
      </w:r>
      <w:r>
        <w:tab/>
        <w:t>Compliance with improvement notice</w:t>
      </w:r>
      <w:bookmarkEnd w:id="459"/>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60" w:name="_Toc531183339"/>
      <w:r>
        <w:rPr>
          <w:rStyle w:val="CharSClsNo"/>
        </w:rPr>
        <w:t>178</w:t>
      </w:r>
      <w:r>
        <w:t>.</w:t>
      </w:r>
      <w:r>
        <w:tab/>
        <w:t>Extension of time for compliance with improvement notices</w:t>
      </w:r>
      <w:bookmarkEnd w:id="460"/>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461" w:name="_Toc455415817"/>
      <w:bookmarkStart w:id="462" w:name="_Toc512325614"/>
      <w:bookmarkStart w:id="463" w:name="_Toc512326051"/>
      <w:bookmarkStart w:id="464" w:name="_Toc531182674"/>
      <w:bookmarkStart w:id="465" w:name="_Toc531183340"/>
      <w:r>
        <w:t>Division 2</w:t>
      </w:r>
      <w:r>
        <w:rPr>
          <w:b w:val="0"/>
        </w:rPr>
        <w:t> — </w:t>
      </w:r>
      <w:r>
        <w:t>Prohibition notices</w:t>
      </w:r>
      <w:bookmarkEnd w:id="461"/>
      <w:bookmarkEnd w:id="462"/>
      <w:bookmarkEnd w:id="463"/>
      <w:bookmarkEnd w:id="464"/>
      <w:bookmarkEnd w:id="465"/>
    </w:p>
    <w:p>
      <w:pPr>
        <w:pStyle w:val="yHeading5"/>
      </w:pPr>
      <w:bookmarkStart w:id="466" w:name="_Toc531183341"/>
      <w:r>
        <w:rPr>
          <w:rStyle w:val="CharSClsNo"/>
        </w:rPr>
        <w:t>179</w:t>
      </w:r>
      <w:r>
        <w:t>.</w:t>
      </w:r>
      <w:r>
        <w:tab/>
        <w:t>Issue of prohibition notice</w:t>
      </w:r>
      <w:bookmarkEnd w:id="466"/>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467" w:name="_Toc531183342"/>
      <w:r>
        <w:rPr>
          <w:rStyle w:val="CharSClsNo"/>
        </w:rPr>
        <w:t>180</w:t>
      </w:r>
      <w:r>
        <w:t>.</w:t>
      </w:r>
      <w:r>
        <w:tab/>
        <w:t>Contents of prohibition notice</w:t>
      </w:r>
      <w:bookmarkEnd w:id="467"/>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468" w:name="_Toc531183343"/>
      <w:r>
        <w:rPr>
          <w:rStyle w:val="CharSClsNo"/>
        </w:rPr>
        <w:t>181</w:t>
      </w:r>
      <w:r>
        <w:t>.</w:t>
      </w:r>
      <w:r>
        <w:tab/>
        <w:t>Compliance with prohibition notice</w:t>
      </w:r>
      <w:bookmarkEnd w:id="468"/>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469" w:name="_Toc455415821"/>
      <w:bookmarkStart w:id="470" w:name="_Toc512325618"/>
      <w:bookmarkStart w:id="471" w:name="_Toc512326055"/>
      <w:bookmarkStart w:id="472" w:name="_Toc531182678"/>
      <w:bookmarkStart w:id="473" w:name="_Toc531183344"/>
      <w:r>
        <w:t>Division 3</w:t>
      </w:r>
      <w:r>
        <w:rPr>
          <w:b w:val="0"/>
        </w:rPr>
        <w:t> — </w:t>
      </w:r>
      <w:r>
        <w:t>Non</w:t>
      </w:r>
      <w:r>
        <w:noBreakHyphen/>
        <w:t>disturbance notices</w:t>
      </w:r>
      <w:bookmarkEnd w:id="469"/>
      <w:bookmarkEnd w:id="470"/>
      <w:bookmarkEnd w:id="471"/>
      <w:bookmarkEnd w:id="472"/>
      <w:bookmarkEnd w:id="473"/>
    </w:p>
    <w:p>
      <w:pPr>
        <w:pStyle w:val="yHeading5"/>
      </w:pPr>
      <w:bookmarkStart w:id="474" w:name="_Toc531183345"/>
      <w:r>
        <w:rPr>
          <w:rStyle w:val="CharSClsNo"/>
        </w:rPr>
        <w:t>182</w:t>
      </w:r>
      <w:r>
        <w:t>.</w:t>
      </w:r>
      <w:r>
        <w:tab/>
        <w:t>Issue of non</w:t>
      </w:r>
      <w:r>
        <w:noBreakHyphen/>
        <w:t>disturbance notice</w:t>
      </w:r>
      <w:bookmarkEnd w:id="474"/>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475" w:name="_Toc531183346"/>
      <w:r>
        <w:rPr>
          <w:rStyle w:val="CharSClsNo"/>
        </w:rPr>
        <w:t>183</w:t>
      </w:r>
      <w:r>
        <w:t>.</w:t>
      </w:r>
      <w:r>
        <w:tab/>
        <w:t>Contents of non</w:t>
      </w:r>
      <w:r>
        <w:noBreakHyphen/>
        <w:t>disturbance notice</w:t>
      </w:r>
      <w:bookmarkEnd w:id="475"/>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476" w:name="_Toc531183347"/>
      <w:r>
        <w:rPr>
          <w:rStyle w:val="CharSClsNo"/>
        </w:rPr>
        <w:t>184</w:t>
      </w:r>
      <w:r>
        <w:t>.</w:t>
      </w:r>
      <w:r>
        <w:tab/>
        <w:t>Compliance with non</w:t>
      </w:r>
      <w:r>
        <w:noBreakHyphen/>
        <w:t>disturbance notice</w:t>
      </w:r>
      <w:bookmarkEnd w:id="476"/>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477" w:name="_Toc531183348"/>
      <w:r>
        <w:rPr>
          <w:rStyle w:val="CharSClsNo"/>
        </w:rPr>
        <w:t>185</w:t>
      </w:r>
      <w:r>
        <w:t>.</w:t>
      </w:r>
      <w:r>
        <w:tab/>
        <w:t>Issue of subsequent notices</w:t>
      </w:r>
      <w:bookmarkEnd w:id="477"/>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478" w:name="_Toc455415826"/>
      <w:bookmarkStart w:id="479" w:name="_Toc512325623"/>
      <w:bookmarkStart w:id="480" w:name="_Toc512326060"/>
      <w:bookmarkStart w:id="481" w:name="_Toc531182683"/>
      <w:bookmarkStart w:id="482" w:name="_Toc531183349"/>
      <w:r>
        <w:t>Division 4</w:t>
      </w:r>
      <w:r>
        <w:rPr>
          <w:b w:val="0"/>
        </w:rPr>
        <w:t> — </w:t>
      </w:r>
      <w:r>
        <w:t>General requirements applying to notices</w:t>
      </w:r>
      <w:bookmarkEnd w:id="478"/>
      <w:bookmarkEnd w:id="479"/>
      <w:bookmarkEnd w:id="480"/>
      <w:bookmarkEnd w:id="481"/>
      <w:bookmarkEnd w:id="482"/>
    </w:p>
    <w:p>
      <w:pPr>
        <w:pStyle w:val="yHeading5"/>
      </w:pPr>
      <w:bookmarkStart w:id="483" w:name="_Toc531183350"/>
      <w:r>
        <w:rPr>
          <w:rStyle w:val="CharSClsNo"/>
        </w:rPr>
        <w:t>186</w:t>
      </w:r>
      <w:r>
        <w:t>.</w:t>
      </w:r>
      <w:r>
        <w:tab/>
        <w:t>Application of Division</w:t>
      </w:r>
      <w:bookmarkEnd w:id="483"/>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484" w:name="_Toc531183351"/>
      <w:r>
        <w:rPr>
          <w:rStyle w:val="CharSClsNo"/>
        </w:rPr>
        <w:t>187</w:t>
      </w:r>
      <w:r>
        <w:t>.</w:t>
      </w:r>
      <w:r>
        <w:tab/>
        <w:t>Notice to be in writing</w:t>
      </w:r>
      <w:bookmarkEnd w:id="484"/>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485" w:name="_Toc531183352"/>
      <w:r>
        <w:rPr>
          <w:rStyle w:val="CharSClsNo"/>
        </w:rPr>
        <w:t>188</w:t>
      </w:r>
      <w:r>
        <w:t>.</w:t>
      </w:r>
      <w:r>
        <w:tab/>
        <w:t>Directions in notices</w:t>
      </w:r>
      <w:bookmarkEnd w:id="485"/>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486" w:name="_Toc531183353"/>
      <w:r>
        <w:rPr>
          <w:rStyle w:val="CharSClsNo"/>
        </w:rPr>
        <w:t>189</w:t>
      </w:r>
      <w:r>
        <w:t>.</w:t>
      </w:r>
      <w:r>
        <w:tab/>
        <w:t>Recommendations in notice</w:t>
      </w:r>
      <w:bookmarkEnd w:id="486"/>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487" w:name="_Toc531183354"/>
      <w:r>
        <w:rPr>
          <w:rStyle w:val="CharSClsNo"/>
        </w:rPr>
        <w:t>190</w:t>
      </w:r>
      <w:r>
        <w:t>.</w:t>
      </w:r>
      <w:r>
        <w:tab/>
        <w:t>Variation or cancellation of notice by rail safety officer</w:t>
      </w:r>
      <w:bookmarkEnd w:id="487"/>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488" w:name="_Toc531183355"/>
      <w:r>
        <w:rPr>
          <w:rStyle w:val="CharSClsNo"/>
        </w:rPr>
        <w:t>191</w:t>
      </w:r>
      <w:r>
        <w:t>.</w:t>
      </w:r>
      <w:r>
        <w:tab/>
        <w:t>Formal irregularities or defects in notice</w:t>
      </w:r>
      <w:bookmarkEnd w:id="488"/>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489" w:name="_Toc531183356"/>
      <w:r>
        <w:rPr>
          <w:rStyle w:val="CharSClsNo"/>
        </w:rPr>
        <w:t>192</w:t>
      </w:r>
      <w:r>
        <w:t>.</w:t>
      </w:r>
      <w:r>
        <w:tab/>
        <w:t>Serving notices</w:t>
      </w:r>
      <w:bookmarkEnd w:id="489"/>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490" w:name="_Toc455415834"/>
      <w:bookmarkStart w:id="491" w:name="_Toc512325631"/>
      <w:bookmarkStart w:id="492" w:name="_Toc512326068"/>
      <w:bookmarkStart w:id="493" w:name="_Toc531182691"/>
      <w:bookmarkStart w:id="494" w:name="_Toc531183357"/>
      <w:r>
        <w:t>Division 5</w:t>
      </w:r>
      <w:r>
        <w:rPr>
          <w:b w:val="0"/>
        </w:rPr>
        <w:t> — </w:t>
      </w:r>
      <w:r>
        <w:t>Remedial action</w:t>
      </w:r>
      <w:bookmarkEnd w:id="490"/>
      <w:bookmarkEnd w:id="491"/>
      <w:bookmarkEnd w:id="492"/>
      <w:bookmarkEnd w:id="493"/>
      <w:bookmarkEnd w:id="494"/>
    </w:p>
    <w:p>
      <w:pPr>
        <w:pStyle w:val="yHeading5"/>
      </w:pPr>
      <w:bookmarkStart w:id="495" w:name="_Toc531183358"/>
      <w:r>
        <w:rPr>
          <w:rStyle w:val="CharSClsNo"/>
        </w:rPr>
        <w:t>193</w:t>
      </w:r>
      <w:r>
        <w:t>.</w:t>
      </w:r>
      <w:r>
        <w:tab/>
        <w:t>When Regulator may carry out action</w:t>
      </w:r>
      <w:bookmarkEnd w:id="495"/>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496" w:name="_Toc531183359"/>
      <w:r>
        <w:rPr>
          <w:rStyle w:val="CharSClsNo"/>
        </w:rPr>
        <w:t>194</w:t>
      </w:r>
      <w:r>
        <w:t>.</w:t>
      </w:r>
      <w:r>
        <w:tab/>
        <w:t>Power of Regulator to take other remedial action</w:t>
      </w:r>
      <w:bookmarkEnd w:id="496"/>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497" w:name="_Toc531183360"/>
      <w:r>
        <w:rPr>
          <w:rStyle w:val="CharSClsNo"/>
        </w:rPr>
        <w:t>195</w:t>
      </w:r>
      <w:r>
        <w:t>.</w:t>
      </w:r>
      <w:r>
        <w:tab/>
        <w:t>Costs of remedial or other action</w:t>
      </w:r>
      <w:bookmarkEnd w:id="497"/>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498" w:name="_Toc455415838"/>
      <w:bookmarkStart w:id="499" w:name="_Toc512325635"/>
      <w:bookmarkStart w:id="500" w:name="_Toc512326072"/>
      <w:bookmarkStart w:id="501" w:name="_Toc531182695"/>
      <w:bookmarkStart w:id="502" w:name="_Toc531183361"/>
      <w:r>
        <w:t>Division 6</w:t>
      </w:r>
      <w:r>
        <w:rPr>
          <w:b w:val="0"/>
        </w:rPr>
        <w:t> — </w:t>
      </w:r>
      <w:r>
        <w:t>Injunctions</w:t>
      </w:r>
      <w:bookmarkEnd w:id="498"/>
      <w:bookmarkEnd w:id="499"/>
      <w:bookmarkEnd w:id="500"/>
      <w:bookmarkEnd w:id="501"/>
      <w:bookmarkEnd w:id="502"/>
    </w:p>
    <w:p>
      <w:pPr>
        <w:pStyle w:val="yHeading5"/>
      </w:pPr>
      <w:bookmarkStart w:id="503" w:name="_Toc531183362"/>
      <w:r>
        <w:rPr>
          <w:rStyle w:val="CharSClsNo"/>
        </w:rPr>
        <w:t>196</w:t>
      </w:r>
      <w:r>
        <w:t>.</w:t>
      </w:r>
      <w:r>
        <w:tab/>
        <w:t>Application of Division</w:t>
      </w:r>
      <w:bookmarkEnd w:id="503"/>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504" w:name="_Toc531183363"/>
      <w:r>
        <w:rPr>
          <w:rStyle w:val="CharSClsNo"/>
        </w:rPr>
        <w:t>197</w:t>
      </w:r>
      <w:r>
        <w:t>.</w:t>
      </w:r>
      <w:r>
        <w:tab/>
        <w:t>Injunctions for non</w:t>
      </w:r>
      <w:r>
        <w:noBreakHyphen/>
        <w:t>compliance with notices</w:t>
      </w:r>
      <w:bookmarkEnd w:id="504"/>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505" w:name="_Toc455415841"/>
      <w:bookmarkStart w:id="506" w:name="_Toc512325638"/>
      <w:bookmarkStart w:id="507" w:name="_Toc512326075"/>
      <w:bookmarkStart w:id="508" w:name="_Toc531182698"/>
      <w:bookmarkStart w:id="509" w:name="_Toc531183364"/>
      <w:r>
        <w:t>Division 7</w:t>
      </w:r>
      <w:r>
        <w:rPr>
          <w:b w:val="0"/>
        </w:rPr>
        <w:t> — </w:t>
      </w:r>
      <w:r>
        <w:t>Miscellaneous</w:t>
      </w:r>
      <w:bookmarkEnd w:id="505"/>
      <w:bookmarkEnd w:id="506"/>
      <w:bookmarkEnd w:id="507"/>
      <w:bookmarkEnd w:id="508"/>
      <w:bookmarkEnd w:id="509"/>
    </w:p>
    <w:p>
      <w:pPr>
        <w:pStyle w:val="yHeading5"/>
      </w:pPr>
      <w:bookmarkStart w:id="510" w:name="_Toc531183365"/>
      <w:r>
        <w:rPr>
          <w:rStyle w:val="CharSClsNo"/>
        </w:rPr>
        <w:t>198</w:t>
      </w:r>
      <w:r>
        <w:t>.</w:t>
      </w:r>
      <w:r>
        <w:tab/>
        <w:t>Response to certain reports</w:t>
      </w:r>
      <w:bookmarkEnd w:id="510"/>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Pr>
      <w:bookmarkStart w:id="511" w:name="_Toc531183366"/>
      <w:r>
        <w:rPr>
          <w:rStyle w:val="CharSClsNo"/>
        </w:rPr>
        <w:t>199</w:t>
      </w:r>
      <w:r>
        <w:t>.</w:t>
      </w:r>
      <w:r>
        <w:tab/>
        <w:t>Power to require works to stop</w:t>
      </w:r>
      <w:bookmarkEnd w:id="511"/>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512" w:name="_Toc531183367"/>
      <w:r>
        <w:rPr>
          <w:rStyle w:val="CharSClsNo"/>
        </w:rPr>
        <w:t>200</w:t>
      </w:r>
      <w:r>
        <w:t>.</w:t>
      </w:r>
      <w:r>
        <w:tab/>
        <w:t>Temporary closing of railway crossings, bridges etc</w:t>
      </w:r>
      <w:bookmarkEnd w:id="512"/>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513" w:name="_Toc531183368"/>
      <w:r>
        <w:rPr>
          <w:rStyle w:val="CharSClsNo"/>
        </w:rPr>
        <w:t>201</w:t>
      </w:r>
      <w:r>
        <w:t>.</w:t>
      </w:r>
      <w:r>
        <w:tab/>
        <w:t>Use of force</w:t>
      </w:r>
      <w:bookmarkEnd w:id="513"/>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514" w:name="_Toc531183369"/>
      <w:r>
        <w:rPr>
          <w:rStyle w:val="CharSClsNo"/>
        </w:rPr>
        <w:t>202</w:t>
      </w:r>
      <w:r>
        <w:t>.</w:t>
      </w:r>
      <w:r>
        <w:tab/>
        <w:t>Power to use force against persons to be exercised only by police officers</w:t>
      </w:r>
      <w:bookmarkEnd w:id="514"/>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515" w:name="_Toc455415847"/>
      <w:bookmarkStart w:id="516" w:name="_Toc512325644"/>
      <w:bookmarkStart w:id="517" w:name="_Toc512326081"/>
      <w:bookmarkStart w:id="518" w:name="_Toc531182704"/>
      <w:bookmarkStart w:id="519" w:name="_Toc531183370"/>
      <w:r>
        <w:rPr>
          <w:rStyle w:val="CharSDivNo"/>
        </w:rPr>
        <w:t>Part 6</w:t>
      </w:r>
      <w:r>
        <w:t> — </w:t>
      </w:r>
      <w:r>
        <w:rPr>
          <w:rStyle w:val="CharSDivText"/>
        </w:rPr>
        <w:t>Exemptions</w:t>
      </w:r>
      <w:bookmarkEnd w:id="515"/>
      <w:bookmarkEnd w:id="516"/>
      <w:bookmarkEnd w:id="517"/>
      <w:bookmarkEnd w:id="518"/>
      <w:bookmarkEnd w:id="519"/>
    </w:p>
    <w:p>
      <w:pPr>
        <w:pStyle w:val="yHeading4"/>
      </w:pPr>
      <w:bookmarkStart w:id="520" w:name="_Toc455415848"/>
      <w:bookmarkStart w:id="521" w:name="_Toc512325645"/>
      <w:bookmarkStart w:id="522" w:name="_Toc512326082"/>
      <w:bookmarkStart w:id="523" w:name="_Toc531182705"/>
      <w:bookmarkStart w:id="524" w:name="_Toc531183371"/>
      <w:r>
        <w:t>Division 1</w:t>
      </w:r>
      <w:r>
        <w:rPr>
          <w:b w:val="0"/>
        </w:rPr>
        <w:t> — </w:t>
      </w:r>
      <w:r>
        <w:t>Ministerial exemptions</w:t>
      </w:r>
      <w:bookmarkEnd w:id="520"/>
      <w:bookmarkEnd w:id="521"/>
      <w:bookmarkEnd w:id="522"/>
      <w:bookmarkEnd w:id="523"/>
      <w:bookmarkEnd w:id="524"/>
    </w:p>
    <w:p>
      <w:pPr>
        <w:pStyle w:val="yHeading5"/>
      </w:pPr>
      <w:bookmarkStart w:id="525" w:name="_Toc531183372"/>
      <w:r>
        <w:rPr>
          <w:rStyle w:val="CharSClsNo"/>
        </w:rPr>
        <w:t>203</w:t>
      </w:r>
      <w:r>
        <w:t>.</w:t>
      </w:r>
      <w:r>
        <w:tab/>
        <w:t>Ministerial exemptions</w:t>
      </w:r>
      <w:bookmarkEnd w:id="525"/>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526" w:name="_Toc455415850"/>
      <w:bookmarkStart w:id="527" w:name="_Toc512325647"/>
      <w:bookmarkStart w:id="528" w:name="_Toc512326084"/>
      <w:bookmarkStart w:id="529" w:name="_Toc531182707"/>
      <w:bookmarkStart w:id="530" w:name="_Toc531183373"/>
      <w:r>
        <w:t>Division 2</w:t>
      </w:r>
      <w:r>
        <w:rPr>
          <w:b w:val="0"/>
        </w:rPr>
        <w:t> — </w:t>
      </w:r>
      <w:r>
        <w:t>Exemptions granted by Regulator</w:t>
      </w:r>
      <w:bookmarkEnd w:id="526"/>
      <w:bookmarkEnd w:id="527"/>
      <w:bookmarkEnd w:id="528"/>
      <w:bookmarkEnd w:id="529"/>
      <w:bookmarkEnd w:id="530"/>
    </w:p>
    <w:p>
      <w:pPr>
        <w:pStyle w:val="yMiscellaneousHeading"/>
        <w:rPr>
          <w:b/>
        </w:rPr>
      </w:pPr>
      <w:r>
        <w:rPr>
          <w:b/>
        </w:rPr>
        <w:t>Subdivision 1 — Interpretation</w:t>
      </w:r>
    </w:p>
    <w:p>
      <w:pPr>
        <w:pStyle w:val="yHeading5"/>
      </w:pPr>
      <w:bookmarkStart w:id="531" w:name="_Toc531183374"/>
      <w:r>
        <w:rPr>
          <w:rStyle w:val="CharSClsNo"/>
        </w:rPr>
        <w:t>204</w:t>
      </w:r>
      <w:r>
        <w:t>.</w:t>
      </w:r>
      <w:r>
        <w:tab/>
        <w:t>Interpretation</w:t>
      </w:r>
      <w:bookmarkEnd w:id="531"/>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532" w:name="_Toc531183375"/>
      <w:r>
        <w:rPr>
          <w:rStyle w:val="CharSClsNo"/>
        </w:rPr>
        <w:t>205</w:t>
      </w:r>
      <w:r>
        <w:t>.</w:t>
      </w:r>
      <w:r>
        <w:tab/>
        <w:t>Application for exemption</w:t>
      </w:r>
      <w:bookmarkEnd w:id="532"/>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533" w:name="_Toc531183376"/>
      <w:r>
        <w:rPr>
          <w:rStyle w:val="CharSClsNo"/>
        </w:rPr>
        <w:t>206</w:t>
      </w:r>
      <w:r>
        <w:t>.</w:t>
      </w:r>
      <w:r>
        <w:tab/>
        <w:t>What applicant must demonstrate</w:t>
      </w:r>
      <w:bookmarkEnd w:id="533"/>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534" w:name="_Toc531183377"/>
      <w:r>
        <w:rPr>
          <w:rStyle w:val="CharSClsNo"/>
        </w:rPr>
        <w:t>207</w:t>
      </w:r>
      <w:r>
        <w:t>.</w:t>
      </w:r>
      <w:r>
        <w:tab/>
        <w:t>Determination of application</w:t>
      </w:r>
      <w:bookmarkEnd w:id="53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535" w:name="_Toc531183378"/>
      <w:r>
        <w:rPr>
          <w:rStyle w:val="CharSClsNo"/>
        </w:rPr>
        <w:t>208</w:t>
      </w:r>
      <w:r>
        <w:t>.</w:t>
      </w:r>
      <w:r>
        <w:tab/>
        <w:t>Application for variation of an exemption</w:t>
      </w:r>
      <w:bookmarkEnd w:id="535"/>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536" w:name="_Toc531183379"/>
      <w:r>
        <w:rPr>
          <w:rStyle w:val="CharSClsNo"/>
        </w:rPr>
        <w:t>209</w:t>
      </w:r>
      <w:r>
        <w:t>.</w:t>
      </w:r>
      <w:r>
        <w:tab/>
        <w:t>Determination of application for variation</w:t>
      </w:r>
      <w:bookmarkEnd w:id="536"/>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537" w:name="_Toc531183380"/>
      <w:r>
        <w:rPr>
          <w:rStyle w:val="CharSClsNo"/>
        </w:rPr>
        <w:t>210</w:t>
      </w:r>
      <w:r>
        <w:t>.</w:t>
      </w:r>
      <w:r>
        <w:tab/>
        <w:t>Prescribed conditions and restrictions</w:t>
      </w:r>
      <w:bookmarkEnd w:id="537"/>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538" w:name="_Toc531183381"/>
      <w:r>
        <w:rPr>
          <w:rStyle w:val="CharSClsNo"/>
        </w:rPr>
        <w:t>211</w:t>
      </w:r>
      <w:r>
        <w:t>.</w:t>
      </w:r>
      <w:r>
        <w:tab/>
        <w:t>Variation of conditions and restrictions</w:t>
      </w:r>
      <w:bookmarkEnd w:id="538"/>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539" w:name="_Toc531183382"/>
      <w:r>
        <w:rPr>
          <w:rStyle w:val="CharSClsNo"/>
        </w:rPr>
        <w:t>212</w:t>
      </w:r>
      <w:r>
        <w:t>.</w:t>
      </w:r>
      <w:r>
        <w:tab/>
        <w:t>Regulator may make changes to conditions or restrictions</w:t>
      </w:r>
      <w:bookmarkEnd w:id="539"/>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540" w:name="_Toc531183383"/>
      <w:r>
        <w:rPr>
          <w:rStyle w:val="CharSClsNo"/>
        </w:rPr>
        <w:t>213</w:t>
      </w:r>
      <w:r>
        <w:t>.</w:t>
      </w:r>
      <w:r>
        <w:tab/>
        <w:t>Revocation or suspension of an exemption</w:t>
      </w:r>
      <w:bookmarkEnd w:id="540"/>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rPr>
          <w:b/>
        </w:rPr>
      </w:pPr>
      <w:r>
        <w:rPr>
          <w:b/>
        </w:rPr>
        <w:t>Subdivision 5 — Penalty for breach of condition or restriction</w:t>
      </w:r>
    </w:p>
    <w:p>
      <w:pPr>
        <w:pStyle w:val="yHeading5"/>
        <w:spacing w:before="160"/>
      </w:pPr>
      <w:bookmarkStart w:id="541" w:name="_Toc531183384"/>
      <w:r>
        <w:rPr>
          <w:rStyle w:val="CharSClsNo"/>
        </w:rPr>
        <w:t>214</w:t>
      </w:r>
      <w:r>
        <w:t>.</w:t>
      </w:r>
      <w:r>
        <w:tab/>
        <w:t>Penalty for breach of condition or restriction</w:t>
      </w:r>
      <w:bookmarkEnd w:id="541"/>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542" w:name="_Toc455415862"/>
      <w:bookmarkStart w:id="543" w:name="_Toc512325659"/>
      <w:bookmarkStart w:id="544" w:name="_Toc512326096"/>
      <w:bookmarkStart w:id="545" w:name="_Toc531182719"/>
      <w:bookmarkStart w:id="546" w:name="_Toc531183385"/>
      <w:r>
        <w:rPr>
          <w:rStyle w:val="CharSDivNo"/>
        </w:rPr>
        <w:t>Part 7</w:t>
      </w:r>
      <w:r>
        <w:t> — </w:t>
      </w:r>
      <w:r>
        <w:rPr>
          <w:rStyle w:val="CharSDivText"/>
        </w:rPr>
        <w:t>Review of decisions</w:t>
      </w:r>
      <w:bookmarkEnd w:id="542"/>
      <w:bookmarkEnd w:id="543"/>
      <w:bookmarkEnd w:id="544"/>
      <w:bookmarkEnd w:id="545"/>
      <w:bookmarkEnd w:id="546"/>
    </w:p>
    <w:p>
      <w:pPr>
        <w:pStyle w:val="yHeading5"/>
      </w:pPr>
      <w:bookmarkStart w:id="547" w:name="_Toc531183386"/>
      <w:r>
        <w:rPr>
          <w:rStyle w:val="CharSClsNo"/>
        </w:rPr>
        <w:t>215</w:t>
      </w:r>
      <w:r>
        <w:t>.</w:t>
      </w:r>
      <w:r>
        <w:tab/>
        <w:t>Reviewable decisions</w:t>
      </w:r>
      <w:bookmarkEnd w:id="547"/>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548" w:name="_Toc531183387"/>
      <w:r>
        <w:rPr>
          <w:rStyle w:val="CharSClsNo"/>
        </w:rPr>
        <w:t>216</w:t>
      </w:r>
      <w:r>
        <w:t>.</w:t>
      </w:r>
      <w:r>
        <w:tab/>
        <w:t>Review by Regulator</w:t>
      </w:r>
      <w:bookmarkEnd w:id="548"/>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549" w:name="_Toc531183388"/>
      <w:r>
        <w:rPr>
          <w:rStyle w:val="CharSClsNo"/>
        </w:rPr>
        <w:t>217</w:t>
      </w:r>
      <w:r>
        <w:t>.</w:t>
      </w:r>
      <w:r>
        <w:tab/>
        <w:t>Appeals</w:t>
      </w:r>
      <w:bookmarkEnd w:id="549"/>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550" w:name="_Toc455415866"/>
      <w:bookmarkStart w:id="551" w:name="_Toc512325663"/>
      <w:bookmarkStart w:id="552" w:name="_Toc512326100"/>
      <w:bookmarkStart w:id="553" w:name="_Toc531182723"/>
      <w:bookmarkStart w:id="554" w:name="_Toc531183389"/>
      <w:r>
        <w:rPr>
          <w:rStyle w:val="CharSDivNo"/>
        </w:rPr>
        <w:t>Part 8</w:t>
      </w:r>
      <w:r>
        <w:t> — </w:t>
      </w:r>
      <w:r>
        <w:rPr>
          <w:rStyle w:val="CharSDivText"/>
        </w:rPr>
        <w:t>General liability and evidentiary provisions</w:t>
      </w:r>
      <w:bookmarkEnd w:id="550"/>
      <w:bookmarkEnd w:id="551"/>
      <w:bookmarkEnd w:id="552"/>
      <w:bookmarkEnd w:id="553"/>
      <w:bookmarkEnd w:id="554"/>
    </w:p>
    <w:p>
      <w:pPr>
        <w:pStyle w:val="yHeading4"/>
      </w:pPr>
      <w:bookmarkStart w:id="555" w:name="_Toc455415867"/>
      <w:bookmarkStart w:id="556" w:name="_Toc512325664"/>
      <w:bookmarkStart w:id="557" w:name="_Toc512326101"/>
      <w:bookmarkStart w:id="558" w:name="_Toc531182724"/>
      <w:bookmarkStart w:id="559" w:name="_Toc531183390"/>
      <w:r>
        <w:t>Division 1</w:t>
      </w:r>
      <w:r>
        <w:rPr>
          <w:b w:val="0"/>
        </w:rPr>
        <w:t> — </w:t>
      </w:r>
      <w:r>
        <w:t>Legal proceedings</w:t>
      </w:r>
      <w:bookmarkEnd w:id="555"/>
      <w:bookmarkEnd w:id="556"/>
      <w:bookmarkEnd w:id="557"/>
      <w:bookmarkEnd w:id="558"/>
      <w:bookmarkEnd w:id="559"/>
    </w:p>
    <w:p>
      <w:pPr>
        <w:pStyle w:val="yMiscellaneousHeading"/>
        <w:rPr>
          <w:b/>
        </w:rPr>
      </w:pPr>
      <w:r>
        <w:rPr>
          <w:b/>
        </w:rPr>
        <w:t>Subdivision 1 — General matters</w:t>
      </w:r>
    </w:p>
    <w:p>
      <w:pPr>
        <w:pStyle w:val="yHeading5"/>
      </w:pPr>
      <w:bookmarkStart w:id="560" w:name="_Toc531183391"/>
      <w:r>
        <w:rPr>
          <w:rStyle w:val="CharSClsNo"/>
        </w:rPr>
        <w:t>218</w:t>
      </w:r>
      <w:r>
        <w:t>.</w:t>
      </w:r>
      <w:r>
        <w:tab/>
        <w:t>Period within which proceedings for offences may be commenced</w:t>
      </w:r>
      <w:bookmarkEnd w:id="560"/>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561" w:name="_Toc531183392"/>
      <w:r>
        <w:rPr>
          <w:rStyle w:val="CharSClsNo"/>
        </w:rPr>
        <w:t>219</w:t>
      </w:r>
      <w:r>
        <w:t>.</w:t>
      </w:r>
      <w:r>
        <w:tab/>
        <w:t>Multiple contraventions of rail safety duty provision</w:t>
      </w:r>
      <w:bookmarkEnd w:id="561"/>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562" w:name="_Toc531183393"/>
      <w:r>
        <w:rPr>
          <w:rStyle w:val="CharSClsNo"/>
        </w:rPr>
        <w:t>220</w:t>
      </w:r>
      <w:r>
        <w:t>.</w:t>
      </w:r>
      <w:r>
        <w:tab/>
        <w:t>Authority to take proceedings</w:t>
      </w:r>
      <w:bookmarkEnd w:id="562"/>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563" w:name="_Toc531183394"/>
      <w:r>
        <w:rPr>
          <w:rStyle w:val="CharSClsNo"/>
        </w:rPr>
        <w:t>221</w:t>
      </w:r>
      <w:r>
        <w:t>.</w:t>
      </w:r>
      <w:r>
        <w:tab/>
        <w:t>Imputing conduct to bodies corporate</w:t>
      </w:r>
      <w:bookmarkEnd w:id="563"/>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564" w:name="_Toc531183395"/>
      <w:r>
        <w:rPr>
          <w:rStyle w:val="CharSClsNo"/>
        </w:rPr>
        <w:t>222</w:t>
      </w:r>
      <w:r>
        <w:t>.</w:t>
      </w:r>
      <w:r>
        <w:tab/>
        <w:t>Records and evidence from records</w:t>
      </w:r>
      <w:bookmarkEnd w:id="564"/>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565" w:name="_Toc531183396"/>
      <w:r>
        <w:rPr>
          <w:rStyle w:val="CharSClsNo"/>
        </w:rPr>
        <w:t>223</w:t>
      </w:r>
      <w:r>
        <w:t>.</w:t>
      </w:r>
      <w:r>
        <w:tab/>
        <w:t>Certificate evidence</w:t>
      </w:r>
      <w:bookmarkEnd w:id="565"/>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566" w:name="_Toc531183397"/>
      <w:r>
        <w:rPr>
          <w:rStyle w:val="CharSClsNo"/>
        </w:rPr>
        <w:t>224</w:t>
      </w:r>
      <w:r>
        <w:t>.</w:t>
      </w:r>
      <w:r>
        <w:tab/>
        <w:t>Proof of appointments and signatures unnecessary</w:t>
      </w:r>
      <w:bookmarkEnd w:id="566"/>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567" w:name="_Toc455415875"/>
      <w:bookmarkStart w:id="568" w:name="_Toc512325672"/>
      <w:bookmarkStart w:id="569" w:name="_Toc512326109"/>
      <w:bookmarkStart w:id="570" w:name="_Toc531182732"/>
      <w:bookmarkStart w:id="571" w:name="_Toc531183398"/>
      <w:r>
        <w:t>Division 2</w:t>
      </w:r>
      <w:r>
        <w:rPr>
          <w:b w:val="0"/>
        </w:rPr>
        <w:t> — </w:t>
      </w:r>
      <w:r>
        <w:t>Discrimination against employees</w:t>
      </w:r>
      <w:bookmarkEnd w:id="567"/>
      <w:bookmarkEnd w:id="568"/>
      <w:bookmarkEnd w:id="569"/>
      <w:bookmarkEnd w:id="570"/>
      <w:bookmarkEnd w:id="571"/>
    </w:p>
    <w:p>
      <w:pPr>
        <w:pStyle w:val="yHeading5"/>
      </w:pPr>
      <w:bookmarkStart w:id="572" w:name="_Toc531183399"/>
      <w:r>
        <w:rPr>
          <w:rStyle w:val="CharSClsNo"/>
        </w:rPr>
        <w:t>225</w:t>
      </w:r>
      <w:r>
        <w:t>.</w:t>
      </w:r>
      <w:r>
        <w:tab/>
        <w:t>Dismissal or other victimisation of employee</w:t>
      </w:r>
      <w:bookmarkEnd w:id="572"/>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573" w:name="_Toc455415877"/>
      <w:bookmarkStart w:id="574" w:name="_Toc512325674"/>
      <w:bookmarkStart w:id="575" w:name="_Toc512326111"/>
      <w:bookmarkStart w:id="576" w:name="_Toc531182734"/>
      <w:bookmarkStart w:id="577" w:name="_Toc531183400"/>
      <w:r>
        <w:t>Division 3</w:t>
      </w:r>
      <w:r>
        <w:rPr>
          <w:b w:val="0"/>
        </w:rPr>
        <w:t> — </w:t>
      </w:r>
      <w:r>
        <w:t>Offences</w:t>
      </w:r>
      <w:bookmarkEnd w:id="573"/>
      <w:bookmarkEnd w:id="574"/>
      <w:bookmarkEnd w:id="575"/>
      <w:bookmarkEnd w:id="576"/>
      <w:bookmarkEnd w:id="577"/>
    </w:p>
    <w:p>
      <w:pPr>
        <w:pStyle w:val="yHeading5"/>
      </w:pPr>
      <w:bookmarkStart w:id="578" w:name="_Toc531183401"/>
      <w:r>
        <w:rPr>
          <w:rStyle w:val="CharSClsNo"/>
        </w:rPr>
        <w:t>226</w:t>
      </w:r>
      <w:r>
        <w:t>.</w:t>
      </w:r>
      <w:r>
        <w:tab/>
        <w:t>Offence to give false or misleading information</w:t>
      </w:r>
      <w:bookmarkEnd w:id="578"/>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579" w:name="_Toc531183402"/>
      <w:r>
        <w:rPr>
          <w:rStyle w:val="CharSClsNo"/>
        </w:rPr>
        <w:t>227</w:t>
      </w:r>
      <w:r>
        <w:t>.</w:t>
      </w:r>
      <w:r>
        <w:tab/>
        <w:t>Not to interfere with train, tram etc</w:t>
      </w:r>
      <w:bookmarkEnd w:id="579"/>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580" w:name="_Toc531183403"/>
      <w:r>
        <w:rPr>
          <w:rStyle w:val="CharSClsNo"/>
        </w:rPr>
        <w:t>228</w:t>
      </w:r>
      <w:r>
        <w:t>.</w:t>
      </w:r>
      <w:r>
        <w:tab/>
        <w:t>Applying brake or emergency device</w:t>
      </w:r>
      <w:bookmarkEnd w:id="580"/>
    </w:p>
    <w:p>
      <w:pPr>
        <w:pStyle w:val="ySubsection"/>
        <w:keepNext/>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581" w:name="_Toc531183404"/>
      <w:r>
        <w:rPr>
          <w:rStyle w:val="CharSClsNo"/>
        </w:rPr>
        <w:t>229</w:t>
      </w:r>
      <w:r>
        <w:t>.</w:t>
      </w:r>
      <w:r>
        <w:tab/>
        <w:t>Stopping a train or tram</w:t>
      </w:r>
      <w:bookmarkEnd w:id="581"/>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582" w:name="_Toc455415882"/>
      <w:bookmarkStart w:id="583" w:name="_Toc512325679"/>
      <w:bookmarkStart w:id="584" w:name="_Toc512326116"/>
      <w:bookmarkStart w:id="585" w:name="_Toc531182739"/>
      <w:bookmarkStart w:id="586" w:name="_Toc531183405"/>
      <w:r>
        <w:t>Division 4</w:t>
      </w:r>
      <w:r>
        <w:rPr>
          <w:b w:val="0"/>
        </w:rPr>
        <w:t> — </w:t>
      </w:r>
      <w:r>
        <w:t>Court</w:t>
      </w:r>
      <w:r>
        <w:noBreakHyphen/>
        <w:t>based sanctions</w:t>
      </w:r>
      <w:bookmarkEnd w:id="582"/>
      <w:bookmarkEnd w:id="583"/>
      <w:bookmarkEnd w:id="584"/>
      <w:bookmarkEnd w:id="585"/>
      <w:bookmarkEnd w:id="586"/>
    </w:p>
    <w:p>
      <w:pPr>
        <w:pStyle w:val="yHeading5"/>
      </w:pPr>
      <w:bookmarkStart w:id="587" w:name="_Toc531183406"/>
      <w:r>
        <w:rPr>
          <w:rStyle w:val="CharSClsNo"/>
        </w:rPr>
        <w:t>230</w:t>
      </w:r>
      <w:r>
        <w:t>.</w:t>
      </w:r>
      <w:r>
        <w:tab/>
        <w:t>Commercial benefits order</w:t>
      </w:r>
      <w:bookmarkEnd w:id="587"/>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588" w:name="_Toc531183407"/>
      <w:r>
        <w:rPr>
          <w:rStyle w:val="CharSClsNo"/>
        </w:rPr>
        <w:t>231</w:t>
      </w:r>
      <w:r>
        <w:t>.</w:t>
      </w:r>
      <w:r>
        <w:tab/>
        <w:t>Supervisory intervention order</w:t>
      </w:r>
      <w:bookmarkEnd w:id="588"/>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589" w:name="_Toc531183408"/>
      <w:r>
        <w:rPr>
          <w:rStyle w:val="CharSClsNo"/>
        </w:rPr>
        <w:t>232</w:t>
      </w:r>
      <w:r>
        <w:t>.</w:t>
      </w:r>
      <w:r>
        <w:tab/>
        <w:t>Exclusion orders</w:t>
      </w:r>
      <w:bookmarkEnd w:id="589"/>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590" w:name="_Toc455415886"/>
      <w:bookmarkStart w:id="591" w:name="_Toc512325683"/>
      <w:bookmarkStart w:id="592" w:name="_Toc512326120"/>
      <w:bookmarkStart w:id="593" w:name="_Toc531182743"/>
      <w:bookmarkStart w:id="594" w:name="_Toc531183409"/>
      <w:r>
        <w:rPr>
          <w:rStyle w:val="CharSDivNo"/>
        </w:rPr>
        <w:t>Part 9</w:t>
      </w:r>
      <w:r>
        <w:t> — </w:t>
      </w:r>
      <w:r>
        <w:rPr>
          <w:rStyle w:val="CharSDivText"/>
        </w:rPr>
        <w:t>Infringement notices</w:t>
      </w:r>
      <w:bookmarkEnd w:id="590"/>
      <w:bookmarkEnd w:id="591"/>
      <w:bookmarkEnd w:id="592"/>
      <w:bookmarkEnd w:id="593"/>
      <w:bookmarkEnd w:id="594"/>
    </w:p>
    <w:p>
      <w:pPr>
        <w:pStyle w:val="yHeading5"/>
      </w:pPr>
      <w:bookmarkStart w:id="595" w:name="_Toc531183410"/>
      <w:r>
        <w:rPr>
          <w:rStyle w:val="CharSClsNo"/>
        </w:rPr>
        <w:t>233</w:t>
      </w:r>
      <w:r>
        <w:t>.</w:t>
      </w:r>
      <w:r>
        <w:tab/>
        <w:t>Meaning of infringement penalty provision</w:t>
      </w:r>
      <w:bookmarkEnd w:id="595"/>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596" w:name="_Toc531183411"/>
      <w:r>
        <w:rPr>
          <w:rStyle w:val="CharSClsNo"/>
        </w:rPr>
        <w:t>234</w:t>
      </w:r>
      <w:r>
        <w:t>.</w:t>
      </w:r>
      <w:r>
        <w:tab/>
        <w:t>Power to serve notice</w:t>
      </w:r>
      <w:bookmarkEnd w:id="596"/>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597" w:name="_Toc531183412"/>
      <w:r>
        <w:rPr>
          <w:rStyle w:val="CharSClsNo"/>
        </w:rPr>
        <w:t>235</w:t>
      </w:r>
      <w:r>
        <w:t>.</w:t>
      </w:r>
      <w:r>
        <w:tab/>
        <w:t>Form of notice</w:t>
      </w:r>
      <w:bookmarkEnd w:id="597"/>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598" w:name="_Toc531183413"/>
      <w:r>
        <w:rPr>
          <w:rStyle w:val="CharSClsNo"/>
        </w:rPr>
        <w:t>236</w:t>
      </w:r>
      <w:r>
        <w:t>.</w:t>
      </w:r>
      <w:r>
        <w:tab/>
        <w:t>Regulator cannot institute proceedings while infringement notice on foot</w:t>
      </w:r>
      <w:bookmarkEnd w:id="598"/>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599" w:name="_Toc531183414"/>
      <w:r>
        <w:rPr>
          <w:rStyle w:val="CharSClsNo"/>
        </w:rPr>
        <w:t>237</w:t>
      </w:r>
      <w:r>
        <w:t>.</w:t>
      </w:r>
      <w:r>
        <w:tab/>
        <w:t>Late payment of penalty</w:t>
      </w:r>
      <w:bookmarkEnd w:id="599"/>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600" w:name="_Toc531183415"/>
      <w:r>
        <w:rPr>
          <w:rStyle w:val="CharSClsNo"/>
        </w:rPr>
        <w:t>238</w:t>
      </w:r>
      <w:r>
        <w:t>.</w:t>
      </w:r>
      <w:r>
        <w:tab/>
        <w:t>Withdrawal of notice</w:t>
      </w:r>
      <w:bookmarkEnd w:id="600"/>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601" w:name="_Toc531183416"/>
      <w:r>
        <w:rPr>
          <w:rStyle w:val="CharSClsNo"/>
        </w:rPr>
        <w:t>239</w:t>
      </w:r>
      <w:r>
        <w:t>.</w:t>
      </w:r>
      <w:r>
        <w:tab/>
        <w:t>Refund of infringement penalty</w:t>
      </w:r>
      <w:bookmarkEnd w:id="601"/>
    </w:p>
    <w:p>
      <w:pPr>
        <w:pStyle w:val="ySubsection"/>
      </w:pPr>
      <w:r>
        <w:tab/>
      </w:r>
      <w:r>
        <w:tab/>
        <w:t>If an infringement notice is withdrawn in accordance with section 238, the amount of any infringement penalty paid must be refunded by the Regulator.</w:t>
      </w:r>
    </w:p>
    <w:p>
      <w:pPr>
        <w:pStyle w:val="yHeading5"/>
      </w:pPr>
      <w:bookmarkStart w:id="602" w:name="_Toc531183417"/>
      <w:r>
        <w:rPr>
          <w:rStyle w:val="CharSClsNo"/>
        </w:rPr>
        <w:t>240</w:t>
      </w:r>
      <w:r>
        <w:t>.</w:t>
      </w:r>
      <w:r>
        <w:tab/>
        <w:t>Payment expiates breach of infringement penalty provision</w:t>
      </w:r>
      <w:bookmarkEnd w:id="602"/>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603" w:name="_Toc531183418"/>
      <w:r>
        <w:rPr>
          <w:rStyle w:val="CharSClsNo"/>
        </w:rPr>
        <w:t>241</w:t>
      </w:r>
      <w:r>
        <w:t>.</w:t>
      </w:r>
      <w:r>
        <w:tab/>
        <w:t>Payment not to have certain consequences</w:t>
      </w:r>
      <w:bookmarkEnd w:id="603"/>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604" w:name="_Toc531183419"/>
      <w:r>
        <w:rPr>
          <w:rStyle w:val="CharSClsNo"/>
        </w:rPr>
        <w:t>242</w:t>
      </w:r>
      <w:r>
        <w:t>.</w:t>
      </w:r>
      <w:r>
        <w:tab/>
        <w:t>Conduct in breach of more than 1 infringement penalty provision</w:t>
      </w:r>
      <w:bookmarkEnd w:id="604"/>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605" w:name="_Toc455415897"/>
      <w:bookmarkStart w:id="606" w:name="_Toc512325694"/>
      <w:bookmarkStart w:id="607" w:name="_Toc512326131"/>
      <w:bookmarkStart w:id="608" w:name="_Toc531182754"/>
      <w:bookmarkStart w:id="609" w:name="_Toc531183420"/>
      <w:r>
        <w:rPr>
          <w:rStyle w:val="CharSDivNo"/>
        </w:rPr>
        <w:t>Part 10</w:t>
      </w:r>
      <w:r>
        <w:t> — </w:t>
      </w:r>
      <w:r>
        <w:rPr>
          <w:rStyle w:val="CharSDivText"/>
        </w:rPr>
        <w:t>General</w:t>
      </w:r>
      <w:bookmarkEnd w:id="605"/>
      <w:bookmarkEnd w:id="606"/>
      <w:bookmarkEnd w:id="607"/>
      <w:bookmarkEnd w:id="608"/>
      <w:bookmarkEnd w:id="609"/>
    </w:p>
    <w:p>
      <w:pPr>
        <w:pStyle w:val="yHeading4"/>
      </w:pPr>
      <w:bookmarkStart w:id="610" w:name="_Toc455415898"/>
      <w:bookmarkStart w:id="611" w:name="_Toc512325695"/>
      <w:bookmarkStart w:id="612" w:name="_Toc512326132"/>
      <w:bookmarkStart w:id="613" w:name="_Toc531182755"/>
      <w:bookmarkStart w:id="614" w:name="_Toc531183421"/>
      <w:r>
        <w:t>Division 1</w:t>
      </w:r>
      <w:r>
        <w:rPr>
          <w:b w:val="0"/>
        </w:rPr>
        <w:t> — </w:t>
      </w:r>
      <w:r>
        <w:t>Delegation by Minister</w:t>
      </w:r>
      <w:bookmarkEnd w:id="610"/>
      <w:bookmarkEnd w:id="611"/>
      <w:bookmarkEnd w:id="612"/>
      <w:bookmarkEnd w:id="613"/>
      <w:bookmarkEnd w:id="614"/>
    </w:p>
    <w:p>
      <w:pPr>
        <w:pStyle w:val="yHeading5"/>
      </w:pPr>
      <w:bookmarkStart w:id="615" w:name="_Toc531183422"/>
      <w:r>
        <w:rPr>
          <w:rStyle w:val="CharSClsNo"/>
        </w:rPr>
        <w:t>243</w:t>
      </w:r>
      <w:r>
        <w:t>.</w:t>
      </w:r>
      <w:r>
        <w:tab/>
        <w:t>Delegation by Minister</w:t>
      </w:r>
      <w:bookmarkEnd w:id="615"/>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616" w:name="_Toc455415900"/>
      <w:bookmarkStart w:id="617" w:name="_Toc512325697"/>
      <w:bookmarkStart w:id="618" w:name="_Toc512326134"/>
      <w:bookmarkStart w:id="619" w:name="_Toc531182757"/>
      <w:bookmarkStart w:id="620" w:name="_Toc531183423"/>
      <w:r>
        <w:t>Division 2</w:t>
      </w:r>
      <w:r>
        <w:rPr>
          <w:b w:val="0"/>
        </w:rPr>
        <w:t> — </w:t>
      </w:r>
      <w:r>
        <w:t>Confidentiality of information</w:t>
      </w:r>
      <w:bookmarkEnd w:id="616"/>
      <w:bookmarkEnd w:id="617"/>
      <w:bookmarkEnd w:id="618"/>
      <w:bookmarkEnd w:id="619"/>
      <w:bookmarkEnd w:id="620"/>
    </w:p>
    <w:p>
      <w:pPr>
        <w:pStyle w:val="yHeading5"/>
      </w:pPr>
      <w:bookmarkStart w:id="621" w:name="_Toc531183424"/>
      <w:r>
        <w:rPr>
          <w:rStyle w:val="CharSClsNo"/>
        </w:rPr>
        <w:t>244</w:t>
      </w:r>
      <w:r>
        <w:t>.</w:t>
      </w:r>
      <w:r>
        <w:tab/>
        <w:t>Confidentiality of information</w:t>
      </w:r>
      <w:bookmarkEnd w:id="621"/>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622" w:name="_Toc455415902"/>
      <w:bookmarkStart w:id="623" w:name="_Toc512325699"/>
      <w:bookmarkStart w:id="624" w:name="_Toc512326136"/>
      <w:bookmarkStart w:id="625" w:name="_Toc531182759"/>
      <w:bookmarkStart w:id="626" w:name="_Toc531183425"/>
      <w:r>
        <w:t>Division 3</w:t>
      </w:r>
      <w:r>
        <w:rPr>
          <w:b w:val="0"/>
        </w:rPr>
        <w:t> — </w:t>
      </w:r>
      <w:r>
        <w:t>Law does not affect legal professional privilege</w:t>
      </w:r>
      <w:bookmarkEnd w:id="622"/>
      <w:bookmarkEnd w:id="623"/>
      <w:bookmarkEnd w:id="624"/>
      <w:bookmarkEnd w:id="625"/>
      <w:bookmarkEnd w:id="626"/>
    </w:p>
    <w:p>
      <w:pPr>
        <w:pStyle w:val="yHeading5"/>
      </w:pPr>
      <w:bookmarkStart w:id="627" w:name="_Toc531183426"/>
      <w:r>
        <w:rPr>
          <w:rStyle w:val="CharSClsNo"/>
        </w:rPr>
        <w:t>245</w:t>
      </w:r>
      <w:r>
        <w:t>.</w:t>
      </w:r>
      <w:r>
        <w:tab/>
        <w:t>Law does not affect legal professional privilege</w:t>
      </w:r>
      <w:bookmarkEnd w:id="627"/>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628" w:name="_Toc455415904"/>
      <w:bookmarkStart w:id="629" w:name="_Toc512325701"/>
      <w:bookmarkStart w:id="630" w:name="_Toc512326138"/>
      <w:bookmarkStart w:id="631" w:name="_Toc531182761"/>
      <w:bookmarkStart w:id="632" w:name="_Toc531183427"/>
      <w:r>
        <w:t>Division 4</w:t>
      </w:r>
      <w:r>
        <w:rPr>
          <w:b w:val="0"/>
        </w:rPr>
        <w:t> — </w:t>
      </w:r>
      <w:r>
        <w:t>Civil liability</w:t>
      </w:r>
      <w:bookmarkEnd w:id="628"/>
      <w:bookmarkEnd w:id="629"/>
      <w:bookmarkEnd w:id="630"/>
      <w:bookmarkEnd w:id="631"/>
      <w:bookmarkEnd w:id="632"/>
    </w:p>
    <w:p>
      <w:pPr>
        <w:pStyle w:val="yHeading5"/>
      </w:pPr>
      <w:bookmarkStart w:id="633" w:name="_Toc531183428"/>
      <w:r>
        <w:rPr>
          <w:rStyle w:val="CharSClsNo"/>
        </w:rPr>
        <w:t>246</w:t>
      </w:r>
      <w:r>
        <w:t>.</w:t>
      </w:r>
      <w:r>
        <w:tab/>
        <w:t>Civil liability not affected by Part 3 Division 3 or Division 6</w:t>
      </w:r>
      <w:bookmarkEnd w:id="633"/>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634" w:name="_Toc531183429"/>
      <w:r>
        <w:rPr>
          <w:rStyle w:val="CharSClsNo"/>
        </w:rPr>
        <w:t>247</w:t>
      </w:r>
      <w:r>
        <w:t>.</w:t>
      </w:r>
      <w:r>
        <w:tab/>
        <w:t>Protection from personal liability for persons exercising functions</w:t>
      </w:r>
      <w:bookmarkEnd w:id="634"/>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635" w:name="_Toc531183430"/>
      <w:r>
        <w:rPr>
          <w:rStyle w:val="CharSClsNo"/>
        </w:rPr>
        <w:t>248</w:t>
      </w:r>
      <w:r>
        <w:t>.</w:t>
      </w:r>
      <w:r>
        <w:tab/>
        <w:t>Immunity for reporting unfit rail safety worker</w:t>
      </w:r>
      <w:bookmarkEnd w:id="635"/>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w:t>
      </w:r>
      <w:r>
        <w:rPr>
          <w:szCs w:val="22"/>
        </w:rPr>
        <w:t>profession</w:t>
      </w:r>
      <w:r>
        <w:t xml:space="preserv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Footnotesection"/>
      </w:pPr>
      <w:bookmarkStart w:id="636" w:name="_Toc455415908"/>
      <w:bookmarkStart w:id="637" w:name="_Toc512325705"/>
      <w:bookmarkStart w:id="638" w:name="_Toc512326142"/>
      <w:r>
        <w:tab/>
        <w:t>[Section 248 amended: No. 4 of 2018 s. 119(3).]</w:t>
      </w:r>
    </w:p>
    <w:p>
      <w:pPr>
        <w:pStyle w:val="yHeading4"/>
      </w:pPr>
      <w:bookmarkStart w:id="639" w:name="_Toc531182765"/>
      <w:bookmarkStart w:id="640" w:name="_Toc531183431"/>
      <w:r>
        <w:t>Division 5</w:t>
      </w:r>
      <w:r>
        <w:rPr>
          <w:b w:val="0"/>
        </w:rPr>
        <w:t> — </w:t>
      </w:r>
      <w:r>
        <w:t>Codes of practice</w:t>
      </w:r>
      <w:bookmarkEnd w:id="636"/>
      <w:bookmarkEnd w:id="637"/>
      <w:bookmarkEnd w:id="638"/>
      <w:bookmarkEnd w:id="639"/>
      <w:bookmarkEnd w:id="640"/>
    </w:p>
    <w:p>
      <w:pPr>
        <w:pStyle w:val="yHeading5"/>
      </w:pPr>
      <w:bookmarkStart w:id="641" w:name="_Toc531183432"/>
      <w:r>
        <w:rPr>
          <w:rStyle w:val="CharSClsNo"/>
        </w:rPr>
        <w:t>249</w:t>
      </w:r>
      <w:r>
        <w:t>.</w:t>
      </w:r>
      <w:r>
        <w:tab/>
        <w:t>Approved codes of practice</w:t>
      </w:r>
      <w:bookmarkEnd w:id="641"/>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keepNext/>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642" w:name="_Toc531183433"/>
      <w:r>
        <w:rPr>
          <w:rStyle w:val="CharSClsNo"/>
        </w:rPr>
        <w:t>250</w:t>
      </w:r>
      <w:r>
        <w:t>.</w:t>
      </w:r>
      <w:r>
        <w:tab/>
        <w:t>Use of codes of practice in proceedings</w:t>
      </w:r>
      <w:bookmarkEnd w:id="642"/>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643" w:name="_Toc455415911"/>
      <w:bookmarkStart w:id="644" w:name="_Toc512325708"/>
      <w:bookmarkStart w:id="645" w:name="_Toc512326145"/>
      <w:bookmarkStart w:id="646" w:name="_Toc531182768"/>
      <w:bookmarkStart w:id="647" w:name="_Toc531183434"/>
      <w:r>
        <w:t>Division 6</w:t>
      </w:r>
      <w:r>
        <w:rPr>
          <w:b w:val="0"/>
        </w:rPr>
        <w:t> — </w:t>
      </w:r>
      <w:r>
        <w:t>Enforceable voluntary undertakings</w:t>
      </w:r>
      <w:bookmarkEnd w:id="643"/>
      <w:bookmarkEnd w:id="644"/>
      <w:bookmarkEnd w:id="645"/>
      <w:bookmarkEnd w:id="646"/>
      <w:bookmarkEnd w:id="647"/>
    </w:p>
    <w:p>
      <w:pPr>
        <w:pStyle w:val="yHeading5"/>
      </w:pPr>
      <w:bookmarkStart w:id="648" w:name="_Toc531183435"/>
      <w:r>
        <w:rPr>
          <w:rStyle w:val="CharSClsNo"/>
        </w:rPr>
        <w:t>251</w:t>
      </w:r>
      <w:r>
        <w:t>.</w:t>
      </w:r>
      <w:r>
        <w:tab/>
        <w:t>Enforceable voluntary undertaking</w:t>
      </w:r>
      <w:bookmarkEnd w:id="648"/>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649" w:name="_Toc531183436"/>
      <w:r>
        <w:rPr>
          <w:rStyle w:val="CharSClsNo"/>
        </w:rPr>
        <w:t>252</w:t>
      </w:r>
      <w:r>
        <w:t>.</w:t>
      </w:r>
      <w:r>
        <w:tab/>
        <w:t>Notice of decisions and reasons for decision</w:t>
      </w:r>
      <w:bookmarkEnd w:id="649"/>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650" w:name="_Toc531183437"/>
      <w:r>
        <w:rPr>
          <w:rStyle w:val="CharSClsNo"/>
        </w:rPr>
        <w:t>253</w:t>
      </w:r>
      <w:r>
        <w:t>.</w:t>
      </w:r>
      <w:r>
        <w:tab/>
        <w:t>When a rail safety undertaking is enforceable</w:t>
      </w:r>
      <w:bookmarkEnd w:id="650"/>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651" w:name="_Toc531183438"/>
      <w:r>
        <w:rPr>
          <w:rStyle w:val="CharSClsNo"/>
        </w:rPr>
        <w:t>254</w:t>
      </w:r>
      <w:r>
        <w:t>.</w:t>
      </w:r>
      <w:r>
        <w:tab/>
        <w:t>Compliance with rail safety undertaking</w:t>
      </w:r>
      <w:bookmarkEnd w:id="651"/>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652" w:name="_Toc531183439"/>
      <w:r>
        <w:rPr>
          <w:rStyle w:val="CharSClsNo"/>
        </w:rPr>
        <w:t>255</w:t>
      </w:r>
      <w:r>
        <w:t>.</w:t>
      </w:r>
      <w:r>
        <w:tab/>
        <w:t>Contravention of rail safety undertaking</w:t>
      </w:r>
      <w:bookmarkEnd w:id="652"/>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653" w:name="_Toc531183440"/>
      <w:r>
        <w:rPr>
          <w:rStyle w:val="CharSClsNo"/>
        </w:rPr>
        <w:t>256</w:t>
      </w:r>
      <w:r>
        <w:t>.</w:t>
      </w:r>
      <w:r>
        <w:tab/>
        <w:t>Withdrawal or variation of rail safety undertaking</w:t>
      </w:r>
      <w:bookmarkEnd w:id="653"/>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654" w:name="_Toc531183441"/>
      <w:r>
        <w:rPr>
          <w:rStyle w:val="CharSClsNo"/>
        </w:rPr>
        <w:t>257</w:t>
      </w:r>
      <w:r>
        <w:t>.</w:t>
      </w:r>
      <w:r>
        <w:tab/>
        <w:t>Proceedings for alleged contravention</w:t>
      </w:r>
      <w:bookmarkEnd w:id="654"/>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655" w:name="_Toc455415919"/>
      <w:bookmarkStart w:id="656" w:name="_Toc512325716"/>
      <w:bookmarkStart w:id="657" w:name="_Toc512326153"/>
      <w:bookmarkStart w:id="658" w:name="_Toc531182776"/>
      <w:bookmarkStart w:id="659" w:name="_Toc531183442"/>
      <w:r>
        <w:t>Division 7</w:t>
      </w:r>
      <w:r>
        <w:rPr>
          <w:b w:val="0"/>
        </w:rPr>
        <w:t> — </w:t>
      </w:r>
      <w:r>
        <w:t>Other matters</w:t>
      </w:r>
      <w:bookmarkEnd w:id="655"/>
      <w:bookmarkEnd w:id="656"/>
      <w:bookmarkEnd w:id="657"/>
      <w:bookmarkEnd w:id="658"/>
      <w:bookmarkEnd w:id="659"/>
    </w:p>
    <w:p>
      <w:pPr>
        <w:pStyle w:val="yHeading5"/>
      </w:pPr>
      <w:bookmarkStart w:id="660" w:name="_Toc531183443"/>
      <w:r>
        <w:rPr>
          <w:rStyle w:val="CharSClsNo"/>
        </w:rPr>
        <w:t>258</w:t>
      </w:r>
      <w:r>
        <w:t>.</w:t>
      </w:r>
      <w:r>
        <w:tab/>
        <w:t>Service of documents</w:t>
      </w:r>
      <w:bookmarkEnd w:id="660"/>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661" w:name="_Toc531183444"/>
      <w:r>
        <w:rPr>
          <w:rStyle w:val="CharSClsNo"/>
        </w:rPr>
        <w:t>259</w:t>
      </w:r>
      <w:r>
        <w:t>.</w:t>
      </w:r>
      <w:r>
        <w:tab/>
        <w:t>Recovery of certain costs</w:t>
      </w:r>
      <w:bookmarkEnd w:id="661"/>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662" w:name="_Toc531183445"/>
      <w:r>
        <w:rPr>
          <w:rStyle w:val="CharSClsNo"/>
        </w:rPr>
        <w:t>260</w:t>
      </w:r>
      <w:r>
        <w:t>.</w:t>
      </w:r>
      <w:r>
        <w:tab/>
        <w:t>Recovery of amounts due</w:t>
      </w:r>
      <w:bookmarkEnd w:id="662"/>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663" w:name="_Toc531183446"/>
      <w:r>
        <w:rPr>
          <w:rStyle w:val="CharSClsNo"/>
        </w:rPr>
        <w:t>261</w:t>
      </w:r>
      <w:r>
        <w:t>.</w:t>
      </w:r>
      <w:r>
        <w:tab/>
        <w:t>Compliance with conditions of accreditation or registration</w:t>
      </w:r>
      <w:bookmarkEnd w:id="663"/>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664" w:name="_Toc531183447"/>
      <w:r>
        <w:rPr>
          <w:rStyle w:val="CharSClsNo"/>
        </w:rPr>
        <w:t>262</w:t>
      </w:r>
      <w:r>
        <w:t>.</w:t>
      </w:r>
      <w:r>
        <w:tab/>
        <w:t>Contracting out prohibited</w:t>
      </w:r>
      <w:bookmarkEnd w:id="664"/>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665" w:name="_Toc455415925"/>
      <w:bookmarkStart w:id="666" w:name="_Toc512325722"/>
      <w:bookmarkStart w:id="667" w:name="_Toc512326159"/>
      <w:bookmarkStart w:id="668" w:name="_Toc531182782"/>
      <w:bookmarkStart w:id="669" w:name="_Toc531183448"/>
      <w:r>
        <w:t>Division 8</w:t>
      </w:r>
      <w:r>
        <w:rPr>
          <w:b w:val="0"/>
        </w:rPr>
        <w:t> — </w:t>
      </w:r>
      <w:r>
        <w:t>Application of certain South Australian Acts to this Law</w:t>
      </w:r>
      <w:bookmarkEnd w:id="665"/>
      <w:bookmarkEnd w:id="666"/>
      <w:bookmarkEnd w:id="667"/>
      <w:bookmarkEnd w:id="668"/>
      <w:bookmarkEnd w:id="669"/>
    </w:p>
    <w:p>
      <w:pPr>
        <w:pStyle w:val="yHeading5"/>
      </w:pPr>
      <w:bookmarkStart w:id="670" w:name="_Toc531183449"/>
      <w:r>
        <w:rPr>
          <w:rStyle w:val="CharSClsNo"/>
        </w:rPr>
        <w:t>263</w:t>
      </w:r>
      <w:r>
        <w:t>.</w:t>
      </w:r>
      <w:r>
        <w:tab/>
        <w:t>Application of certain South Australian Acts to this Law</w:t>
      </w:r>
      <w:bookmarkEnd w:id="670"/>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671" w:name="_Toc455415927"/>
      <w:bookmarkStart w:id="672" w:name="_Toc512325724"/>
      <w:bookmarkStart w:id="673" w:name="_Toc512326161"/>
      <w:bookmarkStart w:id="674" w:name="_Toc531182784"/>
      <w:bookmarkStart w:id="675" w:name="_Toc531183450"/>
      <w:r>
        <w:t>Division 9</w:t>
      </w:r>
      <w:r>
        <w:rPr>
          <w:b w:val="0"/>
        </w:rPr>
        <w:t> — </w:t>
      </w:r>
      <w:r>
        <w:t>National regulations</w:t>
      </w:r>
      <w:bookmarkEnd w:id="671"/>
      <w:bookmarkEnd w:id="672"/>
      <w:bookmarkEnd w:id="673"/>
      <w:bookmarkEnd w:id="674"/>
      <w:bookmarkEnd w:id="675"/>
    </w:p>
    <w:p>
      <w:pPr>
        <w:pStyle w:val="yHeading5"/>
      </w:pPr>
      <w:bookmarkStart w:id="676" w:name="_Toc531183451"/>
      <w:r>
        <w:rPr>
          <w:rStyle w:val="CharSClsNo"/>
        </w:rPr>
        <w:t>264</w:t>
      </w:r>
      <w:r>
        <w:t>.</w:t>
      </w:r>
      <w:r>
        <w:tab/>
        <w:t>National regulations</w:t>
      </w:r>
      <w:bookmarkEnd w:id="676"/>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677" w:name="_Toc531183452"/>
      <w:r>
        <w:rPr>
          <w:rStyle w:val="CharSClsNo"/>
        </w:rPr>
        <w:t>265</w:t>
      </w:r>
      <w:r>
        <w:t>.</w:t>
      </w:r>
      <w:r>
        <w:tab/>
        <w:t>Publication of national regulations</w:t>
      </w:r>
      <w:bookmarkEnd w:id="677"/>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pPr>
      <w:bookmarkStart w:id="679" w:name="_Toc455415930"/>
      <w:bookmarkStart w:id="680" w:name="_Toc512325727"/>
      <w:bookmarkStart w:id="681" w:name="_Toc512326164"/>
      <w:bookmarkStart w:id="682" w:name="_Toc531182787"/>
      <w:bookmarkStart w:id="683" w:name="_Toc531183453"/>
      <w:r>
        <w:rPr>
          <w:rStyle w:val="CharSDivNo"/>
        </w:rPr>
        <w:t>Schedule 1</w:t>
      </w:r>
      <w:r>
        <w:t> — </w:t>
      </w:r>
      <w:r>
        <w:rPr>
          <w:rStyle w:val="CharSDivText"/>
        </w:rPr>
        <w:t>National regulations</w:t>
      </w:r>
      <w:bookmarkEnd w:id="679"/>
      <w:bookmarkEnd w:id="680"/>
      <w:bookmarkEnd w:id="681"/>
      <w:bookmarkEnd w:id="682"/>
      <w:bookmarkEnd w:id="683"/>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Heading3"/>
      </w:pPr>
      <w:bookmarkStart w:id="684" w:name="_Toc455415931"/>
      <w:bookmarkStart w:id="685" w:name="_Toc512325728"/>
      <w:bookmarkStart w:id="686" w:name="_Toc512326165"/>
      <w:bookmarkStart w:id="687" w:name="_Toc531182788"/>
      <w:bookmarkStart w:id="688" w:name="_Toc531183454"/>
      <w:r>
        <w:rPr>
          <w:rStyle w:val="CharSDivNo"/>
        </w:rPr>
        <w:t>Schedule 2</w:t>
      </w:r>
      <w:r>
        <w:t> — </w:t>
      </w:r>
      <w:r>
        <w:rPr>
          <w:rStyle w:val="CharSDivText"/>
        </w:rPr>
        <w:t>Miscellaneous provisions relating to interpretation</w:t>
      </w:r>
      <w:bookmarkEnd w:id="684"/>
      <w:bookmarkEnd w:id="685"/>
      <w:bookmarkEnd w:id="686"/>
      <w:bookmarkEnd w:id="687"/>
      <w:bookmarkEnd w:id="688"/>
    </w:p>
    <w:p>
      <w:pPr>
        <w:pStyle w:val="yHeading4"/>
      </w:pPr>
      <w:bookmarkStart w:id="689" w:name="_Toc455415932"/>
      <w:bookmarkStart w:id="690" w:name="_Toc512325729"/>
      <w:bookmarkStart w:id="691" w:name="_Toc512326166"/>
      <w:bookmarkStart w:id="692" w:name="_Toc531182789"/>
      <w:bookmarkStart w:id="693" w:name="_Toc531183455"/>
      <w:r>
        <w:t>Part 1</w:t>
      </w:r>
      <w:r>
        <w:rPr>
          <w:b w:val="0"/>
        </w:rPr>
        <w:t> — </w:t>
      </w:r>
      <w:r>
        <w:t>Preliminary</w:t>
      </w:r>
      <w:bookmarkEnd w:id="689"/>
      <w:bookmarkEnd w:id="690"/>
      <w:bookmarkEnd w:id="691"/>
      <w:bookmarkEnd w:id="692"/>
      <w:bookmarkEnd w:id="693"/>
    </w:p>
    <w:p>
      <w:pPr>
        <w:pStyle w:val="yHeading5"/>
      </w:pPr>
      <w:bookmarkStart w:id="694" w:name="_Toc531183456"/>
      <w:r>
        <w:rPr>
          <w:rStyle w:val="CharSClsNo"/>
        </w:rPr>
        <w:t>1</w:t>
      </w:r>
      <w:r>
        <w:t>.</w:t>
      </w:r>
      <w:r>
        <w:tab/>
        <w:t>Displacement of Schedule by contrary intention</w:t>
      </w:r>
      <w:bookmarkEnd w:id="694"/>
    </w:p>
    <w:p>
      <w:pPr>
        <w:pStyle w:val="ySubsection"/>
      </w:pPr>
      <w:r>
        <w:tab/>
      </w:r>
      <w:r>
        <w:tab/>
        <w:t>The application of this Schedule may be displaced, wholly or partly, by a contrary intention appearing in this Law.</w:t>
      </w:r>
    </w:p>
    <w:p>
      <w:pPr>
        <w:pStyle w:val="yHeading4"/>
      </w:pPr>
      <w:bookmarkStart w:id="695" w:name="_Toc455415934"/>
      <w:bookmarkStart w:id="696" w:name="_Toc512325731"/>
      <w:bookmarkStart w:id="697" w:name="_Toc512326168"/>
      <w:bookmarkStart w:id="698" w:name="_Toc531182791"/>
      <w:bookmarkStart w:id="699" w:name="_Toc531183457"/>
      <w:r>
        <w:t>Part 2</w:t>
      </w:r>
      <w:r>
        <w:rPr>
          <w:b w:val="0"/>
        </w:rPr>
        <w:t> — </w:t>
      </w:r>
      <w:r>
        <w:t>General</w:t>
      </w:r>
      <w:bookmarkEnd w:id="695"/>
      <w:bookmarkEnd w:id="696"/>
      <w:bookmarkEnd w:id="697"/>
      <w:bookmarkEnd w:id="698"/>
      <w:bookmarkEnd w:id="699"/>
    </w:p>
    <w:p>
      <w:pPr>
        <w:pStyle w:val="yHeading5"/>
      </w:pPr>
      <w:bookmarkStart w:id="700" w:name="_Toc531183458"/>
      <w:r>
        <w:rPr>
          <w:rStyle w:val="CharSClsNo"/>
        </w:rPr>
        <w:t>2</w:t>
      </w:r>
      <w:r>
        <w:t>.</w:t>
      </w:r>
      <w:r>
        <w:tab/>
        <w:t>Law to be construed not to exceed legislative power of Parliament</w:t>
      </w:r>
      <w:bookmarkEnd w:id="700"/>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701" w:name="_Toc531183459"/>
      <w:r>
        <w:rPr>
          <w:rStyle w:val="CharSClsNo"/>
        </w:rPr>
        <w:t>3</w:t>
      </w:r>
      <w:r>
        <w:t>.</w:t>
      </w:r>
      <w:r>
        <w:tab/>
        <w:t>Every section to be a substantive enactment</w:t>
      </w:r>
      <w:bookmarkEnd w:id="701"/>
    </w:p>
    <w:p>
      <w:pPr>
        <w:pStyle w:val="ySubsection"/>
      </w:pPr>
      <w:r>
        <w:tab/>
      </w:r>
      <w:r>
        <w:tab/>
        <w:t>Every section of this Law has effect as a substantive enactment without introductory words.</w:t>
      </w:r>
    </w:p>
    <w:p>
      <w:pPr>
        <w:pStyle w:val="yHeading5"/>
      </w:pPr>
      <w:bookmarkStart w:id="702" w:name="_Toc531183460"/>
      <w:r>
        <w:rPr>
          <w:rStyle w:val="CharSClsNo"/>
        </w:rPr>
        <w:t>4</w:t>
      </w:r>
      <w:r>
        <w:t>.</w:t>
      </w:r>
      <w:r>
        <w:tab/>
        <w:t>Material that is, and is not, part of this Law</w:t>
      </w:r>
      <w:bookmarkEnd w:id="702"/>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703" w:name="_Toc531183461"/>
      <w:r>
        <w:rPr>
          <w:rStyle w:val="CharSClsNo"/>
        </w:rPr>
        <w:t>5</w:t>
      </w:r>
      <w:r>
        <w:t>.</w:t>
      </w:r>
      <w:r>
        <w:tab/>
        <w:t>References to particular Acts and to enactments</w:t>
      </w:r>
      <w:bookmarkEnd w:id="703"/>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704" w:name="_Toc531183462"/>
      <w:r>
        <w:rPr>
          <w:rStyle w:val="CharSClsNo"/>
        </w:rPr>
        <w:t>6</w:t>
      </w:r>
      <w:r>
        <w:t>.</w:t>
      </w:r>
      <w:r>
        <w:tab/>
        <w:t>References taken to be included in Law or Act citation etc</w:t>
      </w:r>
      <w:bookmarkEnd w:id="704"/>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705" w:name="_Toc531183463"/>
      <w:r>
        <w:rPr>
          <w:rStyle w:val="CharSClsNo"/>
        </w:rPr>
        <w:t>7</w:t>
      </w:r>
      <w:r>
        <w:t>.</w:t>
      </w:r>
      <w:r>
        <w:tab/>
        <w:t>Interpretation best achieving Law’s purpose or object</w:t>
      </w:r>
      <w:bookmarkEnd w:id="705"/>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706" w:name="_Toc531183464"/>
      <w:r>
        <w:rPr>
          <w:rStyle w:val="CharSClsNo"/>
        </w:rPr>
        <w:t>8</w:t>
      </w:r>
      <w:r>
        <w:t>.</w:t>
      </w:r>
      <w:r>
        <w:tab/>
        <w:t>Use of extrinsic material in interpretation</w:t>
      </w:r>
      <w:bookmarkEnd w:id="706"/>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707" w:name="_Toc531183465"/>
      <w:r>
        <w:rPr>
          <w:rStyle w:val="CharSClsNo"/>
        </w:rPr>
        <w:t>9</w:t>
      </w:r>
      <w:r>
        <w:t>.</w:t>
      </w:r>
      <w:r>
        <w:tab/>
        <w:t>Effect of change of drafting practice</w:t>
      </w:r>
      <w:bookmarkEnd w:id="707"/>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708" w:name="_Toc531183466"/>
      <w:r>
        <w:rPr>
          <w:rStyle w:val="CharSClsNo"/>
        </w:rPr>
        <w:t>10</w:t>
      </w:r>
      <w:r>
        <w:t>.</w:t>
      </w:r>
      <w:r>
        <w:tab/>
        <w:t>Use of examples</w:t>
      </w:r>
      <w:bookmarkEnd w:id="708"/>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709" w:name="_Toc531183467"/>
      <w:r>
        <w:rPr>
          <w:rStyle w:val="CharSClsNo"/>
        </w:rPr>
        <w:t>11</w:t>
      </w:r>
      <w:r>
        <w:t>.</w:t>
      </w:r>
      <w:r>
        <w:tab/>
        <w:t>Compliance with forms</w:t>
      </w:r>
      <w:bookmarkEnd w:id="709"/>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710" w:name="_Toc455415945"/>
      <w:bookmarkStart w:id="711" w:name="_Toc512325742"/>
      <w:bookmarkStart w:id="712" w:name="_Toc512326179"/>
      <w:bookmarkStart w:id="713" w:name="_Toc531182802"/>
      <w:bookmarkStart w:id="714" w:name="_Toc531183468"/>
      <w:r>
        <w:t>Part 3</w:t>
      </w:r>
      <w:r>
        <w:rPr>
          <w:b w:val="0"/>
        </w:rPr>
        <w:t> — </w:t>
      </w:r>
      <w:r>
        <w:t>Terms and references</w:t>
      </w:r>
      <w:bookmarkEnd w:id="710"/>
      <w:bookmarkEnd w:id="711"/>
      <w:bookmarkEnd w:id="712"/>
      <w:bookmarkEnd w:id="713"/>
      <w:bookmarkEnd w:id="714"/>
    </w:p>
    <w:p>
      <w:pPr>
        <w:pStyle w:val="yHeading5"/>
      </w:pPr>
      <w:bookmarkStart w:id="715" w:name="_Toc531183469"/>
      <w:r>
        <w:rPr>
          <w:rStyle w:val="CharSClsNo"/>
        </w:rPr>
        <w:t>12</w:t>
      </w:r>
      <w:r>
        <w:t>.</w:t>
      </w:r>
      <w:r>
        <w:tab/>
        <w:t>Definitions</w:t>
      </w:r>
      <w:bookmarkEnd w:id="715"/>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716" w:name="_Toc531183470"/>
      <w:r>
        <w:rPr>
          <w:rStyle w:val="CharSClsNo"/>
        </w:rPr>
        <w:t>13</w:t>
      </w:r>
      <w:r>
        <w:t>.</w:t>
      </w:r>
      <w:r>
        <w:tab/>
        <w:t>Provisions relating to defined terms and gender and number</w:t>
      </w:r>
      <w:bookmarkEnd w:id="716"/>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717" w:name="_Toc531183471"/>
      <w:r>
        <w:rPr>
          <w:rStyle w:val="CharSClsNo"/>
        </w:rPr>
        <w:t>14</w:t>
      </w:r>
      <w:r>
        <w:t>.</w:t>
      </w:r>
      <w:r>
        <w:tab/>
        <w:t xml:space="preserve">Meaning of </w:t>
      </w:r>
      <w:r>
        <w:rPr>
          <w:i/>
        </w:rPr>
        <w:t>may</w:t>
      </w:r>
      <w:r>
        <w:t xml:space="preserve"> and </w:t>
      </w:r>
      <w:r>
        <w:rPr>
          <w:i/>
        </w:rPr>
        <w:t>must</w:t>
      </w:r>
      <w:r>
        <w:t xml:space="preserve"> etc</w:t>
      </w:r>
      <w:bookmarkEnd w:id="717"/>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718" w:name="_Toc531183472"/>
      <w:r>
        <w:rPr>
          <w:rStyle w:val="CharSClsNo"/>
        </w:rPr>
        <w:t>15</w:t>
      </w:r>
      <w:r>
        <w:t>.</w:t>
      </w:r>
      <w:r>
        <w:tab/>
        <w:t>Words and expressions used in statutory instruments</w:t>
      </w:r>
      <w:bookmarkEnd w:id="718"/>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719" w:name="_Toc531183473"/>
      <w:r>
        <w:rPr>
          <w:rStyle w:val="CharSClsNo"/>
        </w:rPr>
        <w:t>16</w:t>
      </w:r>
      <w:r>
        <w:t>.</w:t>
      </w:r>
      <w:r>
        <w:tab/>
        <w:t>Effect of express references to bodies corporate and individuals</w:t>
      </w:r>
      <w:bookmarkEnd w:id="719"/>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720" w:name="_Toc531183474"/>
      <w:r>
        <w:rPr>
          <w:rStyle w:val="CharSClsNo"/>
        </w:rPr>
        <w:t>17</w:t>
      </w:r>
      <w:r>
        <w:t>.</w:t>
      </w:r>
      <w:r>
        <w:tab/>
        <w:t>Production of records kept in computers etc</w:t>
      </w:r>
      <w:bookmarkEnd w:id="720"/>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721" w:name="_Toc531183475"/>
      <w:r>
        <w:rPr>
          <w:rStyle w:val="CharSClsNo"/>
        </w:rPr>
        <w:t>18</w:t>
      </w:r>
      <w:r>
        <w:t>.</w:t>
      </w:r>
      <w:r>
        <w:tab/>
        <w:t>References to this jurisdiction to be implied</w:t>
      </w:r>
      <w:bookmarkEnd w:id="721"/>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722" w:name="_Toc531183476"/>
      <w:r>
        <w:rPr>
          <w:rStyle w:val="CharSClsNo"/>
        </w:rPr>
        <w:t>19</w:t>
      </w:r>
      <w:r>
        <w:t>.</w:t>
      </w:r>
      <w:r>
        <w:tab/>
        <w:t>References to officers and holders of offices</w:t>
      </w:r>
      <w:bookmarkEnd w:id="722"/>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723" w:name="_Toc531183477"/>
      <w:r>
        <w:rPr>
          <w:rStyle w:val="CharSClsNo"/>
        </w:rPr>
        <w:t>20</w:t>
      </w:r>
      <w:r>
        <w:t>.</w:t>
      </w:r>
      <w:r>
        <w:tab/>
        <w:t>Reference to certain provisions of Law</w:t>
      </w:r>
      <w:bookmarkEnd w:id="723"/>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724" w:name="_Toc531183478"/>
      <w:r>
        <w:rPr>
          <w:rStyle w:val="CharSClsNo"/>
        </w:rPr>
        <w:t>21</w:t>
      </w:r>
      <w:r>
        <w:t>.</w:t>
      </w:r>
      <w:r>
        <w:tab/>
        <w:t>Reference to provisions of this Law or an Act is inclusive</w:t>
      </w:r>
      <w:bookmarkEnd w:id="724"/>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725" w:name="_Toc455415956"/>
      <w:bookmarkStart w:id="726" w:name="_Toc512325753"/>
      <w:bookmarkStart w:id="727" w:name="_Toc512326190"/>
      <w:bookmarkStart w:id="728" w:name="_Toc531182813"/>
      <w:bookmarkStart w:id="729" w:name="_Toc531183479"/>
      <w:r>
        <w:t>Part 4</w:t>
      </w:r>
      <w:r>
        <w:rPr>
          <w:b w:val="0"/>
        </w:rPr>
        <w:t> — </w:t>
      </w:r>
      <w:r>
        <w:t>Functions and powers</w:t>
      </w:r>
      <w:bookmarkEnd w:id="725"/>
      <w:bookmarkEnd w:id="726"/>
      <w:bookmarkEnd w:id="727"/>
      <w:bookmarkEnd w:id="728"/>
      <w:bookmarkEnd w:id="729"/>
    </w:p>
    <w:p>
      <w:pPr>
        <w:pStyle w:val="yHeading5"/>
      </w:pPr>
      <w:bookmarkStart w:id="730" w:name="_Toc531183480"/>
      <w:r>
        <w:rPr>
          <w:rStyle w:val="CharSClsNo"/>
        </w:rPr>
        <w:t>22</w:t>
      </w:r>
      <w:r>
        <w:t>.</w:t>
      </w:r>
      <w:r>
        <w:tab/>
        <w:t>Exercise of statutory functions</w:t>
      </w:r>
      <w:bookmarkEnd w:id="730"/>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731" w:name="_Toc531183481"/>
      <w:r>
        <w:rPr>
          <w:rStyle w:val="CharSClsNo"/>
        </w:rPr>
        <w:t>23</w:t>
      </w:r>
      <w:r>
        <w:t>.</w:t>
      </w:r>
      <w:r>
        <w:tab/>
        <w:t>Power to make instrument or decision includes power to amend or repeal</w:t>
      </w:r>
      <w:bookmarkEnd w:id="731"/>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732" w:name="_Toc531183482"/>
      <w:r>
        <w:rPr>
          <w:rStyle w:val="CharSClsNo"/>
        </w:rPr>
        <w:t>24</w:t>
      </w:r>
      <w:r>
        <w:t>.</w:t>
      </w:r>
      <w:r>
        <w:tab/>
        <w:t>Matters for which statutory instruments may make provision</w:t>
      </w:r>
      <w:bookmarkEnd w:id="732"/>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733" w:name="_Toc531183483"/>
      <w:r>
        <w:rPr>
          <w:rStyle w:val="CharSClsNo"/>
        </w:rPr>
        <w:t>25</w:t>
      </w:r>
      <w:r>
        <w:t>.</w:t>
      </w:r>
      <w:r>
        <w:tab/>
        <w:t>Presumption of validity and power to make</w:t>
      </w:r>
      <w:bookmarkEnd w:id="733"/>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734" w:name="_Toc531183484"/>
      <w:r>
        <w:rPr>
          <w:rStyle w:val="CharSClsNo"/>
        </w:rPr>
        <w:t>26</w:t>
      </w:r>
      <w:r>
        <w:t>.</w:t>
      </w:r>
      <w:r>
        <w:tab/>
        <w:t>Appointments may be made by name or office</w:t>
      </w:r>
      <w:bookmarkEnd w:id="734"/>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735" w:name="_Toc531183485"/>
      <w:r>
        <w:rPr>
          <w:rStyle w:val="CharSClsNo"/>
        </w:rPr>
        <w:t>27</w:t>
      </w:r>
      <w:r>
        <w:t>.</w:t>
      </w:r>
      <w:r>
        <w:tab/>
        <w:t>Acting appointments</w:t>
      </w:r>
      <w:bookmarkEnd w:id="735"/>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736" w:name="_Toc531183486"/>
      <w:r>
        <w:rPr>
          <w:rStyle w:val="CharSClsNo"/>
        </w:rPr>
        <w:t>28</w:t>
      </w:r>
      <w:r>
        <w:t>.</w:t>
      </w:r>
      <w:r>
        <w:tab/>
        <w:t>Powers of appointment imply certain incidental powers</w:t>
      </w:r>
      <w:bookmarkEnd w:id="736"/>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737" w:name="_Toc531183487"/>
      <w:r>
        <w:rPr>
          <w:rStyle w:val="CharSClsNo"/>
        </w:rPr>
        <w:t>29</w:t>
      </w:r>
      <w:r>
        <w:t>.</w:t>
      </w:r>
      <w:r>
        <w:tab/>
        <w:t>Delegation of functions</w:t>
      </w:r>
      <w:bookmarkEnd w:id="737"/>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738" w:name="_Toc531183488"/>
      <w:r>
        <w:rPr>
          <w:rStyle w:val="CharSClsNo"/>
        </w:rPr>
        <w:t>30</w:t>
      </w:r>
      <w:r>
        <w:t>.</w:t>
      </w:r>
      <w:r>
        <w:tab/>
        <w:t>Exercise of powers between enactment and commencement</w:t>
      </w:r>
      <w:bookmarkEnd w:id="738"/>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739" w:name="_Toc455415966"/>
      <w:bookmarkStart w:id="740" w:name="_Toc512325763"/>
      <w:bookmarkStart w:id="741" w:name="_Toc512326200"/>
      <w:bookmarkStart w:id="742" w:name="_Toc531182823"/>
      <w:bookmarkStart w:id="743" w:name="_Toc531183489"/>
      <w:r>
        <w:t>Part 5</w:t>
      </w:r>
      <w:r>
        <w:rPr>
          <w:b w:val="0"/>
        </w:rPr>
        <w:t> — </w:t>
      </w:r>
      <w:r>
        <w:t>Distance, time and age</w:t>
      </w:r>
      <w:bookmarkEnd w:id="739"/>
      <w:bookmarkEnd w:id="740"/>
      <w:bookmarkEnd w:id="741"/>
      <w:bookmarkEnd w:id="742"/>
      <w:bookmarkEnd w:id="743"/>
    </w:p>
    <w:p>
      <w:pPr>
        <w:pStyle w:val="yHeading5"/>
      </w:pPr>
      <w:bookmarkStart w:id="744" w:name="_Toc531183490"/>
      <w:r>
        <w:rPr>
          <w:rStyle w:val="CharSClsNo"/>
        </w:rPr>
        <w:t>31</w:t>
      </w:r>
      <w:r>
        <w:t>.</w:t>
      </w:r>
      <w:r>
        <w:tab/>
        <w:t>Matters relating to distance, time and age</w:t>
      </w:r>
      <w:bookmarkEnd w:id="744"/>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745" w:name="_Toc455415968"/>
      <w:bookmarkStart w:id="746" w:name="_Toc512325765"/>
      <w:bookmarkStart w:id="747" w:name="_Toc512326202"/>
      <w:bookmarkStart w:id="748" w:name="_Toc531182825"/>
      <w:bookmarkStart w:id="749" w:name="_Toc531183491"/>
      <w:r>
        <w:t>Part 6</w:t>
      </w:r>
      <w:r>
        <w:rPr>
          <w:b w:val="0"/>
        </w:rPr>
        <w:t> — </w:t>
      </w:r>
      <w:r>
        <w:t>Effect of repeal, amendment or expiration</w:t>
      </w:r>
      <w:bookmarkEnd w:id="745"/>
      <w:bookmarkEnd w:id="746"/>
      <w:bookmarkEnd w:id="747"/>
      <w:bookmarkEnd w:id="748"/>
      <w:bookmarkEnd w:id="749"/>
    </w:p>
    <w:p>
      <w:pPr>
        <w:pStyle w:val="yHeading5"/>
      </w:pPr>
      <w:bookmarkStart w:id="750" w:name="_Toc531183492"/>
      <w:r>
        <w:rPr>
          <w:rStyle w:val="CharSClsNo"/>
        </w:rPr>
        <w:t>32</w:t>
      </w:r>
      <w:r>
        <w:t>.</w:t>
      </w:r>
      <w:r>
        <w:tab/>
        <w:t>Time of Law ceasing to have effect</w:t>
      </w:r>
      <w:bookmarkEnd w:id="750"/>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751" w:name="_Toc531183493"/>
      <w:r>
        <w:rPr>
          <w:rStyle w:val="CharSClsNo"/>
        </w:rPr>
        <w:t>33</w:t>
      </w:r>
      <w:r>
        <w:t>.</w:t>
      </w:r>
      <w:r>
        <w:tab/>
        <w:t>Repealed provisions not revived</w:t>
      </w:r>
      <w:bookmarkEnd w:id="751"/>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752" w:name="_Toc531183494"/>
      <w:r>
        <w:rPr>
          <w:rStyle w:val="CharSClsNo"/>
        </w:rPr>
        <w:t>34</w:t>
      </w:r>
      <w:r>
        <w:t>.</w:t>
      </w:r>
      <w:r>
        <w:tab/>
        <w:t>Saving of operation of repealed Law provisions</w:t>
      </w:r>
      <w:bookmarkEnd w:id="752"/>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753" w:name="_Toc531183495"/>
      <w:r>
        <w:rPr>
          <w:rStyle w:val="CharSClsNo"/>
        </w:rPr>
        <w:t>35</w:t>
      </w:r>
      <w:r>
        <w:t>.</w:t>
      </w:r>
      <w:r>
        <w:tab/>
        <w:t>Continuance of repealed provisions</w:t>
      </w:r>
      <w:bookmarkEnd w:id="753"/>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754" w:name="_Toc531183496"/>
      <w:r>
        <w:rPr>
          <w:rStyle w:val="CharSClsNo"/>
        </w:rPr>
        <w:t>36</w:t>
      </w:r>
      <w:r>
        <w:t>.</w:t>
      </w:r>
      <w:r>
        <w:tab/>
        <w:t>Law and amending Acts to be read as one</w:t>
      </w:r>
      <w:bookmarkEnd w:id="754"/>
    </w:p>
    <w:p>
      <w:pPr>
        <w:pStyle w:val="ySubsection"/>
      </w:pPr>
      <w:r>
        <w:tab/>
      </w:r>
      <w:r>
        <w:tab/>
        <w:t>This Law and all South Australian Acts amending this Law are to be read as one.</w:t>
      </w:r>
    </w:p>
    <w:p>
      <w:pPr>
        <w:pStyle w:val="yHeading4"/>
      </w:pPr>
      <w:bookmarkStart w:id="755" w:name="_Toc455415974"/>
      <w:bookmarkStart w:id="756" w:name="_Toc512325771"/>
      <w:bookmarkStart w:id="757" w:name="_Toc512326208"/>
      <w:bookmarkStart w:id="758" w:name="_Toc531182831"/>
      <w:bookmarkStart w:id="759" w:name="_Toc531183497"/>
      <w:r>
        <w:t>Part 7</w:t>
      </w:r>
      <w:r>
        <w:rPr>
          <w:b w:val="0"/>
        </w:rPr>
        <w:t> — </w:t>
      </w:r>
      <w:r>
        <w:t>Instruments under Law</w:t>
      </w:r>
      <w:bookmarkEnd w:id="755"/>
      <w:bookmarkEnd w:id="756"/>
      <w:bookmarkEnd w:id="757"/>
      <w:bookmarkEnd w:id="758"/>
      <w:bookmarkEnd w:id="759"/>
    </w:p>
    <w:p>
      <w:pPr>
        <w:pStyle w:val="yHeading5"/>
      </w:pPr>
      <w:bookmarkStart w:id="760" w:name="_Toc531183498"/>
      <w:r>
        <w:rPr>
          <w:rStyle w:val="CharSClsNo"/>
        </w:rPr>
        <w:t>37</w:t>
      </w:r>
      <w:r>
        <w:t>.</w:t>
      </w:r>
      <w:r>
        <w:tab/>
        <w:t>Schedule applies to statutory instruments</w:t>
      </w:r>
      <w:bookmarkEnd w:id="760"/>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pPr>
      <w:bookmarkStart w:id="761" w:name="_Toc455415976"/>
      <w:bookmarkStart w:id="762" w:name="_Toc512325773"/>
      <w:bookmarkStart w:id="763" w:name="_Toc512326210"/>
      <w:bookmarkStart w:id="764" w:name="_Toc531182833"/>
      <w:bookmarkStart w:id="765" w:name="_Toc531183499"/>
      <w:r>
        <w:t>Notes</w:t>
      </w:r>
      <w:bookmarkEnd w:id="761"/>
      <w:bookmarkEnd w:id="762"/>
      <w:bookmarkEnd w:id="763"/>
      <w:bookmarkEnd w:id="764"/>
      <w:bookmarkEnd w:id="765"/>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r>
        <w:rPr>
          <w:snapToGrid w:val="0"/>
        </w:rPr>
        <w:t xml:space="preserve"> and includes the amendments made by the other written laws referred to in the following table.</w:t>
      </w:r>
    </w:p>
    <w:p>
      <w:pPr>
        <w:pStyle w:val="nHeading3"/>
        <w:rPr>
          <w:snapToGrid w:val="0"/>
        </w:rPr>
      </w:pPr>
      <w:bookmarkStart w:id="766" w:name="_Toc531183500"/>
      <w:r>
        <w:rPr>
          <w:snapToGrid w:val="0"/>
        </w:rPr>
        <w:t>Compilation table</w:t>
      </w:r>
      <w:bookmarkEnd w:id="7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302</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119</w:t>
            </w:r>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2" w:type="dxa"/>
            <w:tcBorders>
              <w:top w:val="nil"/>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768" w:name="_Toc455415978"/>
      <w:bookmarkStart w:id="769" w:name="_Toc512325776"/>
      <w:bookmarkStart w:id="770" w:name="_Toc512326213"/>
      <w:bookmarkStart w:id="771" w:name="_Toc531182835"/>
      <w:bookmarkStart w:id="772" w:name="_Toc531183501"/>
      <w:r>
        <w:rPr>
          <w:sz w:val="28"/>
        </w:rPr>
        <w:t>Defined terms</w:t>
      </w:r>
      <w:bookmarkEnd w:id="768"/>
      <w:bookmarkEnd w:id="769"/>
      <w:bookmarkEnd w:id="770"/>
      <w:bookmarkEnd w:id="771"/>
      <w:bookmarkEnd w:id="7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person</w:t>
      </w:r>
      <w:r>
        <w:tab/>
        <w:t>Sch. cl. 4(1)</w:t>
      </w:r>
    </w:p>
    <w:p>
      <w:pPr>
        <w:pStyle w:val="DefinedTerms"/>
      </w:pPr>
      <w:r>
        <w:t>Act</w:t>
      </w:r>
      <w:r>
        <w:tab/>
        <w:t>Sch. 2 cl. 12(1)</w:t>
      </w:r>
    </w:p>
    <w:p>
      <w:pPr>
        <w:pStyle w:val="DefinedTerms"/>
      </w:pPr>
      <w:r>
        <w:t>Acting Regulator</w:t>
      </w:r>
      <w:r>
        <w:tab/>
        <w:t>Sch. cl. 4(1)</w:t>
      </w:r>
    </w:p>
    <w:p>
      <w:pPr>
        <w:pStyle w:val="DefinedTerms"/>
      </w:pPr>
      <w:r>
        <w:t>additional instrument</w:t>
      </w:r>
      <w:r>
        <w:noBreakHyphen/>
        <w:t>making power</w:t>
      </w:r>
      <w:r>
        <w:tab/>
        <w:t>Sch. 2 cl. 30(3)</w:t>
      </w:r>
    </w:p>
    <w:p>
      <w:pPr>
        <w:pStyle w:val="DefinedTerms"/>
      </w:pPr>
      <w:r>
        <w:t>address for service</w:t>
      </w:r>
      <w:r>
        <w:tab/>
        <w:t>Sch. cl. 258(2)</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amusement structure</w:t>
      </w:r>
      <w:r>
        <w:tab/>
        <w:t>Sch. cl. 4(1)</w:t>
      </w:r>
    </w:p>
    <w:p>
      <w:pPr>
        <w:pStyle w:val="DefinedTerms"/>
      </w:pPr>
      <w:r>
        <w:t>analyst</w:t>
      </w:r>
      <w:r>
        <w:tab/>
        <w:t>9(1)</w:t>
      </w:r>
    </w:p>
    <w:p>
      <w:pPr>
        <w:pStyle w:val="DefinedTerms"/>
      </w:pPr>
      <w:r>
        <w:t>application Act</w:t>
      </w:r>
      <w:r>
        <w:tab/>
        <w:t>6(1), Sch. cl. 4(1)</w:t>
      </w:r>
    </w:p>
    <w:p>
      <w:pPr>
        <w:pStyle w:val="DefinedTerms"/>
      </w:pPr>
      <w:r>
        <w:t>appoint</w:t>
      </w:r>
      <w:r>
        <w:tab/>
        <w:t>Sch. 2 cl. 12(1)</w:t>
      </w:r>
    </w:p>
    <w:p>
      <w:pPr>
        <w:pStyle w:val="DefinedTerms"/>
      </w:pPr>
      <w:r>
        <w:t>approved code of practice</w:t>
      </w:r>
      <w:r>
        <w:tab/>
        <w:t>Sch. cl. 4(1)</w:t>
      </w:r>
    </w:p>
    <w:p>
      <w:pPr>
        <w:pStyle w:val="DefinedTerms"/>
      </w:pPr>
      <w:r>
        <w:t>AQF</w:t>
      </w:r>
      <w:r>
        <w:tab/>
        <w:t>Sch. cl. 4(1)</w:t>
      </w:r>
    </w:p>
    <w:p>
      <w:pPr>
        <w:pStyle w:val="DefinedTerms"/>
      </w:pPr>
      <w:r>
        <w:t>AQTF</w:t>
      </w:r>
      <w:r>
        <w:tab/>
        <w:t>Sch. cl. 4(1)</w:t>
      </w:r>
    </w:p>
    <w:p>
      <w:pPr>
        <w:pStyle w:val="DefinedTerms"/>
      </w:pPr>
      <w:r>
        <w:t>assistant</w:t>
      </w:r>
      <w:r>
        <w:tab/>
        <w:t>Sch. cl. 146(1)</w:t>
      </w:r>
    </w:p>
    <w:p>
      <w:pPr>
        <w:pStyle w:val="DefinedTerms"/>
      </w:pPr>
      <w:r>
        <w:t>associated railway track structures</w:t>
      </w:r>
      <w:r>
        <w:tab/>
        <w:t>Sch. cl. 4(1)</w:t>
      </w:r>
    </w:p>
    <w:p>
      <w:pPr>
        <w:pStyle w:val="DefinedTerms"/>
      </w:pPr>
      <w:r>
        <w:t>audit program</w:t>
      </w:r>
      <w:r>
        <w:tab/>
        <w:t>Sch. cl. 133(1)</w:t>
      </w:r>
    </w:p>
    <w:p>
      <w:pPr>
        <w:pStyle w:val="DefinedTerms"/>
      </w:pPr>
      <w:r>
        <w:t>Australia</w:t>
      </w:r>
      <w:r>
        <w:tab/>
        <w:t>Sch. 2 cl. 12(1)</w:t>
      </w:r>
    </w:p>
    <w:p>
      <w:pPr>
        <w:pStyle w:val="DefinedTerms"/>
      </w:pPr>
      <w:r>
        <w:t>Australian Accounting Standards</w:t>
      </w:r>
      <w:r>
        <w:tab/>
        <w:t>Sch. cl. 4(1)</w:t>
      </w:r>
    </w:p>
    <w:p>
      <w:pPr>
        <w:pStyle w:val="DefinedTerms"/>
      </w:pPr>
      <w:r>
        <w:t>Australian rail safety law</w:t>
      </w:r>
      <w:r>
        <w:tab/>
        <w:t>Sch. cl. 4(1)</w:t>
      </w:r>
    </w:p>
    <w:p>
      <w:pPr>
        <w:pStyle w:val="DefinedTerms"/>
      </w:pPr>
      <w:r>
        <w:t>authorised officer</w:t>
      </w:r>
      <w:r>
        <w:tab/>
        <w:t>Sch. cl. 149(5), cl. 200(3), cl. 227(3)</w:t>
      </w:r>
    </w:p>
    <w:p>
      <w:pPr>
        <w:pStyle w:val="DefinedTerms"/>
      </w:pPr>
      <w:r>
        <w:t>authorised person</w:t>
      </w:r>
      <w:r>
        <w:tab/>
        <w:t>Sch. cl. 4(1)</w:t>
      </w:r>
    </w:p>
    <w:p>
      <w:pPr>
        <w:pStyle w:val="DefinedTerms"/>
      </w:pPr>
      <w:r>
        <w:t>authorised tester</w:t>
      </w:r>
      <w:r>
        <w:tab/>
        <w:t>42(1)</w:t>
      </w:r>
    </w:p>
    <w:p>
      <w:pPr>
        <w:pStyle w:val="DefinedTerms"/>
      </w:pPr>
      <w:r>
        <w:t>BAC</w:t>
      </w:r>
      <w:r>
        <w:tab/>
        <w:t>9(1)</w:t>
      </w:r>
    </w:p>
    <w:p>
      <w:pPr>
        <w:pStyle w:val="DefinedTerms"/>
      </w:pPr>
      <w:r>
        <w:t>basic instrument</w:t>
      </w:r>
      <w:r>
        <w:noBreakHyphen/>
        <w:t>making power</w:t>
      </w:r>
      <w:r>
        <w:tab/>
        <w:t>Sch. 2 cl. 30(3)</w:t>
      </w:r>
    </w:p>
    <w:p>
      <w:pPr>
        <w:pStyle w:val="DefinedTerms"/>
      </w:pPr>
      <w:r>
        <w:t>breath analysis instrument</w:t>
      </w:r>
      <w:r>
        <w:tab/>
        <w:t>9(1)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Category 1 offence</w:t>
      </w:r>
      <w:r>
        <w:tab/>
        <w:t>Sch. cl. 4(1)</w:t>
      </w:r>
    </w:p>
    <w:p>
      <w:pPr>
        <w:pStyle w:val="DefinedTerms"/>
      </w:pPr>
      <w:r>
        <w:t>Category 2 offence</w:t>
      </w:r>
      <w:r>
        <w:tab/>
        <w:t>Sch. cl. 4(1)</w:t>
      </w:r>
    </w:p>
    <w:p>
      <w:pPr>
        <w:pStyle w:val="DefinedTerms"/>
      </w:pPr>
      <w:r>
        <w:t>Category 3 offence</w:t>
      </w:r>
      <w:r>
        <w:tab/>
        <w:t>Sch. cl. 4(1)</w:t>
      </w:r>
    </w:p>
    <w:p>
      <w:pPr>
        <w:pStyle w:val="DefinedTerms"/>
      </w:pPr>
      <w:r>
        <w:t>commencement</w:t>
      </w:r>
      <w:r>
        <w:tab/>
        <w:t>Sch. 2 cl. 12(1)</w:t>
      </w:r>
    </w:p>
    <w:p>
      <w:pPr>
        <w:pStyle w:val="DefinedTerms"/>
      </w:pPr>
      <w:r>
        <w:t>commencement day</w:t>
      </w:r>
      <w:r>
        <w:tab/>
        <w:t>38</w:t>
      </w:r>
    </w:p>
    <w:p>
      <w:pPr>
        <w:pStyle w:val="DefinedTerms"/>
      </w:pPr>
      <w:r>
        <w:t>commercial benefits order</w:t>
      </w:r>
      <w:r>
        <w:tab/>
        <w:t>Sch. cl. 4(1)</w:t>
      </w:r>
    </w:p>
    <w:p>
      <w:pPr>
        <w:pStyle w:val="DefinedTerms"/>
      </w:pPr>
      <w:r>
        <w:t>Commonwealth</w:t>
      </w:r>
      <w:r>
        <w:tab/>
        <w:t>Sch.2 cl. 12(1)</w:t>
      </w:r>
    </w:p>
    <w:p>
      <w:pPr>
        <w:pStyle w:val="DefinedTerms"/>
      </w:pPr>
      <w:r>
        <w:t>Commonwealth Minister</w:t>
      </w:r>
      <w:r>
        <w:tab/>
        <w:t>Sch. cl. 4(2)</w:t>
      </w:r>
    </w:p>
    <w:p>
      <w:pPr>
        <w:pStyle w:val="DefinedTerms"/>
      </w:pPr>
      <w:r>
        <w:t>compliance period</w:t>
      </w:r>
      <w:r>
        <w:tab/>
        <w:t>Sch. cl. 178(4)</w:t>
      </w:r>
    </w:p>
    <w:p>
      <w:pPr>
        <w:pStyle w:val="DefinedTerms"/>
      </w:pPr>
      <w:r>
        <w:t>compliance report</w:t>
      </w:r>
      <w:r>
        <w:tab/>
        <w:t>Sch. cl. 231(9)</w:t>
      </w:r>
    </w:p>
    <w:p>
      <w:pPr>
        <w:pStyle w:val="DefinedTerms"/>
      </w:pPr>
      <w:r>
        <w:t>confer</w:t>
      </w:r>
      <w:r>
        <w:tab/>
        <w:t>Sch. 2 cl. 12(1)</w:t>
      </w:r>
    </w:p>
    <w:p>
      <w:pPr>
        <w:pStyle w:val="DefinedTerms"/>
      </w:pPr>
      <w:r>
        <w:t>contravene</w:t>
      </w:r>
      <w:r>
        <w:tab/>
        <w:t>Sch. 2 cl. 12(1)</w:t>
      </w:r>
    </w:p>
    <w:p>
      <w:pPr>
        <w:pStyle w:val="DefinedTerms"/>
      </w:pPr>
      <w:r>
        <w:t>coordination direction</w:t>
      </w:r>
      <w:r>
        <w:tab/>
        <w:t>Sch. cl. 66(1)</w:t>
      </w:r>
    </w:p>
    <w:p>
      <w:pPr>
        <w:pStyle w:val="DefinedTerms"/>
      </w:pPr>
      <w:r>
        <w:t>country</w:t>
      </w:r>
      <w:r>
        <w:tab/>
        <w:t>Sch. 2 cl. 12(1)</w:t>
      </w:r>
    </w:p>
    <w:p>
      <w:pPr>
        <w:pStyle w:val="DefinedTerms"/>
      </w:pPr>
      <w:r>
        <w:t>court</w:t>
      </w:r>
      <w:r>
        <w:tab/>
        <w:t>6(1)</w:t>
      </w:r>
    </w:p>
    <w:p>
      <w:pPr>
        <w:pStyle w:val="DefinedTerms"/>
      </w:pPr>
      <w:r>
        <w:t>date of assent</w:t>
      </w:r>
      <w:r>
        <w:tab/>
        <w:t>Sch. 2 cl. 12(1)</w:t>
      </w:r>
    </w:p>
    <w:p>
      <w:pPr>
        <w:pStyle w:val="DefinedTerms"/>
      </w:pPr>
      <w:r>
        <w:t>defendant</w:t>
      </w:r>
      <w:r>
        <w:tab/>
        <w:t>33(2)</w:t>
      </w:r>
    </w:p>
    <w:p>
      <w:pPr>
        <w:pStyle w:val="DefinedTerms"/>
      </w:pPr>
      <w:r>
        <w:t>definition</w:t>
      </w:r>
      <w:r>
        <w:tab/>
        <w:t>Sch. 2 cl. 12(1)</w:t>
      </w:r>
    </w:p>
    <w:p>
      <w:pPr>
        <w:pStyle w:val="DefinedTerms"/>
      </w:pPr>
      <w:r>
        <w:t>designated provision</w:t>
      </w:r>
      <w:r>
        <w:tab/>
        <w:t>Sch. cl. 4(1), cl. 204</w:t>
      </w:r>
    </w:p>
    <w:p>
      <w:pPr>
        <w:pStyle w:val="DefinedTerms"/>
      </w:pPr>
      <w:r>
        <w:t>document</w:t>
      </w:r>
      <w:r>
        <w:tab/>
        <w:t>Sch. 2 cl. 12(1)</w:t>
      </w:r>
    </w:p>
    <w:p>
      <w:pPr>
        <w:pStyle w:val="DefinedTerms"/>
      </w:pPr>
      <w:r>
        <w:t>drug</w:t>
      </w:r>
      <w:r>
        <w:tab/>
        <w:t>Sch. cl. 4(1)</w:t>
      </w:r>
    </w:p>
    <w:p>
      <w:pPr>
        <w:pStyle w:val="DefinedTerms"/>
      </w:pPr>
      <w:r>
        <w:t>drug screening test</w:t>
      </w:r>
      <w:r>
        <w:tab/>
        <w:t>9(1)</w:t>
      </w:r>
    </w:p>
    <w:p>
      <w:pPr>
        <w:pStyle w:val="DefinedTerms"/>
      </w:pPr>
      <w:r>
        <w:t>due diligence</w:t>
      </w:r>
      <w:r>
        <w:tab/>
        <w:t>Sch. cl. 55(3)</w:t>
      </w:r>
    </w:p>
    <w:p>
      <w:pPr>
        <w:pStyle w:val="DefinedTerms"/>
      </w:pPr>
      <w:r>
        <w:t>electronic communication</w:t>
      </w:r>
      <w:r>
        <w:tab/>
        <w:t>Sch. 2 cl. 12(1)</w:t>
      </w:r>
    </w:p>
    <w:p>
      <w:pPr>
        <w:pStyle w:val="DefinedTerms"/>
      </w:pPr>
      <w:r>
        <w:t>eligible person</w:t>
      </w:r>
      <w:r>
        <w:tab/>
        <w:t>Sch. cl. 215(1)</w:t>
      </w:r>
    </w:p>
    <w:p>
      <w:pPr>
        <w:pStyle w:val="DefinedTerms"/>
      </w:pPr>
      <w:r>
        <w:t>emergency services</w:t>
      </w:r>
      <w:r>
        <w:tab/>
        <w:t>6(1)</w:t>
      </w:r>
    </w:p>
    <w:p>
      <w:pPr>
        <w:pStyle w:val="DefinedTerms"/>
      </w:pPr>
      <w:r>
        <w:t>employee</w:t>
      </w:r>
      <w:r>
        <w:tab/>
        <w:t>Sch. cl. 4(1), cl. 225(6)</w:t>
      </w:r>
    </w:p>
    <w:p>
      <w:pPr>
        <w:pStyle w:val="DefinedTerms"/>
      </w:pPr>
      <w:r>
        <w:t>employer</w:t>
      </w:r>
      <w:r>
        <w:tab/>
        <w:t>Sch. cl. 4(1)</w:t>
      </w:r>
    </w:p>
    <w:p>
      <w:pPr>
        <w:pStyle w:val="DefinedTerms"/>
      </w:pPr>
      <w:r>
        <w:t>empowering provision</w:t>
      </w:r>
      <w:r>
        <w:tab/>
        <w:t>Sch. cl. 30(1), cl. 30(2)</w:t>
      </w:r>
    </w:p>
    <w:p>
      <w:pPr>
        <w:pStyle w:val="DefinedTerms"/>
      </w:pPr>
      <w:r>
        <w:t>estate</w:t>
      </w:r>
      <w:r>
        <w:tab/>
        <w:t>Sch. 2 cl. 12(1)</w:t>
      </w:r>
    </w:p>
    <w:p>
      <w:pPr>
        <w:pStyle w:val="DefinedTerms"/>
      </w:pPr>
      <w:r>
        <w:t>evidence</w:t>
      </w:r>
      <w:r>
        <w:tab/>
        <w:t>Sch. cl. 150(4)</w:t>
      </w:r>
    </w:p>
    <w:p>
      <w:pPr>
        <w:pStyle w:val="DefinedTerms"/>
      </w:pPr>
      <w:r>
        <w:t>exercise</w:t>
      </w:r>
      <w:r>
        <w:tab/>
        <w:t>Sch. cl. 4(1)</w:t>
      </w:r>
    </w:p>
    <w:p>
      <w:pPr>
        <w:pStyle w:val="DefinedTerms"/>
      </w:pPr>
      <w:r>
        <w:t>expire</w:t>
      </w:r>
      <w:r>
        <w:tab/>
        <w:t>Sch. 2 cl. 12(1)</w:t>
      </w:r>
    </w:p>
    <w:p>
      <w:pPr>
        <w:pStyle w:val="DefinedTerms"/>
      </w:pPr>
      <w:r>
        <w:t>external Territory</w:t>
      </w:r>
      <w:r>
        <w:tab/>
        <w:t>Sch. 2 cl. 12(1)</w:t>
      </w:r>
    </w:p>
    <w:p>
      <w:pPr>
        <w:pStyle w:val="DefinedTerms"/>
      </w:pPr>
      <w:r>
        <w:t>extrinsic material</w:t>
      </w:r>
      <w:r>
        <w:tab/>
        <w:t>Sch. 2 cl. 8(1)</w:t>
      </w:r>
    </w:p>
    <w:p>
      <w:pPr>
        <w:pStyle w:val="DefinedTerms"/>
      </w:pPr>
      <w:r>
        <w:t>fail</w:t>
      </w:r>
      <w:r>
        <w:tab/>
        <w:t>Sch. 2 cl. 12(1)</w:t>
      </w:r>
    </w:p>
    <w:p>
      <w:pPr>
        <w:pStyle w:val="DefinedTerms"/>
      </w:pPr>
      <w:r>
        <w:t>financial year</w:t>
      </w:r>
      <w:r>
        <w:tab/>
        <w:t>Sch. 2 cl. 12(1)</w:t>
      </w:r>
    </w:p>
    <w:p>
      <w:pPr>
        <w:pStyle w:val="DefinedTerms"/>
      </w:pPr>
      <w:r>
        <w:t>footpath</w:t>
      </w:r>
      <w:r>
        <w:tab/>
        <w:t>Sch. cl. 4(1)</w:t>
      </w:r>
    </w:p>
    <w:p>
      <w:pPr>
        <w:pStyle w:val="DefinedTerms"/>
      </w:pPr>
      <w:r>
        <w:t>former account</w:t>
      </w:r>
      <w:r>
        <w:tab/>
        <w:t>49(1)</w:t>
      </w:r>
    </w:p>
    <w:p>
      <w:pPr>
        <w:pStyle w:val="DefinedTerms"/>
      </w:pPr>
      <w:r>
        <w:t>function</w:t>
      </w:r>
      <w:r>
        <w:tab/>
        <w:t>Sch. 2 cl. 12(1)</w:t>
      </w:r>
    </w:p>
    <w:p>
      <w:pPr>
        <w:pStyle w:val="DefinedTerms"/>
      </w:pPr>
      <w:r>
        <w:t>Fund</w:t>
      </w:r>
      <w:r>
        <w:tab/>
        <w:t>Sch. cl. 4(1)</w:t>
      </w:r>
    </w:p>
    <w:p>
      <w:pPr>
        <w:pStyle w:val="DefinedTerms"/>
      </w:pPr>
      <w:r>
        <w:t>Gazette</w:t>
      </w:r>
      <w:r>
        <w:tab/>
        <w:t>6(1)</w:t>
      </w:r>
    </w:p>
    <w:p>
      <w:pPr>
        <w:pStyle w:val="DefinedTerms"/>
      </w:pPr>
      <w:r>
        <w:t>Government Printer</w:t>
      </w:r>
      <w:r>
        <w:tab/>
        <w:t>Sch. 2 cl. 12(1)</w:t>
      </w:r>
    </w:p>
    <w:p>
      <w:pPr>
        <w:pStyle w:val="DefinedTerms"/>
      </w:pPr>
      <w:r>
        <w:t>Health Practitioner Regulation National Law</w:t>
      </w:r>
      <w:r>
        <w:tab/>
        <w:t>6(1)</w:t>
      </w:r>
    </w:p>
    <w:p>
      <w:pPr>
        <w:pStyle w:val="DefinedTerms"/>
      </w:pPr>
      <w:r>
        <w:t>hospital</w:t>
      </w:r>
      <w:r>
        <w:tab/>
        <w:t>23</w:t>
      </w:r>
    </w:p>
    <w:p>
      <w:pPr>
        <w:pStyle w:val="DefinedTerms"/>
      </w:pPr>
      <w:r>
        <w:t>improvement notice</w:t>
      </w:r>
      <w:r>
        <w:tab/>
        <w:t>Sch. cl. 4(1)</w:t>
      </w:r>
    </w:p>
    <w:p>
      <w:pPr>
        <w:pStyle w:val="DefinedTerms"/>
      </w:pPr>
      <w:r>
        <w:t>in control</w:t>
      </w:r>
      <w:r>
        <w:tab/>
        <w:t>Sch. cl. 159(7)</w:t>
      </w:r>
    </w:p>
    <w:p>
      <w:pPr>
        <w:pStyle w:val="DefinedTerms"/>
      </w:pPr>
      <w:r>
        <w:t>individual</w:t>
      </w:r>
      <w:r>
        <w:tab/>
        <w:t>Sch. 2 cl. 12(1)</w:t>
      </w:r>
    </w:p>
    <w:p>
      <w:pPr>
        <w:pStyle w:val="DefinedTerms"/>
      </w:pPr>
      <w:r>
        <w:t>information system</w:t>
      </w:r>
      <w:r>
        <w:tab/>
        <w:t>Sch. 2 cl. 12(1)</w:t>
      </w:r>
    </w:p>
    <w:p>
      <w:pPr>
        <w:pStyle w:val="DefinedTerms"/>
      </w:pPr>
      <w:r>
        <w:t>infringement penalty provision</w:t>
      </w:r>
      <w:r>
        <w:tab/>
        <w:t>Sch. cl. 4(1), cl. 233</w:t>
      </w:r>
    </w:p>
    <w:p>
      <w:pPr>
        <w:pStyle w:val="DefinedTerms"/>
      </w:pPr>
      <w:r>
        <w:t>insert</w:t>
      </w:r>
      <w:r>
        <w:tab/>
        <w:t>Sch. 2 cl. 12(1)</w:t>
      </w:r>
    </w:p>
    <w:p>
      <w:pPr>
        <w:pStyle w:val="DefinedTerms"/>
      </w:pPr>
      <w:r>
        <w:t>instrument</w:t>
      </w:r>
      <w:r>
        <w:tab/>
        <w:t>Sch. 2 cl. 12(1)</w:t>
      </w:r>
    </w:p>
    <w:p>
      <w:pPr>
        <w:pStyle w:val="DefinedTerms"/>
      </w:pPr>
      <w:r>
        <w:t>interest</w:t>
      </w:r>
      <w:r>
        <w:tab/>
        <w:t>Sch. 2 cl. 12(1)</w:t>
      </w:r>
    </w:p>
    <w:p>
      <w:pPr>
        <w:pStyle w:val="DefinedTerms"/>
      </w:pPr>
      <w:r>
        <w:t>interface agreement</w:t>
      </w:r>
      <w:r>
        <w:tab/>
        <w:t>Sch. cl. 4(1)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cl. 4(1)</w:t>
      </w:r>
    </w:p>
    <w:p>
      <w:pPr>
        <w:pStyle w:val="DefinedTerms"/>
      </w:pPr>
      <w:r>
        <w:t>level crossing</w:t>
      </w:r>
      <w:r>
        <w:tab/>
        <w:t>Sch. cl. 4(1)</w:t>
      </w:r>
    </w:p>
    <w:p>
      <w:pPr>
        <w:pStyle w:val="DefinedTerms"/>
      </w:pPr>
      <w:r>
        <w:t>local application provisions of this Act</w:t>
      </w:r>
      <w:r>
        <w:tab/>
        <w:t>3(1)</w:t>
      </w:r>
    </w:p>
    <w:p>
      <w:pPr>
        <w:pStyle w:val="DefinedTerms"/>
      </w:pPr>
      <w:r>
        <w:t>local regulations</w:t>
      </w:r>
      <w:r>
        <w:tab/>
        <w:t>3(2)</w:t>
      </w:r>
    </w:p>
    <w:p>
      <w:pPr>
        <w:pStyle w:val="DefinedTerms"/>
      </w:pPr>
      <w:r>
        <w:t>magistrate</w:t>
      </w:r>
      <w:r>
        <w:tab/>
        <w:t>6(1)</w:t>
      </w:r>
    </w:p>
    <w:p>
      <w:pPr>
        <w:pStyle w:val="DefinedTerms"/>
      </w:pPr>
      <w:r>
        <w:t>make</w:t>
      </w:r>
      <w:r>
        <w:tab/>
        <w:t>Sch. 2 cl. 12(1)</w:t>
      </w:r>
    </w:p>
    <w:p>
      <w:pPr>
        <w:pStyle w:val="DefinedTerms"/>
      </w:pPr>
      <w:r>
        <w:t>medical practitioner</w:t>
      </w:r>
      <w:r>
        <w:tab/>
        <w:t>9(1)</w:t>
      </w:r>
    </w:p>
    <w:p>
      <w:pPr>
        <w:pStyle w:val="DefinedTerms"/>
      </w:pPr>
      <w:r>
        <w:t>member</w:t>
      </w:r>
      <w:r>
        <w:tab/>
        <w:t>Sch. cl. 4(1)</w:t>
      </w:r>
    </w:p>
    <w:p>
      <w:pPr>
        <w:pStyle w:val="DefinedTerms"/>
      </w:pPr>
      <w:r>
        <w:t>Minister</w:t>
      </w:r>
      <w:r>
        <w:tab/>
        <w:t>6(1)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named month</w:t>
      </w:r>
      <w:r>
        <w:tab/>
        <w:t>Sch. 2 cl. 12(1)</w:t>
      </w:r>
    </w:p>
    <w:p>
      <w:pPr>
        <w:pStyle w:val="DefinedTerms"/>
      </w:pPr>
      <w:r>
        <w:t>national regulations</w:t>
      </w:r>
      <w:r>
        <w:tab/>
        <w:t>Sch. cl. 4(1), cl. 264(2)</w:t>
      </w:r>
    </w:p>
    <w:p>
      <w:pPr>
        <w:pStyle w:val="DefinedTerms"/>
      </w:pPr>
      <w:r>
        <w:t>non</w:t>
      </w:r>
      <w:r>
        <w:noBreakHyphen/>
        <w:t>disturbance notice</w:t>
      </w:r>
      <w:r>
        <w:tab/>
        <w:t>Sch. cl. 4(1)</w:t>
      </w:r>
    </w:p>
    <w:p>
      <w:pPr>
        <w:pStyle w:val="DefinedTerms"/>
      </w:pPr>
      <w:r>
        <w:t>Northern Territory</w:t>
      </w:r>
      <w:r>
        <w:tab/>
        <w:t>Sch. 2 cl. 12(1)</w:t>
      </w:r>
    </w:p>
    <w:p>
      <w:pPr>
        <w:pStyle w:val="DefinedTerms"/>
      </w:pPr>
      <w:r>
        <w:t>notice</w:t>
      </w:r>
      <w:r>
        <w:tab/>
        <w:t>Sch. cl. 186, cl. 196</w:t>
      </w:r>
    </w:p>
    <w:p>
      <w:pPr>
        <w:pStyle w:val="DefinedTerms"/>
      </w:pPr>
      <w:r>
        <w:t>notifiable occurrence</w:t>
      </w:r>
      <w:r>
        <w:tab/>
        <w:t>Sch. cl. 4(1)</w:t>
      </w:r>
    </w:p>
    <w:p>
      <w:pPr>
        <w:pStyle w:val="DefinedTerms"/>
      </w:pPr>
      <w:r>
        <w:t>number</w:t>
      </w:r>
      <w:r>
        <w:tab/>
        <w:t>Sch. 2 cl. 12(1)</w:t>
      </w:r>
    </w:p>
    <w:p>
      <w:pPr>
        <w:pStyle w:val="DefinedTerms"/>
      </w:pPr>
      <w:r>
        <w:t>oath</w:t>
      </w:r>
      <w:r>
        <w:tab/>
        <w:t>Sch. 2 cl. 12(1)</w:t>
      </w:r>
    </w:p>
    <w:p>
      <w:pPr>
        <w:pStyle w:val="DefinedTerms"/>
      </w:pPr>
      <w:r>
        <w:t>occupational health and safety legislation</w:t>
      </w:r>
      <w:r>
        <w:tab/>
        <w:t>Sch. cl. 4(1)</w:t>
      </w:r>
    </w:p>
    <w:p>
      <w:pPr>
        <w:pStyle w:val="DefinedTerms"/>
      </w:pPr>
      <w:r>
        <w:t>office</w:t>
      </w:r>
      <w:r>
        <w:tab/>
        <w:t>Sch. 2 cl. 12(1)</w:t>
      </w:r>
    </w:p>
    <w:p>
      <w:pPr>
        <w:pStyle w:val="DefinedTerms"/>
      </w:pPr>
      <w:r>
        <w:t>office holder</w:t>
      </w:r>
      <w:r>
        <w:tab/>
        <w:t>Sch. cl. 224(3)</w:t>
      </w:r>
    </w:p>
    <w:p>
      <w:pPr>
        <w:pStyle w:val="DefinedTerms"/>
      </w:pPr>
      <w:r>
        <w:t>Office of the National Rail Safety Regulator</w:t>
      </w:r>
      <w:r>
        <w:tab/>
        <w:t>Sch. cl. 4(1)</w:t>
      </w:r>
    </w:p>
    <w:p>
      <w:pPr>
        <w:pStyle w:val="DefinedTerms"/>
      </w:pPr>
      <w:r>
        <w:t>officer</w:t>
      </w:r>
      <w:r>
        <w:tab/>
        <w:t>Sch. cl. 4(1)</w:t>
      </w:r>
    </w:p>
    <w:p>
      <w:pPr>
        <w:pStyle w:val="DefinedTerms"/>
      </w:pPr>
      <w:r>
        <w:t>omit</w:t>
      </w:r>
      <w:r>
        <w:tab/>
        <w:t>Sch. 2 cl. 12(1)</w:t>
      </w:r>
    </w:p>
    <w:p>
      <w:pPr>
        <w:pStyle w:val="DefinedTerms"/>
      </w:pPr>
      <w:r>
        <w:t>ONRSR</w:t>
      </w:r>
      <w:r>
        <w:tab/>
        <w:t>Sch. cl. 3(2), Sch. cl. 4(1), Sch. 2 cl. 12(1)</w:t>
      </w:r>
    </w:p>
    <w:p>
      <w:pPr>
        <w:pStyle w:val="DefinedTerms"/>
      </w:pPr>
      <w:r>
        <w:t>oral fluid analysis</w:t>
      </w:r>
      <w:r>
        <w:tab/>
        <w:t>9(1)</w:t>
      </w:r>
    </w:p>
    <w:p>
      <w:pPr>
        <w:pStyle w:val="DefinedTerms"/>
      </w:pPr>
      <w:r>
        <w:t>ordinary meaning</w:t>
      </w:r>
      <w:r>
        <w:tab/>
        <w:t>Sch. 2 cl. 8(1)</w:t>
      </w:r>
    </w:p>
    <w:p>
      <w:pPr>
        <w:pStyle w:val="DefinedTerms"/>
      </w:pPr>
      <w:r>
        <w:t>participating jurisdiction</w:t>
      </w:r>
      <w:r>
        <w:tab/>
        <w:t>Sch. cl. 4(1)</w:t>
      </w:r>
    </w:p>
    <w:p>
      <w:pPr>
        <w:pStyle w:val="DefinedTerms"/>
      </w:pPr>
      <w:r>
        <w:t>party</w:t>
      </w:r>
      <w:r>
        <w:tab/>
        <w:t>Sch. 2 cl. 12(1)</w:t>
      </w:r>
    </w:p>
    <w:p>
      <w:pPr>
        <w:pStyle w:val="DefinedTerms"/>
      </w:pPr>
      <w:r>
        <w:t>penalty</w:t>
      </w:r>
      <w:r>
        <w:tab/>
        <w:t>Sch. 2 cl. 12(1)</w:t>
      </w:r>
    </w:p>
    <w:p>
      <w:pPr>
        <w:pStyle w:val="DefinedTerms"/>
      </w:pPr>
      <w:r>
        <w:t>person</w:t>
      </w:r>
      <w:r>
        <w:tab/>
        <w:t>Sch. 2 cl. 12(1)</w:t>
      </w:r>
    </w:p>
    <w:p>
      <w:pPr>
        <w:pStyle w:val="DefinedTerms"/>
      </w:pPr>
      <w:r>
        <w:t>person entitled</w:t>
      </w:r>
      <w:r>
        <w:tab/>
        <w:t>Sch. cl. 162(9), cl. 163(4), cl. 215(3)</w:t>
      </w:r>
    </w:p>
    <w:p>
      <w:pPr>
        <w:pStyle w:val="DefinedTerms"/>
      </w:pPr>
      <w:r>
        <w:t>person to whom this section applies</w:t>
      </w:r>
      <w:r>
        <w:tab/>
        <w:t>Sch. cl. 248(3)</w:t>
      </w:r>
    </w:p>
    <w:p>
      <w:pPr>
        <w:pStyle w:val="DefinedTerms"/>
      </w:pPr>
      <w:r>
        <w:t>police officer</w:t>
      </w:r>
      <w:r>
        <w:tab/>
        <w:t>6(1)</w:t>
      </w:r>
    </w:p>
    <w:p>
      <w:pPr>
        <w:pStyle w:val="DefinedTerms"/>
      </w:pPr>
      <w:r>
        <w:t>power</w:t>
      </w:r>
      <w:r>
        <w:tab/>
        <w:t>Sch. 2 cl. 12(1)</w:t>
      </w:r>
    </w:p>
    <w:p>
      <w:pPr>
        <w:pStyle w:val="DefinedTerms"/>
      </w:pPr>
      <w:r>
        <w:t>preliminary breath test</w:t>
      </w:r>
      <w:r>
        <w:tab/>
        <w:t>9(1)</w:t>
      </w:r>
    </w:p>
    <w:p>
      <w:pPr>
        <w:pStyle w:val="DefinedTerms"/>
      </w:pPr>
      <w:r>
        <w:t>prescribed</w:t>
      </w:r>
      <w:r>
        <w:tab/>
        <w:t>Sch. 2 cl. 12(1)</w:t>
      </w:r>
    </w:p>
    <w:p>
      <w:pPr>
        <w:pStyle w:val="DefinedTerms"/>
      </w:pPr>
      <w:r>
        <w:t>prescribed authority</w:t>
      </w:r>
      <w:r>
        <w:tab/>
        <w:t>Sch. cl. 13(3), cl. 218(4)</w:t>
      </w:r>
    </w:p>
    <w:p>
      <w:pPr>
        <w:pStyle w:val="DefinedTerms"/>
      </w:pPr>
      <w:r>
        <w:t>prescribed BAC</w:t>
      </w:r>
      <w:r>
        <w:tab/>
        <w:t>9(1)</w:t>
      </w:r>
    </w:p>
    <w:p>
      <w:pPr>
        <w:pStyle w:val="DefinedTerms"/>
      </w:pPr>
      <w:r>
        <w:t>prescribed concentration of alcohol</w:t>
      </w:r>
      <w:r>
        <w:tab/>
        <w:t>Sch. cl. 128(5)</w:t>
      </w:r>
    </w:p>
    <w:p>
      <w:pPr>
        <w:pStyle w:val="DefinedTerms"/>
      </w:pPr>
      <w:r>
        <w:t>prescribed drug</w:t>
      </w:r>
      <w:r>
        <w:tab/>
        <w:t>Sch. cl. 4(1), cl. 128(5)</w:t>
      </w:r>
    </w:p>
    <w:p>
      <w:pPr>
        <w:pStyle w:val="DefinedTerms"/>
      </w:pPr>
      <w:r>
        <w:t>prescribed notifiable occurrence</w:t>
      </w:r>
      <w:r>
        <w:tab/>
        <w:t>6(1)</w:t>
      </w:r>
    </w:p>
    <w:p>
      <w:pPr>
        <w:pStyle w:val="DefinedTerms"/>
      </w:pPr>
      <w:r>
        <w:t>printed</w:t>
      </w:r>
      <w:r>
        <w:tab/>
        <w:t>Sch. 2 cl. 12(1)</w:t>
      </w:r>
    </w:p>
    <w:p>
      <w:pPr>
        <w:pStyle w:val="DefinedTerms"/>
      </w:pPr>
      <w:r>
        <w:t>private siding</w:t>
      </w:r>
      <w:r>
        <w:tab/>
        <w:t>Sch. cl. 4(1)</w:t>
      </w:r>
    </w:p>
    <w:p>
      <w:pPr>
        <w:pStyle w:val="DefinedTerms"/>
      </w:pPr>
      <w:r>
        <w:t>proceeding</w:t>
      </w:r>
      <w:r>
        <w:tab/>
        <w:t>Sch. 2 cl. 12(1)</w:t>
      </w:r>
    </w:p>
    <w:p>
      <w:pPr>
        <w:pStyle w:val="DefinedTerms"/>
      </w:pPr>
      <w:r>
        <w:t>prohibited drug</w:t>
      </w:r>
      <w:r>
        <w:tab/>
        <w:t>9(1)</w:t>
      </w:r>
    </w:p>
    <w:p>
      <w:pPr>
        <w:pStyle w:val="DefinedTerms"/>
      </w:pPr>
      <w:r>
        <w:t>prohibition notice</w:t>
      </w:r>
      <w:r>
        <w:tab/>
        <w:t>Sch. cl. 4(1)</w:t>
      </w:r>
    </w:p>
    <w:p>
      <w:pPr>
        <w:pStyle w:val="DefinedTerms"/>
      </w:pPr>
      <w:r>
        <w:t>property</w:t>
      </w:r>
      <w:r>
        <w:tab/>
        <w:t>Sch. 2 cl. 12(1)</w:t>
      </w:r>
    </w:p>
    <w:p>
      <w:pPr>
        <w:pStyle w:val="DefinedTerms"/>
      </w:pPr>
      <w:r>
        <w:t>protected person</w:t>
      </w:r>
      <w:r>
        <w:tab/>
        <w:t>Sch. cl. 247(3)</w:t>
      </w:r>
    </w:p>
    <w:p>
      <w:pPr>
        <w:pStyle w:val="DefinedTerms"/>
      </w:pPr>
      <w:r>
        <w:t>provision</w:t>
      </w:r>
      <w:r>
        <w:tab/>
        <w:t>Sch. 2 cl. 12(1)</w:t>
      </w:r>
    </w:p>
    <w:p>
      <w:pPr>
        <w:pStyle w:val="DefinedTerms"/>
      </w:pPr>
      <w:r>
        <w:t>public authority</w:t>
      </w:r>
      <w:r>
        <w:tab/>
        <w:t>Sch. cl. 225(6)</w:t>
      </w:r>
    </w:p>
    <w:p>
      <w:pPr>
        <w:pStyle w:val="DefinedTerms"/>
      </w:pPr>
      <w:r>
        <w:t>public place</w:t>
      </w:r>
      <w:r>
        <w:tab/>
        <w:t>Sch. cl. 4(1)</w:t>
      </w:r>
    </w:p>
    <w:p>
      <w:pPr>
        <w:pStyle w:val="DefinedTerms"/>
      </w:pPr>
      <w:r>
        <w:t>public road</w:t>
      </w:r>
      <w:r>
        <w:tab/>
        <w:t>Sch. cl. 4(1)</w:t>
      </w:r>
    </w:p>
    <w:p>
      <w:pPr>
        <w:pStyle w:val="DefinedTerms"/>
      </w:pPr>
      <w:r>
        <w:t>public sector auditor</w:t>
      </w:r>
      <w:r>
        <w:tab/>
        <w:t>6(1), Sch. cl. 4(1)</w:t>
      </w:r>
    </w:p>
    <w:p>
      <w:pPr>
        <w:pStyle w:val="DefinedTerms"/>
      </w:pPr>
      <w:r>
        <w:t>qualified person</w:t>
      </w:r>
      <w:r>
        <w:tab/>
        <w:t>9(1)</w:t>
      </w:r>
    </w:p>
    <w:p>
      <w:pPr>
        <w:pStyle w:val="DefinedTerms"/>
      </w:pPr>
      <w:r>
        <w:t>rail infrastructure</w:t>
      </w:r>
      <w:r>
        <w:tab/>
        <w:t>Sch. cl. 4(1)</w:t>
      </w:r>
    </w:p>
    <w:p>
      <w:pPr>
        <w:pStyle w:val="DefinedTerms"/>
      </w:pPr>
      <w:r>
        <w:t>rail infrastructure manager</w:t>
      </w:r>
      <w:r>
        <w:tab/>
        <w:t>Sch. cl. 4(1)</w:t>
      </w:r>
    </w:p>
    <w:p>
      <w:pPr>
        <w:pStyle w:val="DefinedTerms"/>
      </w:pPr>
      <w:r>
        <w:t>rail or road crossing</w:t>
      </w:r>
      <w:r>
        <w:tab/>
        <w:t>Sch. cl. 4(1)</w:t>
      </w:r>
    </w:p>
    <w:p>
      <w:pPr>
        <w:pStyle w:val="DefinedTerms"/>
      </w:pPr>
      <w:r>
        <w:t>rail safety duty provision</w:t>
      </w:r>
      <w:r>
        <w:tab/>
        <w:t>Sch. cl. 219(4)</w:t>
      </w:r>
    </w:p>
    <w:p>
      <w:pPr>
        <w:pStyle w:val="DefinedTerms"/>
      </w:pPr>
      <w:r>
        <w:t>Rail Safety National Law (WA)</w:t>
      </w:r>
      <w:r>
        <w:tab/>
        <w:t>3(2)</w:t>
      </w:r>
    </w:p>
    <w:p>
      <w:pPr>
        <w:pStyle w:val="DefinedTerms"/>
      </w:pPr>
      <w:r>
        <w:t>rail safety officer</w:t>
      </w:r>
      <w:r>
        <w:tab/>
        <w:t>Sch. cl. 4(1), cl. 139(2)</w:t>
      </w:r>
    </w:p>
    <w:p>
      <w:pPr>
        <w:pStyle w:val="DefinedTerms"/>
      </w:pPr>
      <w:r>
        <w:t>rail safety undertaking</w:t>
      </w:r>
      <w:r>
        <w:tab/>
        <w:t>Sch. cl. 4(1), cl. 251(1)</w:t>
      </w:r>
    </w:p>
    <w:p>
      <w:pPr>
        <w:pStyle w:val="DefinedTerms"/>
      </w:pPr>
      <w:r>
        <w:t>rail safety work</w:t>
      </w:r>
      <w:r>
        <w:tab/>
        <w:t>Sch. cl. 4(1), cl. 8(1), cl. 8(2)</w:t>
      </w:r>
    </w:p>
    <w:p>
      <w:pPr>
        <w:pStyle w:val="DefinedTerms"/>
      </w:pPr>
      <w:r>
        <w:t>rail safety worker</w:t>
      </w:r>
      <w:r>
        <w:tab/>
        <w:t>Sch. cl. 4(1)</w:t>
      </w:r>
    </w:p>
    <w:p>
      <w:pPr>
        <w:pStyle w:val="DefinedTerms"/>
      </w:pPr>
      <w:r>
        <w:t>rail transport operator</w:t>
      </w:r>
      <w:r>
        <w:tab/>
        <w:t>Sch. cl. 4(1), cl. 133(5)</w:t>
      </w:r>
    </w:p>
    <w:p>
      <w:pPr>
        <w:pStyle w:val="DefinedTerms"/>
      </w:pPr>
      <w:r>
        <w:t>rail workplace</w:t>
      </w:r>
      <w:r>
        <w:tab/>
        <w:t>Sch. cl. 4(1)</w:t>
      </w:r>
    </w:p>
    <w:p>
      <w:pPr>
        <w:pStyle w:val="DefinedTerms"/>
      </w:pPr>
      <w:r>
        <w:t>railway</w:t>
      </w:r>
      <w:r>
        <w:tab/>
        <w:t>Sch. cl. 4(1)</w:t>
      </w:r>
    </w:p>
    <w:p>
      <w:pPr>
        <w:pStyle w:val="DefinedTerms"/>
      </w:pPr>
      <w:r>
        <w:t>railway crossing</w:t>
      </w:r>
      <w:r>
        <w:tab/>
        <w:t>Sch. cl. 4(1)</w:t>
      </w:r>
    </w:p>
    <w:p>
      <w:pPr>
        <w:pStyle w:val="DefinedTerms"/>
      </w:pPr>
      <w:r>
        <w:t>railway operations</w:t>
      </w:r>
      <w:r>
        <w:tab/>
        <w:t>Sch. cl. 4(1)</w:t>
      </w:r>
    </w:p>
    <w:p>
      <w:pPr>
        <w:pStyle w:val="DefinedTerms"/>
      </w:pPr>
      <w:r>
        <w:t>railway premises</w:t>
      </w:r>
      <w:r>
        <w:tab/>
        <w:t>Sch. cl. 4(1)</w:t>
      </w:r>
    </w:p>
    <w:p>
      <w:pPr>
        <w:pStyle w:val="DefinedTerms"/>
      </w:pPr>
      <w:r>
        <w:t>reasonable help</w:t>
      </w:r>
      <w:r>
        <w:tab/>
        <w:t>Sch. cl. 145(5)</w:t>
      </w:r>
    </w:p>
    <w:p>
      <w:pPr>
        <w:pStyle w:val="DefinedTerms"/>
      </w:pPr>
      <w:r>
        <w:t>reasonably practicable</w:t>
      </w:r>
      <w:r>
        <w:tab/>
        <w:t>Sch. cl. 4(1), cl. 47</w:t>
      </w:r>
    </w:p>
    <w:p>
      <w:pPr>
        <w:pStyle w:val="DefinedTerms"/>
      </w:pPr>
      <w:r>
        <w:t>Register</w:t>
      </w:r>
      <w:r>
        <w:tab/>
        <w:t>Sch. cl. 4(1)</w:t>
      </w:r>
    </w:p>
    <w:p>
      <w:pPr>
        <w:pStyle w:val="DefinedTerms"/>
      </w:pPr>
      <w:r>
        <w:t>registered nurse</w:t>
      </w:r>
      <w:r>
        <w:tab/>
        <w:t>9(1)</w:t>
      </w:r>
    </w:p>
    <w:p>
      <w:pPr>
        <w:pStyle w:val="DefinedTerms"/>
      </w:pPr>
      <w:r>
        <w:t>registered person</w:t>
      </w:r>
      <w:r>
        <w:tab/>
        <w:t>Sch. cl. 4(1)</w:t>
      </w:r>
    </w:p>
    <w:p>
      <w:pPr>
        <w:pStyle w:val="DefinedTerms"/>
      </w:pPr>
      <w:r>
        <w:t>Regulator</w:t>
      </w:r>
      <w:r>
        <w:tab/>
        <w:t>Sch. cl. 3(2), cl. 4(1), cl. 16(1)</w:t>
      </w:r>
    </w:p>
    <w:p>
      <w:pPr>
        <w:pStyle w:val="DefinedTerms"/>
      </w:pPr>
      <w:r>
        <w:t>related body corporate</w:t>
      </w:r>
      <w:r>
        <w:tab/>
        <w:t>Sch. cl. 62(1)</w:t>
      </w:r>
    </w:p>
    <w:p>
      <w:pPr>
        <w:pStyle w:val="DefinedTerms"/>
      </w:pPr>
      <w:r>
        <w:t>relevant entity</w:t>
      </w:r>
      <w:r>
        <w:tab/>
        <w:t>Sch. cl. 22(3)</w:t>
      </w:r>
    </w:p>
    <w:p>
      <w:pPr>
        <w:pStyle w:val="DefinedTerms"/>
      </w:pPr>
      <w:r>
        <w:t>relevant period</w:t>
      </w:r>
      <w:r>
        <w:tab/>
        <w:t>Sch. cl. 67(5), cl. 69(3), cl. 86(4), cl. 88(3),</w:t>
      </w:r>
      <w:r>
        <w:br/>
      </w:r>
      <w:r>
        <w:tab/>
        <w:t>cl. 207(4), cl. 209(3)</w:t>
      </w:r>
    </w:p>
    <w:p>
      <w:pPr>
        <w:pStyle w:val="DefinedTerms"/>
      </w:pPr>
      <w:r>
        <w:t>relevant time</w:t>
      </w:r>
      <w:r>
        <w:tab/>
        <w:t>30</w:t>
      </w:r>
    </w:p>
    <w:p>
      <w:pPr>
        <w:pStyle w:val="DefinedTerms"/>
      </w:pPr>
      <w:r>
        <w:t>repeal</w:t>
      </w:r>
      <w:r>
        <w:tab/>
        <w:t>Sch. 2 cl. 12(1)</w:t>
      </w:r>
    </w:p>
    <w:p>
      <w:pPr>
        <w:pStyle w:val="DefinedTerms"/>
      </w:pPr>
      <w:r>
        <w:t>repealed Act</w:t>
      </w:r>
      <w:r>
        <w:tab/>
        <w:t>38</w:t>
      </w:r>
    </w:p>
    <w:p>
      <w:pPr>
        <w:pStyle w:val="DefinedTerms"/>
      </w:pPr>
      <w:r>
        <w:t>report to which this section applies</w:t>
      </w:r>
      <w:r>
        <w:tab/>
        <w:t>Sch. cl. 198(6)</w:t>
      </w:r>
    </w:p>
    <w:p>
      <w:pPr>
        <w:pStyle w:val="DefinedTerms"/>
      </w:pPr>
      <w:r>
        <w:t>reporting period</w:t>
      </w:r>
      <w:r>
        <w:tab/>
        <w:t>Sch. cl. 103(3)</w:t>
      </w:r>
    </w:p>
    <w:p>
      <w:pPr>
        <w:pStyle w:val="DefinedTerms"/>
      </w:pPr>
      <w:r>
        <w:t>responsible Minister</w:t>
      </w:r>
      <w:r>
        <w:tab/>
        <w:t>Sch. cl. 4(1)</w:t>
      </w:r>
    </w:p>
    <w:p>
      <w:pPr>
        <w:pStyle w:val="DefinedTerms"/>
      </w:pPr>
      <w:r>
        <w:t>responsible Ministers</w:t>
      </w:r>
      <w:r>
        <w:tab/>
        <w:t>Sch. cl. 4(2)</w:t>
      </w:r>
    </w:p>
    <w:p>
      <w:pPr>
        <w:pStyle w:val="DefinedTerms"/>
      </w:pPr>
      <w:r>
        <w:t>reviewable decisions</w:t>
      </w:r>
      <w:r>
        <w:tab/>
        <w:t>Sch. cl. 215(1)</w:t>
      </w:r>
    </w:p>
    <w:p>
      <w:pPr>
        <w:pStyle w:val="DefinedTerms"/>
      </w:pPr>
      <w:r>
        <w:t>road infrastructure</w:t>
      </w:r>
      <w:r>
        <w:tab/>
        <w:t>Sch. cl. 4(1)</w:t>
      </w:r>
    </w:p>
    <w:p>
      <w:pPr>
        <w:pStyle w:val="DefinedTerms"/>
      </w:pPr>
      <w:r>
        <w:t>road manager</w:t>
      </w:r>
      <w:r>
        <w:tab/>
        <w:t>Sch. cl. 4(1)</w:t>
      </w:r>
    </w:p>
    <w:p>
      <w:pPr>
        <w:pStyle w:val="DefinedTerms"/>
      </w:pPr>
      <w:r>
        <w:t>road vehicle</w:t>
      </w:r>
      <w:r>
        <w:tab/>
        <w:t>6(1)</w:t>
      </w:r>
    </w:p>
    <w:p>
      <w:pPr>
        <w:pStyle w:val="DefinedTerms"/>
      </w:pPr>
      <w:r>
        <w:t>rolling stock</w:t>
      </w:r>
      <w:r>
        <w:tab/>
        <w:t>Sch. cl. 4(1)</w:t>
      </w:r>
    </w:p>
    <w:p>
      <w:pPr>
        <w:pStyle w:val="DefinedTerms"/>
      </w:pPr>
      <w:r>
        <w:t>rolling stock operator</w:t>
      </w:r>
      <w:r>
        <w:tab/>
        <w:t>Sch. cl. 4(1)</w:t>
      </w:r>
    </w:p>
    <w:p>
      <w:pPr>
        <w:pStyle w:val="DefinedTerms"/>
      </w:pPr>
      <w:r>
        <w:t>running line</w:t>
      </w:r>
      <w:r>
        <w:tab/>
        <w:t>Sch. cl. 4(1)</w:t>
      </w:r>
    </w:p>
    <w:p>
      <w:pPr>
        <w:pStyle w:val="DefinedTerms"/>
      </w:pPr>
      <w:r>
        <w:t>safety</w:t>
      </w:r>
      <w:r>
        <w:tab/>
        <w:t>Sch. cl. 4(1)</w:t>
      </w:r>
    </w:p>
    <w:p>
      <w:pPr>
        <w:pStyle w:val="DefinedTerms"/>
      </w:pPr>
      <w:r>
        <w:t>safety duty</w:t>
      </w:r>
      <w:r>
        <w:tab/>
        <w:t>Sch. cl. 4(1), cl. 57</w:t>
      </w:r>
    </w:p>
    <w:p>
      <w:pPr>
        <w:pStyle w:val="DefinedTerms"/>
      </w:pPr>
      <w:r>
        <w:t>safety management system</w:t>
      </w:r>
      <w:r>
        <w:tab/>
        <w:t>Sch. cl. 4(1)</w:t>
      </w:r>
    </w:p>
    <w:p>
      <w:pPr>
        <w:pStyle w:val="DefinedTerms"/>
      </w:pPr>
      <w:r>
        <w:t>sample</w:t>
      </w:r>
      <w:r>
        <w:tab/>
        <w:t>9(1)</w:t>
      </w:r>
    </w:p>
    <w:p>
      <w:pPr>
        <w:pStyle w:val="DefinedTerms"/>
      </w:pPr>
      <w:r>
        <w:t>sample taker</w:t>
      </w:r>
      <w:r>
        <w:tab/>
        <w:t>9(1)</w:t>
      </w:r>
    </w:p>
    <w:p>
      <w:pPr>
        <w:pStyle w:val="DefinedTerms"/>
      </w:pPr>
      <w:r>
        <w:t>service agreement</w:t>
      </w:r>
      <w:r>
        <w:tab/>
        <w:t>Sch. cl. 15(2)</w:t>
      </w:r>
    </w:p>
    <w:p>
      <w:pPr>
        <w:pStyle w:val="DefinedTerms"/>
      </w:pPr>
      <w:r>
        <w:t>shared path</w:t>
      </w:r>
      <w:r>
        <w:tab/>
        <w:t>6(1)</w:t>
      </w:r>
    </w:p>
    <w:p>
      <w:pPr>
        <w:pStyle w:val="DefinedTerms"/>
      </w:pPr>
      <w:r>
        <w:t>siding</w:t>
      </w:r>
      <w:r>
        <w:tab/>
        <w:t>Sch. cl. 4(1)</w:t>
      </w:r>
    </w:p>
    <w:p>
      <w:pPr>
        <w:pStyle w:val="DefinedTerms"/>
      </w:pPr>
      <w:r>
        <w:t>sign</w:t>
      </w:r>
      <w:r>
        <w:tab/>
        <w:t>Sch. 2 cl. 12(1)</w:t>
      </w:r>
    </w:p>
    <w:p>
      <w:pPr>
        <w:pStyle w:val="DefinedTerms"/>
      </w:pPr>
      <w:r>
        <w:t>South Australian Minister</w:t>
      </w:r>
      <w:r>
        <w:tab/>
        <w:t>Sch. cl. 4(1)</w:t>
      </w:r>
    </w:p>
    <w:p>
      <w:pPr>
        <w:pStyle w:val="DefinedTerms"/>
      </w:pPr>
      <w:r>
        <w:t>statutory declaration</w:t>
      </w:r>
      <w:r>
        <w:tab/>
        <w:t>Sch. 2 cl. 12(1)</w:t>
      </w:r>
    </w:p>
    <w:p>
      <w:pPr>
        <w:pStyle w:val="DefinedTerms"/>
      </w:pPr>
      <w:r>
        <w:t>statutory instrument</w:t>
      </w:r>
      <w:r>
        <w:tab/>
        <w:t>Sch. 2 cl. 12(1)</w:t>
      </w:r>
    </w:p>
    <w:p>
      <w:pPr>
        <w:pStyle w:val="DefinedTerms"/>
      </w:pPr>
      <w:r>
        <w:t>substance</w:t>
      </w:r>
      <w:r>
        <w:tab/>
        <w:t>Sch. cl. 4(1)</w:t>
      </w:r>
    </w:p>
    <w:p>
      <w:pPr>
        <w:pStyle w:val="DefinedTerms"/>
      </w:pPr>
      <w:r>
        <w:t>supervisory intervention order</w:t>
      </w:r>
      <w:r>
        <w:tab/>
        <w:t>Sch. cl. 4(1)</w:t>
      </w:r>
    </w:p>
    <w:p>
      <w:pPr>
        <w:pStyle w:val="DefinedTerms"/>
      </w:pPr>
      <w:r>
        <w:t>supply</w:t>
      </w:r>
      <w:r>
        <w:tab/>
        <w:t>Sch. cl. 4(1)</w:t>
      </w:r>
    </w:p>
    <w:p>
      <w:pPr>
        <w:pStyle w:val="DefinedTerms"/>
      </w:pPr>
      <w:r>
        <w:t>swear</w:t>
      </w:r>
      <w:r>
        <w:tab/>
        <w:t>Sch. 2 cl. 12(1)</w:t>
      </w:r>
    </w:p>
    <w:p>
      <w:pPr>
        <w:pStyle w:val="DefinedTerms"/>
      </w:pPr>
      <w:r>
        <w:t>Territory</w:t>
      </w:r>
      <w:r>
        <w:tab/>
        <w:t>Sch. cl. 4(1)</w:t>
      </w:r>
    </w:p>
    <w:p>
      <w:pPr>
        <w:pStyle w:val="DefinedTerms"/>
      </w:pPr>
      <w:r>
        <w:t>the jurisdiction</w:t>
      </w:r>
      <w:r>
        <w:tab/>
        <w:t>6(1)</w:t>
      </w:r>
    </w:p>
    <w:p>
      <w:pPr>
        <w:pStyle w:val="DefinedTerms"/>
      </w:pPr>
      <w:r>
        <w:t>the Law</w:t>
      </w:r>
      <w:r>
        <w:tab/>
        <w:t>Sch. 2 cl. 12(2)</w:t>
      </w:r>
    </w:p>
    <w:p>
      <w:pPr>
        <w:pStyle w:val="DefinedTerms"/>
      </w:pPr>
      <w:r>
        <w:t>this jurisdiction</w:t>
      </w:r>
      <w:r>
        <w:tab/>
        <w:t>6(1)</w:t>
      </w:r>
    </w:p>
    <w:p>
      <w:pPr>
        <w:pStyle w:val="DefinedTerms"/>
      </w:pPr>
      <w:r>
        <w:t>this Law</w:t>
      </w:r>
      <w:r>
        <w:tab/>
        <w:t>Sch. cl. 4(1), cl. 4(2)</w:t>
      </w:r>
    </w:p>
    <w:p>
      <w:pPr>
        <w:pStyle w:val="DefinedTerms"/>
      </w:pPr>
      <w:r>
        <w:t>train</w:t>
      </w:r>
      <w:r>
        <w:tab/>
        <w:t>Sch. cl. 4(1)</w:t>
      </w:r>
    </w:p>
    <w:p>
      <w:pPr>
        <w:pStyle w:val="DefinedTerms"/>
      </w:pPr>
      <w:r>
        <w:t>train safety recording</w:t>
      </w:r>
      <w:r>
        <w:tab/>
        <w:t>Sch. cl. 4(1), cl. 130</w:t>
      </w:r>
    </w:p>
    <w:p>
      <w:pPr>
        <w:pStyle w:val="DefinedTerms"/>
      </w:pPr>
      <w:r>
        <w:t>transitional railway operations</w:t>
      </w:r>
      <w:r>
        <w:tab/>
        <w:t>40(1)</w:t>
      </w:r>
    </w:p>
    <w:p>
      <w:pPr>
        <w:pStyle w:val="DefinedTerms"/>
      </w:pPr>
      <w:r>
        <w:t>union</w:t>
      </w:r>
      <w:r>
        <w:tab/>
        <w:t>Sch. cl. 4(1)</w:t>
      </w:r>
    </w:p>
    <w:p>
      <w:pPr>
        <w:pStyle w:val="DefinedTerms"/>
      </w:pPr>
      <w:r>
        <w:t>urine analysis</w:t>
      </w:r>
      <w:r>
        <w:tab/>
        <w:t>9(1)</w:t>
      </w:r>
    </w:p>
    <w:p>
      <w:pPr>
        <w:pStyle w:val="DefinedTerms"/>
      </w:pPr>
      <w:r>
        <w:t>WA offence</w:t>
      </w:r>
      <w:r>
        <w:tab/>
        <w:t>7</w:t>
      </w:r>
    </w:p>
    <w:p>
      <w:pPr>
        <w:pStyle w:val="DefinedTerms"/>
      </w:pPr>
      <w:r>
        <w:t>word</w:t>
      </w:r>
      <w:r>
        <w:tab/>
        <w:t>Sch. 2 cl. 12(1)</w:t>
      </w:r>
    </w:p>
    <w:p>
      <w:pPr>
        <w:pStyle w:val="DefinedTerms"/>
      </w:pPr>
      <w:r>
        <w:t>work shift</w:t>
      </w:r>
      <w:r>
        <w:tab/>
        <w:t>9(1)</w:t>
      </w:r>
    </w:p>
    <w:p>
      <w:pPr>
        <w:pStyle w:val="DefinedTerms"/>
      </w:pPr>
      <w:r>
        <w:t>work shift location</w:t>
      </w:r>
      <w:r>
        <w:tab/>
        <w:t>9(1)</w:t>
      </w:r>
    </w:p>
    <w:p>
      <w:pPr>
        <w:pStyle w:val="DefinedTerms"/>
      </w:pPr>
      <w:r>
        <w:t>writing</w:t>
      </w:r>
      <w:r>
        <w:tab/>
        <w:t>Sch. 2 cl. 12(1)</w:t>
      </w:r>
    </w:p>
    <w:p>
      <w:pPr>
        <w:pStyle w:val="DefinedTerms"/>
      </w:pPr>
      <w:r>
        <w:t>year</w:t>
      </w:r>
      <w:r>
        <w:tab/>
        <w:t>Sch. 2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78" w:name="Schedule"/>
    <w:bookmarkEnd w:id="6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67" w:name="Compilation"/>
    <w:bookmarkEnd w:id="7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3" w:name="DefinedTerms"/>
    <w:bookmarkEnd w:id="77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4" w:name="Coversheet"/>
    <w:bookmarkEnd w:id="7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3A8F-DAF8-4E4B-895A-48E88932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264</Pages>
  <Words>68172</Words>
  <Characters>338138</Characters>
  <Application>Microsoft Office Word</Application>
  <DocSecurity>0</DocSecurity>
  <Lines>8898</Lines>
  <Paragraphs>5643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400667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2015 - 00-f0-01</dc:title>
  <dc:subject/>
  <dc:creator/>
  <cp:keywords/>
  <dc:description/>
  <cp:lastModifiedBy>svcMRProcess</cp:lastModifiedBy>
  <cp:revision>4</cp:revision>
  <cp:lastPrinted>2015-11-23T05:07:00Z</cp:lastPrinted>
  <dcterms:created xsi:type="dcterms:W3CDTF">2019-01-29T04:27:00Z</dcterms:created>
  <dcterms:modified xsi:type="dcterms:W3CDTF">2019-01-29T04:27:00Z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AsAtDate">
    <vt:lpwstr>01 Dec 2018</vt:lpwstr>
  </property>
  <property fmtid="{D5CDD505-2E9C-101B-9397-08002B2CF9AE}" pid="6" name="Suffix">
    <vt:lpwstr>00-f0-01</vt:lpwstr>
  </property>
  <property fmtid="{D5CDD505-2E9C-101B-9397-08002B2CF9AE}" pid="7" name="CommencementDate">
    <vt:lpwstr>20181201</vt:lpwstr>
  </property>
</Properties>
</file>