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Animal Welfare Amendment Act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Animal Welfare Amendment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_Toc531251664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_Toc531251665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_Toc531251666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 amended</w:t>
      </w:r>
      <w:r>
        <w:tab/>
      </w:r>
      <w:r>
        <w:fldChar w:fldCharType="begin"/>
      </w:r>
      <w:r>
        <w:instrText xml:space="preserve"> PAGEREF _Toc531251667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5 amended</w:t>
      </w:r>
      <w:r>
        <w:tab/>
      </w:r>
      <w:r>
        <w:fldChar w:fldCharType="begin"/>
      </w:r>
      <w:r>
        <w:instrText xml:space="preserve"> PAGEREF _Toc531251668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Part 3 heading replaced</w:t>
      </w:r>
      <w:r>
        <w:tab/>
      </w:r>
      <w:r>
        <w:fldChar w:fldCharType="begin"/>
      </w:r>
      <w:r>
        <w:instrText xml:space="preserve"> PAGEREF _Toc531251669 \h </w:instrText>
      </w:r>
      <w:r>
        <w:fldChar w:fldCharType="separate"/>
      </w:r>
      <w:r>
        <w:t>3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Welfare, safety and health of animals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Part 3 Divisions 1 and 2 inserted</w:t>
      </w:r>
      <w:r>
        <w:tab/>
      </w:r>
      <w:r>
        <w:fldChar w:fldCharType="begin"/>
      </w:r>
      <w:r>
        <w:instrText xml:space="preserve"> PAGEREF _Toc531251671 \h </w:instrText>
      </w:r>
      <w:r>
        <w:fldChar w:fldCharType="separate"/>
      </w:r>
      <w:r>
        <w:t>3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1 — Objects of this Part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18A.</w:t>
      </w:r>
      <w:r>
        <w:rPr>
          <w:noProof/>
        </w:rPr>
        <w:tab/>
        <w:t>Objects of Part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_Toc531251673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2 — Regulations about animal welfare, safety and health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18B.</w:t>
      </w:r>
      <w:r>
        <w:rPr>
          <w:noProof/>
        </w:rPr>
        <w:tab/>
        <w:t>Regulations — animal welfare, safety and health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_Toc531251675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Part 3 Division 3 heading inserted</w:t>
      </w:r>
      <w:r>
        <w:tab/>
      </w:r>
      <w:r>
        <w:fldChar w:fldCharType="begin"/>
      </w:r>
      <w:r>
        <w:instrText xml:space="preserve"> PAGEREF _Toc531251676 \h </w:instrText>
      </w:r>
      <w:r>
        <w:fldChar w:fldCharType="separate"/>
      </w:r>
      <w:r>
        <w:t>4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3 — Cruelty and other inhumane and improper treatment of animals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84 amended</w:t>
      </w:r>
      <w:r>
        <w:tab/>
      </w:r>
      <w:r>
        <w:fldChar w:fldCharType="begin"/>
      </w:r>
      <w:r>
        <w:instrText xml:space="preserve"> PAGEREF _Toc531251678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94 amended</w:t>
      </w:r>
      <w:r>
        <w:tab/>
      </w:r>
      <w:r>
        <w:fldChar w:fldCharType="begin"/>
      </w:r>
      <w:r>
        <w:instrText xml:space="preserve"> PAGEREF _Toc531251679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095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  <w:spacing w:before="120"/>
      </w:pPr>
      <w:r>
        <w:t>Animal Welfare Amendment Act 2018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35 of 2018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Animal Welfare Act 2002</w:t>
      </w:r>
      <w:r>
        <w:t>.</w:t>
      </w:r>
    </w:p>
    <w:p>
      <w:pPr>
        <w:pStyle w:val="AssentNote"/>
      </w:pPr>
      <w:r>
        <w:t>[Assented to 28 November 2018]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94721514"/>
      <w:bookmarkStart w:id="5" w:name="_Toc530564179"/>
      <w:bookmarkStart w:id="6" w:name="_Toc531250425"/>
      <w:bookmarkStart w:id="7" w:name="_Toc531251664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  <w:bookmarkEnd w:id="7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Animal Welfare Amendment Act 2018</w:t>
      </w:r>
      <w:r>
        <w:t>.</w:t>
      </w:r>
    </w:p>
    <w:p>
      <w:pPr>
        <w:pStyle w:val="Heading5"/>
      </w:pPr>
      <w:bookmarkStart w:id="8" w:name="_Toc494721515"/>
      <w:bookmarkStart w:id="9" w:name="_Toc530564180"/>
      <w:bookmarkStart w:id="10" w:name="_Toc531250426"/>
      <w:bookmarkStart w:id="11" w:name="_Toc531251665"/>
      <w:r>
        <w:rPr>
          <w:rStyle w:val="CharSectno"/>
        </w:rPr>
        <w:t>2</w:t>
      </w:r>
      <w:r>
        <w:t>.</w:t>
      </w:r>
      <w:r>
        <w:tab/>
        <w:t>Commencement</w:t>
      </w:r>
      <w:bookmarkEnd w:id="8"/>
      <w:bookmarkEnd w:id="9"/>
      <w:bookmarkEnd w:id="10"/>
      <w:bookmarkEnd w:id="11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12" w:name="_Toc494721516"/>
      <w:bookmarkStart w:id="13" w:name="_Toc530564181"/>
      <w:bookmarkStart w:id="14" w:name="_Toc531250427"/>
      <w:bookmarkStart w:id="15" w:name="_Toc53125166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2"/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Animal Welfare Act 2002</w:t>
      </w:r>
      <w:r>
        <w:t>.</w:t>
      </w:r>
    </w:p>
    <w:p>
      <w:pPr>
        <w:pStyle w:val="Heading5"/>
      </w:pPr>
      <w:bookmarkStart w:id="16" w:name="_Toc494721517"/>
      <w:bookmarkStart w:id="17" w:name="_Toc530564182"/>
      <w:bookmarkStart w:id="18" w:name="_Toc531250428"/>
      <w:bookmarkStart w:id="19" w:name="_Toc531251667"/>
      <w:r>
        <w:rPr>
          <w:rStyle w:val="CharSectno"/>
        </w:rPr>
        <w:t>4</w:t>
      </w:r>
      <w:r>
        <w:t>.</w:t>
      </w:r>
      <w:r>
        <w:tab/>
        <w:t>Section 3 amended</w:t>
      </w:r>
      <w:bookmarkEnd w:id="16"/>
      <w:bookmarkEnd w:id="17"/>
      <w:bookmarkEnd w:id="18"/>
      <w:bookmarkEnd w:id="19"/>
    </w:p>
    <w:p>
      <w:pPr>
        <w:pStyle w:val="Subsection"/>
      </w:pPr>
      <w:r>
        <w:tab/>
      </w:r>
      <w:r>
        <w:tab/>
        <w:t>Before section 3(1)(a) insert:</w:t>
      </w:r>
    </w:p>
    <w:p>
      <w:pPr>
        <w:pStyle w:val="BlankOpen"/>
      </w:pPr>
    </w:p>
    <w:p>
      <w:pPr>
        <w:pStyle w:val="zIndenta"/>
      </w:pPr>
      <w:r>
        <w:tab/>
        <w:t>(aa)</w:t>
      </w:r>
      <w:r>
        <w:tab/>
        <w:t>regulating the conduct of people in relation to animals, including the manner in which animals are treated, cared for and managed; and</w:t>
      </w:r>
    </w:p>
    <w:p>
      <w:pPr>
        <w:pStyle w:val="BlankClose"/>
      </w:pPr>
    </w:p>
    <w:p>
      <w:pPr>
        <w:pStyle w:val="Heading5"/>
      </w:pPr>
      <w:bookmarkStart w:id="20" w:name="_Toc494721518"/>
      <w:bookmarkStart w:id="21" w:name="_Toc530564183"/>
      <w:bookmarkStart w:id="22" w:name="_Toc531250429"/>
      <w:bookmarkStart w:id="23" w:name="_Toc531251668"/>
      <w:r>
        <w:rPr>
          <w:rStyle w:val="CharSectno"/>
        </w:rPr>
        <w:t>5</w:t>
      </w:r>
      <w:r>
        <w:t>.</w:t>
      </w:r>
      <w:r>
        <w:tab/>
        <w:t>Section 5 amended</w:t>
      </w:r>
      <w:bookmarkEnd w:id="20"/>
      <w:bookmarkEnd w:id="21"/>
      <w:bookmarkEnd w:id="22"/>
      <w:bookmarkEnd w:id="23"/>
    </w:p>
    <w:p>
      <w:pPr>
        <w:pStyle w:val="Subsection"/>
      </w:pPr>
      <w:r>
        <w:tab/>
      </w:r>
      <w:r>
        <w:tab/>
        <w:t>After section 5(1) insert:</w:t>
      </w:r>
    </w:p>
    <w:p>
      <w:pPr>
        <w:pStyle w:val="BlankOpen"/>
      </w:pPr>
    </w:p>
    <w:p>
      <w:pPr>
        <w:pStyle w:val="zSubsection"/>
      </w:pPr>
      <w:r>
        <w:tab/>
        <w:t>(1A)</w:t>
      </w:r>
      <w:r>
        <w:tab/>
        <w:t>In this Act unless the contrary intention appears a reference to Part 3 includes a reference to regulations referred to in section 18B.</w:t>
      </w:r>
    </w:p>
    <w:p>
      <w:pPr>
        <w:pStyle w:val="zSubsection"/>
      </w:pPr>
    </w:p>
    <w:p>
      <w:pPr>
        <w:pStyle w:val="Heading5"/>
      </w:pPr>
      <w:bookmarkStart w:id="24" w:name="_Toc494721519"/>
      <w:bookmarkStart w:id="25" w:name="_Toc530564184"/>
      <w:bookmarkStart w:id="26" w:name="_Toc531250430"/>
      <w:bookmarkStart w:id="27" w:name="_Toc531251669"/>
      <w:r>
        <w:rPr>
          <w:rStyle w:val="CharSectno"/>
        </w:rPr>
        <w:t>6</w:t>
      </w:r>
      <w:r>
        <w:t>.</w:t>
      </w:r>
      <w:r>
        <w:tab/>
        <w:t>Part 3 heading replaced</w:t>
      </w:r>
      <w:bookmarkEnd w:id="24"/>
      <w:bookmarkEnd w:id="25"/>
      <w:bookmarkEnd w:id="26"/>
      <w:bookmarkEnd w:id="27"/>
    </w:p>
    <w:p>
      <w:pPr>
        <w:pStyle w:val="Subsection"/>
        <w:keepNext/>
      </w:pPr>
      <w:r>
        <w:tab/>
      </w:r>
      <w:r>
        <w:tab/>
        <w:t>Delete the heading to Part 3 and insert:</w:t>
      </w:r>
    </w:p>
    <w:p>
      <w:pPr>
        <w:pStyle w:val="BlankOpen"/>
      </w:pPr>
    </w:p>
    <w:p>
      <w:pPr>
        <w:pStyle w:val="zHeading2"/>
      </w:pPr>
      <w:bookmarkStart w:id="28" w:name="_Toc494721493"/>
      <w:bookmarkStart w:id="29" w:name="_Toc494721520"/>
      <w:bookmarkStart w:id="30" w:name="_Toc494723686"/>
      <w:bookmarkStart w:id="31" w:name="_Toc528924401"/>
      <w:bookmarkStart w:id="32" w:name="_Toc528924417"/>
      <w:bookmarkStart w:id="33" w:name="_Toc528925325"/>
      <w:bookmarkStart w:id="34" w:name="_Toc530564185"/>
      <w:bookmarkStart w:id="35" w:name="_Toc531249642"/>
      <w:bookmarkStart w:id="36" w:name="_Toc531250431"/>
      <w:bookmarkStart w:id="37" w:name="_Toc531250673"/>
      <w:bookmarkStart w:id="38" w:name="_Toc531251670"/>
      <w: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Welfare, safety and health of animals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BlankClose"/>
        <w:keepNext/>
      </w:pPr>
    </w:p>
    <w:p>
      <w:pPr>
        <w:pStyle w:val="Heading5"/>
      </w:pPr>
      <w:bookmarkStart w:id="39" w:name="_Toc494721521"/>
      <w:bookmarkStart w:id="40" w:name="_Toc530564186"/>
      <w:bookmarkStart w:id="41" w:name="_Toc531250432"/>
      <w:bookmarkStart w:id="42" w:name="_Toc531251671"/>
      <w:r>
        <w:rPr>
          <w:rStyle w:val="CharSectno"/>
        </w:rPr>
        <w:t>7</w:t>
      </w:r>
      <w:r>
        <w:t>.</w:t>
      </w:r>
      <w:r>
        <w:tab/>
        <w:t>Part 3 Divisions 1 and 2 inserted</w:t>
      </w:r>
      <w:bookmarkEnd w:id="39"/>
      <w:bookmarkEnd w:id="40"/>
      <w:bookmarkEnd w:id="41"/>
      <w:bookmarkEnd w:id="42"/>
    </w:p>
    <w:p>
      <w:pPr>
        <w:pStyle w:val="Subsection"/>
        <w:keepNext/>
      </w:pPr>
      <w:r>
        <w:tab/>
      </w:r>
      <w:r>
        <w:tab/>
        <w:t>At the beginning of Part 3 insert:</w:t>
      </w:r>
    </w:p>
    <w:p>
      <w:pPr>
        <w:pStyle w:val="BlankOpen"/>
      </w:pPr>
    </w:p>
    <w:p>
      <w:pPr>
        <w:pStyle w:val="zHeading3"/>
      </w:pPr>
      <w:bookmarkStart w:id="43" w:name="_Toc494721495"/>
      <w:bookmarkStart w:id="44" w:name="_Toc494721522"/>
      <w:bookmarkStart w:id="45" w:name="_Toc494723688"/>
      <w:bookmarkStart w:id="46" w:name="_Toc528924403"/>
      <w:bookmarkStart w:id="47" w:name="_Toc528924419"/>
      <w:bookmarkStart w:id="48" w:name="_Toc528925327"/>
      <w:bookmarkStart w:id="49" w:name="_Toc530564187"/>
      <w:bookmarkStart w:id="50" w:name="_Toc531249644"/>
      <w:bookmarkStart w:id="51" w:name="_Toc531250433"/>
      <w:bookmarkStart w:id="52" w:name="_Toc531250675"/>
      <w:bookmarkStart w:id="53" w:name="_Toc531251672"/>
      <w:r>
        <w:t>Division 1 — Objects of this Part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pStyle w:val="zHeading5"/>
      </w:pPr>
      <w:bookmarkStart w:id="54" w:name="_Toc494721523"/>
      <w:bookmarkStart w:id="55" w:name="_Toc530564188"/>
      <w:bookmarkStart w:id="56" w:name="_Toc531250434"/>
      <w:bookmarkStart w:id="57" w:name="_Toc531251673"/>
      <w:r>
        <w:t>18A.</w:t>
      </w:r>
      <w:r>
        <w:tab/>
        <w:t>Objects of Part</w:t>
      </w:r>
      <w:bookmarkEnd w:id="54"/>
      <w:bookmarkEnd w:id="55"/>
      <w:bookmarkEnd w:id="56"/>
      <w:bookmarkEnd w:id="57"/>
    </w:p>
    <w:p>
      <w:pPr>
        <w:pStyle w:val="zSubsection"/>
      </w:pPr>
      <w:r>
        <w:tab/>
      </w:r>
      <w:r>
        <w:tab/>
        <w:t xml:space="preserve">The objects of this Part are — </w:t>
      </w:r>
    </w:p>
    <w:p>
      <w:pPr>
        <w:pStyle w:val="zIndenta"/>
      </w:pPr>
      <w:r>
        <w:tab/>
        <w:t>(a)</w:t>
      </w:r>
      <w:r>
        <w:tab/>
        <w:t>to promote and protect the welfare, safety and health of animals; and</w:t>
      </w:r>
    </w:p>
    <w:p>
      <w:pPr>
        <w:pStyle w:val="zIndenta"/>
      </w:pPr>
      <w:r>
        <w:tab/>
        <w:t>(b)</w:t>
      </w:r>
      <w:r>
        <w:tab/>
        <w:t>to ensure animals are properly and humanely treated, cared for and managed.</w:t>
      </w:r>
    </w:p>
    <w:p>
      <w:pPr>
        <w:pStyle w:val="zHeading3"/>
      </w:pPr>
      <w:bookmarkStart w:id="58" w:name="_Toc494721497"/>
      <w:bookmarkStart w:id="59" w:name="_Toc494721524"/>
      <w:bookmarkStart w:id="60" w:name="_Toc494723690"/>
      <w:bookmarkStart w:id="61" w:name="_Toc528924405"/>
      <w:bookmarkStart w:id="62" w:name="_Toc528924421"/>
      <w:bookmarkStart w:id="63" w:name="_Toc528925329"/>
      <w:bookmarkStart w:id="64" w:name="_Toc530564189"/>
      <w:bookmarkStart w:id="65" w:name="_Toc531249646"/>
      <w:bookmarkStart w:id="66" w:name="_Toc531250435"/>
      <w:bookmarkStart w:id="67" w:name="_Toc531250677"/>
      <w:bookmarkStart w:id="68" w:name="_Toc531251674"/>
      <w:r>
        <w:t>Division 2 — Regulations about animal welfare, safety and health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>
      <w:pPr>
        <w:pStyle w:val="zHeading5"/>
      </w:pPr>
      <w:bookmarkStart w:id="69" w:name="_Toc494721525"/>
      <w:bookmarkStart w:id="70" w:name="_Toc530564190"/>
      <w:bookmarkStart w:id="71" w:name="_Toc531250436"/>
      <w:bookmarkStart w:id="72" w:name="_Toc531251675"/>
      <w:r>
        <w:t>18B.</w:t>
      </w:r>
      <w:r>
        <w:tab/>
        <w:t>Regulations — animal welfare, safety and health</w:t>
      </w:r>
      <w:bookmarkEnd w:id="69"/>
      <w:bookmarkEnd w:id="70"/>
      <w:bookmarkEnd w:id="71"/>
      <w:bookmarkEnd w:id="72"/>
    </w:p>
    <w:p>
      <w:pPr>
        <w:pStyle w:val="zSubsection"/>
      </w:pPr>
      <w:r>
        <w:tab/>
        <w:t>(1)</w:t>
      </w:r>
      <w:r>
        <w:tab/>
        <w:t>Without limiting section 94(1), regulations may be made under that subsection for the purpose of achieving the objects of this Part.</w:t>
      </w:r>
    </w:p>
    <w:p>
      <w:pPr>
        <w:pStyle w:val="zSubsection"/>
      </w:pPr>
      <w:r>
        <w:tab/>
        <w:t>(2)</w:t>
      </w:r>
      <w:r>
        <w:tab/>
        <w:t>Without limiting subsection (1), the regulations may provide for, authorise, prescribe, require, prohibit, restrict or otherwise regulate the following —</w:t>
      </w:r>
    </w:p>
    <w:p>
      <w:pPr>
        <w:pStyle w:val="zIndenta"/>
      </w:pPr>
      <w:r>
        <w:tab/>
        <w:t>(a)</w:t>
      </w:r>
      <w:r>
        <w:tab/>
        <w:t>the treatment, care and handling of animals;</w:t>
      </w:r>
    </w:p>
    <w:p>
      <w:pPr>
        <w:pStyle w:val="zIndenta"/>
      </w:pPr>
      <w:r>
        <w:tab/>
        <w:t>(b)</w:t>
      </w:r>
      <w:r>
        <w:tab/>
        <w:t>animal accommodation;</w:t>
      </w:r>
    </w:p>
    <w:p>
      <w:pPr>
        <w:pStyle w:val="zIndenta"/>
      </w:pPr>
      <w:r>
        <w:tab/>
        <w:t>(c)</w:t>
      </w:r>
      <w:r>
        <w:tab/>
        <w:t>the transportation of animals;</w:t>
      </w:r>
    </w:p>
    <w:p>
      <w:pPr>
        <w:pStyle w:val="zIndenta"/>
      </w:pPr>
      <w:r>
        <w:tab/>
        <w:t>(d)</w:t>
      </w:r>
      <w:r>
        <w:tab/>
        <w:t>the keeping of animals;</w:t>
      </w:r>
    </w:p>
    <w:p>
      <w:pPr>
        <w:pStyle w:val="zIndenta"/>
      </w:pPr>
      <w:r>
        <w:tab/>
        <w:t>(e)</w:t>
      </w:r>
      <w:r>
        <w:tab/>
        <w:t>the husbandry of animals;</w:t>
      </w:r>
    </w:p>
    <w:p>
      <w:pPr>
        <w:pStyle w:val="zIndenta"/>
      </w:pPr>
      <w:r>
        <w:tab/>
        <w:t>(f)</w:t>
      </w:r>
      <w:r>
        <w:tab/>
        <w:t>the identification of animals;</w:t>
      </w:r>
    </w:p>
    <w:p>
      <w:pPr>
        <w:pStyle w:val="zIndenta"/>
      </w:pPr>
      <w:r>
        <w:tab/>
        <w:t>(g)</w:t>
      </w:r>
      <w:r>
        <w:tab/>
        <w:t>the medical or surgical treatment of animals;</w:t>
      </w:r>
    </w:p>
    <w:p>
      <w:pPr>
        <w:pStyle w:val="zIndenta"/>
      </w:pPr>
      <w:r>
        <w:tab/>
        <w:t>(h)</w:t>
      </w:r>
      <w:r>
        <w:tab/>
        <w:t>facilities and equipment used in relation to animals;</w:t>
      </w:r>
    </w:p>
    <w:p>
      <w:pPr>
        <w:pStyle w:val="zIndenta"/>
      </w:pPr>
      <w:r>
        <w:tab/>
        <w:t>(i)</w:t>
      </w:r>
      <w:r>
        <w:tab/>
        <w:t>the destruction and slaughtering of animals;</w:t>
      </w:r>
    </w:p>
    <w:p>
      <w:pPr>
        <w:pStyle w:val="zIndenta"/>
      </w:pPr>
      <w:r>
        <w:tab/>
        <w:t>(j)</w:t>
      </w:r>
      <w:r>
        <w:tab/>
        <w:t>the control of animals, including pest animals;</w:t>
      </w:r>
    </w:p>
    <w:p>
      <w:pPr>
        <w:pStyle w:val="zIndenta"/>
      </w:pPr>
      <w:r>
        <w:tab/>
        <w:t>(k)</w:t>
      </w:r>
      <w:r>
        <w:tab/>
        <w:t>farming or grazing activities;</w:t>
      </w:r>
    </w:p>
    <w:p>
      <w:pPr>
        <w:pStyle w:val="zIndenta"/>
      </w:pPr>
      <w:r>
        <w:tab/>
        <w:t>(l)</w:t>
      </w:r>
      <w:r>
        <w:tab/>
        <w:t>the management of zoos, wildlife parks or similar establishments;</w:t>
      </w:r>
    </w:p>
    <w:p>
      <w:pPr>
        <w:pStyle w:val="zIndenta"/>
      </w:pPr>
      <w:r>
        <w:tab/>
        <w:t>(m)</w:t>
      </w:r>
      <w:r>
        <w:tab/>
        <w:t>the management of animal breeding establishments;</w:t>
      </w:r>
    </w:p>
    <w:p>
      <w:pPr>
        <w:pStyle w:val="zIndenta"/>
      </w:pPr>
      <w:r>
        <w:tab/>
        <w:t>(n)</w:t>
      </w:r>
      <w:r>
        <w:tab/>
        <w:t>the training of animals;</w:t>
      </w:r>
    </w:p>
    <w:p>
      <w:pPr>
        <w:pStyle w:val="zIndenta"/>
      </w:pPr>
      <w:r>
        <w:tab/>
        <w:t>(o)</w:t>
      </w:r>
      <w:r>
        <w:tab/>
        <w:t>the sale of animals;</w:t>
      </w:r>
    </w:p>
    <w:p>
      <w:pPr>
        <w:pStyle w:val="zIndenta"/>
      </w:pPr>
      <w:r>
        <w:tab/>
        <w:t>(p)</w:t>
      </w:r>
      <w:r>
        <w:tab/>
        <w:t>the use of animals for commercial, recreational or other purposes;</w:t>
      </w:r>
    </w:p>
    <w:p>
      <w:pPr>
        <w:pStyle w:val="zIndenta"/>
      </w:pPr>
      <w:r>
        <w:tab/>
        <w:t>(q)</w:t>
      </w:r>
      <w:r>
        <w:tab/>
        <w:t>the qualifications and experience of persons dealing with animals.</w:t>
      </w:r>
    </w:p>
    <w:p>
      <w:pPr>
        <w:pStyle w:val="BlankClose"/>
      </w:pPr>
    </w:p>
    <w:p>
      <w:pPr>
        <w:pStyle w:val="Heading5"/>
        <w:keepNext w:val="0"/>
      </w:pPr>
      <w:bookmarkStart w:id="73" w:name="_Toc494721526"/>
      <w:bookmarkStart w:id="74" w:name="_Toc530564191"/>
      <w:bookmarkStart w:id="75" w:name="_Toc531250437"/>
      <w:bookmarkStart w:id="76" w:name="_Toc531251676"/>
      <w:r>
        <w:rPr>
          <w:rStyle w:val="CharSectno"/>
        </w:rPr>
        <w:t>8</w:t>
      </w:r>
      <w:r>
        <w:t>.</w:t>
      </w:r>
      <w:r>
        <w:tab/>
        <w:t>Part 3 Division 3 heading inserted</w:t>
      </w:r>
      <w:bookmarkEnd w:id="73"/>
      <w:bookmarkEnd w:id="74"/>
      <w:bookmarkEnd w:id="75"/>
      <w:bookmarkEnd w:id="76"/>
    </w:p>
    <w:p>
      <w:pPr>
        <w:pStyle w:val="Subsection"/>
      </w:pPr>
      <w:r>
        <w:tab/>
      </w:r>
      <w:r>
        <w:tab/>
        <w:t>Before section 19 insert:</w:t>
      </w:r>
    </w:p>
    <w:p>
      <w:pPr>
        <w:pStyle w:val="BlankOpen"/>
        <w:keepNext w:val="0"/>
      </w:pPr>
    </w:p>
    <w:p>
      <w:pPr>
        <w:pStyle w:val="zHeading3"/>
        <w:keepNext w:val="0"/>
      </w:pPr>
      <w:bookmarkStart w:id="77" w:name="_Toc494721500"/>
      <w:bookmarkStart w:id="78" w:name="_Toc494721527"/>
      <w:bookmarkStart w:id="79" w:name="_Toc494723693"/>
      <w:bookmarkStart w:id="80" w:name="_Toc528924408"/>
      <w:bookmarkStart w:id="81" w:name="_Toc528924424"/>
      <w:bookmarkStart w:id="82" w:name="_Toc528925332"/>
      <w:bookmarkStart w:id="83" w:name="_Toc530564192"/>
      <w:bookmarkStart w:id="84" w:name="_Toc531249649"/>
      <w:bookmarkStart w:id="85" w:name="_Toc531250438"/>
      <w:bookmarkStart w:id="86" w:name="_Toc531250680"/>
      <w:bookmarkStart w:id="87" w:name="_Toc531251677"/>
      <w:r>
        <w:t>Division 3 — Cruelty and other inhumane and improper treatment of animals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>
      <w:pPr>
        <w:pStyle w:val="BlankClose"/>
      </w:pPr>
    </w:p>
    <w:p>
      <w:pPr>
        <w:pStyle w:val="Heading5"/>
      </w:pPr>
      <w:bookmarkStart w:id="88" w:name="_Toc494721539"/>
      <w:bookmarkStart w:id="89" w:name="_Toc530564193"/>
      <w:bookmarkStart w:id="90" w:name="_Toc531250439"/>
      <w:bookmarkStart w:id="91" w:name="_Toc531251678"/>
      <w:r>
        <w:rPr>
          <w:rStyle w:val="CharSectno"/>
        </w:rPr>
        <w:t>9</w:t>
      </w:r>
      <w:r>
        <w:t>.</w:t>
      </w:r>
      <w:r>
        <w:tab/>
        <w:t>Section 84 amended</w:t>
      </w:r>
      <w:bookmarkEnd w:id="88"/>
      <w:bookmarkEnd w:id="89"/>
      <w:bookmarkEnd w:id="90"/>
      <w:bookmarkEnd w:id="91"/>
    </w:p>
    <w:p>
      <w:pPr>
        <w:pStyle w:val="Subsection"/>
        <w:keepNext/>
      </w:pPr>
      <w:r>
        <w:tab/>
      </w:r>
      <w:r>
        <w:tab/>
        <w:t>In section 84 after “Part 3”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Division 3</w:t>
      </w:r>
    </w:p>
    <w:p>
      <w:pPr>
        <w:pStyle w:val="BlankClose"/>
        <w:keepNext/>
      </w:pPr>
    </w:p>
    <w:p>
      <w:pPr>
        <w:pStyle w:val="Heading5"/>
      </w:pPr>
      <w:bookmarkStart w:id="92" w:name="_Toc494721540"/>
      <w:bookmarkStart w:id="93" w:name="_Toc530564194"/>
      <w:bookmarkStart w:id="94" w:name="_Toc531250440"/>
      <w:bookmarkStart w:id="95" w:name="_Toc531251679"/>
      <w:r>
        <w:rPr>
          <w:rStyle w:val="CharSectno"/>
        </w:rPr>
        <w:t>10</w:t>
      </w:r>
      <w:r>
        <w:t>.</w:t>
      </w:r>
      <w:r>
        <w:tab/>
        <w:t>Section 94 amended</w:t>
      </w:r>
      <w:bookmarkEnd w:id="92"/>
      <w:bookmarkEnd w:id="93"/>
      <w:bookmarkEnd w:id="94"/>
      <w:bookmarkEnd w:id="95"/>
    </w:p>
    <w:p>
      <w:pPr>
        <w:pStyle w:val="Subsection"/>
      </w:pPr>
      <w:r>
        <w:tab/>
      </w:r>
      <w:r>
        <w:tab/>
        <w:t>After section 94(2) insert:</w:t>
      </w:r>
    </w:p>
    <w:p>
      <w:pPr>
        <w:pStyle w:val="BlankClose"/>
      </w:pPr>
    </w:p>
    <w:p>
      <w:pPr>
        <w:pStyle w:val="zSubsection"/>
      </w:pPr>
      <w:r>
        <w:tab/>
        <w:t>(3)</w:t>
      </w:r>
      <w:r>
        <w:tab/>
        <w:t>In subsection (2)(d) —</w:t>
      </w:r>
    </w:p>
    <w:p>
      <w:pPr>
        <w:pStyle w:val="zDefstart"/>
      </w:pPr>
      <w:r>
        <w:tab/>
      </w:r>
      <w:r>
        <w:rPr>
          <w:b/>
          <w:i/>
        </w:rPr>
        <w:t>code of practice</w:t>
      </w:r>
      <w:r>
        <w:t xml:space="preserve"> includes a standard, rule, specification or other similar document.</w:t>
      </w:r>
    </w:p>
    <w:p>
      <w:pPr>
        <w:pStyle w:val="BlankClose"/>
        <w:keepNext/>
      </w:pPr>
    </w:p>
    <w:p>
      <w:pPr>
        <w:pStyle w:val="SectAltNote"/>
      </w:pPr>
      <w:r>
        <w:tab/>
        <w:t>Note:</w:t>
      </w:r>
      <w:r>
        <w:tab/>
        <w:t>The heading to amended section 94 is to read:</w:t>
      </w:r>
    </w:p>
    <w:p>
      <w:pPr>
        <w:pStyle w:val="SectAltHeading"/>
        <w:keepNext/>
      </w:pPr>
      <w:r>
        <w:rPr>
          <w:b w:val="0"/>
        </w:rPr>
        <w:tab/>
      </w:r>
      <w:r>
        <w:rPr>
          <w:b w:val="0"/>
        </w:rPr>
        <w:tab/>
      </w:r>
      <w:r>
        <w:t>Regulations — general power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73685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15.5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Animal Welfare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19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Animal Welfare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18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96" w:name="Compilation"/>
    <w:bookmarkEnd w:id="9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7" w:name="Coversheet"/>
    <w:bookmarkEnd w:id="9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Animal Welfare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Animal Welfare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Animal Welfare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Animal Welfare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1129102407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70818162827" w:val="RemoveTocBookmarks,RemoveUnusedBookmarks,RemoveLanguageTags,UsedStyles,ResetPageSize"/>
    <w:docVar w:name="WAFER_20170818162827_GUID" w:val="bebd1760-9cfd-43a9-8285-ce7f8e6900ca"/>
    <w:docVar w:name="WAFER_20170818162841" w:val="RemoveTocBookmarks,RunningHeaders"/>
    <w:docVar w:name="WAFER_20170818162841_GUID" w:val="e6e02f4c-f155-44ae-a4a1-1f3d0e8d4bba"/>
    <w:docVar w:name="WAFER_20170828140604" w:val="RemoveTocBookmarks,RemoveUnusedBookmarks,RemoveLanguageTags,UsedStyles,ResetPageSize"/>
    <w:docVar w:name="WAFER_20170828140604_GUID" w:val="143ef92e-a1bc-4f06-91a1-4bcf72a78abc"/>
    <w:docVar w:name="WAFER_20171002152420" w:val="RemoveTocBookmarks,RemoveUnusedBookmarks,RemoveLanguageTags,UsedStyles,ResetPageSize"/>
    <w:docVar w:name="WAFER_20171002152420_GUID" w:val="b97a550c-75f6-4a2f-926e-057935b69173"/>
    <w:docVar w:name="WAFER_20181129102407" w:val="UpdateStyles,ResetPageSize"/>
    <w:docVar w:name="WAFER_20181129102407_GUID" w:val="ca63db2c-e53b-476b-b1a1-6c23773f150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5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5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F1CA-8041-49B7-A689-857126B4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735</Words>
  <Characters>3708</Characters>
  <Application>Microsoft Office Word</Application>
  <DocSecurity>0</DocSecurity>
  <Lines>161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4320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Amendment Act 2018 - 00-00-00</dc:title>
  <dc:subject/>
  <dc:creator/>
  <cp:keywords/>
  <dc:description/>
  <cp:lastModifiedBy>svcMRProcess</cp:lastModifiedBy>
  <cp:revision>4</cp:revision>
  <cp:lastPrinted>2018-11-29T01:34:00Z</cp:lastPrinted>
  <dcterms:created xsi:type="dcterms:W3CDTF">2018-11-29T03:30:00Z</dcterms:created>
  <dcterms:modified xsi:type="dcterms:W3CDTF">2018-11-29T03:30:00Z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2537</vt:lpwstr>
  </property>
  <property fmtid="{D5CDD505-2E9C-101B-9397-08002B2CF9AE}" pid="3" name="ActNo">
    <vt:lpwstr>35 of 2018</vt:lpwstr>
  </property>
  <property fmtid="{D5CDD505-2E9C-101B-9397-08002B2CF9AE}" pid="4" name="DocumentType">
    <vt:lpwstr>Act</vt:lpwstr>
  </property>
  <property fmtid="{D5CDD505-2E9C-101B-9397-08002B2CF9AE}" pid="5" name="AsAtDate">
    <vt:lpwstr>28 Nov 2018</vt:lpwstr>
  </property>
  <property fmtid="{D5CDD505-2E9C-101B-9397-08002B2CF9AE}" pid="6" name="Suffix">
    <vt:lpwstr>00-00-00</vt:lpwstr>
  </property>
  <property fmtid="{D5CDD505-2E9C-101B-9397-08002B2CF9AE}" pid="7" name="ActNoFooter">
    <vt:lpwstr>No. 35 of 2018</vt:lpwstr>
  </property>
  <property fmtid="{D5CDD505-2E9C-101B-9397-08002B2CF9AE}" pid="8" name="CommencementDate">
    <vt:lpwstr>20181128</vt:lpwstr>
  </property>
</Properties>
</file>