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Betting Control Act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_Toc536620757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_Toc536620758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_Toc536620759 \h </w:instrText>
      </w:r>
      <w:r>
        <w:fldChar w:fldCharType="separate"/>
      </w:r>
      <w:r>
        <w:t>2</w:t>
      </w:r>
      <w:r>
        <w:fldChar w:fldCharType="end"/>
      </w:r>
    </w:p>
    <w:p>
      <w:pPr>
        <w:pStyle w:val="TOC8"/>
        <w:rPr>
          <w:rFonts w:asciiTheme="minorHAnsi" w:eastAsiaTheme="minorEastAsia" w:hAnsiTheme="minorHAnsi" w:cstheme="minorBidi"/>
          <w:szCs w:val="22"/>
        </w:rPr>
      </w:pPr>
      <w:r>
        <w:t>4AA.</w:t>
      </w:r>
      <w:r>
        <w:tab/>
        <w:t>Term used: betting exchange</w:t>
      </w:r>
      <w:r>
        <w:tab/>
      </w:r>
      <w:r>
        <w:fldChar w:fldCharType="begin"/>
      </w:r>
      <w:r>
        <w:instrText xml:space="preserve"> PAGEREF _Toc536620760 \h </w:instrText>
      </w:r>
      <w:r>
        <w:fldChar w:fldCharType="separate"/>
      </w:r>
      <w:r>
        <w:t>7</w:t>
      </w:r>
      <w:r>
        <w:fldChar w:fldCharType="end"/>
      </w:r>
    </w:p>
    <w:p>
      <w:pPr>
        <w:pStyle w:val="TOC8"/>
        <w:rPr>
          <w:rFonts w:asciiTheme="minorHAnsi" w:eastAsiaTheme="minorEastAsia" w:hAnsiTheme="minorHAnsi" w:cstheme="minorBidi"/>
          <w:szCs w:val="22"/>
        </w:rPr>
      </w:pPr>
      <w:r>
        <w:t>4A.</w:t>
      </w:r>
      <w:r>
        <w:tab/>
        <w:t>Application of this Act to certain sporting events other than races</w:t>
      </w:r>
      <w:r>
        <w:tab/>
      </w:r>
      <w:r>
        <w:fldChar w:fldCharType="begin"/>
      </w:r>
      <w:r>
        <w:instrText xml:space="preserve"> PAGEREF _Toc536620761 \h </w:instrText>
      </w:r>
      <w:r>
        <w:fldChar w:fldCharType="separate"/>
      </w:r>
      <w:r>
        <w:t>8</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Application of this Act to events</w:t>
      </w:r>
      <w:r>
        <w:tab/>
      </w:r>
      <w:r>
        <w:fldChar w:fldCharType="begin"/>
      </w:r>
      <w:r>
        <w:instrText xml:space="preserve"> PAGEREF _Toc536620762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Legalisation of betting with bookmakers</w:t>
      </w:r>
      <w:r>
        <w:tab/>
      </w:r>
      <w:r>
        <w:fldChar w:fldCharType="begin"/>
      </w:r>
      <w:r>
        <w:instrText xml:space="preserve"> PAGEREF _Toc536620763 \h </w:instrText>
      </w:r>
      <w:r>
        <w:fldChar w:fldCharType="separate"/>
      </w:r>
      <w:r>
        <w:t>10</w:t>
      </w:r>
      <w:r>
        <w:fldChar w:fldCharType="end"/>
      </w:r>
    </w:p>
    <w:p>
      <w:pPr>
        <w:pStyle w:val="TOC8"/>
        <w:rPr>
          <w:rFonts w:asciiTheme="minorHAnsi" w:eastAsiaTheme="minorEastAsia" w:hAnsiTheme="minorHAnsi" w:cstheme="minorBidi"/>
          <w:szCs w:val="22"/>
        </w:rPr>
      </w:pPr>
      <w:r>
        <w:t>5A.</w:t>
      </w:r>
      <w:r>
        <w:tab/>
        <w:t>Communication and broadcasting of information</w:t>
      </w:r>
      <w:r>
        <w:tab/>
      </w:r>
      <w:r>
        <w:fldChar w:fldCharType="begin"/>
      </w:r>
      <w:r>
        <w:instrText xml:space="preserve"> PAGEREF _Toc536620764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approvals and permits</w:t>
      </w:r>
    </w:p>
    <w:p>
      <w:pPr>
        <w:pStyle w:val="TOC8"/>
        <w:rPr>
          <w:rFonts w:asciiTheme="minorHAnsi" w:eastAsiaTheme="minorEastAsia" w:hAnsiTheme="minorHAnsi" w:cstheme="minorBidi"/>
          <w:szCs w:val="22"/>
        </w:rPr>
      </w:pPr>
      <w:r>
        <w:t>11.</w:t>
      </w:r>
      <w:r>
        <w:tab/>
        <w:t>Licences and approvals relating to bookmaking</w:t>
      </w:r>
      <w:r>
        <w:tab/>
      </w:r>
      <w:r>
        <w:fldChar w:fldCharType="begin"/>
      </w:r>
      <w:r>
        <w:instrText xml:space="preserve"> PAGEREF _Toc536620766 \h </w:instrText>
      </w:r>
      <w:r>
        <w:fldChar w:fldCharType="separate"/>
      </w:r>
      <w:r>
        <w:t>13</w:t>
      </w:r>
      <w:r>
        <w:fldChar w:fldCharType="end"/>
      </w:r>
    </w:p>
    <w:p>
      <w:pPr>
        <w:pStyle w:val="TOC8"/>
        <w:rPr>
          <w:rFonts w:asciiTheme="minorHAnsi" w:eastAsiaTheme="minorEastAsia" w:hAnsiTheme="minorHAnsi" w:cstheme="minorBidi"/>
          <w:szCs w:val="22"/>
        </w:rPr>
      </w:pPr>
      <w:r>
        <w:t>11A.</w:t>
      </w:r>
      <w:r>
        <w:tab/>
        <w:t>Bookmaker’s licence — natural person</w:t>
      </w:r>
      <w:r>
        <w:tab/>
      </w:r>
      <w:r>
        <w:fldChar w:fldCharType="begin"/>
      </w:r>
      <w:r>
        <w:instrText xml:space="preserve"> PAGEREF _Toc536620767 \h </w:instrText>
      </w:r>
      <w:r>
        <w:fldChar w:fldCharType="separate"/>
      </w:r>
      <w:r>
        <w:t>15</w:t>
      </w:r>
      <w:r>
        <w:fldChar w:fldCharType="end"/>
      </w:r>
    </w:p>
    <w:p>
      <w:pPr>
        <w:pStyle w:val="TOC8"/>
        <w:rPr>
          <w:rFonts w:asciiTheme="minorHAnsi" w:eastAsiaTheme="minorEastAsia" w:hAnsiTheme="minorHAnsi" w:cstheme="minorBidi"/>
          <w:szCs w:val="22"/>
        </w:rPr>
      </w:pPr>
      <w:r>
        <w:t>11B.</w:t>
      </w:r>
      <w:r>
        <w:tab/>
        <w:t>Bookmaker’s licence — partnership</w:t>
      </w:r>
      <w:r>
        <w:tab/>
      </w:r>
      <w:r>
        <w:fldChar w:fldCharType="begin"/>
      </w:r>
      <w:r>
        <w:instrText xml:space="preserve"> PAGEREF _Toc536620768 \h </w:instrText>
      </w:r>
      <w:r>
        <w:fldChar w:fldCharType="separate"/>
      </w:r>
      <w:r>
        <w:t>16</w:t>
      </w:r>
      <w:r>
        <w:fldChar w:fldCharType="end"/>
      </w:r>
    </w:p>
    <w:p>
      <w:pPr>
        <w:pStyle w:val="TOC8"/>
        <w:rPr>
          <w:rFonts w:asciiTheme="minorHAnsi" w:eastAsiaTheme="minorEastAsia" w:hAnsiTheme="minorHAnsi" w:cstheme="minorBidi"/>
          <w:szCs w:val="22"/>
        </w:rPr>
      </w:pPr>
      <w:r>
        <w:t>11C.</w:t>
      </w:r>
      <w:r>
        <w:tab/>
        <w:t>Bookmaker’s licences — body corporate</w:t>
      </w:r>
      <w:r>
        <w:tab/>
      </w:r>
      <w:r>
        <w:fldChar w:fldCharType="begin"/>
      </w:r>
      <w:r>
        <w:instrText xml:space="preserve"> PAGEREF _Toc536620769 \h </w:instrText>
      </w:r>
      <w:r>
        <w:fldChar w:fldCharType="separate"/>
      </w:r>
      <w:r>
        <w:t>20</w:t>
      </w:r>
      <w:r>
        <w:fldChar w:fldCharType="end"/>
      </w:r>
    </w:p>
    <w:p>
      <w:pPr>
        <w:pStyle w:val="TOC8"/>
        <w:rPr>
          <w:rFonts w:asciiTheme="minorHAnsi" w:eastAsiaTheme="minorEastAsia" w:hAnsiTheme="minorHAnsi" w:cstheme="minorBidi"/>
          <w:szCs w:val="22"/>
        </w:rPr>
      </w:pPr>
      <w:r>
        <w:t>11D.</w:t>
      </w:r>
      <w:r>
        <w:tab/>
        <w:t>Licences — manager or employee</w:t>
      </w:r>
      <w:r>
        <w:tab/>
      </w:r>
      <w:r>
        <w:fldChar w:fldCharType="begin"/>
      </w:r>
      <w:r>
        <w:instrText xml:space="preserve"> PAGEREF _Toc536620770 \h </w:instrText>
      </w:r>
      <w:r>
        <w:fldChar w:fldCharType="separate"/>
      </w:r>
      <w:r>
        <w:t>23</w:t>
      </w:r>
      <w:r>
        <w:fldChar w:fldCharType="end"/>
      </w:r>
    </w:p>
    <w:p>
      <w:pPr>
        <w:pStyle w:val="TOC8"/>
        <w:rPr>
          <w:rFonts w:asciiTheme="minorHAnsi" w:eastAsiaTheme="minorEastAsia" w:hAnsiTheme="minorHAnsi" w:cstheme="minorBidi"/>
          <w:szCs w:val="22"/>
        </w:rPr>
      </w:pPr>
      <w:r>
        <w:t>11E.</w:t>
      </w:r>
      <w:r>
        <w:tab/>
        <w:t>Security</w:t>
      </w:r>
      <w:r>
        <w:tab/>
      </w:r>
      <w:r>
        <w:fldChar w:fldCharType="begin"/>
      </w:r>
      <w:r>
        <w:instrText xml:space="preserve"> PAGEREF _Toc536620771 \h </w:instrText>
      </w:r>
      <w:r>
        <w:fldChar w:fldCharType="separate"/>
      </w:r>
      <w:r>
        <w:t>26</w:t>
      </w:r>
      <w:r>
        <w:fldChar w:fldCharType="end"/>
      </w:r>
    </w:p>
    <w:p>
      <w:pPr>
        <w:pStyle w:val="TOC8"/>
        <w:rPr>
          <w:rFonts w:asciiTheme="minorHAnsi" w:eastAsiaTheme="minorEastAsia" w:hAnsiTheme="minorHAnsi" w:cstheme="minorBidi"/>
          <w:szCs w:val="22"/>
        </w:rPr>
      </w:pPr>
      <w:r>
        <w:t>11F.</w:t>
      </w:r>
      <w:r>
        <w:tab/>
        <w:t>Notification of Commission in relation to licensed manager</w:t>
      </w:r>
      <w:r>
        <w:tab/>
      </w:r>
      <w:r>
        <w:fldChar w:fldCharType="begin"/>
      </w:r>
      <w:r>
        <w:instrText xml:space="preserve"> PAGEREF _Toc536620772 \h </w:instrText>
      </w:r>
      <w:r>
        <w:fldChar w:fldCharType="separate"/>
      </w:r>
      <w:r>
        <w:t>29</w:t>
      </w:r>
      <w:r>
        <w:fldChar w:fldCharType="end"/>
      </w:r>
    </w:p>
    <w:p>
      <w:pPr>
        <w:pStyle w:val="TOC8"/>
        <w:rPr>
          <w:rFonts w:asciiTheme="minorHAnsi" w:eastAsiaTheme="minorEastAsia" w:hAnsiTheme="minorHAnsi" w:cstheme="minorBidi"/>
          <w:szCs w:val="22"/>
        </w:rPr>
      </w:pPr>
      <w:r>
        <w:t>11G.</w:t>
      </w:r>
      <w:r>
        <w:tab/>
        <w:t>Offences</w:t>
      </w:r>
      <w:r>
        <w:tab/>
      </w:r>
      <w:r>
        <w:fldChar w:fldCharType="begin"/>
      </w:r>
      <w:r>
        <w:instrText xml:space="preserve"> PAGEREF _Toc536620773 \h </w:instrText>
      </w:r>
      <w:r>
        <w:fldChar w:fldCharType="separate"/>
      </w:r>
      <w:r>
        <w:t>30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Permits required to bet on race courses etc.</w:t>
      </w:r>
      <w:r>
        <w:tab/>
      </w:r>
      <w:r>
        <w:fldChar w:fldCharType="begin"/>
      </w:r>
      <w:r>
        <w:instrText xml:space="preserve"> PAGEREF _Toc536620774 \h </w:instrText>
      </w:r>
      <w:r>
        <w:fldChar w:fldCharType="separate"/>
      </w:r>
      <w:r>
        <w:t>31</w:t>
      </w:r>
      <w:r>
        <w:fldChar w:fldCharType="end"/>
      </w:r>
    </w:p>
    <w:p>
      <w:pPr>
        <w:pStyle w:val="TOC8"/>
        <w:rPr>
          <w:rFonts w:asciiTheme="minorHAnsi" w:eastAsiaTheme="minorEastAsia" w:hAnsiTheme="minorHAnsi" w:cstheme="minorBidi"/>
          <w:szCs w:val="22"/>
        </w:rPr>
      </w:pPr>
      <w:r>
        <w:t>12A.</w:t>
      </w:r>
      <w:r>
        <w:tab/>
        <w:t>Temporary bookmakers’ employees’ licences</w:t>
      </w:r>
      <w:r>
        <w:tab/>
      </w:r>
      <w:r>
        <w:fldChar w:fldCharType="begin"/>
      </w:r>
      <w:r>
        <w:instrText xml:space="preserve"> PAGEREF _Toc536620775 \h </w:instrText>
      </w:r>
      <w:r>
        <w:fldChar w:fldCharType="separate"/>
      </w:r>
      <w:r>
        <w:t>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Bookmakers’ annual licence fee</w:t>
      </w:r>
      <w:r>
        <w:tab/>
      </w:r>
      <w:r>
        <w:fldChar w:fldCharType="begin"/>
      </w:r>
      <w:r>
        <w:instrText xml:space="preserve"> PAGEREF _Toc536620776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w:t>
      </w:r>
      <w:r>
        <w:rPr>
          <w:b w:val="0"/>
        </w:rPr>
        <w:t> </w:t>
      </w:r>
      <w:r>
        <w:t>—</w:t>
      </w:r>
      <w:r>
        <w:rPr>
          <w:b w:val="0"/>
        </w:rPr>
        <w:t> </w:t>
      </w:r>
      <w:r>
        <w:t>Levies and totalisators</w:t>
      </w:r>
    </w:p>
    <w:p>
      <w:pPr>
        <w:pStyle w:val="TOC8"/>
        <w:rPr>
          <w:rFonts w:asciiTheme="minorHAnsi" w:eastAsiaTheme="minorEastAsia" w:hAnsiTheme="minorHAnsi" w:cstheme="minorBidi"/>
          <w:szCs w:val="22"/>
        </w:rPr>
      </w:pPr>
      <w:r>
        <w:t>14A.</w:t>
      </w:r>
      <w:r>
        <w:tab/>
        <w:t>Betting operators’ liability to lodge returns and to pay racing bets levy</w:t>
      </w:r>
      <w:r>
        <w:tab/>
      </w:r>
      <w:r>
        <w:fldChar w:fldCharType="begin"/>
      </w:r>
      <w:r>
        <w:instrText xml:space="preserve"> PAGEREF _Toc536620778 \h </w:instrText>
      </w:r>
      <w:r>
        <w:fldChar w:fldCharType="separate"/>
      </w:r>
      <w:r>
        <w:t>40</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Books of account, records etc.</w:t>
      </w:r>
      <w:r>
        <w:tab/>
      </w:r>
      <w:r>
        <w:fldChar w:fldCharType="begin"/>
      </w:r>
      <w:r>
        <w:instrText xml:space="preserve"> PAGEREF _Toc536620779 \h </w:instrText>
      </w:r>
      <w:r>
        <w:fldChar w:fldCharType="separate"/>
      </w:r>
      <w:r>
        <w:t>42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Effect on annual licence fee of not being entitled to receive or retain consideration</w:t>
      </w:r>
      <w:r>
        <w:tab/>
      </w:r>
      <w:r>
        <w:fldChar w:fldCharType="begin"/>
      </w:r>
      <w:r>
        <w:instrText xml:space="preserve"> PAGEREF _Toc536620780 \h </w:instrText>
      </w:r>
      <w:r>
        <w:fldChar w:fldCharType="separate"/>
      </w:r>
      <w:r>
        <w:t>44</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Annual licence fee in respect of totalisators</w:t>
      </w:r>
      <w:r>
        <w:tab/>
      </w:r>
      <w:r>
        <w:fldChar w:fldCharType="begin"/>
      </w:r>
      <w:r>
        <w:instrText xml:space="preserve"> PAGEREF _Toc536620781 \h </w:instrText>
      </w:r>
      <w:r>
        <w:fldChar w:fldCharType="separate"/>
      </w:r>
      <w:r>
        <w:t>45</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Use of the totalisator by racing clubs</w:t>
      </w:r>
      <w:r>
        <w:tab/>
      </w:r>
      <w:r>
        <w:fldChar w:fldCharType="begin"/>
      </w:r>
      <w:r>
        <w:instrText xml:space="preserve"> PAGEREF _Toc536620782 \h </w:instrText>
      </w:r>
      <w:r>
        <w:fldChar w:fldCharType="separate"/>
      </w:r>
      <w:r>
        <w:t>46</w:t>
      </w:r>
      <w:r>
        <w:fldChar w:fldCharType="end"/>
      </w:r>
    </w:p>
    <w:p>
      <w:pPr>
        <w:pStyle w:val="TOC8"/>
        <w:rPr>
          <w:rFonts w:asciiTheme="minorHAnsi" w:eastAsiaTheme="minorEastAsia" w:hAnsiTheme="minorHAnsi" w:cstheme="minorBidi"/>
          <w:szCs w:val="22"/>
        </w:rPr>
      </w:pPr>
      <w:r>
        <w:t>17C</w:t>
      </w:r>
      <w:r>
        <w:rPr>
          <w:snapToGrid w:val="0"/>
        </w:rPr>
        <w:t>.</w:t>
      </w:r>
      <w:r>
        <w:rPr>
          <w:snapToGrid w:val="0"/>
        </w:rPr>
        <w:tab/>
        <w:t>Making of bets on designated sporting events not authorised</w:t>
      </w:r>
      <w:r>
        <w:tab/>
      </w:r>
      <w:r>
        <w:fldChar w:fldCharType="begin"/>
      </w:r>
      <w:r>
        <w:instrText xml:space="preserve"> PAGEREF _Toc536620783 \h </w:instrText>
      </w:r>
      <w:r>
        <w:fldChar w:fldCharType="separate"/>
      </w:r>
      <w:r>
        <w:t>48</w:t>
      </w:r>
      <w:r>
        <w:fldChar w:fldCharType="end"/>
      </w:r>
    </w:p>
    <w:p>
      <w:pPr>
        <w:pStyle w:val="TOC8"/>
        <w:rPr>
          <w:rFonts w:asciiTheme="minorHAnsi" w:eastAsiaTheme="minorEastAsia" w:hAnsiTheme="minorHAnsi" w:cstheme="minorBidi"/>
          <w:szCs w:val="22"/>
        </w:rPr>
      </w:pPr>
      <w:r>
        <w:t>17D</w:t>
      </w:r>
      <w:r>
        <w:rPr>
          <w:snapToGrid w:val="0"/>
        </w:rPr>
        <w:t>.</w:t>
      </w:r>
      <w:r>
        <w:rPr>
          <w:snapToGrid w:val="0"/>
        </w:rPr>
        <w:tab/>
      </w:r>
      <w:r>
        <w:t>Commission</w:t>
      </w:r>
      <w:r>
        <w:rPr>
          <w:snapToGrid w:val="0"/>
        </w:rPr>
        <w:t xml:space="preserve"> may authorise possession and operation of a totalisator by a racing club</w:t>
      </w:r>
      <w:r>
        <w:tab/>
      </w:r>
      <w:r>
        <w:fldChar w:fldCharType="begin"/>
      </w:r>
      <w:r>
        <w:instrText xml:space="preserve"> PAGEREF _Toc536620784 \h </w:instrText>
      </w:r>
      <w:r>
        <w:fldChar w:fldCharType="separate"/>
      </w:r>
      <w:r>
        <w:t>49</w:t>
      </w:r>
      <w:r>
        <w:fldChar w:fldCharType="end"/>
      </w:r>
    </w:p>
    <w:p>
      <w:pPr>
        <w:pStyle w:val="TOC8"/>
        <w:rPr>
          <w:rFonts w:asciiTheme="minorHAnsi" w:eastAsiaTheme="minorEastAsia" w:hAnsiTheme="minorHAnsi" w:cstheme="minorBidi"/>
          <w:szCs w:val="22"/>
        </w:rPr>
      </w:pPr>
      <w:r>
        <w:t>17E</w:t>
      </w:r>
      <w:r>
        <w:rPr>
          <w:snapToGrid w:val="0"/>
        </w:rPr>
        <w:t>.</w:t>
      </w:r>
      <w:r>
        <w:rPr>
          <w:snapToGrid w:val="0"/>
        </w:rPr>
        <w:tab/>
        <w:t>Percentage of off course bets to belong to RWWA</w:t>
      </w:r>
      <w:r>
        <w:tab/>
      </w:r>
      <w:r>
        <w:fldChar w:fldCharType="begin"/>
      </w:r>
      <w:r>
        <w:instrText xml:space="preserve"> PAGEREF _Toc536620785 \h </w:instrText>
      </w:r>
      <w:r>
        <w:fldChar w:fldCharType="separate"/>
      </w:r>
      <w:r>
        <w:t>49</w:t>
      </w:r>
      <w:r>
        <w:fldChar w:fldCharType="end"/>
      </w:r>
    </w:p>
    <w:p>
      <w:pPr>
        <w:pStyle w:val="TOC8"/>
        <w:rPr>
          <w:rFonts w:asciiTheme="minorHAnsi" w:eastAsiaTheme="minorEastAsia" w:hAnsiTheme="minorHAnsi" w:cstheme="minorBidi"/>
          <w:szCs w:val="22"/>
        </w:rPr>
      </w:pPr>
      <w:r>
        <w:t>17EA.</w:t>
      </w:r>
      <w:r>
        <w:tab/>
        <w:t xml:space="preserve">Management of fixed odds </w:t>
      </w:r>
      <w:r>
        <w:rPr>
          <w:snapToGrid w:val="0"/>
        </w:rPr>
        <w:t>—</w:t>
      </w:r>
      <w:r>
        <w:t xml:space="preserve"> prescribed margin</w:t>
      </w:r>
      <w:r>
        <w:tab/>
      </w:r>
      <w:r>
        <w:fldChar w:fldCharType="begin"/>
      </w:r>
      <w:r>
        <w:instrText xml:space="preserve"> PAGEREF _Toc536620786 \h </w:instrText>
      </w:r>
      <w:r>
        <w:fldChar w:fldCharType="separate"/>
      </w:r>
      <w:r>
        <w:t>50</w:t>
      </w:r>
      <w:r>
        <w:fldChar w:fldCharType="end"/>
      </w:r>
    </w:p>
    <w:p>
      <w:pPr>
        <w:pStyle w:val="TOC8"/>
        <w:rPr>
          <w:rFonts w:asciiTheme="minorHAnsi" w:eastAsiaTheme="minorEastAsia" w:hAnsiTheme="minorHAnsi" w:cstheme="minorBidi"/>
          <w:szCs w:val="22"/>
        </w:rPr>
      </w:pPr>
      <w:r>
        <w:t>17F</w:t>
      </w:r>
      <w:r>
        <w:rPr>
          <w:snapToGrid w:val="0"/>
        </w:rPr>
        <w:t>.</w:t>
      </w:r>
      <w:r>
        <w:rPr>
          <w:snapToGrid w:val="0"/>
        </w:rPr>
        <w:tab/>
        <w:t>Percentage of bets to belong to racing club</w:t>
      </w:r>
      <w:r>
        <w:tab/>
      </w:r>
      <w:r>
        <w:fldChar w:fldCharType="begin"/>
      </w:r>
      <w:r>
        <w:instrText xml:space="preserve"> PAGEREF _Toc536620787 \h </w:instrText>
      </w:r>
      <w:r>
        <w:fldChar w:fldCharType="separate"/>
      </w:r>
      <w:r>
        <w:t>51</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Assessment of annual licence fee</w:t>
      </w:r>
      <w:r>
        <w:tab/>
      </w:r>
      <w:r>
        <w:fldChar w:fldCharType="begin"/>
      </w:r>
      <w:r>
        <w:instrText xml:space="preserve"> PAGEREF _Toc536620788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Enforcement and offences</w:t>
      </w:r>
    </w:p>
    <w:p>
      <w:pPr>
        <w:pStyle w:val="TOC8"/>
        <w:rPr>
          <w:rFonts w:asciiTheme="minorHAnsi" w:eastAsiaTheme="minorEastAsia" w:hAnsiTheme="minorHAnsi" w:cstheme="minorBidi"/>
          <w:szCs w:val="22"/>
        </w:rPr>
      </w:pPr>
      <w:r>
        <w:t>19A</w:t>
      </w:r>
      <w:r>
        <w:rPr>
          <w:snapToGrid w:val="0"/>
        </w:rPr>
        <w:t>.</w:t>
      </w:r>
      <w:r>
        <w:rPr>
          <w:snapToGrid w:val="0"/>
        </w:rPr>
        <w:tab/>
      </w:r>
      <w:r>
        <w:t>Commission</w:t>
      </w:r>
      <w:r>
        <w:rPr>
          <w:snapToGrid w:val="0"/>
        </w:rPr>
        <w:t xml:space="preserve"> may recover unpaid money in respect of annual licence fee</w:t>
      </w:r>
      <w:r>
        <w:tab/>
      </w:r>
      <w:r>
        <w:fldChar w:fldCharType="begin"/>
      </w:r>
      <w:r>
        <w:instrText xml:space="preserve"> PAGEREF _Toc536620790 \h </w:instrText>
      </w:r>
      <w:r>
        <w:fldChar w:fldCharType="separate"/>
      </w:r>
      <w:r>
        <w:t>54</w:t>
      </w:r>
      <w:r>
        <w:fldChar w:fldCharType="end"/>
      </w:r>
    </w:p>
    <w:p>
      <w:pPr>
        <w:pStyle w:val="TOC8"/>
        <w:rPr>
          <w:rFonts w:asciiTheme="minorHAnsi" w:eastAsiaTheme="minorEastAsia" w:hAnsiTheme="minorHAnsi" w:cstheme="minorBidi"/>
          <w:szCs w:val="22"/>
        </w:rPr>
      </w:pPr>
      <w:r>
        <w:t>20.</w:t>
      </w:r>
      <w:r>
        <w:tab/>
        <w:t>Entry and inspection of race courses and certain other premises</w:t>
      </w:r>
      <w:r>
        <w:tab/>
      </w:r>
      <w:r>
        <w:fldChar w:fldCharType="begin"/>
      </w:r>
      <w:r>
        <w:instrText xml:space="preserve"> PAGEREF _Toc536620791 \h </w:instrText>
      </w:r>
      <w:r>
        <w:fldChar w:fldCharType="separate"/>
      </w:r>
      <w:r>
        <w:t>54</w:t>
      </w:r>
      <w:r>
        <w:fldChar w:fldCharType="end"/>
      </w:r>
    </w:p>
    <w:p>
      <w:pPr>
        <w:pStyle w:val="TOC8"/>
        <w:rPr>
          <w:rFonts w:asciiTheme="minorHAnsi" w:eastAsiaTheme="minorEastAsia" w:hAnsiTheme="minorHAnsi" w:cstheme="minorBidi"/>
          <w:szCs w:val="22"/>
        </w:rPr>
      </w:pPr>
      <w:r>
        <w:t>20A.</w:t>
      </w:r>
      <w:r>
        <w:tab/>
        <w:t>Powers of Commission representative</w:t>
      </w:r>
      <w:r>
        <w:tab/>
      </w:r>
      <w:r>
        <w:fldChar w:fldCharType="begin"/>
      </w:r>
      <w:r>
        <w:instrText xml:space="preserve"> PAGEREF _Toc536620792 \h </w:instrText>
      </w:r>
      <w:r>
        <w:fldChar w:fldCharType="separate"/>
      </w:r>
      <w:r>
        <w:t>56</w:t>
      </w:r>
      <w:r>
        <w:fldChar w:fldCharType="end"/>
      </w:r>
    </w:p>
    <w:p>
      <w:pPr>
        <w:pStyle w:val="TOC8"/>
        <w:rPr>
          <w:rFonts w:asciiTheme="minorHAnsi" w:eastAsiaTheme="minorEastAsia" w:hAnsiTheme="minorHAnsi" w:cstheme="minorBidi"/>
          <w:szCs w:val="22"/>
        </w:rPr>
      </w:pPr>
      <w:r>
        <w:t>20B.</w:t>
      </w:r>
      <w:r>
        <w:tab/>
        <w:t>Requirement to provide information</w:t>
      </w:r>
      <w:r>
        <w:tab/>
      </w:r>
      <w:r>
        <w:fldChar w:fldCharType="begin"/>
      </w:r>
      <w:r>
        <w:instrText xml:space="preserve"> PAGEREF _Toc536620793 \h </w:instrText>
      </w:r>
      <w:r>
        <w:fldChar w:fldCharType="separate"/>
      </w:r>
      <w:r>
        <w:t>59</w:t>
      </w:r>
      <w:r>
        <w:fldChar w:fldCharType="end"/>
      </w:r>
    </w:p>
    <w:p>
      <w:pPr>
        <w:pStyle w:val="TOC8"/>
        <w:rPr>
          <w:rFonts w:asciiTheme="minorHAnsi" w:eastAsiaTheme="minorEastAsia" w:hAnsiTheme="minorHAnsi" w:cstheme="minorBidi"/>
          <w:szCs w:val="22"/>
        </w:rPr>
      </w:pPr>
      <w:r>
        <w:t>20C.</w:t>
      </w:r>
      <w:r>
        <w:tab/>
        <w:t>Complying with information requirements</w:t>
      </w:r>
      <w:r>
        <w:tab/>
      </w:r>
      <w:r>
        <w:fldChar w:fldCharType="begin"/>
      </w:r>
      <w:r>
        <w:instrText xml:space="preserve"> PAGEREF _Toc536620794 \h </w:instrText>
      </w:r>
      <w:r>
        <w:fldChar w:fldCharType="separate"/>
      </w:r>
      <w:r>
        <w:t>60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Prohibition of betting with minors, intoxicated persons, etc.</w:t>
      </w:r>
      <w:r>
        <w:tab/>
      </w:r>
      <w:r>
        <w:fldChar w:fldCharType="begin"/>
      </w:r>
      <w:r>
        <w:instrText xml:space="preserve"> PAGEREF _Toc536620795 \h </w:instrText>
      </w:r>
      <w:r>
        <w:fldChar w:fldCharType="separate"/>
      </w:r>
      <w:r>
        <w:t>60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Offences by minors</w:t>
      </w:r>
      <w:r>
        <w:tab/>
      </w:r>
      <w:r>
        <w:fldChar w:fldCharType="begin"/>
      </w:r>
      <w:r>
        <w:instrText xml:space="preserve"> PAGEREF _Toc536620796 \h </w:instrText>
      </w:r>
      <w:r>
        <w:fldChar w:fldCharType="separate"/>
      </w:r>
      <w:r>
        <w:t>63</w:t>
      </w:r>
      <w:r>
        <w:fldChar w:fldCharType="end"/>
      </w:r>
    </w:p>
    <w:p>
      <w:pPr>
        <w:pStyle w:val="TOC8"/>
        <w:rPr>
          <w:rFonts w:asciiTheme="minorHAnsi" w:eastAsiaTheme="minorEastAsia" w:hAnsiTheme="minorHAnsi" w:cstheme="minorBidi"/>
          <w:szCs w:val="22"/>
        </w:rPr>
      </w:pPr>
      <w:r>
        <w:t>22A.</w:t>
      </w:r>
      <w:r>
        <w:tab/>
        <w:t>Prohibition on assisting minors to bet</w:t>
      </w:r>
      <w:r>
        <w:tab/>
      </w:r>
      <w:r>
        <w:fldChar w:fldCharType="begin"/>
      </w:r>
      <w:r>
        <w:instrText xml:space="preserve"> PAGEREF _Toc536620797 \h </w:instrText>
      </w:r>
      <w:r>
        <w:fldChar w:fldCharType="separate"/>
      </w:r>
      <w:r>
        <w:t>63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Prohibition of betting on races unless in accordance with this Act</w:t>
      </w:r>
      <w:r>
        <w:tab/>
      </w:r>
      <w:r>
        <w:fldChar w:fldCharType="begin"/>
      </w:r>
      <w:r>
        <w:instrText xml:space="preserve"> PAGEREF _Toc536620798 \h </w:instrText>
      </w:r>
      <w:r>
        <w:fldChar w:fldCharType="separate"/>
      </w:r>
      <w:r>
        <w:t>64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Unlawful betting</w:t>
      </w:r>
      <w:r>
        <w:tab/>
      </w:r>
      <w:r>
        <w:fldChar w:fldCharType="begin"/>
      </w:r>
      <w:r>
        <w:instrText xml:space="preserve"> PAGEREF _Toc536620799 \h </w:instrText>
      </w:r>
      <w:r>
        <w:fldChar w:fldCharType="separate"/>
      </w:r>
      <w:r>
        <w:t>65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Bookmakers may be ordered not to bet</w:t>
      </w:r>
      <w:r>
        <w:tab/>
      </w:r>
      <w:r>
        <w:fldChar w:fldCharType="begin"/>
      </w:r>
      <w:r>
        <w:instrText xml:space="preserve"> PAGEREF _Toc536620800 \h </w:instrText>
      </w:r>
      <w:r>
        <w:fldChar w:fldCharType="separate"/>
      </w:r>
      <w:r>
        <w:t>67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Loitering in street or public place</w:t>
      </w:r>
      <w:r>
        <w:tab/>
      </w:r>
      <w:r>
        <w:fldChar w:fldCharType="begin"/>
      </w:r>
      <w:r>
        <w:instrText xml:space="preserve"> PAGEREF _Toc536620801 \h </w:instrText>
      </w:r>
      <w:r>
        <w:fldChar w:fldCharType="separate"/>
      </w:r>
      <w:r>
        <w:t>68</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Removal of persons</w:t>
      </w:r>
      <w:r>
        <w:tab/>
      </w:r>
      <w:r>
        <w:fldChar w:fldCharType="begin"/>
      </w:r>
      <w:r>
        <w:instrText xml:space="preserve"> PAGEREF _Toc536620802 \h </w:instrText>
      </w:r>
      <w:r>
        <w:fldChar w:fldCharType="separate"/>
      </w:r>
      <w:r>
        <w:t>68</w:t>
      </w:r>
      <w:r>
        <w:fldChar w:fldCharType="end"/>
      </w:r>
    </w:p>
    <w:p>
      <w:pPr>
        <w:pStyle w:val="TOC8"/>
        <w:rPr>
          <w:rFonts w:asciiTheme="minorHAnsi" w:eastAsiaTheme="minorEastAsia" w:hAnsiTheme="minorHAnsi" w:cstheme="minorBidi"/>
          <w:szCs w:val="22"/>
        </w:rPr>
      </w:pPr>
      <w:r>
        <w:t>26B</w:t>
      </w:r>
      <w:r>
        <w:rPr>
          <w:snapToGrid w:val="0"/>
        </w:rPr>
        <w:t>.</w:t>
      </w:r>
      <w:r>
        <w:rPr>
          <w:snapToGrid w:val="0"/>
        </w:rPr>
        <w:tab/>
        <w:t>Penalty for persons warning offenders of approach of member of Police Force</w:t>
      </w:r>
      <w:r>
        <w:tab/>
      </w:r>
      <w:r>
        <w:fldChar w:fldCharType="begin"/>
      </w:r>
      <w:r>
        <w:instrText xml:space="preserve"> PAGEREF _Toc536620803 \h </w:instrText>
      </w:r>
      <w:r>
        <w:fldChar w:fldCharType="separate"/>
      </w:r>
      <w:r>
        <w:t>69</w:t>
      </w:r>
      <w:r>
        <w:fldChar w:fldCharType="end"/>
      </w:r>
    </w:p>
    <w:p>
      <w:pPr>
        <w:pStyle w:val="TOC8"/>
        <w:rPr>
          <w:rFonts w:asciiTheme="minorHAnsi" w:eastAsiaTheme="minorEastAsia" w:hAnsiTheme="minorHAnsi" w:cstheme="minorBidi"/>
          <w:szCs w:val="22"/>
        </w:rPr>
      </w:pPr>
      <w:r>
        <w:t>26C</w:t>
      </w:r>
      <w:r>
        <w:rPr>
          <w:snapToGrid w:val="0"/>
        </w:rPr>
        <w:t>.</w:t>
      </w:r>
      <w:r>
        <w:rPr>
          <w:snapToGrid w:val="0"/>
        </w:rPr>
        <w:tab/>
        <w:t>Unlawful betting on licensed premises</w:t>
      </w:r>
      <w:r>
        <w:tab/>
      </w:r>
      <w:r>
        <w:fldChar w:fldCharType="begin"/>
      </w:r>
      <w:r>
        <w:instrText xml:space="preserve"> PAGEREF _Toc536620804 \h </w:instrText>
      </w:r>
      <w:r>
        <w:fldChar w:fldCharType="separate"/>
      </w:r>
      <w:r>
        <w:t>69</w:t>
      </w:r>
      <w:r>
        <w:fldChar w:fldCharType="end"/>
      </w:r>
    </w:p>
    <w:p>
      <w:pPr>
        <w:pStyle w:val="TOC8"/>
        <w:rPr>
          <w:rFonts w:asciiTheme="minorHAnsi" w:eastAsiaTheme="minorEastAsia" w:hAnsiTheme="minorHAnsi" w:cstheme="minorBidi"/>
          <w:szCs w:val="22"/>
        </w:rPr>
      </w:pPr>
      <w:r>
        <w:t>27.</w:t>
      </w:r>
      <w:r>
        <w:tab/>
        <w:t>Penalty on owner or occupier of premises used for unlawful betting</w:t>
      </w:r>
      <w:r>
        <w:tab/>
      </w:r>
      <w:r>
        <w:fldChar w:fldCharType="begin"/>
      </w:r>
      <w:r>
        <w:instrText xml:space="preserve"> PAGEREF _Toc536620805 \h </w:instrText>
      </w:r>
      <w:r>
        <w:fldChar w:fldCharType="separate"/>
      </w:r>
      <w:r>
        <w:t>71</w:t>
      </w:r>
      <w:r>
        <w:fldChar w:fldCharType="end"/>
      </w:r>
    </w:p>
    <w:p>
      <w:pPr>
        <w:pStyle w:val="TOC8"/>
        <w:rPr>
          <w:rFonts w:asciiTheme="minorHAnsi" w:eastAsiaTheme="minorEastAsia" w:hAnsiTheme="minorHAnsi" w:cstheme="minorBidi"/>
          <w:szCs w:val="22"/>
        </w:rPr>
      </w:pPr>
      <w:r>
        <w:t>27A.</w:t>
      </w:r>
      <w:r>
        <w:tab/>
        <w:t>Interstate and offshore betting</w:t>
      </w:r>
      <w:r>
        <w:tab/>
      </w:r>
      <w:r>
        <w:fldChar w:fldCharType="begin"/>
      </w:r>
      <w:r>
        <w:instrText xml:space="preserve"> PAGEREF _Toc536620806 \h </w:instrText>
      </w:r>
      <w:r>
        <w:fldChar w:fldCharType="separate"/>
      </w:r>
      <w:r>
        <w:t>72</w:t>
      </w:r>
      <w:r>
        <w:fldChar w:fldCharType="end"/>
      </w:r>
    </w:p>
    <w:p>
      <w:pPr>
        <w:pStyle w:val="TOC8"/>
        <w:rPr>
          <w:rFonts w:asciiTheme="minorHAnsi" w:eastAsiaTheme="minorEastAsia" w:hAnsiTheme="minorHAnsi" w:cstheme="minorBidi"/>
          <w:szCs w:val="22"/>
        </w:rPr>
      </w:pPr>
      <w:r>
        <w:t>27D.</w:t>
      </w:r>
      <w:r>
        <w:tab/>
        <w:t>Publication of WA race fields restricted</w:t>
      </w:r>
      <w:r>
        <w:tab/>
      </w:r>
      <w:r>
        <w:fldChar w:fldCharType="begin"/>
      </w:r>
      <w:r>
        <w:instrText xml:space="preserve"> PAGEREF _Toc536620807 \h </w:instrText>
      </w:r>
      <w:r>
        <w:fldChar w:fldCharType="separate"/>
      </w:r>
      <w:r>
        <w:t>74</w:t>
      </w:r>
      <w:r>
        <w:fldChar w:fldCharType="end"/>
      </w:r>
    </w:p>
    <w:p>
      <w:pPr>
        <w:pStyle w:val="TOC8"/>
        <w:rPr>
          <w:rFonts w:asciiTheme="minorHAnsi" w:eastAsiaTheme="minorEastAsia" w:hAnsiTheme="minorHAnsi" w:cstheme="minorBidi"/>
          <w:szCs w:val="22"/>
        </w:rPr>
      </w:pPr>
      <w:r>
        <w:t>27E.</w:t>
      </w:r>
      <w:r>
        <w:tab/>
        <w:t>Confidentiality</w:t>
      </w:r>
      <w:r>
        <w:tab/>
      </w:r>
      <w:r>
        <w:fldChar w:fldCharType="begin"/>
      </w:r>
      <w:r>
        <w:instrText xml:space="preserve"> PAGEREF _Toc536620808 \h </w:instrText>
      </w:r>
      <w:r>
        <w:fldChar w:fldCharType="separate"/>
      </w:r>
      <w:r>
        <w:t>76</w:t>
      </w:r>
      <w:r>
        <w:fldChar w:fldCharType="end"/>
      </w:r>
    </w:p>
    <w:p>
      <w:pPr>
        <w:pStyle w:val="TOC8"/>
        <w:rPr>
          <w:rFonts w:asciiTheme="minorHAnsi" w:eastAsiaTheme="minorEastAsia" w:hAnsiTheme="minorHAnsi" w:cstheme="minorBidi"/>
          <w:szCs w:val="22"/>
        </w:rPr>
      </w:pPr>
      <w:r>
        <w:t>27F.</w:t>
      </w:r>
      <w:r>
        <w:tab/>
        <w:t>Authorisation of publication of WA race fields by domestic betting operators</w:t>
      </w:r>
      <w:r>
        <w:tab/>
      </w:r>
      <w:r>
        <w:fldChar w:fldCharType="begin"/>
      </w:r>
      <w:r>
        <w:instrText xml:space="preserve"> PAGEREF _Toc536620809 \h </w:instrText>
      </w:r>
      <w:r>
        <w:fldChar w:fldCharType="separate"/>
      </w:r>
      <w:r>
        <w:t>78</w:t>
      </w:r>
      <w:r>
        <w:fldChar w:fldCharType="end"/>
      </w:r>
    </w:p>
    <w:p>
      <w:pPr>
        <w:pStyle w:val="TOC8"/>
        <w:rPr>
          <w:rFonts w:asciiTheme="minorHAnsi" w:eastAsiaTheme="minorEastAsia" w:hAnsiTheme="minorHAnsi" w:cstheme="minorBidi"/>
          <w:szCs w:val="22"/>
        </w:rPr>
      </w:pPr>
      <w:r>
        <w:t>27G.</w:t>
      </w:r>
      <w:r>
        <w:tab/>
        <w:t>Liability of persons who occupy a position of authority in a body corporate</w:t>
      </w:r>
      <w:r>
        <w:tab/>
      </w:r>
      <w:r>
        <w:fldChar w:fldCharType="begin"/>
      </w:r>
      <w:r>
        <w:instrText xml:space="preserve"> PAGEREF _Toc536620810 \h </w:instrText>
      </w:r>
      <w:r>
        <w:fldChar w:fldCharType="separate"/>
      </w:r>
      <w:r>
        <w:t>79</w:t>
      </w:r>
      <w:r>
        <w:fldChar w:fldCharType="end"/>
      </w:r>
    </w:p>
    <w:p>
      <w:pPr>
        <w:pStyle w:val="TOC8"/>
        <w:rPr>
          <w:rFonts w:asciiTheme="minorHAnsi" w:eastAsiaTheme="minorEastAsia" w:hAnsiTheme="minorHAnsi" w:cstheme="minorBidi"/>
          <w:szCs w:val="22"/>
        </w:rPr>
      </w:pPr>
      <w:r>
        <w:t>27H.</w:t>
      </w:r>
      <w:r>
        <w:tab/>
        <w:t>Liability of natural persons, partners, bodies corporate and officers</w:t>
      </w:r>
      <w:r>
        <w:tab/>
      </w:r>
      <w:r>
        <w:fldChar w:fldCharType="begin"/>
      </w:r>
      <w:r>
        <w:instrText xml:space="preserve"> PAGEREF _Toc536620811 \h </w:instrText>
      </w:r>
      <w:r>
        <w:fldChar w:fldCharType="separate"/>
      </w:r>
      <w:r>
        <w:t>79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Forfeiture of betting material and money in certain cases</w:t>
      </w:r>
      <w:r>
        <w:tab/>
      </w:r>
      <w:r>
        <w:fldChar w:fldCharType="begin"/>
      </w:r>
      <w:r>
        <w:instrText xml:space="preserve"> PAGEREF _Toc536620812 \h </w:instrText>
      </w:r>
      <w:r>
        <w:fldChar w:fldCharType="separate"/>
      </w:r>
      <w:r>
        <w:t>81</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Search warrant</w:t>
      </w:r>
      <w:r>
        <w:tab/>
      </w:r>
      <w:r>
        <w:fldChar w:fldCharType="begin"/>
      </w:r>
      <w:r>
        <w:instrText xml:space="preserve"> PAGEREF _Toc536620813 \h </w:instrText>
      </w:r>
      <w:r>
        <w:fldChar w:fldCharType="separate"/>
      </w:r>
      <w:r>
        <w:t>81</w:t>
      </w:r>
      <w:r>
        <w:fldChar w:fldCharType="end"/>
      </w:r>
    </w:p>
    <w:p>
      <w:pPr>
        <w:pStyle w:val="TOC8"/>
        <w:rPr>
          <w:rFonts w:asciiTheme="minorHAnsi" w:eastAsiaTheme="minorEastAsia" w:hAnsiTheme="minorHAnsi" w:cstheme="minorBidi"/>
          <w:szCs w:val="22"/>
        </w:rPr>
      </w:pPr>
      <w:r>
        <w:t>28B</w:t>
      </w:r>
      <w:r>
        <w:rPr>
          <w:snapToGrid w:val="0"/>
        </w:rPr>
        <w:t>.</w:t>
      </w:r>
      <w:r>
        <w:rPr>
          <w:snapToGrid w:val="0"/>
        </w:rPr>
        <w:tab/>
        <w:t>Prima facie evidence of offence</w:t>
      </w:r>
      <w:r>
        <w:tab/>
      </w:r>
      <w:r>
        <w:fldChar w:fldCharType="begin"/>
      </w:r>
      <w:r>
        <w:instrText xml:space="preserve"> PAGEREF _Toc536620814 \h </w:instrText>
      </w:r>
      <w:r>
        <w:fldChar w:fldCharType="separate"/>
      </w:r>
      <w:r>
        <w:t>82</w:t>
      </w:r>
      <w:r>
        <w:fldChar w:fldCharType="end"/>
      </w:r>
    </w:p>
    <w:p>
      <w:pPr>
        <w:pStyle w:val="TOC8"/>
        <w:rPr>
          <w:rFonts w:asciiTheme="minorHAnsi" w:eastAsiaTheme="minorEastAsia" w:hAnsiTheme="minorHAnsi" w:cstheme="minorBidi"/>
          <w:szCs w:val="22"/>
        </w:rPr>
      </w:pPr>
      <w:r>
        <w:t>28C</w:t>
      </w:r>
      <w:r>
        <w:rPr>
          <w:snapToGrid w:val="0"/>
        </w:rPr>
        <w:t>.</w:t>
      </w:r>
      <w:r>
        <w:rPr>
          <w:snapToGrid w:val="0"/>
        </w:rPr>
        <w:tab/>
        <w:t>Offences in respect of conducting totalisator agencies</w:t>
      </w:r>
      <w:r>
        <w:tab/>
      </w:r>
      <w:r>
        <w:fldChar w:fldCharType="begin"/>
      </w:r>
      <w:r>
        <w:instrText xml:space="preserve"> PAGEREF _Toc536620815 \h </w:instrText>
      </w:r>
      <w:r>
        <w:fldChar w:fldCharType="separate"/>
      </w:r>
      <w:r>
        <w:t>84</w:t>
      </w:r>
      <w:r>
        <w:fldChar w:fldCharType="end"/>
      </w:r>
    </w:p>
    <w:p>
      <w:pPr>
        <w:pStyle w:val="TOC8"/>
        <w:rPr>
          <w:rFonts w:asciiTheme="minorHAnsi" w:eastAsiaTheme="minorEastAsia" w:hAnsiTheme="minorHAnsi" w:cstheme="minorBidi"/>
          <w:szCs w:val="22"/>
        </w:rPr>
      </w:pPr>
      <w:r>
        <w:t>28D</w:t>
      </w:r>
      <w:r>
        <w:rPr>
          <w:snapToGrid w:val="0"/>
        </w:rPr>
        <w:t>.</w:t>
      </w:r>
      <w:r>
        <w:rPr>
          <w:snapToGrid w:val="0"/>
        </w:rPr>
        <w:tab/>
        <w:t>Penalty for acting as totalisator agent</w:t>
      </w:r>
      <w:r>
        <w:tab/>
      </w:r>
      <w:r>
        <w:fldChar w:fldCharType="begin"/>
      </w:r>
      <w:r>
        <w:instrText xml:space="preserve"> PAGEREF _Toc536620816 \h </w:instrText>
      </w:r>
      <w:r>
        <w:fldChar w:fldCharType="separate"/>
      </w:r>
      <w:r>
        <w:t>84</w:t>
      </w:r>
      <w:r>
        <w:fldChar w:fldCharType="end"/>
      </w:r>
    </w:p>
    <w:p>
      <w:pPr>
        <w:pStyle w:val="TOC8"/>
        <w:rPr>
          <w:rFonts w:asciiTheme="minorHAnsi" w:eastAsiaTheme="minorEastAsia" w:hAnsiTheme="minorHAnsi" w:cstheme="minorBidi"/>
          <w:szCs w:val="22"/>
        </w:rPr>
      </w:pPr>
      <w: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r>
        <w:tab/>
      </w:r>
      <w:r>
        <w:fldChar w:fldCharType="begin"/>
      </w:r>
      <w:r>
        <w:instrText xml:space="preserve"> PAGEREF _Toc536620817 \h </w:instrText>
      </w:r>
      <w:r>
        <w:fldChar w:fldCharType="separate"/>
      </w:r>
      <w:r>
        <w:t>85</w:t>
      </w:r>
      <w:r>
        <w:fldChar w:fldCharType="end"/>
      </w:r>
    </w:p>
    <w:p>
      <w:pPr>
        <w:pStyle w:val="TOC8"/>
        <w:rPr>
          <w:rFonts w:asciiTheme="minorHAnsi" w:eastAsiaTheme="minorEastAsia" w:hAnsiTheme="minorHAnsi" w:cstheme="minorBidi"/>
          <w:szCs w:val="22"/>
        </w:rPr>
      </w:pPr>
      <w:r>
        <w:t>28F</w:t>
      </w:r>
      <w:r>
        <w:rPr>
          <w:snapToGrid w:val="0"/>
        </w:rPr>
        <w:t>.</w:t>
      </w:r>
      <w:r>
        <w:rPr>
          <w:snapToGrid w:val="0"/>
        </w:rPr>
        <w:tab/>
        <w:t>Non</w:t>
      </w:r>
      <w:r>
        <w:rPr>
          <w:snapToGrid w:val="0"/>
        </w:rPr>
        <w:noBreakHyphen/>
        <w:t>application of sections 28D and 28E</w:t>
      </w:r>
      <w:r>
        <w:tab/>
      </w:r>
      <w:r>
        <w:fldChar w:fldCharType="begin"/>
      </w:r>
      <w:r>
        <w:instrText xml:space="preserve"> PAGEREF _Toc536620818 \h </w:instrText>
      </w:r>
      <w:r>
        <w:fldChar w:fldCharType="separate"/>
      </w:r>
      <w:r>
        <w:t>85</w:t>
      </w:r>
      <w:r>
        <w:fldChar w:fldCharType="end"/>
      </w:r>
    </w:p>
    <w:p>
      <w:pPr>
        <w:pStyle w:val="TOC8"/>
        <w:rPr>
          <w:rFonts w:asciiTheme="minorHAnsi" w:eastAsiaTheme="minorEastAsia" w:hAnsiTheme="minorHAnsi" w:cstheme="minorBidi"/>
          <w:szCs w:val="22"/>
        </w:rPr>
      </w:pPr>
      <w:r>
        <w:t>28G</w:t>
      </w:r>
      <w:r>
        <w:rPr>
          <w:snapToGrid w:val="0"/>
        </w:rPr>
        <w:t>.</w:t>
      </w:r>
      <w:r>
        <w:rPr>
          <w:snapToGrid w:val="0"/>
        </w:rPr>
        <w:tab/>
        <w:t>Penalty for accepting bets after closing time</w:t>
      </w:r>
      <w:r>
        <w:tab/>
      </w:r>
      <w:r>
        <w:fldChar w:fldCharType="begin"/>
      </w:r>
      <w:r>
        <w:instrText xml:space="preserve"> PAGEREF _Toc536620819 \h </w:instrText>
      </w:r>
      <w:r>
        <w:fldChar w:fldCharType="separate"/>
      </w:r>
      <w:r>
        <w:t>86</w:t>
      </w:r>
      <w:r>
        <w:fldChar w:fldCharType="end"/>
      </w:r>
    </w:p>
    <w:p>
      <w:pPr>
        <w:pStyle w:val="TOC8"/>
        <w:rPr>
          <w:rFonts w:asciiTheme="minorHAnsi" w:eastAsiaTheme="minorEastAsia" w:hAnsiTheme="minorHAnsi" w:cstheme="minorBidi"/>
          <w:szCs w:val="22"/>
        </w:rPr>
      </w:pPr>
      <w:r>
        <w:t>29.</w:t>
      </w:r>
      <w:r>
        <w:tab/>
        <w:t>Penalty for providing credit</w:t>
      </w:r>
      <w:r>
        <w:tab/>
      </w:r>
      <w:r>
        <w:fldChar w:fldCharType="begin"/>
      </w:r>
      <w:r>
        <w:instrText xml:space="preserve"> PAGEREF _Toc536620820 \h </w:instrText>
      </w:r>
      <w:r>
        <w:fldChar w:fldCharType="separate"/>
      </w:r>
      <w:r>
        <w:t>87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General penalty</w:t>
      </w:r>
      <w:r>
        <w:tab/>
      </w:r>
      <w:r>
        <w:fldChar w:fldCharType="begin"/>
      </w:r>
      <w:r>
        <w:instrText xml:space="preserve"> PAGEREF _Toc536620821 \h </w:instrText>
      </w:r>
      <w:r>
        <w:fldChar w:fldCharType="separate"/>
      </w:r>
      <w:r>
        <w:t>87</w:t>
      </w:r>
      <w:r>
        <w:fldChar w:fldCharType="end"/>
      </w:r>
    </w:p>
    <w:p>
      <w:pPr>
        <w:pStyle w:val="TOC8"/>
        <w:rPr>
          <w:rFonts w:asciiTheme="minorHAnsi" w:eastAsiaTheme="minorEastAsia" w:hAnsiTheme="minorHAnsi" w:cstheme="minorBidi"/>
          <w:szCs w:val="22"/>
        </w:rPr>
      </w:pPr>
      <w:r>
        <w:t>30A.</w:t>
      </w:r>
      <w:r>
        <w:tab/>
      </w:r>
      <w:r>
        <w:rPr>
          <w:snapToGrid w:val="0"/>
        </w:rPr>
        <w:t>Offences to be dealt with by magistrate</w:t>
      </w:r>
      <w:r>
        <w:tab/>
      </w:r>
      <w:r>
        <w:fldChar w:fldCharType="begin"/>
      </w:r>
      <w:r>
        <w:instrText xml:space="preserve"> PAGEREF _Toc536620822 \h </w:instrText>
      </w:r>
      <w:r>
        <w:fldChar w:fldCharType="separate"/>
      </w:r>
      <w:r>
        <w:t>88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Conduct of betting</w:t>
      </w:r>
      <w:r>
        <w:tab/>
      </w:r>
      <w:r>
        <w:fldChar w:fldCharType="begin"/>
      </w:r>
      <w:r>
        <w:instrText xml:space="preserve"> PAGEREF _Toc536620823 \h </w:instrText>
      </w:r>
      <w:r>
        <w:fldChar w:fldCharType="separate"/>
      </w:r>
      <w:r>
        <w:t>88</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Evidence</w:t>
      </w:r>
      <w:r>
        <w:tab/>
      </w:r>
      <w:r>
        <w:fldChar w:fldCharType="begin"/>
      </w:r>
      <w:r>
        <w:instrText xml:space="preserve"> PAGEREF _Toc536620824 \h </w:instrText>
      </w:r>
      <w:r>
        <w:fldChar w:fldCharType="separate"/>
      </w:r>
      <w:r>
        <w:t>90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Disputes as to bets with bookmakers</w:t>
      </w:r>
      <w:r>
        <w:tab/>
      </w:r>
      <w:r>
        <w:fldChar w:fldCharType="begin"/>
      </w:r>
      <w:r>
        <w:instrText xml:space="preserve"> PAGEREF _Toc536620825 \h </w:instrText>
      </w:r>
      <w:r>
        <w:fldChar w:fldCharType="separate"/>
      </w:r>
      <w:r>
        <w:t>92</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Disciplinary powers</w:t>
      </w:r>
      <w:r>
        <w:tab/>
      </w:r>
      <w:r>
        <w:fldChar w:fldCharType="begin"/>
      </w:r>
      <w:r>
        <w:instrText xml:space="preserve"> PAGEREF _Toc536620826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Miscellaneous</w:t>
      </w:r>
    </w:p>
    <w:p>
      <w:pPr>
        <w:pStyle w:val="TOC8"/>
        <w:rPr>
          <w:rFonts w:asciiTheme="minorHAnsi" w:eastAsiaTheme="minorEastAsia" w:hAnsiTheme="minorHAnsi" w:cstheme="minorBidi"/>
          <w:szCs w:val="22"/>
        </w:rPr>
      </w:pPr>
      <w:r>
        <w:t>33</w:t>
      </w:r>
      <w:r>
        <w:rPr>
          <w:snapToGrid w:val="0"/>
        </w:rPr>
        <w:t>.</w:t>
      </w:r>
      <w:r>
        <w:rPr>
          <w:snapToGrid w:val="0"/>
        </w:rPr>
        <w:tab/>
        <w:t>Regulations</w:t>
      </w:r>
      <w:r>
        <w:tab/>
      </w:r>
      <w:r>
        <w:fldChar w:fldCharType="begin"/>
      </w:r>
      <w:r>
        <w:instrText xml:space="preserve"> PAGEREF _Toc536620828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Schedule 3 — Requirements for licensing of a body corporate and continuation of the licence of a body corporate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_Toc536620831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 xml:space="preserve">Betting Control Act 1954 </w:t>
      </w:r>
    </w:p>
    <w:p>
      <w:pPr>
        <w:pStyle w:val="LongTitle"/>
      </w:pPr>
      <w:r>
        <w:t xml:space="preserve">An Act to authorise, regulate and control, betting and bookmaking on horse and greyhound racing and on sporting events; to regulate the assessment, collection, and allocation of a racing bets levy on the gross revenue or turnover of betting operators; to authorise, regulate and control the use of totalisators and betting with, or through, RWWA; and for other purposes. </w:t>
      </w:r>
    </w:p>
    <w:p>
      <w:pPr>
        <w:pStyle w:val="Footnotelongtitle"/>
      </w:pPr>
      <w:r>
        <w:tab/>
        <w:t xml:space="preserve">[Long title amended: No. 49 of 1960 s. 3; No. 77 of 1976 s. 3; No. 63 of 1995 s. 42; No. 35 of 2003 s. 75; No. 70 of 2006 s. 4; No. 29 of 2009 s. 4; No. 37 of 2018 s. 49.] </w:t>
      </w:r>
    </w:p>
    <w:p>
      <w:pPr>
        <w:pStyle w:val="Heading2"/>
      </w:pPr>
      <w:bookmarkStart w:id="3" w:name="_Toc473796944"/>
      <w:bookmarkStart w:id="4" w:name="_Toc473797028"/>
      <w:bookmarkStart w:id="5" w:name="_Toc473797112"/>
      <w:bookmarkStart w:id="6" w:name="_Toc532473570"/>
      <w:bookmarkStart w:id="7" w:name="_Toc532473668"/>
      <w:bookmarkStart w:id="8" w:name="_Toc532478994"/>
      <w:bookmarkStart w:id="9" w:name="_Toc532810478"/>
      <w:bookmarkStart w:id="10" w:name="_Toc532810601"/>
      <w:bookmarkStart w:id="11" w:name="_Toc536525278"/>
      <w:bookmarkStart w:id="12" w:name="_Toc536540221"/>
      <w:bookmarkStart w:id="13" w:name="_Toc536619502"/>
      <w:bookmarkStart w:id="14" w:name="_Toc536620756"/>
      <w:r>
        <w:rPr>
          <w:rStyle w:val="CharPartNo"/>
        </w:rPr>
        <w:t>Part 1</w:t>
      </w:r>
      <w:r>
        <w:rPr>
          <w:b w:val="0"/>
        </w:rPr>
        <w:t> </w:t>
      </w:r>
      <w:r>
        <w:t>—</w:t>
      </w:r>
      <w:r>
        <w:rPr>
          <w:b w:val="0"/>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Footnoteheading"/>
        <w:tabs>
          <w:tab w:val="left" w:pos="851"/>
        </w:tabs>
      </w:pPr>
      <w:r>
        <w:tab/>
        <w:t>[Heading inserted: No. 35 of 2003 s. 101(1).]</w:t>
      </w:r>
    </w:p>
    <w:p>
      <w:pPr>
        <w:pStyle w:val="Heading5"/>
        <w:spacing w:before="180"/>
        <w:rPr>
          <w:snapToGrid w:val="0"/>
        </w:rPr>
      </w:pPr>
      <w:bookmarkStart w:id="15" w:name="_Toc536620757"/>
      <w:r>
        <w:rPr>
          <w:rStyle w:val="CharSectno"/>
        </w:rPr>
        <w:t>1</w:t>
      </w:r>
      <w:r>
        <w:rPr>
          <w:snapToGrid w:val="0"/>
        </w:rPr>
        <w:t>.</w:t>
      </w:r>
      <w:r>
        <w:rPr>
          <w:snapToGrid w:val="0"/>
        </w:rPr>
        <w:tab/>
        <w:t>Short title</w:t>
      </w:r>
      <w:bookmarkEnd w:id="15"/>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spacing w:before="180"/>
        <w:rPr>
          <w:snapToGrid w:val="0"/>
        </w:rPr>
      </w:pPr>
      <w:bookmarkStart w:id="16" w:name="_Toc536620758"/>
      <w:r>
        <w:rPr>
          <w:rStyle w:val="CharSectno"/>
        </w:rPr>
        <w:t>2</w:t>
      </w:r>
      <w:r>
        <w:rPr>
          <w:snapToGrid w:val="0"/>
        </w:rPr>
        <w:t>.</w:t>
      </w:r>
      <w:r>
        <w:rPr>
          <w:snapToGrid w:val="0"/>
        </w:rPr>
        <w:tab/>
        <w:t>Commencement</w:t>
      </w:r>
      <w:bookmarkEnd w:id="16"/>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No. 77 of 1976 s. 4.] </w:t>
      </w:r>
    </w:p>
    <w:p>
      <w:pPr>
        <w:pStyle w:val="Ednotesection"/>
        <w:spacing w:before="180"/>
        <w:ind w:left="890" w:hanging="890"/>
      </w:pPr>
      <w:r>
        <w:t>[</w:t>
      </w:r>
      <w:r>
        <w:rPr>
          <w:b/>
        </w:rPr>
        <w:t>3.</w:t>
      </w:r>
      <w:r>
        <w:tab/>
        <w:t>Deleted: No. 11 of 1992 s. 26.]</w:t>
      </w:r>
    </w:p>
    <w:p>
      <w:pPr>
        <w:pStyle w:val="Heading5"/>
        <w:spacing w:before="180"/>
        <w:rPr>
          <w:snapToGrid w:val="0"/>
        </w:rPr>
      </w:pPr>
      <w:bookmarkStart w:id="17" w:name="_Toc536620759"/>
      <w:r>
        <w:rPr>
          <w:rStyle w:val="CharSectno"/>
        </w:rPr>
        <w:t>4</w:t>
      </w:r>
      <w:r>
        <w:rPr>
          <w:snapToGrid w:val="0"/>
        </w:rPr>
        <w:t>.</w:t>
      </w:r>
      <w:r>
        <w:rPr>
          <w:snapToGrid w:val="0"/>
        </w:rPr>
        <w:tab/>
        <w:t>Terms used</w:t>
      </w:r>
      <w:bookmarkEnd w:id="17"/>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rStyle w:val="CharDefText"/>
        </w:rPr>
        <w:t>ADI</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tab/>
      </w:r>
      <w:r>
        <w:rPr>
          <w:rStyle w:val="CharDefText"/>
        </w:rPr>
        <w:t>approval</w:t>
      </w:r>
      <w:r>
        <w:t xml:space="preserve"> means an approval under section 27D(2);</w:t>
      </w:r>
    </w:p>
    <w:p>
      <w:pPr>
        <w:pStyle w:val="Defstart"/>
      </w:pPr>
      <w:r>
        <w:rPr>
          <w:b/>
        </w:rPr>
        <w:tab/>
      </w:r>
      <w:r>
        <w:rPr>
          <w:rStyle w:val="CharDefText"/>
        </w:rPr>
        <w:t>approved area</w:t>
      </w:r>
      <w:r>
        <w:t>, in relation to race course, means an area approved by the committee or other authority controlling that race course as a place where betting to which section 4B applies may be carried on;</w:t>
      </w:r>
    </w:p>
    <w:p>
      <w:pPr>
        <w:pStyle w:val="Defstart"/>
      </w:pPr>
      <w:r>
        <w:tab/>
      </w:r>
      <w:r>
        <w:rPr>
          <w:rStyle w:val="CharDefText"/>
        </w:rPr>
        <w:t>authorisation</w:t>
      </w:r>
      <w:r>
        <w:t xml:space="preserve"> means an authorisation under section 27F that has effect;</w:t>
      </w:r>
    </w:p>
    <w:p>
      <w:pPr>
        <w:pStyle w:val="Defstart"/>
      </w:pPr>
      <w:r>
        <w:tab/>
      </w:r>
      <w:r>
        <w:rPr>
          <w:rStyle w:val="CharDefText"/>
        </w:rPr>
        <w:t>authorised officer</w:t>
      </w:r>
      <w:r>
        <w:t xml:space="preserve"> has the meaning given to that term in the </w:t>
      </w:r>
      <w:r>
        <w:rPr>
          <w:i/>
        </w:rPr>
        <w:t>Gaming and Wagering Commission Act 1987</w:t>
      </w:r>
      <w:r>
        <w:t xml:space="preserve">; </w:t>
      </w:r>
    </w:p>
    <w:p>
      <w:pPr>
        <w:pStyle w:val="Defstart"/>
      </w:pPr>
      <w:r>
        <w:rPr>
          <w:b/>
        </w:rPr>
        <w:tab/>
      </w:r>
      <w:r>
        <w:rPr>
          <w:rStyle w:val="CharDefText"/>
        </w:rPr>
        <w:t>betting exchange</w:t>
      </w:r>
      <w:r>
        <w:t xml:space="preserve"> has the meaning given to that term in section 4AA;</w:t>
      </w:r>
    </w:p>
    <w:p>
      <w:pPr>
        <w:pStyle w:val="Defstart"/>
      </w:pPr>
      <w:r>
        <w:rPr>
          <w:b/>
        </w:rPr>
        <w:tab/>
      </w:r>
      <w:r>
        <w:rPr>
          <w:rStyle w:val="CharDefText"/>
        </w:rPr>
        <w:t>betting material</w:t>
      </w:r>
      <w:r>
        <w:t xml:space="preserve"> includes — </w:t>
      </w:r>
    </w:p>
    <w:p>
      <w:pPr>
        <w:pStyle w:val="Defpara"/>
      </w:pPr>
      <w:r>
        <w:tab/>
        <w:t>(a)</w:t>
      </w:r>
      <w:r>
        <w:tab/>
        <w:t>any list, card, board, racebook, ticket, voucher or other record of any race or other event or any betting transaction; and</w:t>
      </w:r>
    </w:p>
    <w:p>
      <w:pPr>
        <w:pStyle w:val="Defpara"/>
        <w:keepNext/>
      </w:pPr>
      <w:r>
        <w:tab/>
        <w:t>(b)</w:t>
      </w:r>
      <w:r>
        <w:tab/>
        <w:t>any accounts or accounting record,</w:t>
      </w:r>
    </w:p>
    <w:p>
      <w:pPr>
        <w:pStyle w:val="Defstart"/>
      </w:pPr>
      <w:r>
        <w:tab/>
        <w:t>however compiled, recorded or stored, and any computer or other machine, used in the course of, or in relation to, betting;</w:t>
      </w:r>
    </w:p>
    <w:p>
      <w:pPr>
        <w:pStyle w:val="Defstart"/>
      </w:pPr>
      <w:r>
        <w:rPr>
          <w:b/>
        </w:rPr>
        <w:tab/>
      </w:r>
      <w:r>
        <w:rPr>
          <w:rStyle w:val="CharDefText"/>
        </w:rPr>
        <w:t>bookmaker</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rStyle w:val="CharDefText"/>
        </w:rPr>
        <w:t>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condition</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consideration</w:t>
      </w:r>
      <w:r>
        <w:t xml:space="preserve"> used in relation to bets has the meaning attributed in the interpretation, </w:t>
      </w:r>
      <w:r>
        <w:rPr>
          <w:rStyle w:val="CharDefText"/>
        </w:rPr>
        <w:t>to bet</w:t>
      </w:r>
      <w:r>
        <w:t>;</w:t>
      </w:r>
    </w:p>
    <w:p>
      <w:pPr>
        <w:pStyle w:val="Defstart"/>
      </w:pPr>
      <w:r>
        <w:tab/>
      </w:r>
      <w:r>
        <w:rPr>
          <w:rStyle w:val="CharDefText"/>
        </w:rPr>
        <w:t>contingency</w:t>
      </w:r>
      <w:r>
        <w:t xml:space="preserve"> means a contingency relating to an event;</w:t>
      </w:r>
    </w:p>
    <w:p>
      <w:pPr>
        <w:pStyle w:val="Defstart"/>
      </w:pPr>
      <w:r>
        <w:tab/>
      </w:r>
      <w:r>
        <w:rPr>
          <w:rStyle w:val="CharDefText"/>
        </w:rPr>
        <w:t>controlling interest</w:t>
      </w:r>
      <w:r>
        <w:t xml:space="preserve"> means an interest in not less than fifty per centum (50%) of the issued shares of the body corporate;</w:t>
      </w:r>
    </w:p>
    <w:p>
      <w:pPr>
        <w:pStyle w:val="Defstart"/>
        <w:rPr>
          <w:b/>
        </w:rPr>
      </w:pPr>
      <w:r>
        <w:rPr>
          <w:b/>
        </w:rPr>
        <w:tab/>
      </w:r>
      <w:r>
        <w:rPr>
          <w:rStyle w:val="CharDefText"/>
        </w:rPr>
        <w:t>designated sporting event</w:t>
      </w:r>
      <w:r>
        <w:t xml:space="preserve"> means sporting event belonging to such class of sporting events (excluding races but including foot</w:t>
      </w:r>
      <w:r>
        <w:noBreakHyphen/>
        <w:t>races) as is approved under subsection (1a) for the purposes of section 4A;</w:t>
      </w:r>
    </w:p>
    <w:p>
      <w:pPr>
        <w:pStyle w:val="Defstart"/>
      </w:pPr>
      <w:r>
        <w:tab/>
      </w:r>
      <w:r>
        <w:rPr>
          <w:rStyle w:val="CharDefText"/>
        </w:rPr>
        <w:t>domestic betting operator</w:t>
      </w:r>
      <w:r>
        <w:t xml:space="preserve"> means a person who in this State or another State or a Territory is authorised under a law of that State or Territory to engage in or conduct the business of betting on races;</w:t>
      </w:r>
    </w:p>
    <w:p>
      <w:pPr>
        <w:pStyle w:val="Defstart"/>
      </w:pPr>
      <w:r>
        <w:rPr>
          <w:b/>
        </w:rPr>
        <w:tab/>
      </w:r>
      <w:r>
        <w:rPr>
          <w:rStyle w:val="CharDefText"/>
        </w:rPr>
        <w:t>employee</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tab/>
      </w:r>
      <w:r>
        <w:rPr>
          <w:rStyle w:val="CharDefText"/>
        </w:rPr>
        <w:t>equipment</w:t>
      </w:r>
      <w:r>
        <w:t xml:space="preserve"> includes any totalisator or other device employed in relation to betting operations;</w:t>
      </w:r>
    </w:p>
    <w:p>
      <w:pPr>
        <w:pStyle w:val="Defstart"/>
      </w:pPr>
      <w:r>
        <w:tab/>
      </w:r>
      <w:r>
        <w:rPr>
          <w:rStyle w:val="CharDefText"/>
        </w:rPr>
        <w:t>event</w:t>
      </w:r>
      <w:r>
        <w:t xml:space="preserve"> means a race or other event, whether or not of a sporting nature;</w:t>
      </w:r>
    </w:p>
    <w:p>
      <w:pPr>
        <w:pStyle w:val="Defstart"/>
      </w:pPr>
      <w:r>
        <w:tab/>
      </w:r>
      <w:r>
        <w:rPr>
          <w:rStyle w:val="CharDefText"/>
        </w:rPr>
        <w:t>fixed odds bet</w:t>
      </w:r>
      <w:r>
        <w:t xml:space="preserve"> means a fixed odds wager as defined in the RWWA Act section 3(1); </w:t>
      </w:r>
    </w:p>
    <w:p>
      <w:pPr>
        <w:pStyle w:val="Defstart"/>
      </w:pPr>
      <w:r>
        <w:rPr>
          <w:b/>
        </w:rPr>
        <w:tab/>
      </w:r>
      <w:r>
        <w:rPr>
          <w:rStyle w:val="CharDefText"/>
        </w:rPr>
        <w:t>licence</w:t>
      </w:r>
      <w:r>
        <w:t xml:space="preserve"> means a licence issued under this Act;</w:t>
      </w:r>
    </w:p>
    <w:p>
      <w:pPr>
        <w:pStyle w:val="Defstart"/>
      </w:pPr>
      <w:r>
        <w:rPr>
          <w:b/>
        </w:rPr>
        <w:tab/>
      </w:r>
      <w:r>
        <w:rPr>
          <w:rStyle w:val="CharDefText"/>
        </w:rPr>
        <w:t>licensed employee</w:t>
      </w:r>
      <w:r>
        <w:t xml:space="preserve"> means the holder of a bookmaker’s employee licence issued under section 11;</w:t>
      </w:r>
    </w:p>
    <w:p>
      <w:pPr>
        <w:pStyle w:val="Defstart"/>
      </w:pPr>
      <w:r>
        <w:tab/>
      </w:r>
      <w:r>
        <w:rPr>
          <w:rStyle w:val="CharDefText"/>
        </w:rPr>
        <w:t>licensed manager</w:t>
      </w:r>
      <w:r>
        <w:t xml:space="preserve"> means the holder of a bookmaker’s manager licence issued under section 11 or a person acting as a licensed manager under section 11B(12) or 11C(11);</w:t>
      </w:r>
    </w:p>
    <w:p>
      <w:pPr>
        <w:pStyle w:val="Defstart"/>
      </w:pPr>
      <w:r>
        <w:rPr>
          <w:b/>
        </w:rPr>
        <w:tab/>
      </w:r>
      <w:r>
        <w:rPr>
          <w:rStyle w:val="CharDefText"/>
        </w:rPr>
        <w:t>machine</w:t>
      </w:r>
      <w:r>
        <w:t xml:space="preserve"> has the meaning given in the </w:t>
      </w:r>
      <w:r>
        <w:rPr>
          <w:i/>
        </w:rPr>
        <w:t>Gaming and Wagering Commission Act 1987</w:t>
      </w:r>
      <w:r>
        <w:t xml:space="preserve"> section 3(1);</w:t>
      </w:r>
    </w:p>
    <w:p>
      <w:pPr>
        <w:pStyle w:val="Defstart"/>
      </w:pPr>
      <w:r>
        <w:rPr>
          <w:sz w:val="22"/>
        </w:rPr>
        <w:tab/>
      </w:r>
      <w:r>
        <w:rPr>
          <w:rStyle w:val="CharDefText"/>
        </w:rPr>
        <w:t>metropolitan region</w:t>
      </w:r>
      <w:r>
        <w:t xml:space="preserve"> has the meaning given to that term in the </w:t>
      </w:r>
      <w:r>
        <w:rPr>
          <w:i/>
        </w:rPr>
        <w:t>Planning and Development Act 2005</w:t>
      </w:r>
      <w:r>
        <w:t xml:space="preserve"> section 4;</w:t>
      </w:r>
    </w:p>
    <w:p>
      <w:pPr>
        <w:pStyle w:val="Defstart"/>
      </w:pPr>
      <w:r>
        <w:rPr>
          <w:b/>
        </w:rPr>
        <w:tab/>
      </w:r>
      <w:r>
        <w:rPr>
          <w:rStyle w:val="CharDefText"/>
        </w:rPr>
        <w:t>money</w:t>
      </w:r>
      <w:r>
        <w:t xml:space="preserve"> includes bank notes, bank drafts, cheques and any other orders, warrants, authorities, or requests, for the payment of money;</w:t>
      </w:r>
    </w:p>
    <w:p>
      <w:pPr>
        <w:pStyle w:val="Defstart"/>
      </w:pPr>
      <w:r>
        <w:tab/>
      </w:r>
      <w:r>
        <w:rPr>
          <w:rStyle w:val="CharDefText"/>
        </w:rPr>
        <w:t>offshore betting operator</w:t>
      </w:r>
      <w:r>
        <w:t xml:space="preserve"> means a person who is authorised under the law of a jurisdiction outside Australia to engage in or conduct the business of betting on events;</w:t>
      </w:r>
    </w:p>
    <w:p>
      <w:pPr>
        <w:pStyle w:val="Defstart"/>
        <w:rPr>
          <w:b/>
        </w:rPr>
      </w:pPr>
      <w:r>
        <w:rPr>
          <w:b/>
        </w:rPr>
        <w:tab/>
      </w:r>
      <w:r>
        <w:rPr>
          <w:rStyle w:val="CharDefText"/>
        </w:rPr>
        <w:t>permittee</w:t>
      </w:r>
      <w:r>
        <w:t xml:space="preserve"> means holder of a permit granted under section 4A;</w:t>
      </w:r>
    </w:p>
    <w:p>
      <w:pPr>
        <w:pStyle w:val="Defstart"/>
      </w:pPr>
      <w:r>
        <w:rPr>
          <w:b/>
        </w:rPr>
        <w:tab/>
      </w:r>
      <w:r>
        <w:rPr>
          <w:rStyle w:val="CharDefText"/>
        </w:rPr>
        <w:t>place</w:t>
      </w:r>
      <w:r>
        <w:t xml:space="preserve"> includes any part of any building, structure, house, office, room, tent, enclosure, premises or land, or of any vessel, vehicle, train or aircraft whether or not stationary;</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tab/>
      </w:r>
      <w:r>
        <w:rPr>
          <w:rStyle w:val="CharDefText"/>
        </w:rPr>
        <w:t>prohibited event or contingency</w:t>
      </w:r>
      <w:r>
        <w:t xml:space="preserve"> means an event or contingency, or an event or contingency of a class, prescribed for the purposes of this definition;</w:t>
      </w:r>
    </w:p>
    <w:p>
      <w:pPr>
        <w:pStyle w:val="Defstart"/>
      </w:pPr>
      <w:r>
        <w:rPr>
          <w:b/>
        </w:rPr>
        <w:tab/>
      </w:r>
      <w:r>
        <w:rPr>
          <w:rStyle w:val="CharDefText"/>
        </w:rPr>
        <w:t>public place</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r>
      <w:r>
        <w:rPr>
          <w:rStyle w:val="CharDefText"/>
        </w:rPr>
        <w:t>race</w:t>
      </w:r>
      <w:r>
        <w:t xml:space="preserve"> means a race of any kind by horses whether ridden or driven or by greyhounds, but does not include a race conducted as a trial;</w:t>
      </w:r>
    </w:p>
    <w:p>
      <w:pPr>
        <w:pStyle w:val="Defstart"/>
      </w:pPr>
      <w:r>
        <w:rPr>
          <w:b/>
        </w:rPr>
        <w:tab/>
      </w:r>
      <w:r>
        <w:rPr>
          <w:rStyle w:val="CharDefText"/>
        </w:rPr>
        <w:t>race course</w:t>
      </w:r>
      <w:r>
        <w:t xml:space="preserve"> means a race course used for races;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racing club</w:t>
      </w:r>
      <w:r>
        <w:t xml:space="preserve"> means a body which conducts race meetings;</w:t>
      </w:r>
    </w:p>
    <w:p>
      <w:pPr>
        <w:pStyle w:val="Defstart"/>
      </w:pPr>
      <w:r>
        <w:rPr>
          <w:b/>
        </w:rPr>
        <w:tab/>
      </w:r>
      <w:r>
        <w:rPr>
          <w:rStyle w:val="CharDefText"/>
        </w:rPr>
        <w:t>record</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 and</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pPr>
      <w:r>
        <w:rPr>
          <w:b/>
        </w:rPr>
        <w:tab/>
      </w:r>
      <w:r>
        <w:rPr>
          <w:rStyle w:val="CharDefText"/>
        </w:rPr>
        <w:t>registered place</w:t>
      </w:r>
      <w:r>
        <w:t xml:space="preserve"> means place registered under section 4A(4) in respect of designated sporting events of the relevant class;</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steward</w:t>
      </w:r>
      <w:r>
        <w:t xml:space="preserve"> means a steward appointed under the RWWA Act;</w:t>
      </w:r>
    </w:p>
    <w:p>
      <w:pPr>
        <w:pStyle w:val="Defstart"/>
      </w:pPr>
      <w:r>
        <w:rPr>
          <w:b/>
        </w:rPr>
        <w:tab/>
      </w:r>
      <w:r>
        <w:rPr>
          <w:rStyle w:val="CharDefText"/>
        </w:rPr>
        <w:t>ticket</w:t>
      </w:r>
      <w:r>
        <w:t xml:space="preserve"> means a betting ticket or a totalisator ticket;</w:t>
      </w:r>
    </w:p>
    <w:p>
      <w:pPr>
        <w:pStyle w:val="Defstart"/>
      </w:pPr>
      <w:r>
        <w:rPr>
          <w:b/>
        </w:rPr>
        <w:tab/>
      </w:r>
      <w:r>
        <w:rPr>
          <w:rStyle w:val="CharDefText"/>
        </w:rPr>
        <w:t>to bet</w:t>
      </w:r>
      <w:r>
        <w:t xml:space="preserve"> means to pay or deliver, or promise or agree to pay or deliver, or to receive or agree or promise to receive, any money or other property for the consideration for — </w:t>
      </w:r>
    </w:p>
    <w:p>
      <w:pPr>
        <w:pStyle w:val="Defpara"/>
      </w:pPr>
      <w:r>
        <w:tab/>
        <w:t>(a)</w:t>
      </w:r>
      <w:r>
        <w:tab/>
        <w:t>an assurance, undertaking, promise, or agreement, express or implied, to pay or give thereafter any money or other property on any event or contingency of or relating to any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r>
      <w:r>
        <w:rPr>
          <w:rStyle w:val="CharDefText"/>
        </w:rPr>
        <w:t>totalisator</w:t>
      </w:r>
      <w:r>
        <w:t xml:space="preserve"> and </w:t>
      </w:r>
      <w:r>
        <w:rPr>
          <w:rStyle w:val="CharDefText"/>
        </w:rPr>
        <w:t>totalisator ticket</w:t>
      </w:r>
      <w:r>
        <w:t xml:space="preserve"> have for the purposes of this Act the same respective meanings as they have for the purposes of the RWWA Act;</w:t>
      </w:r>
    </w:p>
    <w:p>
      <w:pPr>
        <w:pStyle w:val="Defstart"/>
      </w:pPr>
      <w:r>
        <w:rPr>
          <w:b/>
        </w:rPr>
        <w:tab/>
      </w:r>
      <w:r>
        <w:rPr>
          <w:rStyle w:val="CharDefText"/>
        </w:rPr>
        <w:t>totalisator agency</w:t>
      </w:r>
      <w:r>
        <w:t xml:space="preserve"> means any totalisator agency established by RWWA, and includes any premises on which bets on an event may be made on a totalisator through or with RWWA;</w:t>
      </w:r>
    </w:p>
    <w:p>
      <w:pPr>
        <w:pStyle w:val="Defstart"/>
      </w:pPr>
      <w:r>
        <w:tab/>
      </w:r>
      <w:r>
        <w:rPr>
          <w:rStyle w:val="CharDefText"/>
        </w:rPr>
        <w:t>WA race field</w:t>
      </w:r>
      <w:r>
        <w:t xml:space="preserve"> means information that identifies, or is capable of identifying, the names or numbers of the horses or greyhounds — </w:t>
      </w:r>
    </w:p>
    <w:p>
      <w:pPr>
        <w:pStyle w:val="Defpara"/>
      </w:pPr>
      <w:r>
        <w:tab/>
        <w:t>(a)</w:t>
      </w:r>
      <w:r>
        <w:tab/>
        <w:t>that have been nominated for, or that will otherwise take part in, an intended race to be conducted in this State; or</w:t>
      </w:r>
    </w:p>
    <w:p>
      <w:pPr>
        <w:pStyle w:val="Defpara"/>
      </w:pPr>
      <w:r>
        <w:tab/>
        <w:t>(b)</w:t>
      </w:r>
      <w:r>
        <w:tab/>
        <w:t>that have been scratched or withdrawn from an intended race to be conducted in this State.</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pPr>
      <w:r>
        <w:tab/>
        <w:t>(b)</w:t>
      </w:r>
      <w:r>
        <w:tab/>
        <w:t>amend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 and</w:t>
      </w:r>
    </w:p>
    <w:p>
      <w:pPr>
        <w:pStyle w:val="Indenta"/>
      </w:pPr>
      <w:r>
        <w:tab/>
        <w:t>(aa)</w:t>
      </w:r>
      <w:r>
        <w:tab/>
        <w:t>to a bookmaker, includes a reference to a licensed manager acting under section 11D(5); and</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 or</w:t>
      </w:r>
    </w:p>
    <w:p>
      <w:pPr>
        <w:pStyle w:val="Indenta"/>
      </w:pPr>
      <w:r>
        <w:tab/>
        <w:t>(b)</w:t>
      </w:r>
      <w:r>
        <w:tab/>
        <w:t>exercises or exerts, or is in a position to exercise or exert, control or substantial influence over the body corporate in the conduct of its affairs; or</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No. 49 of 1960 s. 4; No. 21 of 1970 s. 48; No. 77 of 1976 s. 5; No. 6 of 1987 s. 4; No. 11 of 1992 s. 27 and 29; No. 63 of 1995 s. 43; No. 17 of 1998 s. 4; No. 40 of 1999 s. 31; No. 10 of 2001 s. 22; No. 13 of 2002 s. 4; No. 35 of 2003 s. 76, 102 and 103; No. 38 of 2005 s. 15; No. 70 of 2006 s. 5; No. 29 of 2009 s. 5; No. 37 of 2018 s. 50; No. 41 of 2018 s. 4.] </w:t>
      </w:r>
    </w:p>
    <w:p>
      <w:pPr>
        <w:pStyle w:val="Heading5"/>
      </w:pPr>
      <w:bookmarkStart w:id="18" w:name="_Toc536620760"/>
      <w:r>
        <w:rPr>
          <w:rStyle w:val="CharSectno"/>
        </w:rPr>
        <w:t>4AA</w:t>
      </w:r>
      <w:r>
        <w:t>.</w:t>
      </w:r>
      <w:r>
        <w:tab/>
        <w:t>Term used: betting exchange</w:t>
      </w:r>
      <w:bookmarkEnd w:id="18"/>
    </w:p>
    <w:p>
      <w:pPr>
        <w:pStyle w:val="Subsection"/>
      </w:pPr>
      <w:r>
        <w:tab/>
      </w:r>
      <w:r>
        <w:tab/>
        <w:t xml:space="preserve">In this Act — </w:t>
      </w:r>
    </w:p>
    <w:p>
      <w:pPr>
        <w:pStyle w:val="Defstart"/>
      </w:pPr>
      <w:r>
        <w:rPr>
          <w:b/>
        </w:rPr>
        <w:tab/>
      </w:r>
      <w:r>
        <w:rPr>
          <w:rStyle w:val="CharDefText"/>
        </w:rPr>
        <w:t>betting exchange</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t>but does not include a facility, electronic or otherwise, that enables persons to place bets only with a bookmaker or a totalisator.</w:t>
      </w:r>
    </w:p>
    <w:p>
      <w:pPr>
        <w:pStyle w:val="Footnotesection"/>
        <w:spacing w:before="80"/>
        <w:ind w:left="890" w:hanging="890"/>
      </w:pPr>
      <w:r>
        <w:tab/>
        <w:t>[Section 4AA inserted: No. 70 of 2006 s. 6.]</w:t>
      </w:r>
    </w:p>
    <w:p>
      <w:pPr>
        <w:pStyle w:val="Heading5"/>
        <w:spacing w:before="180"/>
      </w:pPr>
      <w:bookmarkStart w:id="19" w:name="_Toc536620761"/>
      <w:r>
        <w:rPr>
          <w:rStyle w:val="CharSectno"/>
        </w:rPr>
        <w:t>4A</w:t>
      </w:r>
      <w:r>
        <w:t>.</w:t>
      </w:r>
      <w:r>
        <w:tab/>
        <w:t>Application of this Act to certain sporting events other than races</w:t>
      </w:r>
      <w:bookmarkEnd w:id="19"/>
    </w:p>
    <w:p>
      <w:pPr>
        <w:pStyle w:val="Subsection"/>
        <w:spacing w:before="120"/>
      </w:pPr>
      <w:r>
        <w:tab/>
        <w:t>(1)</w:t>
      </w:r>
      <w:r>
        <w:tab/>
        <w:t>This Act applies to and in relation to a designated sporting event conducted by a permittee at a registered place as though — </w:t>
      </w:r>
    </w:p>
    <w:p>
      <w:pPr>
        <w:pStyle w:val="Indenta"/>
      </w:pPr>
      <w:r>
        <w:tab/>
        <w:t>(a)</w:t>
      </w:r>
      <w:r>
        <w:tab/>
        <w:t>the designated sporting event were a race; and</w:t>
      </w:r>
    </w:p>
    <w:p>
      <w:pPr>
        <w:pStyle w:val="Indenta"/>
      </w:pPr>
      <w:r>
        <w:rPr>
          <w:spacing w:val="-2"/>
        </w:rPr>
        <w:tab/>
      </w:r>
      <w:r>
        <w:t>(b)</w:t>
      </w:r>
      <w:r>
        <w:tab/>
        <w:t>the permittee were a racing club; and</w:t>
      </w:r>
    </w:p>
    <w:p>
      <w:pPr>
        <w:pStyle w:val="Indenta"/>
      </w:pPr>
      <w:r>
        <w:tab/>
        <w:t>(c)</w:t>
      </w:r>
      <w:r>
        <w:tab/>
        <w:t>the registered place were a race course.</w:t>
      </w:r>
    </w:p>
    <w:p>
      <w:pPr>
        <w:pStyle w:val="Subsection"/>
        <w:spacing w:before="120"/>
      </w:pPr>
      <w:r>
        <w:tab/>
        <w:t>(2)</w:t>
      </w:r>
      <w:r>
        <w:tab/>
        <w:t>A person who desires to conduct a designated sporting event at a registered place shall — </w:t>
      </w:r>
    </w:p>
    <w:p>
      <w:pPr>
        <w:pStyle w:val="Indenta"/>
      </w:pPr>
      <w:r>
        <w:tab/>
        <w:t>(a)</w:t>
      </w:r>
      <w:r>
        <w:tab/>
        <w:t>apply to the Commission in a form approved by the Commission for the grant of a permit; and</w:t>
      </w:r>
    </w:p>
    <w:p>
      <w:pPr>
        <w:pStyle w:val="Indenta"/>
      </w:pPr>
      <w:r>
        <w:tab/>
        <w:t>(b)</w:t>
      </w:r>
      <w:r>
        <w:tab/>
        <w:t>indicate in that application the place at which the designated sporting event is to be conducted under the permit by that person.</w:t>
      </w:r>
    </w:p>
    <w:p>
      <w:pPr>
        <w:pStyle w:val="Subsection"/>
        <w:spacing w:before="120"/>
      </w:pPr>
      <w:r>
        <w:tab/>
        <w:t>(3)</w:t>
      </w:r>
      <w:r>
        <w:tab/>
        <w:t>An application under subsection (2) shall be accompanied by such information as is prescribed, and the applicant shall furnish the Commission with such additional information as the Commission directs.</w:t>
      </w:r>
    </w:p>
    <w:p>
      <w:pPr>
        <w:pStyle w:val="Subsection"/>
        <w:keepNext/>
        <w:spacing w:before="120"/>
      </w:pPr>
      <w:r>
        <w:tab/>
        <w:t>(4)</w:t>
      </w:r>
      <w:r>
        <w:tab/>
        <w:t>The Commission may — </w:t>
      </w:r>
    </w:p>
    <w:p>
      <w:pPr>
        <w:pStyle w:val="Indenta"/>
        <w:spacing w:before="60"/>
      </w:pPr>
      <w:r>
        <w:tab/>
        <w:t>(a)</w:t>
      </w:r>
      <w:r>
        <w:tab/>
        <w:t>grant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 or</w:t>
      </w:r>
    </w:p>
    <w:p>
      <w:pPr>
        <w:pStyle w:val="Indenta"/>
      </w:pPr>
      <w:r>
        <w:tab/>
        <w:t>(b)</w:t>
      </w:r>
      <w:r>
        <w:tab/>
        <w:t>refuse to grant a permit applied for under subsection (2); or</w:t>
      </w:r>
    </w:p>
    <w:p>
      <w:pPr>
        <w:pStyle w:val="Indenta"/>
      </w:pPr>
      <w:r>
        <w:tab/>
        <w:t>(c)</w:t>
      </w:r>
      <w:r>
        <w:tab/>
        <w:t>defer consideration of an application under subsection (2),</w:t>
      </w:r>
    </w:p>
    <w:p>
      <w:pPr>
        <w:pStyle w:val="Subsection"/>
      </w:pPr>
      <w:r>
        <w:tab/>
      </w:r>
      <w:r>
        <w:tab/>
        <w:t>as the Commission thinks fit.</w:t>
      </w:r>
    </w:p>
    <w:p>
      <w:pPr>
        <w:pStyle w:val="Subsection"/>
      </w:pPr>
      <w:r>
        <w:tab/>
        <w:t>(5)</w:t>
      </w:r>
      <w:r>
        <w:tab/>
        <w:t>The Commission may, with respect to a permit, impose conditions, restrictions and prohibitions in relation to the permittee or the registered place or both.</w:t>
      </w:r>
    </w:p>
    <w:p>
      <w:pPr>
        <w:pStyle w:val="Subsection"/>
      </w:pPr>
      <w:r>
        <w:tab/>
        <w:t>(6)</w:t>
      </w:r>
      <w:r>
        <w:tab/>
        <w:t>A permittee or other person shall not contravene any condition, restriction or prohibition imposed under subsection (5).</w:t>
      </w:r>
    </w:p>
    <w:p>
      <w:pPr>
        <w:pStyle w:val="Penstart"/>
      </w:pPr>
      <w:r>
        <w:tab/>
        <w:t>Penalty for this subsection: a fine of $500.</w:t>
      </w:r>
    </w:p>
    <w:p>
      <w:pPr>
        <w:pStyle w:val="Subsection"/>
      </w:pPr>
      <w:r>
        <w:rPr>
          <w:spacing w:val="-2"/>
        </w:rPr>
        <w:tab/>
        <w:t>(7)</w:t>
      </w:r>
      <w:r>
        <w:tab/>
        <w:t>The Commission may, whether or not a person is convicted of an offence under subsection (6), cancel or suspend a permit if the Commission is satisfied that any condition, restriction or prohibition imposed under subsection (5) with respect to the permit has not been complied with.</w:t>
      </w:r>
    </w:p>
    <w:p>
      <w:pPr>
        <w:pStyle w:val="Subsection"/>
      </w:pPr>
      <w:r>
        <w:tab/>
        <w:t>(8)</w:t>
      </w:r>
      <w:r>
        <w:tab/>
        <w:t>In this section — </w:t>
      </w:r>
    </w:p>
    <w:p>
      <w:pPr>
        <w:pStyle w:val="Defstart"/>
      </w:pPr>
      <w:r>
        <w:fldChar w:fldCharType="begin"/>
      </w:r>
      <w:r>
        <w:instrText>ADVANCE \U 2.80</w:instrText>
      </w:r>
      <w:r>
        <w:fldChar w:fldCharType="end"/>
      </w:r>
      <w:r>
        <w:rPr>
          <w:b/>
        </w:rPr>
        <w:tab/>
      </w:r>
      <w:r>
        <w:rPr>
          <w:rStyle w:val="CharDefText"/>
        </w:rPr>
        <w:t>permit</w:t>
      </w:r>
      <w:r>
        <w:t xml:space="preserve"> means permit granted under subsection (4).</w:t>
      </w:r>
    </w:p>
    <w:p>
      <w:pPr>
        <w:pStyle w:val="Footnotesection"/>
      </w:pPr>
      <w:r>
        <w:tab/>
        <w:t>[Section 4A inserted: No. 17 of 1998 s. 5(1); amended: No. 13 of 2002 s. 5; No. 35 of 2003 s. 102; No. 41 of 2018 s. 15(1).]</w:t>
      </w:r>
    </w:p>
    <w:p>
      <w:pPr>
        <w:pStyle w:val="Heading5"/>
        <w:spacing w:before="180"/>
        <w:rPr>
          <w:snapToGrid w:val="0"/>
        </w:rPr>
      </w:pPr>
      <w:bookmarkStart w:id="20" w:name="_Toc536620762"/>
      <w:r>
        <w:rPr>
          <w:rStyle w:val="CharSectno"/>
        </w:rPr>
        <w:t>4B</w:t>
      </w:r>
      <w:r>
        <w:rPr>
          <w:snapToGrid w:val="0"/>
        </w:rPr>
        <w:t>.</w:t>
      </w:r>
      <w:r>
        <w:rPr>
          <w:snapToGrid w:val="0"/>
        </w:rPr>
        <w:tab/>
        <w:t>Application of this Act to events</w:t>
      </w:r>
      <w:bookmarkEnd w:id="20"/>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w:t>
      </w:r>
      <w:r>
        <w:t>an</w:t>
      </w:r>
      <w:r>
        <w:rPr>
          <w:snapToGrid w:val="0"/>
        </w:rPr>
        <w:t xml:space="preserve"> event or a contingency where bookmaking on that event, or that contingency, has been approved by the </w:t>
      </w:r>
      <w:r>
        <w:t>Commission</w:t>
      </w:r>
      <w:r>
        <w:rPr>
          <w:snapToGrid w:val="0"/>
        </w:rPr>
        <w:t xml:space="preserve"> under this section.</w:t>
      </w:r>
    </w:p>
    <w:p>
      <w:pPr>
        <w:pStyle w:val="Subsection"/>
      </w:pPr>
      <w:r>
        <w:tab/>
        <w:t>(2)</w:t>
      </w:r>
      <w:r>
        <w:tab/>
        <w:t xml:space="preserve">The Commission may approve bookmaking on or in relation to an event or a contingency, except a prohibited event or contingency. </w:t>
      </w:r>
    </w:p>
    <w:p>
      <w:pPr>
        <w:pStyle w:val="Subsection"/>
        <w:rPr>
          <w:snapToGrid w:val="0"/>
        </w:rPr>
      </w:pPr>
      <w:r>
        <w:rPr>
          <w:snapToGrid w:val="0"/>
        </w:rPr>
        <w:tab/>
        <w:t>(3)</w:t>
      </w:r>
      <w:r>
        <w:rPr>
          <w:snapToGrid w:val="0"/>
        </w:rPr>
        <w:tab/>
        <w:t xml:space="preserve">An approval given under subsection (2) shall </w:t>
      </w:r>
      <w: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w:t>
      </w:r>
      <w:r>
        <w:t xml:space="preserve">events other than races </w:t>
      </w:r>
      <w:r>
        <w:rPr>
          <w:snapToGrid w:val="0"/>
        </w:rPr>
        <w:t>as in relation to a race.</w:t>
      </w:r>
    </w:p>
    <w:p>
      <w:pPr>
        <w:pStyle w:val="Footnotesection"/>
      </w:pPr>
      <w:r>
        <w:tab/>
        <w:t xml:space="preserve">[Section 4B inserted: No. 11 of 1992 s. 28; amended: No. 63 of 1995 s. 44; No. 17 of 1998 s. 6; No. 35 of 2003 s. 102; No. 41 of 2018 s. 5.] </w:t>
      </w:r>
    </w:p>
    <w:p>
      <w:pPr>
        <w:pStyle w:val="Heading5"/>
        <w:spacing w:before="180"/>
        <w:rPr>
          <w:snapToGrid w:val="0"/>
        </w:rPr>
      </w:pPr>
      <w:bookmarkStart w:id="21" w:name="_Toc536620763"/>
      <w:r>
        <w:rPr>
          <w:rStyle w:val="CharSectno"/>
        </w:rPr>
        <w:t>5</w:t>
      </w:r>
      <w:r>
        <w:rPr>
          <w:snapToGrid w:val="0"/>
        </w:rPr>
        <w:t>.</w:t>
      </w:r>
      <w:r>
        <w:rPr>
          <w:snapToGrid w:val="0"/>
        </w:rPr>
        <w:tab/>
        <w:t>Legalisation of betting with bookmakers</w:t>
      </w:r>
      <w:bookmarkEnd w:id="21"/>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 xml:space="preserve">on </w:t>
      </w:r>
      <w:r>
        <w:t>an</w:t>
      </w:r>
      <w:r>
        <w:rPr>
          <w:snapToGrid w:val="0"/>
        </w:rPr>
        <w:t xml:space="preserve"> event or contingency, in accordance with section 4B,</w:t>
      </w:r>
    </w:p>
    <w:p>
      <w:pPr>
        <w:pStyle w:val="Subsection"/>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keepNext/>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rPr>
          <w:snapToGrid w:val="0"/>
        </w:rPr>
      </w:pPr>
      <w:r>
        <w:rPr>
          <w:snapToGrid w:val="0"/>
        </w:rPr>
        <w:tab/>
      </w:r>
      <w:r>
        <w:rPr>
          <w:snapToGrid w:val="0"/>
        </w:rPr>
        <w:tab/>
        <w:t>amend or cancel that authority.</w:t>
      </w:r>
    </w:p>
    <w:p>
      <w:pPr>
        <w:pStyle w:val="Subsection"/>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keepLines w:val="0"/>
        <w:spacing w:before="80"/>
        <w:ind w:left="890" w:hanging="890"/>
      </w:pPr>
      <w:r>
        <w:tab/>
        <w:t xml:space="preserve">[Section 5 amended: No. 19 of 1960 s. 5; No. 28 of 1963 s. 2; No. 77 of 1976 s. 6; No. 78 of 1978 s. 3; No. 29 of 1985 s. 6; No. 34 of 1985 s. 4; No. 74 of 1987 s. 4; No. 11 of 1992 s. 30; No. 63 of 1995 s. 45; No. 14 of 1996 s. 4; No. 17 of 1998 s. 7(1); No. 35 of 2003 s. 77 and 102; No. 41 of 2018 s. 6.] </w:t>
      </w:r>
    </w:p>
    <w:p>
      <w:pPr>
        <w:pStyle w:val="Heading5"/>
      </w:pPr>
      <w:bookmarkStart w:id="22" w:name="_Toc536620764"/>
      <w:r>
        <w:rPr>
          <w:rStyle w:val="CharSectno"/>
        </w:rPr>
        <w:t>5A</w:t>
      </w:r>
      <w:r>
        <w:t>.</w:t>
      </w:r>
      <w:r>
        <w:tab/>
        <w:t>Communication and broadcasting of information</w:t>
      </w:r>
      <w:bookmarkEnd w:id="22"/>
    </w:p>
    <w:p>
      <w:pPr>
        <w:pStyle w:val="Subsection"/>
      </w:pPr>
      <w:r>
        <w:tab/>
      </w:r>
      <w:r>
        <w:tab/>
        <w:t xml:space="preserve">Despite the provisions of any other Act it is lawful — </w:t>
      </w:r>
    </w:p>
    <w:p>
      <w:pPr>
        <w:pStyle w:val="Indenta"/>
      </w:pPr>
      <w:r>
        <w:tab/>
        <w:t>(a)</w:t>
      </w:r>
      <w:r>
        <w:tab/>
        <w:t>to communicate information from a race course or a venue at which an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event on which the bets have been made through or with RWWA, after those dividends have been declared on the totalisator or by RWWA.</w:t>
      </w:r>
    </w:p>
    <w:p>
      <w:pPr>
        <w:pStyle w:val="Footnotesection"/>
      </w:pPr>
      <w:r>
        <w:tab/>
        <w:t>[Section 5A inserted: No. 35 of 2003 s. 78; amended: No. 41 of 2018 s. 7.]</w:t>
      </w:r>
    </w:p>
    <w:p>
      <w:pPr>
        <w:pStyle w:val="Ednotesection"/>
        <w:ind w:left="890" w:hanging="890"/>
      </w:pPr>
      <w:r>
        <w:t>[</w:t>
      </w:r>
      <w:r>
        <w:rPr>
          <w:b/>
        </w:rPr>
        <w:t>6, 6A</w:t>
      </w:r>
      <w:r>
        <w:rPr>
          <w:b/>
        </w:rPr>
        <w:noBreakHyphen/>
        <w:t>6G, 7.</w:t>
      </w:r>
      <w:r>
        <w:rPr>
          <w:b/>
        </w:rPr>
        <w:tab/>
      </w:r>
      <w:r>
        <w:t>Deleted: No. 35 of 2003 s. 79.]</w:t>
      </w:r>
    </w:p>
    <w:p>
      <w:pPr>
        <w:pStyle w:val="Ednotesection"/>
        <w:ind w:left="890" w:hanging="890"/>
      </w:pPr>
      <w:r>
        <w:t>[</w:t>
      </w:r>
      <w:r>
        <w:rPr>
          <w:b/>
        </w:rPr>
        <w:t>8.</w:t>
      </w:r>
      <w:r>
        <w:tab/>
        <w:t xml:space="preserve">Deleted: No. 6 of 1987 s. 8] </w:t>
      </w:r>
    </w:p>
    <w:p>
      <w:pPr>
        <w:pStyle w:val="Ednotesection"/>
        <w:ind w:left="890" w:hanging="890"/>
      </w:pPr>
      <w:r>
        <w:t>[</w:t>
      </w:r>
      <w:r>
        <w:rPr>
          <w:b/>
        </w:rPr>
        <w:t>9, 10.</w:t>
      </w:r>
      <w:r>
        <w:rPr>
          <w:b/>
        </w:rPr>
        <w:tab/>
      </w:r>
      <w:r>
        <w:t>Deleted: No. 35 of 2003 s. 79.]</w:t>
      </w:r>
    </w:p>
    <w:p>
      <w:pPr>
        <w:pStyle w:val="Heading2"/>
      </w:pPr>
      <w:bookmarkStart w:id="23" w:name="_Toc473796953"/>
      <w:bookmarkStart w:id="24" w:name="_Toc473797037"/>
      <w:bookmarkStart w:id="25" w:name="_Toc473797121"/>
      <w:bookmarkStart w:id="26" w:name="_Toc532473579"/>
      <w:bookmarkStart w:id="27" w:name="_Toc532473677"/>
      <w:bookmarkStart w:id="28" w:name="_Toc532479003"/>
      <w:bookmarkStart w:id="29" w:name="_Toc532810487"/>
      <w:bookmarkStart w:id="30" w:name="_Toc532810610"/>
      <w:bookmarkStart w:id="31" w:name="_Toc536525287"/>
      <w:bookmarkStart w:id="32" w:name="_Toc536540230"/>
      <w:bookmarkStart w:id="33" w:name="_Toc536619511"/>
      <w:bookmarkStart w:id="34" w:name="_Toc536620765"/>
      <w:r>
        <w:rPr>
          <w:rStyle w:val="CharPartNo"/>
        </w:rPr>
        <w:t>Part 2</w:t>
      </w:r>
      <w:r>
        <w:rPr>
          <w:b w:val="0"/>
        </w:rPr>
        <w:t> </w:t>
      </w:r>
      <w:r>
        <w:t>—</w:t>
      </w:r>
      <w:r>
        <w:rPr>
          <w:b w:val="0"/>
        </w:rPr>
        <w:t> </w:t>
      </w:r>
      <w:r>
        <w:rPr>
          <w:rStyle w:val="CharPartText"/>
        </w:rPr>
        <w:t>Licences, approvals and permits</w:t>
      </w:r>
      <w:bookmarkEnd w:id="23"/>
      <w:bookmarkEnd w:id="24"/>
      <w:bookmarkEnd w:id="25"/>
      <w:bookmarkEnd w:id="26"/>
      <w:bookmarkEnd w:id="27"/>
      <w:bookmarkEnd w:id="28"/>
      <w:bookmarkEnd w:id="29"/>
      <w:bookmarkEnd w:id="30"/>
      <w:bookmarkEnd w:id="31"/>
      <w:bookmarkEnd w:id="32"/>
      <w:bookmarkEnd w:id="33"/>
      <w:bookmarkEnd w:id="34"/>
    </w:p>
    <w:p>
      <w:pPr>
        <w:pStyle w:val="Footnoteheading"/>
        <w:tabs>
          <w:tab w:val="left" w:pos="851"/>
        </w:tabs>
      </w:pPr>
      <w:r>
        <w:tab/>
        <w:t>[Heading inserted: No. 35 of 2003 s. 101(2).]</w:t>
      </w:r>
    </w:p>
    <w:p>
      <w:pPr>
        <w:pStyle w:val="Heading5"/>
      </w:pPr>
      <w:bookmarkStart w:id="35" w:name="_Toc536620766"/>
      <w:r>
        <w:rPr>
          <w:rStyle w:val="CharSectno"/>
        </w:rPr>
        <w:t>11</w:t>
      </w:r>
      <w:r>
        <w:t>.</w:t>
      </w:r>
      <w:r>
        <w:tab/>
        <w:t>Licences and approvals relating to bookmaking</w:t>
      </w:r>
      <w:bookmarkEnd w:id="35"/>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 or</w:t>
      </w:r>
    </w:p>
    <w:p>
      <w:pPr>
        <w:pStyle w:val="Indenta"/>
      </w:pPr>
      <w:r>
        <w:tab/>
        <w:t>(b)</w:t>
      </w:r>
      <w:r>
        <w:tab/>
        <w:t>a bookmaker’s manager licence; or</w:t>
      </w:r>
    </w:p>
    <w:p>
      <w:pPr>
        <w:pStyle w:val="Indenta"/>
      </w:pPr>
      <w:r>
        <w:tab/>
        <w:t>(c)</w:t>
      </w:r>
      <w:r>
        <w:tab/>
        <w:t>a bookmaker’s employee licence; or</w:t>
      </w:r>
    </w:p>
    <w:p>
      <w:pPr>
        <w:pStyle w:val="Indenta"/>
      </w:pPr>
      <w:r>
        <w:tab/>
        <w:t>(d)</w:t>
      </w:r>
      <w:r>
        <w:tab/>
        <w:t>the renewal of a bookmaker’s manager licence or a bookmaker’s employee licence; or</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keepNext/>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r>
      <w:r>
        <w:t>Penalty for this subsection: a fine of</w:t>
      </w:r>
      <w:r>
        <w:rPr>
          <w:snapToGrid w:val="0"/>
        </w:rPr>
        <w:t xml:space="preserve">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ind w:left="890" w:hanging="890"/>
      </w:pPr>
      <w:r>
        <w:tab/>
        <w:t>[Section 11 inserted: No. 13 of 2002 s. 7; amended: No. 35 of 2003 s. 102; No. 41 of 2018 s. 15(1).]</w:t>
      </w:r>
    </w:p>
    <w:p>
      <w:pPr>
        <w:pStyle w:val="Heading5"/>
        <w:spacing w:before="180"/>
      </w:pPr>
      <w:bookmarkStart w:id="36" w:name="_Toc536620767"/>
      <w:r>
        <w:rPr>
          <w:rStyle w:val="CharSectno"/>
        </w:rPr>
        <w:t>11A</w:t>
      </w:r>
      <w:r>
        <w:t>.</w:t>
      </w:r>
      <w:r>
        <w:tab/>
        <w:t>Bookmaker’s licence — natural person</w:t>
      </w:r>
      <w:bookmarkEnd w:id="36"/>
    </w:p>
    <w:p>
      <w:pPr>
        <w:pStyle w:val="Subsection"/>
        <w:spacing w:before="120"/>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 and</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spacing w:before="120"/>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spacing w:before="180"/>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spacing w:before="180"/>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80"/>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ind w:left="890" w:hanging="890"/>
      </w:pPr>
      <w:r>
        <w:tab/>
        <w:t>[Section 11A inserted: No. 13 of 2002 s. 7; amended: No. 35 of 2003 s. 102; No. 18 of 2009 s. 11(2).]</w:t>
      </w:r>
    </w:p>
    <w:p>
      <w:pPr>
        <w:pStyle w:val="Heading5"/>
        <w:spacing w:before="240"/>
      </w:pPr>
      <w:bookmarkStart w:id="37" w:name="_Toc536620768"/>
      <w:r>
        <w:rPr>
          <w:rStyle w:val="CharSectno"/>
        </w:rPr>
        <w:t>11B</w:t>
      </w:r>
      <w:r>
        <w:t>.</w:t>
      </w:r>
      <w:r>
        <w:tab/>
        <w:t>Bookmaker’s licence — partnership</w:t>
      </w:r>
      <w:bookmarkEnd w:id="37"/>
    </w:p>
    <w:p>
      <w:pPr>
        <w:pStyle w:val="Subsection"/>
        <w:spacing w:before="180"/>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 and</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 and</w:t>
      </w:r>
    </w:p>
    <w:p>
      <w:pPr>
        <w:pStyle w:val="Indenta"/>
        <w:keepLines/>
      </w:pPr>
      <w:r>
        <w:tab/>
        <w:t>(c)</w:t>
      </w:r>
      <w:r>
        <w:tab/>
        <w:t>that none of the members of the partnership is a member of another partnership that holds a bookmaker’s licence; and</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 and</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spacing w:before="140"/>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spacing w:before="140"/>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pPr>
      <w:r>
        <w:tab/>
        <w:t>(b)</w:t>
      </w:r>
      <w:r>
        <w:tab/>
        <w:t xml:space="preserve">is, according to the </w:t>
      </w:r>
      <w:r>
        <w:rPr>
          <w:i/>
          <w:iCs/>
        </w:rPr>
        <w:t>Interpretation Act 1984</w:t>
      </w:r>
      <w:r>
        <w:t xml:space="preserve"> section 13D, a bankrupt.</w:t>
      </w:r>
    </w:p>
    <w:p>
      <w:pPr>
        <w:pStyle w:val="Subsection"/>
        <w:spacing w:before="140"/>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for this subsection: a fine of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 and</w:t>
      </w:r>
    </w:p>
    <w:p>
      <w:pPr>
        <w:pStyle w:val="Indenta"/>
      </w:pPr>
      <w:r>
        <w:tab/>
        <w:t>(b)</w:t>
      </w:r>
      <w:r>
        <w:tab/>
        <w:t>the person does not hold a bookmaker’s licence; and</w:t>
      </w:r>
    </w:p>
    <w:p>
      <w:pPr>
        <w:pStyle w:val="Indenta"/>
      </w:pPr>
      <w:r>
        <w:tab/>
        <w:t>(c)</w:t>
      </w:r>
      <w:r>
        <w:tab/>
        <w:t>the person does not hold a position of authority in a body corporate that holds a bookmaker’s licence; and</w:t>
      </w:r>
    </w:p>
    <w:p>
      <w:pPr>
        <w:pStyle w:val="Indenta"/>
      </w:pPr>
      <w:r>
        <w:tab/>
        <w:t>(d)</w:t>
      </w:r>
      <w:r>
        <w:tab/>
        <w:t>the person is not under the age of 18 years; and</w:t>
      </w:r>
    </w:p>
    <w:p>
      <w:pPr>
        <w:pStyle w:val="Indenta"/>
      </w:pPr>
      <w:r>
        <w:tab/>
        <w:t>(e)</w:t>
      </w:r>
      <w:r>
        <w:tab/>
        <w:t xml:space="preserve">the person is not, according to the </w:t>
      </w:r>
      <w:r>
        <w:rPr>
          <w:i/>
          <w:iCs/>
        </w:rPr>
        <w:t>Interpretation Act 1984</w:t>
      </w:r>
      <w:r>
        <w:t xml:space="preserve"> section 13D, a bankrupt.</w:t>
      </w:r>
    </w:p>
    <w:p>
      <w:pPr>
        <w:pStyle w:val="Subsection"/>
        <w:spacing w:before="180"/>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spacing w:before="180"/>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spacing w:before="180"/>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spacing w:before="180"/>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for this subsection: a fine of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for this subsection: a fine of $2 000.</w:t>
      </w:r>
    </w:p>
    <w:p>
      <w:pPr>
        <w:pStyle w:val="Subsection"/>
        <w:spacing w:before="180"/>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for this subsection: a fine of $5 000.</w:t>
      </w:r>
    </w:p>
    <w:p>
      <w:pPr>
        <w:pStyle w:val="Footnotesection"/>
      </w:pPr>
      <w:r>
        <w:tab/>
        <w:t>[Section 11B inserted: No. 13 of 2002 s. 7; amended: No. 35 of 2003 s. 102; No. 18 of 2009 s. 11(3) and (4); No. 41 of 2018 s. 15(1).]</w:t>
      </w:r>
    </w:p>
    <w:p>
      <w:pPr>
        <w:pStyle w:val="Heading5"/>
        <w:keepNext w:val="0"/>
        <w:keepLines w:val="0"/>
      </w:pPr>
      <w:bookmarkStart w:id="38" w:name="_Toc536620769"/>
      <w:r>
        <w:rPr>
          <w:rStyle w:val="CharSectno"/>
        </w:rPr>
        <w:t>11C</w:t>
      </w:r>
      <w:r>
        <w:t>.</w:t>
      </w:r>
      <w:r>
        <w:tab/>
        <w:t>Bookmaker’s licences — body corporate</w:t>
      </w:r>
      <w:bookmarkEnd w:id="38"/>
    </w:p>
    <w:p>
      <w:pPr>
        <w:pStyle w:val="Subsection"/>
      </w:pPr>
      <w:r>
        <w:tab/>
        <w:t>(1)</w:t>
      </w:r>
      <w:r>
        <w:tab/>
        <w:t>For a body corporate to be, or to continue to be, licensed as a bookmaker under this Act, the Commission —</w:t>
      </w:r>
    </w:p>
    <w:p>
      <w:pPr>
        <w:pStyle w:val="Indenta"/>
      </w:pPr>
      <w:r>
        <w:tab/>
        <w:t>(a)</w:t>
      </w:r>
      <w:r>
        <w:tab/>
        <w:t>shall be satisfied that the requirements set out in Schedule 3 are complied with in respect of that body corporate; and</w:t>
      </w:r>
    </w:p>
    <w:p>
      <w:pPr>
        <w:pStyle w:val="Indenta"/>
      </w:pPr>
      <w:r>
        <w:tab/>
        <w:t>(b)</w:t>
      </w:r>
      <w:r>
        <w:tab/>
        <w:t xml:space="preserve">shall be satisfied that none of the persons holding a position of authority in the body corporate — </w:t>
      </w:r>
    </w:p>
    <w:p>
      <w:pPr>
        <w:pStyle w:val="Indenti"/>
      </w:pPr>
      <w:r>
        <w:tab/>
        <w:t>(i)</w:t>
      </w:r>
      <w:r>
        <w:tab/>
        <w:t>holds a bookmaker’s licence; and</w:t>
      </w:r>
    </w:p>
    <w:p>
      <w:pPr>
        <w:pStyle w:val="Indenti"/>
      </w:pPr>
      <w:r>
        <w:tab/>
        <w:t>(ii)</w:t>
      </w:r>
      <w:r>
        <w:tab/>
        <w:t>is a member of a partnership that holds a bookmaker’s licence; and</w:t>
      </w:r>
    </w:p>
    <w:p>
      <w:pPr>
        <w:pStyle w:val="Indenti"/>
      </w:pPr>
      <w:r>
        <w:tab/>
        <w:t>(iii)</w:t>
      </w:r>
      <w:r>
        <w:tab/>
        <w:t>is a person who holds a position of authority in another body corporate that holds a bookmaker’s licence; and</w:t>
      </w:r>
    </w:p>
    <w:p>
      <w:pPr>
        <w:pStyle w:val="Indenti"/>
      </w:pPr>
      <w:r>
        <w:tab/>
        <w:t>(iv)</w:t>
      </w:r>
      <w:r>
        <w:tab/>
        <w:t>is under the age of 18 years; and</w:t>
      </w:r>
    </w:p>
    <w:p>
      <w:pPr>
        <w:pStyle w:val="Indenti"/>
      </w:pPr>
      <w:r>
        <w:tab/>
        <w:t>(v)</w:t>
      </w:r>
      <w:r>
        <w:tab/>
        <w:t xml:space="preserve">is, according to the </w:t>
      </w:r>
      <w:r>
        <w:rPr>
          <w:i/>
          <w:iCs/>
        </w:rPr>
        <w:t>Interpretation Act 1984</w:t>
      </w:r>
      <w:r>
        <w:t xml:space="preserve"> section 13D, a bankrupt;</w:t>
      </w:r>
    </w:p>
    <w:p>
      <w:pPr>
        <w:pStyle w:val="Indenta"/>
      </w:pPr>
      <w:r>
        <w:tab/>
      </w:r>
      <w:r>
        <w:tab/>
        <w:t>and</w:t>
      </w:r>
    </w:p>
    <w:p>
      <w:pPr>
        <w:pStyle w:val="Indenta"/>
      </w:pPr>
      <w:r>
        <w:tab/>
        <w:t>(c)</w:t>
      </w:r>
      <w:r>
        <w:tab/>
        <w:t>shall be satisfied that each person who occupies a position of authority in the body corporate has been approved by the Commission to occupy that position; and</w:t>
      </w:r>
    </w:p>
    <w:p>
      <w:pPr>
        <w:pStyle w:val="Indenta"/>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pPr>
      <w:r>
        <w:tab/>
        <w:t>(e)</w:t>
      </w:r>
      <w:r>
        <w:tab/>
        <w:t>shall be satisfied that no circumstances make it undesirable to grant a licence to the body corporate.</w:t>
      </w:r>
    </w:p>
    <w:p>
      <w:pPr>
        <w:pStyle w:val="Subsection"/>
      </w:pPr>
      <w:r>
        <w:tab/>
        <w:t>(2)</w:t>
      </w:r>
      <w:r>
        <w:tab/>
        <w:t>A person shall not occupy a position of authority in a body corporate that holds a bookmaker’s licence unless that person has been approved by the Commission to occupy that position.</w:t>
      </w:r>
    </w:p>
    <w:p>
      <w:pPr>
        <w:pStyle w:val="Penstart"/>
      </w:pPr>
      <w:r>
        <w:tab/>
        <w:t>Penalty for this subsection: a fine of $2 000.</w:t>
      </w:r>
    </w:p>
    <w:p>
      <w:pPr>
        <w:pStyle w:val="Subsection"/>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 and</w:t>
      </w:r>
    </w:p>
    <w:p>
      <w:pPr>
        <w:pStyle w:val="Indenta"/>
      </w:pPr>
      <w:r>
        <w:tab/>
        <w:t>(b)</w:t>
      </w:r>
      <w:r>
        <w:tab/>
        <w:t>shall be satisfied that the person does not hold a bookmaker’s licence; and</w:t>
      </w:r>
    </w:p>
    <w:p>
      <w:pPr>
        <w:pStyle w:val="Indenta"/>
      </w:pPr>
      <w:r>
        <w:tab/>
        <w:t>(c)</w:t>
      </w:r>
      <w:r>
        <w:tab/>
        <w:t>shall be satisfied that the person is not a member of a partnership that holds a bookmaker’s licence; and</w:t>
      </w:r>
    </w:p>
    <w:p>
      <w:pPr>
        <w:pStyle w:val="Indenta"/>
      </w:pPr>
      <w:r>
        <w:tab/>
        <w:t>(d)</w:t>
      </w:r>
      <w:r>
        <w:tab/>
        <w:t>shall be satisfied that the person does not hold a position of authority in another body corporate that holds a bookmaker’s licence; and</w:t>
      </w:r>
    </w:p>
    <w:p>
      <w:pPr>
        <w:pStyle w:val="Indenta"/>
      </w:pPr>
      <w:r>
        <w:tab/>
        <w:t>(e)</w:t>
      </w:r>
      <w:r>
        <w:tab/>
        <w:t>shall be satisfied that the person is not under the age of 18 years; and</w:t>
      </w:r>
    </w:p>
    <w:p>
      <w:pPr>
        <w:pStyle w:val="Indenta"/>
      </w:pPr>
      <w:r>
        <w:tab/>
        <w:t>(f)</w:t>
      </w:r>
      <w:r>
        <w:tab/>
        <w:t xml:space="preserve">shall be satisfied that the person is not, according to the </w:t>
      </w:r>
      <w:r>
        <w:rPr>
          <w:i/>
          <w:iCs/>
        </w:rPr>
        <w:t>Interpretation Act 1984</w:t>
      </w:r>
      <w:r>
        <w:t xml:space="preserve"> section 13D, a bankrupt; and</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for this subsection: a fine of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for this subsection: a fine of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for this subsection: a fine of $5 000.</w:t>
      </w:r>
    </w:p>
    <w:p>
      <w:pPr>
        <w:pStyle w:val="Footnotesection"/>
        <w:ind w:left="890" w:hanging="890"/>
      </w:pPr>
      <w:r>
        <w:tab/>
        <w:t>[Section 11C inserted: No. 13 of 2002 s. 7; amended: No. 35 of 2003 s. 102; No. 18 of 2009 s. 11(5) and (6); No. 41 of 2018 s. 15(1).]</w:t>
      </w:r>
    </w:p>
    <w:p>
      <w:pPr>
        <w:pStyle w:val="Heading5"/>
        <w:spacing w:before="180"/>
      </w:pPr>
      <w:bookmarkStart w:id="39" w:name="_Toc536620770"/>
      <w:r>
        <w:rPr>
          <w:rStyle w:val="CharSectno"/>
        </w:rPr>
        <w:t>11D</w:t>
      </w:r>
      <w:r>
        <w:t>.</w:t>
      </w:r>
      <w:r>
        <w:tab/>
        <w:t>Licences — manager or employee</w:t>
      </w:r>
      <w:bookmarkEnd w:id="39"/>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 and</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 and</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keepNext/>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No. 13 of 2002 s. 7; amended: No. 35 of 2003 s. 80 and 102.]</w:t>
      </w:r>
    </w:p>
    <w:p>
      <w:pPr>
        <w:pStyle w:val="Heading5"/>
      </w:pPr>
      <w:bookmarkStart w:id="40" w:name="_Toc536620771"/>
      <w:r>
        <w:rPr>
          <w:rStyle w:val="CharSectno"/>
        </w:rPr>
        <w:t>11E</w:t>
      </w:r>
      <w:r>
        <w:t>.</w:t>
      </w:r>
      <w:r>
        <w:tab/>
        <w:t>Security</w:t>
      </w:r>
      <w:bookmarkEnd w:id="40"/>
    </w:p>
    <w:p>
      <w:pPr>
        <w:pStyle w:val="Subsection"/>
        <w:keepNext/>
        <w:keepLines/>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keepNext/>
        <w:keepLines/>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 and</w:t>
      </w:r>
    </w:p>
    <w:p>
      <w:pPr>
        <w:pStyle w:val="Indenta"/>
        <w:rPr>
          <w:snapToGrid w:val="0"/>
        </w:rPr>
      </w:pPr>
      <w:r>
        <w:rPr>
          <w:snapToGrid w:val="0"/>
        </w:rPr>
        <w:tab/>
        <w:t>(b)</w:t>
      </w:r>
      <w:r>
        <w:rPr>
          <w:snapToGrid w:val="0"/>
        </w:rPr>
        <w:tab/>
        <w:t>terminate a bond in accordance with its terms; and</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 and</w:t>
      </w:r>
    </w:p>
    <w:p>
      <w:pPr>
        <w:pStyle w:val="Indenta"/>
        <w:rPr>
          <w:snapToGrid w:val="0"/>
        </w:rPr>
      </w:pPr>
      <w:r>
        <w:rPr>
          <w:snapToGrid w:val="0"/>
        </w:rPr>
        <w:tab/>
        <w:t>(d)</w:t>
      </w:r>
      <w:r>
        <w:rPr>
          <w:snapToGrid w:val="0"/>
        </w:rPr>
        <w:tab/>
        <w:t>hold any security until after the expiry of any period fixed for the filing of claims, and for a reasonable period thereafter; and</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 or</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 and</w:t>
      </w:r>
    </w:p>
    <w:p>
      <w:pPr>
        <w:pStyle w:val="Indenta"/>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due under this Act, and any other tax, duty, fines or penalties payable under any written law by the bookmaker; and</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spacing w:before="120"/>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spacing w:before="120"/>
      </w:pPr>
      <w:r>
        <w:tab/>
      </w:r>
      <w:r>
        <w:tab/>
        <w:t>and a reference to a licence is a reference to the licence of the body corporate or the partnership, as the case requires.</w:t>
      </w:r>
    </w:p>
    <w:p>
      <w:pPr>
        <w:pStyle w:val="Footnotesection"/>
      </w:pPr>
      <w:r>
        <w:tab/>
        <w:t>[Section 11E inserted: No. 13 of 2002 s. 7; amended: No. 35 of 2003 s. 102; No. 37 of 2018 s. 51; No. 41 of 2018 s. 15(1).]</w:t>
      </w:r>
    </w:p>
    <w:p>
      <w:pPr>
        <w:pStyle w:val="Heading5"/>
        <w:spacing w:before="180"/>
      </w:pPr>
      <w:bookmarkStart w:id="41" w:name="_Toc536620772"/>
      <w:r>
        <w:rPr>
          <w:rStyle w:val="CharSectno"/>
        </w:rPr>
        <w:t>11F</w:t>
      </w:r>
      <w:r>
        <w:t>.</w:t>
      </w:r>
      <w:r>
        <w:tab/>
        <w:t>Notification of Commission in relation to licensed manager</w:t>
      </w:r>
      <w:bookmarkEnd w:id="41"/>
    </w:p>
    <w:p>
      <w:pPr>
        <w:pStyle w:val="Subsection"/>
        <w:spacing w:before="120"/>
      </w:pPr>
      <w:r>
        <w:tab/>
        <w:t>(1)</w:t>
      </w:r>
      <w:r>
        <w:tab/>
        <w:t>If a person is appointed to be or to act as a licensed manager of a bookmaker, the bookmaker shall advise the Commission within 7 days of the person so being appointed.</w:t>
      </w:r>
    </w:p>
    <w:p>
      <w:pPr>
        <w:pStyle w:val="Penstart"/>
      </w:pPr>
      <w:r>
        <w:tab/>
        <w:t>Penalty for this subsection: a fine of $1 000.</w:t>
      </w:r>
    </w:p>
    <w:p>
      <w:pPr>
        <w:pStyle w:val="Subsection"/>
        <w:spacing w:before="120"/>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for this subsection: a fine of $1 000.</w:t>
      </w:r>
    </w:p>
    <w:p>
      <w:pPr>
        <w:pStyle w:val="Footnotesection"/>
        <w:spacing w:before="80"/>
        <w:ind w:left="890" w:hanging="890"/>
      </w:pPr>
      <w:r>
        <w:tab/>
        <w:t>[Section 11F inserted: No. 13 of 2002 s. 7; amended: No. 35 of 2003 s. 102; No. 41 of 2018 s. 8.]</w:t>
      </w:r>
    </w:p>
    <w:p>
      <w:pPr>
        <w:pStyle w:val="Heading5"/>
        <w:spacing w:before="180"/>
      </w:pPr>
      <w:bookmarkStart w:id="42" w:name="_Toc536620773"/>
      <w:r>
        <w:rPr>
          <w:rStyle w:val="CharSectno"/>
        </w:rPr>
        <w:t>11G</w:t>
      </w:r>
      <w:r>
        <w:t>.</w:t>
      </w:r>
      <w:r>
        <w:tab/>
        <w:t>Offences</w:t>
      </w:r>
      <w:bookmarkEnd w:id="42"/>
    </w:p>
    <w:p>
      <w:pPr>
        <w:pStyle w:val="Subsection"/>
        <w:keepNext/>
        <w:spacing w:before="120"/>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 or</w:t>
      </w:r>
    </w:p>
    <w:p>
      <w:pPr>
        <w:pStyle w:val="Indenti"/>
      </w:pPr>
      <w:r>
        <w:rPr>
          <w:snapToGrid w:val="0"/>
        </w:rPr>
        <w:tab/>
        <w:t>(ii)</w:t>
      </w:r>
      <w:r>
        <w:rPr>
          <w:snapToGrid w:val="0"/>
        </w:rPr>
        <w:tab/>
      </w:r>
      <w:r>
        <w:t>notice or annual return; or</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r>
      <w:r>
        <w:t>Penalty for this subsection: a fine of</w:t>
      </w:r>
      <w:r>
        <w:rPr>
          <w:snapToGrid w:val="0"/>
        </w:rPr>
        <w:t xml:space="preserve"> $5 000, or imprisonment for one year, or both.</w:t>
      </w:r>
    </w:p>
    <w:p>
      <w:pPr>
        <w:pStyle w:val="Subsection"/>
        <w:spacing w:before="120"/>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spacing w:before="120"/>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for this subsection: a fine of</w:t>
      </w:r>
      <w:r>
        <w:rPr>
          <w:snapToGrid w:val="0"/>
        </w:rPr>
        <w:t xml:space="preserve"> $5 000.</w:t>
      </w:r>
    </w:p>
    <w:p>
      <w:pPr>
        <w:pStyle w:val="Subsection"/>
        <w:keepLines/>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rStyle w:val="CharDefText"/>
        </w:rPr>
        <w:t>interstate offence</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No. 13 of 2002 s. 7; amended: No. 35 of 2003 s. 102; No. 84 of 2004 s. 82; No. 41 of 2018 s. 15(1).]</w:t>
      </w:r>
    </w:p>
    <w:p>
      <w:pPr>
        <w:pStyle w:val="Ednotesection"/>
        <w:spacing w:before="180"/>
      </w:pPr>
      <w:r>
        <w:t>[</w:t>
      </w:r>
      <w:r>
        <w:rPr>
          <w:b/>
        </w:rPr>
        <w:t>11H, 11I.</w:t>
      </w:r>
      <w:r>
        <w:tab/>
        <w:t>Deleted: No. 70 of 2006 s. 10(2).]</w:t>
      </w:r>
    </w:p>
    <w:p>
      <w:pPr>
        <w:pStyle w:val="Heading5"/>
        <w:spacing w:before="180"/>
        <w:rPr>
          <w:snapToGrid w:val="0"/>
        </w:rPr>
      </w:pPr>
      <w:bookmarkStart w:id="43" w:name="_Toc536620774"/>
      <w:r>
        <w:rPr>
          <w:rStyle w:val="CharSectno"/>
        </w:rPr>
        <w:t>12</w:t>
      </w:r>
      <w:r>
        <w:rPr>
          <w:snapToGrid w:val="0"/>
        </w:rPr>
        <w:t>.</w:t>
      </w:r>
      <w:r>
        <w:rPr>
          <w:snapToGrid w:val="0"/>
        </w:rPr>
        <w:tab/>
        <w:t>Permits required to bet on race courses etc.</w:t>
      </w:r>
      <w:bookmarkEnd w:id="43"/>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keepNext/>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 or</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 or</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 or</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 or</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 and</w:t>
      </w:r>
    </w:p>
    <w:p>
      <w:pPr>
        <w:pStyle w:val="Indenti"/>
        <w:rPr>
          <w:snapToGrid w:val="0"/>
        </w:rPr>
      </w:pPr>
      <w:r>
        <w:rPr>
          <w:snapToGrid w:val="0"/>
        </w:rPr>
        <w:tab/>
        <w:t>(ii)</w:t>
      </w:r>
      <w:r>
        <w:rPr>
          <w:snapToGrid w:val="0"/>
        </w:rPr>
        <w:tab/>
        <w:t xml:space="preserve">duplicate records are legible and complete, including any registered sheet </w:t>
      </w:r>
      <w:r>
        <w:t>number.</w:t>
      </w:r>
    </w:p>
    <w:p>
      <w:pPr>
        <w:pStyle w:val="Ednotesubpara"/>
        <w:rPr>
          <w:snapToGrid w:val="0"/>
        </w:rPr>
      </w:pPr>
      <w:r>
        <w:rPr>
          <w:snapToGrid w:val="0"/>
        </w:rPr>
        <w:tab/>
        <w:t>[(iii), (iv)</w:t>
      </w:r>
      <w:r>
        <w:rPr>
          <w:snapToGrid w:val="0"/>
        </w:rPr>
        <w:tab/>
        <w:t>deleted]</w:t>
      </w:r>
    </w:p>
    <w:p>
      <w:pPr>
        <w:pStyle w:val="Subsection"/>
        <w:spacing w:before="120"/>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spacing w:before="120"/>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keepNext/>
      </w:pPr>
      <w:r>
        <w:tab/>
        <w:t>(b)</w:t>
      </w:r>
      <w:r>
        <w:tab/>
        <w:t>a breach of this Act or of the rules of wagering as defined in the RWWA Act,</w:t>
      </w:r>
    </w:p>
    <w:p>
      <w:pPr>
        <w:pStyle w:val="Subsection"/>
        <w:spacing w:before="120"/>
      </w:pPr>
      <w:r>
        <w:tab/>
      </w:r>
      <w:r>
        <w:tab/>
        <w:t>on the part of a bookmaker, licensed manager or licensed employee.</w:t>
      </w:r>
    </w:p>
    <w:p>
      <w:pPr>
        <w:pStyle w:val="Footnotesection"/>
        <w:spacing w:before="80"/>
        <w:ind w:left="890" w:hanging="890"/>
      </w:pPr>
      <w:r>
        <w:tab/>
        <w:t xml:space="preserve">[Section 12 amended: No. 77 of 1976 s. 13; No. 34 of 1985 s. 5; No. 11 of 1992 s. 29 and 33; No. 63 of 1995 s. 48; No. 13 of 2002 s. 8; No. 35 of 2003 s. 81 and 102; No. 8 of 2007 s. 4; No. 37 of 2018 s. 52.] </w:t>
      </w:r>
    </w:p>
    <w:p>
      <w:pPr>
        <w:pStyle w:val="Heading5"/>
      </w:pPr>
      <w:bookmarkStart w:id="44" w:name="_Toc536620775"/>
      <w:r>
        <w:rPr>
          <w:rStyle w:val="CharSectno"/>
        </w:rPr>
        <w:t>12A</w:t>
      </w:r>
      <w:r>
        <w:t>.</w:t>
      </w:r>
      <w:r>
        <w:tab/>
        <w:t>Temporary bookmakers’ employees’ licences</w:t>
      </w:r>
      <w:bookmarkEnd w:id="44"/>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keepNext/>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rStyle w:val="CharDefText"/>
        </w:rPr>
        <w:t>temporary licence</w:t>
      </w:r>
      <w:r>
        <w:t xml:space="preserve"> means temporary bookmaker’s employee’s licence referred to in subsection (1) or (1a).</w:t>
      </w:r>
    </w:p>
    <w:p>
      <w:pPr>
        <w:pStyle w:val="Footnotesection"/>
      </w:pPr>
      <w:r>
        <w:tab/>
        <w:t>[Section 12A inserted: No. 17 of 1998 s. 13; amended: No. 13 of 2002 s. 9; No. 35 of 2003 s. 82 and 102.]</w:t>
      </w:r>
    </w:p>
    <w:p>
      <w:pPr>
        <w:pStyle w:val="Heading5"/>
        <w:rPr>
          <w:snapToGrid w:val="0"/>
        </w:rPr>
      </w:pPr>
      <w:bookmarkStart w:id="45" w:name="_Toc536620776"/>
      <w:r>
        <w:rPr>
          <w:rStyle w:val="CharSectno"/>
        </w:rPr>
        <w:t>13</w:t>
      </w:r>
      <w:r>
        <w:rPr>
          <w:snapToGrid w:val="0"/>
        </w:rPr>
        <w:t>.</w:t>
      </w:r>
      <w:r>
        <w:rPr>
          <w:snapToGrid w:val="0"/>
        </w:rPr>
        <w:tab/>
        <w:t>Bookmakers’ annual licence fee</w:t>
      </w:r>
      <w:bookmarkEnd w:id="45"/>
      <w:r>
        <w:rPr>
          <w:snapToGrid w:val="0"/>
        </w:rPr>
        <w:t xml:space="preserve"> </w:t>
      </w:r>
    </w:p>
    <w:p>
      <w:pPr>
        <w:pStyle w:val="Subsection"/>
      </w:pPr>
      <w:r>
        <w:tab/>
        <w:t>(1A)</w:t>
      </w:r>
      <w:r>
        <w:tab/>
        <w:t xml:space="preserve">In this section — </w:t>
      </w:r>
    </w:p>
    <w:p>
      <w:pPr>
        <w:pStyle w:val="Defstart"/>
      </w:pPr>
      <w:r>
        <w:tab/>
      </w:r>
      <w:r>
        <w:rPr>
          <w:rStyle w:val="CharDefText"/>
        </w:rPr>
        <w:t>total turnover</w:t>
      </w:r>
      <w:r>
        <w:t xml:space="preserve"> means the aggregate of the turnover that relates to bets made under this Act;</w:t>
      </w:r>
    </w:p>
    <w:p>
      <w:pPr>
        <w:pStyle w:val="Defstart"/>
      </w:pPr>
      <w:r>
        <w:tab/>
      </w:r>
      <w:r>
        <w:rPr>
          <w:rStyle w:val="CharDefText"/>
        </w:rPr>
        <w:t>turnover</w:t>
      </w:r>
      <w:r>
        <w:t xml:space="preserve"> — </w:t>
      </w:r>
    </w:p>
    <w:p>
      <w:pPr>
        <w:pStyle w:val="Defpara"/>
      </w:pPr>
      <w:r>
        <w:tab/>
        <w:t>(a)</w:t>
      </w:r>
      <w:r>
        <w:tab/>
        <w:t xml:space="preserve">means the amount of money paid or promised as the consideration for bets made by a bookmaker, whether the bets are — </w:t>
      </w:r>
    </w:p>
    <w:p>
      <w:pPr>
        <w:pStyle w:val="Defsubpara"/>
      </w:pPr>
      <w:r>
        <w:tab/>
        <w:t>(i)</w:t>
      </w:r>
      <w:r>
        <w:tab/>
        <w:t xml:space="preserve">made by the bookmaker as a party to the bet; or </w:t>
      </w:r>
    </w:p>
    <w:p>
      <w:pPr>
        <w:pStyle w:val="Defsubpara"/>
      </w:pPr>
      <w:r>
        <w:tab/>
        <w:t>(ii)</w:t>
      </w:r>
      <w:r>
        <w:tab/>
        <w:t xml:space="preserve">negotiated by the bookmaker as agent for another person; </w:t>
      </w:r>
    </w:p>
    <w:p>
      <w:pPr>
        <w:pStyle w:val="Defpara"/>
      </w:pPr>
      <w:r>
        <w:tab/>
      </w:r>
      <w:r>
        <w:tab/>
        <w:t>but</w:t>
      </w:r>
    </w:p>
    <w:p>
      <w:pPr>
        <w:pStyle w:val="Defpara"/>
      </w:pPr>
      <w:r>
        <w:tab/>
        <w:t>(b)</w:t>
      </w:r>
      <w:r>
        <w:tab/>
        <w:t>does not include any money promised or paid by a bookmaker as the consideration for a bet made by the bookmaker on the bookmaker’s own behalf in the capacity of a backer but not in the capacity of a bookmaker.</w:t>
      </w:r>
    </w:p>
    <w:p>
      <w:pPr>
        <w:pStyle w:val="Subsection"/>
      </w:pPr>
      <w:r>
        <w:tab/>
        <w:t>(1B)</w:t>
      </w:r>
      <w:r>
        <w:tab/>
        <w:t xml:space="preserve">For the purposes of the definition of </w:t>
      </w:r>
      <w:r>
        <w:rPr>
          <w:b/>
          <w:i/>
        </w:rPr>
        <w:t>turnover</w:t>
      </w:r>
      <w:r>
        <w:t xml:space="preserve"> in subsection (1A), the Commission has an absolute discretion to decide what is and what is not a bet made by a bookmaker on the bookmaker’s own behalf in the capacity of a backer but not in the capacity of a bookmaker.</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Ednotesubsection"/>
      </w:pPr>
      <w:r>
        <w:tab/>
        <w:t>[(2)</w:t>
      </w:r>
      <w:r>
        <w:tab/>
        <w:t>deleted]</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 or</w:t>
      </w:r>
    </w:p>
    <w:p>
      <w:pPr>
        <w:pStyle w:val="Indenti"/>
        <w:rPr>
          <w:snapToGrid w:val="0"/>
        </w:rPr>
      </w:pPr>
      <w:r>
        <w:rPr>
          <w:snapToGrid w:val="0"/>
        </w:rPr>
        <w:tab/>
        <w:t>(ii)</w:t>
      </w:r>
      <w:r>
        <w:rPr>
          <w:snapToGrid w:val="0"/>
        </w:rPr>
        <w:tab/>
        <w:t>different classes of bet; or</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i"/>
        <w:rPr>
          <w:snapToGrid w:val="0"/>
        </w:rPr>
      </w:pPr>
      <w:r>
        <w:rPr>
          <w:snapToGrid w:val="0"/>
        </w:rPr>
        <w:tab/>
        <w:t>and</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 and</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No. 63 of 1995 s. 49; amended: No. 35 of 2003 s. 102; No. 37 of 2018 s. 53.] </w:t>
      </w:r>
    </w:p>
    <w:p>
      <w:pPr>
        <w:pStyle w:val="Heading2"/>
      </w:pPr>
      <w:bookmarkStart w:id="46" w:name="_Toc473796965"/>
      <w:bookmarkStart w:id="47" w:name="_Toc473797049"/>
      <w:bookmarkStart w:id="48" w:name="_Toc473797133"/>
      <w:bookmarkStart w:id="49" w:name="_Toc532473591"/>
      <w:bookmarkStart w:id="50" w:name="_Toc532473689"/>
      <w:bookmarkStart w:id="51" w:name="_Toc532479015"/>
      <w:bookmarkStart w:id="52" w:name="_Toc532810499"/>
      <w:bookmarkStart w:id="53" w:name="_Toc532810622"/>
      <w:bookmarkStart w:id="54" w:name="_Toc536525299"/>
      <w:bookmarkStart w:id="55" w:name="_Toc536540242"/>
      <w:bookmarkStart w:id="56" w:name="_Toc536619523"/>
      <w:bookmarkStart w:id="57" w:name="_Toc536620777"/>
      <w:r>
        <w:rPr>
          <w:rStyle w:val="CharPartNo"/>
        </w:rPr>
        <w:t>Part 3</w:t>
      </w:r>
      <w:r>
        <w:rPr>
          <w:b w:val="0"/>
        </w:rPr>
        <w:t> </w:t>
      </w:r>
      <w:r>
        <w:t>—</w:t>
      </w:r>
      <w:r>
        <w:rPr>
          <w:b w:val="0"/>
        </w:rPr>
        <w:t> </w:t>
      </w:r>
      <w:r>
        <w:rPr>
          <w:rStyle w:val="CharPartText"/>
        </w:rPr>
        <w:t>Levies and totalisators</w:t>
      </w:r>
      <w:bookmarkEnd w:id="46"/>
      <w:bookmarkEnd w:id="47"/>
      <w:bookmarkEnd w:id="48"/>
      <w:bookmarkEnd w:id="49"/>
      <w:bookmarkEnd w:id="50"/>
      <w:bookmarkEnd w:id="51"/>
      <w:bookmarkEnd w:id="52"/>
      <w:bookmarkEnd w:id="53"/>
      <w:bookmarkEnd w:id="54"/>
      <w:bookmarkEnd w:id="55"/>
      <w:bookmarkEnd w:id="56"/>
      <w:bookmarkEnd w:id="57"/>
    </w:p>
    <w:p>
      <w:pPr>
        <w:pStyle w:val="Footnoteheading"/>
        <w:tabs>
          <w:tab w:val="left" w:pos="851"/>
        </w:tabs>
      </w:pPr>
      <w:r>
        <w:tab/>
        <w:t>[Heading inserted: No. 35 of 2003 s. 101(3).]</w:t>
      </w:r>
    </w:p>
    <w:p>
      <w:pPr>
        <w:pStyle w:val="Heading5"/>
        <w:spacing w:before="180"/>
      </w:pPr>
      <w:bookmarkStart w:id="58" w:name="_Toc536620778"/>
      <w:r>
        <w:rPr>
          <w:rStyle w:val="CharSectno"/>
        </w:rPr>
        <w:t>14A</w:t>
      </w:r>
      <w:r>
        <w:t>.</w:t>
      </w:r>
      <w:r>
        <w:tab/>
        <w:t>Betting operators’ liability to lodge returns and to pay racing bets levy</w:t>
      </w:r>
      <w:bookmarkEnd w:id="58"/>
    </w:p>
    <w:p>
      <w:pPr>
        <w:pStyle w:val="Subsection"/>
      </w:pPr>
      <w:r>
        <w:tab/>
        <w:t>(1)</w:t>
      </w:r>
      <w:r>
        <w:tab/>
        <w:t xml:space="preserve">In this section — </w:t>
      </w:r>
    </w:p>
    <w:p>
      <w:pPr>
        <w:pStyle w:val="Defstart"/>
      </w:pPr>
      <w:r>
        <w:tab/>
      </w:r>
      <w:r>
        <w:rPr>
          <w:rStyle w:val="CharDefText"/>
        </w:rPr>
        <w:t>bet back</w:t>
      </w:r>
      <w:r>
        <w:t xml:space="preserve"> means a bet placed with a domestic betting operator, or the operator of a betting exchange, if the bet is placed — </w:t>
      </w:r>
    </w:p>
    <w:p>
      <w:pPr>
        <w:pStyle w:val="Defpara"/>
      </w:pPr>
      <w:r>
        <w:tab/>
        <w:t>(a)</w:t>
      </w:r>
      <w:r>
        <w:tab/>
        <w:t>for the purpose of reducing the liability of another domestic betting operator; and</w:t>
      </w:r>
    </w:p>
    <w:p>
      <w:pPr>
        <w:pStyle w:val="Defpara"/>
      </w:pPr>
      <w:r>
        <w:tab/>
        <w:t>(b)</w:t>
      </w:r>
      <w:r>
        <w:tab/>
        <w:t>by that other domestic betting operator;</w:t>
      </w:r>
    </w:p>
    <w:p>
      <w:pPr>
        <w:pStyle w:val="Defstart"/>
      </w:pPr>
      <w:r>
        <w:tab/>
      </w:r>
      <w:r>
        <w:rPr>
          <w:rStyle w:val="CharDefText"/>
        </w:rPr>
        <w:t>betting operator</w:t>
      </w:r>
      <w:r>
        <w:t xml:space="preserve"> means — </w:t>
      </w:r>
    </w:p>
    <w:p>
      <w:pPr>
        <w:pStyle w:val="Defpara"/>
      </w:pPr>
      <w:r>
        <w:tab/>
        <w:t>(a)</w:t>
      </w:r>
      <w:r>
        <w:tab/>
        <w:t>a domestic betting operator; or</w:t>
      </w:r>
    </w:p>
    <w:p>
      <w:pPr>
        <w:pStyle w:val="Defpara"/>
      </w:pPr>
      <w:r>
        <w:tab/>
        <w:t>(b)</w:t>
      </w:r>
      <w:r>
        <w:tab/>
        <w:t>an offshore betting operator; or</w:t>
      </w:r>
    </w:p>
    <w:p>
      <w:pPr>
        <w:pStyle w:val="Defpara"/>
      </w:pPr>
      <w:r>
        <w:tab/>
        <w:t>(c)</w:t>
      </w:r>
      <w:r>
        <w:tab/>
        <w:t>the operator of a betting exchange;</w:t>
      </w:r>
    </w:p>
    <w:p>
      <w:pPr>
        <w:pStyle w:val="Defstart"/>
      </w:pPr>
      <w:r>
        <w:tab/>
      </w:r>
      <w:r>
        <w:rPr>
          <w:rStyle w:val="CharDefText"/>
        </w:rPr>
        <w:t>gross revenue</w:t>
      </w:r>
      <w:r>
        <w:t xml:space="preserve"> means — </w:t>
      </w:r>
    </w:p>
    <w:p>
      <w:pPr>
        <w:pStyle w:val="Defpara"/>
      </w:pPr>
      <w:r>
        <w:tab/>
        <w:t>(a)</w:t>
      </w:r>
      <w:r>
        <w:tab/>
        <w:t xml:space="preserve">in relation to a domestic betting operator or offshore betting operator — the turnover of the operator, less any dividends to customers by the operator on racing bets; </w:t>
      </w:r>
    </w:p>
    <w:p>
      <w:pPr>
        <w:pStyle w:val="Defpara"/>
      </w:pPr>
      <w:r>
        <w:tab/>
        <w:t>(b)</w:t>
      </w:r>
      <w:r>
        <w:tab/>
        <w:t>in relation to the operator of a betting exchange — the charges, commission, consideration, earnings, fees, reward or other remuneration (however described) payable to or received by an operator in relation to racing bets placed with, or placed and accepted through, the operator;</w:t>
      </w:r>
    </w:p>
    <w:p>
      <w:pPr>
        <w:pStyle w:val="Defstart"/>
      </w:pPr>
      <w:r>
        <w:tab/>
      </w:r>
      <w:r>
        <w:rPr>
          <w:rStyle w:val="CharDefText"/>
        </w:rPr>
        <w:t>racing bet</w:t>
      </w:r>
      <w:r>
        <w:t xml:space="preserve"> means a bet placed with, or placed or accepted through, the betting operator that is — </w:t>
      </w:r>
    </w:p>
    <w:p>
      <w:pPr>
        <w:pStyle w:val="Defpara"/>
      </w:pPr>
      <w:r>
        <w:tab/>
        <w:t>(a)</w:t>
      </w:r>
      <w:r>
        <w:tab/>
        <w:t>placed with a domestic betting operator or an offshore betting operator; or</w:t>
      </w:r>
    </w:p>
    <w:p>
      <w:pPr>
        <w:pStyle w:val="Defpara"/>
      </w:pPr>
      <w:r>
        <w:tab/>
        <w:t>(b)</w:t>
      </w:r>
      <w:r>
        <w:tab/>
        <w:t xml:space="preserve">of the type referred to in paragraph (a) or (b) of the definition of </w:t>
      </w:r>
      <w:r>
        <w:rPr>
          <w:b/>
          <w:bCs/>
          <w:i/>
          <w:iCs/>
        </w:rPr>
        <w:t>betting exchange</w:t>
      </w:r>
      <w:r>
        <w:t xml:space="preserve"> in section 4AA,</w:t>
      </w:r>
    </w:p>
    <w:p>
      <w:pPr>
        <w:pStyle w:val="Defstart"/>
      </w:pPr>
      <w:r>
        <w:tab/>
        <w:t>on a horse or greyhound race conducted in Western Australia;</w:t>
      </w:r>
    </w:p>
    <w:p>
      <w:pPr>
        <w:pStyle w:val="Defstart"/>
      </w:pPr>
      <w:r>
        <w:tab/>
      </w:r>
      <w:r>
        <w:rPr>
          <w:rStyle w:val="CharDefText"/>
        </w:rPr>
        <w:t>turnover</w:t>
      </w:r>
      <w:r>
        <w:t xml:space="preserve"> means — </w:t>
      </w:r>
    </w:p>
    <w:p>
      <w:pPr>
        <w:pStyle w:val="Defpara"/>
      </w:pPr>
      <w:r>
        <w:tab/>
        <w:t>(a)</w:t>
      </w:r>
      <w:r>
        <w:tab/>
        <w:t>in relation to a domestic betting operator or offshore betting operator — the total amount of racing bets placed with the operator, less the amount of bet backs placed by the operator;</w:t>
      </w:r>
    </w:p>
    <w:p>
      <w:pPr>
        <w:pStyle w:val="Defpara"/>
      </w:pPr>
      <w:r>
        <w:tab/>
        <w:t>(b)</w:t>
      </w:r>
      <w:r>
        <w:tab/>
        <w:t>in relation to a betting exchange — the net winnings of racing bets placed with the betting exchange.</w:t>
      </w:r>
    </w:p>
    <w:p>
      <w:pPr>
        <w:pStyle w:val="Subsection"/>
      </w:pPr>
      <w:r>
        <w:tab/>
        <w:t>(2)</w:t>
      </w:r>
      <w:r>
        <w:tab/>
        <w:t xml:space="preserve">In respect of racing bets placed with, or placed or accepted through, a betting operator on or after 1 September 2008, the betting operator must — </w:t>
      </w:r>
    </w:p>
    <w:p>
      <w:pPr>
        <w:pStyle w:val="Indenta"/>
      </w:pPr>
      <w:r>
        <w:tab/>
        <w:t>(a)</w:t>
      </w:r>
      <w:r>
        <w:tab/>
        <w:t>within the period prescribed, lodge with the Commission a return in the form approved by the Commission in writing; and</w:t>
      </w:r>
    </w:p>
    <w:p>
      <w:pPr>
        <w:pStyle w:val="Indenta"/>
      </w:pPr>
      <w:r>
        <w:tab/>
        <w:t>(b)</w:t>
      </w:r>
      <w:r>
        <w:tab/>
        <w:t xml:space="preserve">at the time of lodging each return required by paragraph (a), pay to the Commission the racing bets levy on the whole of the gross revenue or turnover, as the case may be, of the betting operator at the rate imposed by the </w:t>
      </w:r>
      <w:r>
        <w:rPr>
          <w:i/>
          <w:iCs/>
        </w:rPr>
        <w:t>Racing Bets Levy Act 2009</w:t>
      </w:r>
      <w:r>
        <w:t>.</w:t>
      </w:r>
    </w:p>
    <w:p>
      <w:pPr>
        <w:pStyle w:val="Penstart"/>
      </w:pPr>
      <w:r>
        <w:tab/>
      </w:r>
      <w:r>
        <w:tab/>
        <w:t>Penalty for this subsection:</w:t>
      </w:r>
    </w:p>
    <w:p>
      <w:pPr>
        <w:pStyle w:val="Penpara"/>
      </w:pPr>
      <w:r>
        <w:tab/>
        <w:t>(a)</w:t>
      </w:r>
      <w:r>
        <w:tab/>
        <w:t>a fine of $10 000;</w:t>
      </w:r>
    </w:p>
    <w:p>
      <w:pPr>
        <w:pStyle w:val="Penpara"/>
      </w:pPr>
      <w:r>
        <w:tab/>
        <w:t>(b)</w:t>
      </w:r>
      <w:r>
        <w:tab/>
        <w:t xml:space="preserve">for each separate and further offence committed by the person under the </w:t>
      </w:r>
      <w:r>
        <w:rPr>
          <w:i/>
          <w:iCs/>
        </w:rPr>
        <w:t>Interpretation Act 1984</w:t>
      </w:r>
      <w:r>
        <w:t xml:space="preserve"> section 71, a fine of $1 000.</w:t>
      </w:r>
    </w:p>
    <w:p>
      <w:pPr>
        <w:pStyle w:val="Subsection"/>
      </w:pPr>
      <w:r>
        <w:tab/>
        <w:t>(3)</w:t>
      </w:r>
      <w:r>
        <w:tab/>
        <w:t xml:space="preserve">Section 18B(2) to (6) apply as if a reference in those provisions — </w:t>
      </w:r>
    </w:p>
    <w:p>
      <w:pPr>
        <w:pStyle w:val="Indenta"/>
      </w:pPr>
      <w:r>
        <w:tab/>
        <w:t>(a)</w:t>
      </w:r>
      <w:r>
        <w:tab/>
        <w:t>to the annual licence fee were a reference to the racing bets levy; and</w:t>
      </w:r>
    </w:p>
    <w:p>
      <w:pPr>
        <w:pStyle w:val="Indenta"/>
      </w:pPr>
      <w:r>
        <w:tab/>
        <w:t>(b)</w:t>
      </w:r>
      <w:r>
        <w:tab/>
        <w:t>to a bookmaker were a reference to a betting operator; and</w:t>
      </w:r>
    </w:p>
    <w:p>
      <w:pPr>
        <w:pStyle w:val="Indenta"/>
      </w:pPr>
      <w:r>
        <w:tab/>
        <w:t>(c)</w:t>
      </w:r>
      <w:r>
        <w:tab/>
        <w:t xml:space="preserve">to a penalty fee were a reference to an additional racing bets levy; and </w:t>
      </w:r>
    </w:p>
    <w:p>
      <w:pPr>
        <w:pStyle w:val="Indenta"/>
      </w:pPr>
      <w:r>
        <w:tab/>
        <w:t>(d)</w:t>
      </w:r>
      <w:r>
        <w:tab/>
        <w:t xml:space="preserve">to money due in respect of an annual licence fee were a reference to money due as racing bets levy; and </w:t>
      </w:r>
    </w:p>
    <w:p>
      <w:pPr>
        <w:pStyle w:val="Indenta"/>
      </w:pPr>
      <w:r>
        <w:tab/>
        <w:t>(e)</w:t>
      </w:r>
      <w:r>
        <w:tab/>
        <w:t>to an assessment to be made of the amount of fee due were a reference to an assessment to be made of the amount on which, in the judgment of the Commission, racing bets levy ought to be levied.</w:t>
      </w:r>
    </w:p>
    <w:p>
      <w:pPr>
        <w:pStyle w:val="Subsection"/>
      </w:pPr>
      <w:r>
        <w:tab/>
        <w:t>(4)</w:t>
      </w:r>
      <w:r>
        <w:tab/>
        <w:t>An amount that is payable by a person to the Commission under this section but is not paid may be recovered from that person as a debt due to the Commission in any court of competent jurisdiction.</w:t>
      </w:r>
    </w:p>
    <w:p>
      <w:pPr>
        <w:pStyle w:val="Footnotesection"/>
      </w:pPr>
      <w:r>
        <w:tab/>
        <w:t>[Section 14A inserted: No. 29 of 2009 s. 6; amended: No. 37 of 2018 s. 54; No. 41 of 2018 s. 9.]</w:t>
      </w:r>
    </w:p>
    <w:p>
      <w:pPr>
        <w:pStyle w:val="Ednotesection"/>
        <w:ind w:left="890" w:hanging="890"/>
      </w:pPr>
      <w:r>
        <w:t>[</w:t>
      </w:r>
      <w:r>
        <w:rPr>
          <w:b/>
        </w:rPr>
        <w:t>14B-16.</w:t>
      </w:r>
      <w:r>
        <w:rPr>
          <w:b/>
        </w:rPr>
        <w:tab/>
        <w:t xml:space="preserve"> </w:t>
      </w:r>
      <w:r>
        <w:t>Deleted: No. 37 of 2019 s. 55.]</w:t>
      </w:r>
    </w:p>
    <w:p>
      <w:pPr>
        <w:pStyle w:val="Heading5"/>
        <w:spacing w:before="180"/>
        <w:rPr>
          <w:snapToGrid w:val="0"/>
        </w:rPr>
      </w:pPr>
      <w:bookmarkStart w:id="59" w:name="_Toc536620779"/>
      <w:r>
        <w:rPr>
          <w:rStyle w:val="CharSectno"/>
        </w:rPr>
        <w:t>16A</w:t>
      </w:r>
      <w:r>
        <w:rPr>
          <w:snapToGrid w:val="0"/>
        </w:rPr>
        <w:t>.</w:t>
      </w:r>
      <w:r>
        <w:rPr>
          <w:snapToGrid w:val="0"/>
        </w:rPr>
        <w:tab/>
        <w:t>Books of account, records etc.</w:t>
      </w:r>
      <w:bookmarkEnd w:id="59"/>
      <w:r>
        <w:rPr>
          <w:snapToGrid w:val="0"/>
        </w:rPr>
        <w:t xml:space="preserve"> </w:t>
      </w:r>
    </w:p>
    <w:p>
      <w:pPr>
        <w:pStyle w:val="Subsection"/>
        <w:spacing w:before="120"/>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 and</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 and</w:t>
      </w:r>
    </w:p>
    <w:p>
      <w:pPr>
        <w:pStyle w:val="Indenta"/>
        <w:keepNext/>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 and</w:t>
      </w:r>
    </w:p>
    <w:p>
      <w:pPr>
        <w:pStyle w:val="Indenti"/>
        <w:keepNext/>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ensure that no alteration, erasure or obliteration in respect of an entry of a bet or in any record is made in such a manner as to prevent its legibility; and</w:t>
      </w:r>
    </w:p>
    <w:p>
      <w:pPr>
        <w:pStyle w:val="Indenta"/>
        <w:spacing w:before="60"/>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spacing w:before="60"/>
        <w:rPr>
          <w:snapToGrid w:val="0"/>
        </w:rPr>
      </w:pPr>
      <w:r>
        <w:rPr>
          <w:snapToGrid w:val="0"/>
        </w:rPr>
        <w:tab/>
        <w:t>(i)</w:t>
      </w:r>
      <w:r>
        <w:rPr>
          <w:snapToGrid w:val="0"/>
        </w:rPr>
        <w:tab/>
        <w:t>rule through the incorrect entry, preserving its legibility; and</w:t>
      </w:r>
    </w:p>
    <w:p>
      <w:pPr>
        <w:pStyle w:val="Indenti"/>
        <w:keepLines/>
        <w:spacing w:before="60"/>
        <w:rPr>
          <w:snapToGrid w:val="0"/>
        </w:rPr>
      </w:pPr>
      <w:r>
        <w:rPr>
          <w:snapToGrid w:val="0"/>
        </w:rPr>
        <w:tab/>
        <w:t>(ii)</w:t>
      </w:r>
      <w:r>
        <w:rPr>
          <w:snapToGrid w:val="0"/>
        </w:rPr>
        <w:tab/>
        <w:t>make the correct entry immediately under it,</w:t>
      </w:r>
    </w:p>
    <w:p>
      <w:pPr>
        <w:pStyle w:val="Indenta"/>
        <w:keepLines/>
        <w:spacing w:before="60"/>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 and</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 and</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spacing w:line="240" w:lineRule="auto"/>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spacing w:line="240" w:lineRule="auto"/>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No. 11 of 1992 s. 38; amended: No. 63 of 1995 s. 53; No. 13 of 2002 s. 13; No. 35 of 2003 s. 102.] </w:t>
      </w:r>
    </w:p>
    <w:p>
      <w:pPr>
        <w:pStyle w:val="Ednotesection"/>
        <w:spacing w:before="180"/>
        <w:ind w:left="0" w:firstLine="0"/>
      </w:pPr>
      <w:r>
        <w:t>[</w:t>
      </w:r>
      <w:r>
        <w:rPr>
          <w:b/>
        </w:rPr>
        <w:t>16B, 16C.</w:t>
      </w:r>
      <w:r>
        <w:tab/>
        <w:t xml:space="preserve">Deleted: No. 49 of 1960 s. 11.] </w:t>
      </w:r>
    </w:p>
    <w:p>
      <w:pPr>
        <w:pStyle w:val="Heading5"/>
        <w:spacing w:before="180"/>
        <w:rPr>
          <w:snapToGrid w:val="0"/>
        </w:rPr>
      </w:pPr>
      <w:bookmarkStart w:id="60" w:name="_Toc536620780"/>
      <w:r>
        <w:rPr>
          <w:rStyle w:val="CharSectno"/>
        </w:rPr>
        <w:t>17</w:t>
      </w:r>
      <w:r>
        <w:rPr>
          <w:snapToGrid w:val="0"/>
        </w:rPr>
        <w:t>.</w:t>
      </w:r>
      <w:r>
        <w:rPr>
          <w:snapToGrid w:val="0"/>
        </w:rPr>
        <w:tab/>
        <w:t>Effect on annual licence fee of not being entitled to receive or retain consideration</w:t>
      </w:r>
      <w:bookmarkEnd w:id="60"/>
    </w:p>
    <w:p>
      <w:pPr>
        <w:pStyle w:val="Subsection"/>
        <w:rPr>
          <w:b/>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w:t>
      </w:r>
      <w:r>
        <w:t>payment of an annual licence fee in respect of — </w:t>
      </w:r>
    </w:p>
    <w:p>
      <w:pPr>
        <w:pStyle w:val="Indenta"/>
      </w:pPr>
      <w:r>
        <w:tab/>
        <w:t>(a)</w:t>
      </w:r>
      <w:r>
        <w:tab/>
        <w:t>a bookmaker’s licence; or</w:t>
      </w:r>
    </w:p>
    <w:p>
      <w:pPr>
        <w:pStyle w:val="Indenta"/>
      </w:pPr>
      <w:r>
        <w:tab/>
        <w:t>(b)</w:t>
      </w:r>
      <w:r>
        <w:tab/>
        <w:t>an authorisation to possess and operate a totalisator,</w:t>
      </w:r>
    </w:p>
    <w:p>
      <w:pPr>
        <w:pStyle w:val="Subsection"/>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keepLines w:val="0"/>
        <w:ind w:left="890" w:hanging="890"/>
      </w:pPr>
      <w:r>
        <w:tab/>
        <w:t xml:space="preserve">[Section 17 amended: No. 6 of 1987 s. 12; No. 11 of 1992 s. 39; No. 63 of 1995 s. 54; No. 13 of 2002 s. 14; No. 35 of 2003 s. 102; No. 37 of 2018 s. 56.] </w:t>
      </w:r>
    </w:p>
    <w:p>
      <w:pPr>
        <w:pStyle w:val="Heading5"/>
        <w:rPr>
          <w:snapToGrid w:val="0"/>
        </w:rPr>
      </w:pPr>
      <w:bookmarkStart w:id="61" w:name="_Toc536620781"/>
      <w:r>
        <w:rPr>
          <w:rStyle w:val="CharSectno"/>
        </w:rPr>
        <w:t>17A</w:t>
      </w:r>
      <w:r>
        <w:rPr>
          <w:snapToGrid w:val="0"/>
        </w:rPr>
        <w:t>.</w:t>
      </w:r>
      <w:r>
        <w:rPr>
          <w:snapToGrid w:val="0"/>
        </w:rPr>
        <w:tab/>
        <w:t>Annual licence fee in respect of totalisators</w:t>
      </w:r>
      <w:bookmarkEnd w:id="61"/>
      <w:r>
        <w:rPr>
          <w:snapToGrid w:val="0"/>
        </w:rPr>
        <w:t xml:space="preserve"> </w:t>
      </w:r>
    </w:p>
    <w:p>
      <w:pPr>
        <w:pStyle w:val="Subsection"/>
      </w:pPr>
      <w:r>
        <w:tab/>
        <w:t>(1A)</w:t>
      </w:r>
      <w:r>
        <w:tab/>
        <w:t>In this section — </w:t>
      </w:r>
    </w:p>
    <w:p>
      <w:pPr>
        <w:pStyle w:val="Defstart"/>
      </w:pPr>
      <w:r>
        <w:rPr>
          <w:b/>
        </w:rPr>
        <w:tab/>
      </w:r>
      <w:r>
        <w:rPr>
          <w:rStyle w:val="CharDefText"/>
        </w:rPr>
        <w:t>total turnover</w:t>
      </w:r>
      <w:r>
        <w:t xml:space="preserve"> has the meaning given in section 13(1A);</w:t>
      </w:r>
    </w:p>
    <w:p>
      <w:pPr>
        <w:pStyle w:val="Defstart"/>
      </w:pPr>
      <w:r>
        <w:rPr>
          <w:b/>
        </w:rPr>
        <w:tab/>
      </w:r>
      <w:r>
        <w:rPr>
          <w:rStyle w:val="CharDefText"/>
        </w:rPr>
        <w:t>turnover</w:t>
      </w:r>
      <w:r>
        <w:t xml:space="preserve"> has the meaning given in section 13(1A).</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Ednotesubsection"/>
      </w:pPr>
      <w:r>
        <w:tab/>
        <w:t>[(2)</w:t>
      </w:r>
      <w:r>
        <w:tab/>
        <w:t>deleted]</w:t>
      </w:r>
    </w:p>
    <w:p>
      <w:pPr>
        <w:pStyle w:val="Subsection"/>
        <w:keepNext/>
        <w:spacing w:before="120"/>
        <w:rPr>
          <w:snapToGrid w:val="0"/>
        </w:rPr>
      </w:pPr>
      <w:r>
        <w:rPr>
          <w:snapToGrid w:val="0"/>
        </w:rPr>
        <w:tab/>
        <w:t>(3)</w:t>
      </w:r>
      <w:r>
        <w:rPr>
          <w:snapToGrid w:val="0"/>
        </w:rPr>
        <w:tab/>
        <w:t>Subject to subsection (4), the licence fee payable shall be — </w:t>
      </w:r>
    </w:p>
    <w:p>
      <w:pPr>
        <w:pStyle w:val="Indenta"/>
        <w:spacing w:before="60"/>
        <w:rPr>
          <w:snapToGrid w:val="0"/>
        </w:rPr>
      </w:pPr>
      <w:r>
        <w:rPr>
          <w:snapToGrid w:val="0"/>
        </w:rPr>
        <w:tab/>
        <w:t>(a)</w:t>
      </w:r>
      <w:r>
        <w:rPr>
          <w:snapToGrid w:val="0"/>
        </w:rPr>
        <w:tab/>
        <w:t>assessed in respect of an assessment year commencing on 1 August; and</w:t>
      </w:r>
    </w:p>
    <w:p>
      <w:pPr>
        <w:pStyle w:val="Indenta"/>
        <w:spacing w:before="60"/>
        <w:rPr>
          <w:snapToGrid w:val="0"/>
        </w:rPr>
      </w:pPr>
      <w:r>
        <w:rPr>
          <w:snapToGrid w:val="0"/>
        </w:rPr>
        <w:tab/>
        <w:t>(b)</w:t>
      </w:r>
      <w:r>
        <w:rPr>
          <w:snapToGrid w:val="0"/>
        </w:rPr>
        <w:tab/>
        <w:t>paid at the prescribed time in the prescribed manner.</w:t>
      </w:r>
    </w:p>
    <w:p>
      <w:pPr>
        <w:pStyle w:val="Subsection"/>
        <w:spacing w:before="120"/>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spacing w:before="120"/>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spacing w:before="120"/>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17A inserted: No. 63 of 1995 s. 55; amended: No. 35 of 2003 s. 102; No. 37 of 2018 s. 57.] </w:t>
      </w:r>
    </w:p>
    <w:p>
      <w:pPr>
        <w:pStyle w:val="Heading5"/>
        <w:spacing w:before="180"/>
        <w:rPr>
          <w:snapToGrid w:val="0"/>
        </w:rPr>
      </w:pPr>
      <w:bookmarkStart w:id="62" w:name="_Toc536620782"/>
      <w:r>
        <w:rPr>
          <w:rStyle w:val="CharSectno"/>
        </w:rPr>
        <w:t>17B</w:t>
      </w:r>
      <w:r>
        <w:rPr>
          <w:snapToGrid w:val="0"/>
        </w:rPr>
        <w:t>.</w:t>
      </w:r>
      <w:r>
        <w:rPr>
          <w:snapToGrid w:val="0"/>
        </w:rPr>
        <w:tab/>
        <w:t>Use of the totalisator by racing clubs</w:t>
      </w:r>
      <w:bookmarkEnd w:id="62"/>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spacing w:before="60"/>
        <w:rPr>
          <w:snapToGrid w:val="0"/>
        </w:rPr>
      </w:pPr>
      <w:r>
        <w:rPr>
          <w:snapToGrid w:val="0"/>
        </w:rPr>
        <w:tab/>
        <w:t>(a)</w:t>
      </w:r>
      <w:r>
        <w:rPr>
          <w:snapToGrid w:val="0"/>
        </w:rPr>
        <w:tab/>
        <w:t>it was authorised — </w:t>
      </w:r>
    </w:p>
    <w:p>
      <w:pPr>
        <w:pStyle w:val="Indenti"/>
        <w:spacing w:before="60"/>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vertAlign w:val="superscript"/>
        </w:rPr>
        <w:t> 2</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keepNext/>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spacing w:before="120"/>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keepLines w:val="0"/>
        <w:spacing w:before="80"/>
        <w:ind w:left="890" w:hanging="890"/>
      </w:pPr>
      <w:r>
        <w:tab/>
        <w:t xml:space="preserve">[Section 17B inserted: No. 11 of 1992 s. 61; amended: No. 63 of 1995 s. 56; No. 13 of 2002 s. 15; No. 35 of 2003 s. 85 and 102.] </w:t>
      </w:r>
    </w:p>
    <w:p>
      <w:pPr>
        <w:pStyle w:val="Heading5"/>
        <w:rPr>
          <w:snapToGrid w:val="0"/>
        </w:rPr>
      </w:pPr>
      <w:bookmarkStart w:id="63" w:name="_Toc536620783"/>
      <w:r>
        <w:rPr>
          <w:rStyle w:val="CharSectno"/>
        </w:rPr>
        <w:t>17C</w:t>
      </w:r>
      <w:r>
        <w:rPr>
          <w:snapToGrid w:val="0"/>
        </w:rPr>
        <w:t>.</w:t>
      </w:r>
      <w:r>
        <w:rPr>
          <w:snapToGrid w:val="0"/>
        </w:rPr>
        <w:tab/>
        <w:t>Making of bets on designated sporting events not authorised</w:t>
      </w:r>
      <w:bookmarkEnd w:id="63"/>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No. 11 of 1992 s. 61; amended: No. 17 of 1998 s. 16.] </w:t>
      </w:r>
    </w:p>
    <w:p>
      <w:pPr>
        <w:pStyle w:val="Heading5"/>
        <w:rPr>
          <w:snapToGrid w:val="0"/>
        </w:rPr>
      </w:pPr>
      <w:bookmarkStart w:id="64" w:name="_Toc536620784"/>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64"/>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No. 11 of 1992 s. 61; amended: No. 35 of 2003 s. 102.] </w:t>
      </w:r>
    </w:p>
    <w:p>
      <w:pPr>
        <w:pStyle w:val="Heading5"/>
        <w:rPr>
          <w:snapToGrid w:val="0"/>
        </w:rPr>
      </w:pPr>
      <w:bookmarkStart w:id="65" w:name="_Toc536620785"/>
      <w:r>
        <w:rPr>
          <w:rStyle w:val="CharSectno"/>
        </w:rPr>
        <w:t>17E</w:t>
      </w:r>
      <w:r>
        <w:rPr>
          <w:snapToGrid w:val="0"/>
        </w:rPr>
        <w:t>.</w:t>
      </w:r>
      <w:r>
        <w:rPr>
          <w:snapToGrid w:val="0"/>
        </w:rPr>
        <w:tab/>
        <w:t>Percentage of off course bets to belong to RWWA</w:t>
      </w:r>
      <w:bookmarkEnd w:id="65"/>
    </w:p>
    <w:p>
      <w:pPr>
        <w:pStyle w:val="Subsection"/>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No. 63 of 1995 s. 57; amended: No. 40 of 1999 s. 32; No. 35 of 2003 s. 86 and 103; No. 8 of 2007 s. 6.] </w:t>
      </w:r>
    </w:p>
    <w:p>
      <w:pPr>
        <w:pStyle w:val="Heading5"/>
      </w:pPr>
      <w:bookmarkStart w:id="66" w:name="_Toc536620786"/>
      <w:r>
        <w:rPr>
          <w:rStyle w:val="CharSectno"/>
        </w:rPr>
        <w:t>17EA</w:t>
      </w:r>
      <w:r>
        <w:t>.</w:t>
      </w:r>
      <w:r>
        <w:tab/>
        <w:t xml:space="preserve">Management of fixed odds </w:t>
      </w:r>
      <w:r>
        <w:rPr>
          <w:snapToGrid w:val="0"/>
        </w:rPr>
        <w:t>—</w:t>
      </w:r>
      <w:r>
        <w:t xml:space="preserve"> prescribed margin</w:t>
      </w:r>
      <w:bookmarkEnd w:id="66"/>
    </w:p>
    <w:p>
      <w:pPr>
        <w:pStyle w:val="Subsection"/>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“m” (“</w:t>
      </w:r>
      <w:r>
        <w:rPr>
          <w:i/>
        </w:rPr>
        <w:t>margin</w:t>
      </w:r>
      <w:r>
        <w:t>”) equal to or greater than the prescribed figure (“</w:t>
      </w:r>
      <w:r>
        <w:rPr>
          <w:i/>
        </w:rPr>
        <w:t>margin</w:t>
      </w:r>
      <w:r>
        <w:t>”) for that type of race or event.</w:t>
      </w:r>
    </w:p>
    <w:p>
      <w:pPr>
        <w:pStyle w:val="Subsection"/>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pPr>
      <w:r>
        <w:rPr>
          <w:snapToGrid w:val="0"/>
        </w:rPr>
        <w:tab/>
        <w:t>(3)</w:t>
      </w:r>
      <w:r>
        <w:rPr>
          <w:snapToGrid w:val="0"/>
        </w:rPr>
        <w:tab/>
        <w:t>For the purposes of subsection (1), “m”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pPr>
      <w:r>
        <w:tab/>
      </w:r>
      <w:r>
        <w:rPr>
          <w:position w:val="-10"/>
        </w:rPr>
        <w:object w:dxaOrig="3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5pt;height:19.5pt" o:ole="">
            <v:imagedata r:id="rId22" o:title=""/>
          </v:shape>
          <o:OLEObject Type="Embed" ProgID="Equation.3" ShapeID="_x0000_i1025" DrawAspect="Content" ObjectID="_1643150342" r:id="rId23"/>
        </w:object>
      </w:r>
    </w:p>
    <w:p>
      <w:pPr>
        <w:pStyle w:val="Subsection"/>
        <w:spacing w:before="100"/>
      </w:pPr>
      <w:r>
        <w:tab/>
      </w:r>
      <w:r>
        <w:tab/>
      </w:r>
      <w:r>
        <w:rPr>
          <w:snapToGrid w:val="0"/>
        </w:rPr>
        <w:t>where</w:t>
      </w:r>
      <w:r>
        <w:t xml:space="preserve"> </w:t>
      </w:r>
    </w:p>
    <w:p>
      <w:pPr>
        <w:pStyle w:val="Indenta"/>
        <w:spacing w:before="120"/>
      </w:pPr>
      <w:r>
        <w:tab/>
        <w:t>p</w:t>
      </w:r>
      <w:r>
        <w:rPr>
          <w:vertAlign w:val="superscript"/>
        </w:rPr>
        <w:t>1</w:t>
      </w:r>
      <w:r>
        <w:tab/>
        <w:t>represents the odds (expressed as a percentage) offered on the first participant in that race or event; and</w:t>
      </w:r>
    </w:p>
    <w:p>
      <w:pPr>
        <w:pStyle w:val="Indenta"/>
        <w:spacing w:before="120"/>
      </w:pPr>
      <w:r>
        <w:tab/>
        <w:t>p</w:t>
      </w:r>
      <w:r>
        <w:rPr>
          <w:vertAlign w:val="superscript"/>
        </w:rPr>
        <w:t>2</w:t>
      </w:r>
      <w:r>
        <w:tab/>
        <w:t>represents the odds (expressed as a percentage) offered on the second participant in that race or event; and</w:t>
      </w:r>
    </w:p>
    <w:p>
      <w:pPr>
        <w:pStyle w:val="Indenta"/>
        <w:spacing w:before="120"/>
      </w:pPr>
      <w:r>
        <w:tab/>
        <w:t>p</w:t>
      </w:r>
      <w:r>
        <w:rPr>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t>n</w:t>
      </w:r>
      <w:r>
        <w:tab/>
        <w:t>represents the number of participants in that race or event.</w:t>
      </w:r>
    </w:p>
    <w:p>
      <w:pPr>
        <w:pStyle w:val="Footnotesection"/>
      </w:pPr>
      <w:r>
        <w:tab/>
        <w:t>[Section 17EA inserted: No. 40 of 1999 s. 33; amended: No. 35 of 2003 s. 103.]</w:t>
      </w:r>
    </w:p>
    <w:p>
      <w:pPr>
        <w:pStyle w:val="Heading5"/>
        <w:rPr>
          <w:snapToGrid w:val="0"/>
        </w:rPr>
      </w:pPr>
      <w:bookmarkStart w:id="67" w:name="_Toc536620787"/>
      <w:r>
        <w:rPr>
          <w:rStyle w:val="CharSectno"/>
        </w:rPr>
        <w:t>17F</w:t>
      </w:r>
      <w:r>
        <w:rPr>
          <w:snapToGrid w:val="0"/>
        </w:rPr>
        <w:t>.</w:t>
      </w:r>
      <w:r>
        <w:rPr>
          <w:snapToGrid w:val="0"/>
        </w:rPr>
        <w:tab/>
        <w:t>Percentage of bets to belong to racing club</w:t>
      </w:r>
      <w:bookmarkEnd w:id="67"/>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No. 63 of 1995 s. 58.] </w:t>
      </w:r>
    </w:p>
    <w:p>
      <w:pPr>
        <w:pStyle w:val="Ednotesection"/>
        <w:ind w:left="890" w:hanging="890"/>
      </w:pPr>
      <w:r>
        <w:t>[</w:t>
      </w:r>
      <w:r>
        <w:rPr>
          <w:b/>
        </w:rPr>
        <w:t>18, 18A.</w:t>
      </w:r>
      <w:r>
        <w:rPr>
          <w:b/>
        </w:rPr>
        <w:tab/>
      </w:r>
      <w:r>
        <w:t>Deleted: No. 37 of 2019 s. 58.]</w:t>
      </w:r>
    </w:p>
    <w:p>
      <w:pPr>
        <w:pStyle w:val="Heading5"/>
        <w:rPr>
          <w:snapToGrid w:val="0"/>
        </w:rPr>
      </w:pPr>
      <w:bookmarkStart w:id="68" w:name="_Toc536620788"/>
      <w:r>
        <w:rPr>
          <w:rStyle w:val="CharSectno"/>
        </w:rPr>
        <w:t>18B</w:t>
      </w:r>
      <w:r>
        <w:rPr>
          <w:snapToGrid w:val="0"/>
        </w:rPr>
        <w:t>.</w:t>
      </w:r>
      <w:r>
        <w:rPr>
          <w:snapToGrid w:val="0"/>
        </w:rPr>
        <w:tab/>
        <w:t>Assessment of annual licence fee</w:t>
      </w:r>
      <w:bookmarkEnd w:id="68"/>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w:t>
      </w:r>
      <w:r>
        <w:t>fee</w:t>
      </w:r>
      <w:r>
        <w:rPr>
          <w:snapToGrid w:val="0"/>
        </w:rPr>
        <w:t xml:space="preserve">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 xml:space="preserve">assess the amounts of money paid or promised as the consideration for bets and in respect of which a liability exists for the payment of such a </w:t>
      </w:r>
      <w:r>
        <w:t>fee; and</w:t>
      </w:r>
    </w:p>
    <w:p>
      <w:pPr>
        <w:pStyle w:val="Indenta"/>
        <w:rPr>
          <w:snapToGrid w:val="0"/>
        </w:rPr>
      </w:pPr>
      <w:r>
        <w:rPr>
          <w:snapToGrid w:val="0"/>
        </w:rPr>
        <w:tab/>
        <w:t>(b)</w:t>
      </w:r>
      <w:r>
        <w:rPr>
          <w:snapToGrid w:val="0"/>
        </w:rPr>
        <w:tab/>
        <w:t>calculate the fee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w:t>
      </w:r>
      <w:r>
        <w:t xml:space="preserve">fee, </w:t>
      </w:r>
      <w:r>
        <w:rPr>
          <w:snapToGrid w:val="0"/>
        </w:rPr>
        <w:t>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w:t>
      </w:r>
      <w:r>
        <w:t>due.</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w:t>
      </w:r>
      <w:r>
        <w:t>fee</w:t>
      </w:r>
      <w:r>
        <w:rPr>
          <w:snapToGrid w:val="0"/>
        </w:rPr>
        <w:t xml:space="preserve">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 xml:space="preserve">the bookmaker or racing club on whom the notice is served shall be liable to pay the amount in respect of the annual licence </w:t>
      </w:r>
      <w:r>
        <w:t>fee</w:t>
      </w:r>
      <w:r>
        <w:rPr>
          <w:snapToGrid w:val="0"/>
        </w:rPr>
        <w:t xml:space="preserve">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w:t>
      </w:r>
      <w:r>
        <w:t xml:space="preserve">an amount in respect of an annual licence fee </w:t>
      </w:r>
      <w:r>
        <w:rPr>
          <w:snapToGrid w:val="0"/>
        </w:rPr>
        <w:t xml:space="preserve">by virtue of an assessment made under subsection (2) shall also be liable to pay, by way of penalty fee </w:t>
      </w:r>
      <w:r>
        <w:t xml:space="preserve">an amount equal to the amount of the fee </w:t>
      </w:r>
      <w:r>
        <w:rPr>
          <w:snapToGrid w:val="0"/>
        </w:rPr>
        <w:t xml:space="preserve">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No. 11 of 1992 s. 41; amended: No. 63 of 1995 s. 61; No. 13 of 2002 s. 18; No. 35 of 2003 s. 102; No. 37 of 2018 s. 59.] </w:t>
      </w:r>
    </w:p>
    <w:p>
      <w:pPr>
        <w:pStyle w:val="Heading2"/>
      </w:pPr>
      <w:bookmarkStart w:id="69" w:name="_Toc473796983"/>
      <w:bookmarkStart w:id="70" w:name="_Toc473797067"/>
      <w:bookmarkStart w:id="71" w:name="_Toc473797151"/>
      <w:bookmarkStart w:id="72" w:name="_Toc532473609"/>
      <w:bookmarkStart w:id="73" w:name="_Toc532473707"/>
      <w:bookmarkStart w:id="74" w:name="_Toc532479033"/>
      <w:bookmarkStart w:id="75" w:name="_Toc532810517"/>
      <w:bookmarkStart w:id="76" w:name="_Toc532810640"/>
      <w:bookmarkStart w:id="77" w:name="_Toc536525311"/>
      <w:bookmarkStart w:id="78" w:name="_Toc536540254"/>
      <w:bookmarkStart w:id="79" w:name="_Toc536619535"/>
      <w:bookmarkStart w:id="80" w:name="_Toc536620789"/>
      <w:r>
        <w:rPr>
          <w:rStyle w:val="CharPartNo"/>
        </w:rPr>
        <w:t>Part 4</w:t>
      </w:r>
      <w:r>
        <w:rPr>
          <w:b w:val="0"/>
        </w:rPr>
        <w:t> </w:t>
      </w:r>
      <w:r>
        <w:t>—</w:t>
      </w:r>
      <w:r>
        <w:rPr>
          <w:b w:val="0"/>
        </w:rPr>
        <w:t> </w:t>
      </w:r>
      <w:r>
        <w:rPr>
          <w:rStyle w:val="CharPartText"/>
        </w:rPr>
        <w:t>Enforcement and offences</w:t>
      </w:r>
      <w:bookmarkEnd w:id="69"/>
      <w:bookmarkEnd w:id="70"/>
      <w:bookmarkEnd w:id="71"/>
      <w:bookmarkEnd w:id="72"/>
      <w:bookmarkEnd w:id="73"/>
      <w:bookmarkEnd w:id="74"/>
      <w:bookmarkEnd w:id="75"/>
      <w:bookmarkEnd w:id="76"/>
      <w:bookmarkEnd w:id="77"/>
      <w:bookmarkEnd w:id="78"/>
      <w:bookmarkEnd w:id="79"/>
      <w:bookmarkEnd w:id="80"/>
    </w:p>
    <w:p>
      <w:pPr>
        <w:pStyle w:val="Footnoteheading"/>
        <w:tabs>
          <w:tab w:val="left" w:pos="851"/>
        </w:tabs>
      </w:pPr>
      <w:r>
        <w:tab/>
        <w:t>[Heading inserted: No. 35 of 2003 s. 101(4).]</w:t>
      </w:r>
    </w:p>
    <w:p>
      <w:pPr>
        <w:pStyle w:val="Ednotesection"/>
        <w:ind w:left="890" w:hanging="890"/>
      </w:pPr>
      <w:r>
        <w:t>[</w:t>
      </w:r>
      <w:r>
        <w:rPr>
          <w:b/>
        </w:rPr>
        <w:t>19.</w:t>
      </w:r>
      <w:r>
        <w:rPr>
          <w:b/>
        </w:rPr>
        <w:tab/>
      </w:r>
      <w:r>
        <w:t>Deleted: No. 37 of 2019 s. 60.]</w:t>
      </w:r>
    </w:p>
    <w:p>
      <w:pPr>
        <w:pStyle w:val="Heading5"/>
        <w:rPr>
          <w:snapToGrid w:val="0"/>
        </w:rPr>
      </w:pPr>
      <w:bookmarkStart w:id="81" w:name="_Toc536620790"/>
      <w:r>
        <w:rPr>
          <w:rStyle w:val="CharSectno"/>
        </w:rPr>
        <w:t>19A</w:t>
      </w:r>
      <w:r>
        <w:rPr>
          <w:snapToGrid w:val="0"/>
        </w:rPr>
        <w:t>.</w:t>
      </w:r>
      <w:r>
        <w:rPr>
          <w:snapToGrid w:val="0"/>
        </w:rPr>
        <w:tab/>
      </w:r>
      <w:r>
        <w:t>Commission</w:t>
      </w:r>
      <w:r>
        <w:rPr>
          <w:snapToGrid w:val="0"/>
        </w:rPr>
        <w:t xml:space="preserve"> may recover unpaid money in respect of annual licence fee</w:t>
      </w:r>
      <w:bookmarkEnd w:id="81"/>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No. 63 of 1995 s. 63; amended: No. 35 of 2003 s. 102.] </w:t>
      </w:r>
    </w:p>
    <w:p>
      <w:pPr>
        <w:pStyle w:val="Heading5"/>
      </w:pPr>
      <w:bookmarkStart w:id="82" w:name="_Toc536620791"/>
      <w:r>
        <w:rPr>
          <w:rStyle w:val="CharSectno"/>
        </w:rPr>
        <w:t>20</w:t>
      </w:r>
      <w:r>
        <w:t>.</w:t>
      </w:r>
      <w:r>
        <w:tab/>
        <w:t>Entry and inspection of race courses and certain other premises</w:t>
      </w:r>
      <w:bookmarkEnd w:id="82"/>
    </w:p>
    <w:p>
      <w:pPr>
        <w:pStyle w:val="Subsection"/>
      </w:pPr>
      <w:r>
        <w:tab/>
        <w:t>(1)</w:t>
      </w:r>
      <w:r>
        <w:tab/>
        <w:t xml:space="preserve">In this section — </w:t>
      </w:r>
    </w:p>
    <w:p>
      <w:pPr>
        <w:pStyle w:val="Defstart"/>
      </w:pPr>
      <w:r>
        <w:tab/>
      </w:r>
      <w:r>
        <w:rPr>
          <w:rStyle w:val="CharDefText"/>
        </w:rPr>
        <w:t>Commission representative</w:t>
      </w:r>
      <w:r>
        <w:t xml:space="preserve"> means — </w:t>
      </w:r>
    </w:p>
    <w:p>
      <w:pPr>
        <w:pStyle w:val="Defpara"/>
      </w:pPr>
      <w:r>
        <w:tab/>
        <w:t>(a)</w:t>
      </w:r>
      <w:r>
        <w:tab/>
        <w:t>a member of the Commission; or</w:t>
      </w:r>
    </w:p>
    <w:p>
      <w:pPr>
        <w:pStyle w:val="Defpara"/>
      </w:pPr>
      <w:r>
        <w:tab/>
        <w:t>(b)</w:t>
      </w:r>
      <w:r>
        <w:tab/>
        <w:t>a person authorised by the Commission or the Minister; or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 or</w:t>
      </w:r>
    </w:p>
    <w:p>
      <w:pPr>
        <w:pStyle w:val="Indenta"/>
      </w:pPr>
      <w:r>
        <w:tab/>
        <w:t>(b)</w:t>
      </w:r>
      <w:r>
        <w:tab/>
        <w:t>premises to which section 5(2) applies; or</w:t>
      </w:r>
    </w:p>
    <w:p>
      <w:pPr>
        <w:pStyle w:val="Indenta"/>
      </w:pPr>
      <w:r>
        <w:tab/>
        <w:t>(c)</w:t>
      </w:r>
      <w:r>
        <w:tab/>
        <w:t>premises or a vehicle or vessel from or on which a bookmaker carries on business; or</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keepNext/>
      </w:pPr>
      <w:r>
        <w:tab/>
        <w:t>(e)</w:t>
      </w:r>
      <w:r>
        <w:tab/>
        <w:t xml:space="preserve">to gather evidence of a suspected contravention of — </w:t>
      </w:r>
    </w:p>
    <w:p>
      <w:pPr>
        <w:pStyle w:val="Indenti"/>
      </w:pPr>
      <w:r>
        <w:tab/>
        <w:t>(i)</w:t>
      </w:r>
      <w:r>
        <w:tab/>
        <w:t>this Act; or</w:t>
      </w:r>
    </w:p>
    <w:p>
      <w:pPr>
        <w:pStyle w:val="Indenti"/>
      </w:pPr>
      <w:r>
        <w:tab/>
        <w:t>(ii)</w:t>
      </w:r>
      <w:r>
        <w:tab/>
        <w:t>a condition of a licence, permit or approval under this Act; or</w:t>
      </w:r>
    </w:p>
    <w:p>
      <w:pPr>
        <w:pStyle w:val="Indenti"/>
      </w:pPr>
      <w:r>
        <w:tab/>
        <w:t>(iii)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No. 35 of 2003 s. 87; amended: No. 8 of 2009 s. 25.]</w:t>
      </w:r>
    </w:p>
    <w:p>
      <w:pPr>
        <w:pStyle w:val="Heading5"/>
      </w:pPr>
      <w:bookmarkStart w:id="83" w:name="_Toc536620792"/>
      <w:r>
        <w:rPr>
          <w:rStyle w:val="CharSectno"/>
        </w:rPr>
        <w:t>20A</w:t>
      </w:r>
      <w:r>
        <w:t>.</w:t>
      </w:r>
      <w:r>
        <w:tab/>
        <w:t>Powers of Commission representative</w:t>
      </w:r>
      <w:bookmarkEnd w:id="83"/>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 or</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for this subsection: a fine of $5 000.</w:t>
      </w:r>
    </w:p>
    <w:p>
      <w:pPr>
        <w:pStyle w:val="Subsection"/>
        <w:keepNext/>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No. 35 of 2003 s. 87; amended: No. 41 of 2018 s. 15(1).]</w:t>
      </w:r>
    </w:p>
    <w:p>
      <w:pPr>
        <w:pStyle w:val="Heading5"/>
        <w:keepNext w:val="0"/>
        <w:keepLines w:val="0"/>
        <w:pageBreakBefore/>
        <w:spacing w:before="0"/>
      </w:pPr>
      <w:bookmarkStart w:id="84" w:name="_Toc536620793"/>
      <w:r>
        <w:rPr>
          <w:rStyle w:val="CharSectno"/>
        </w:rPr>
        <w:t>20B</w:t>
      </w:r>
      <w:r>
        <w:t>.</w:t>
      </w:r>
      <w:r>
        <w:tab/>
        <w:t>Requirement to provide information</w:t>
      </w:r>
      <w:bookmarkEnd w:id="84"/>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 or</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for this subsection: a fine of $5 000.</w:t>
      </w:r>
    </w:p>
    <w:p>
      <w:pPr>
        <w:pStyle w:val="Subsection"/>
      </w:pPr>
      <w:r>
        <w:tab/>
        <w:t>(7)</w:t>
      </w:r>
      <w:r>
        <w:tab/>
        <w:t>Nothing in this section derogates from the powers of an authorised person who is a police officer.</w:t>
      </w:r>
    </w:p>
    <w:p>
      <w:pPr>
        <w:pStyle w:val="Footnotesection"/>
      </w:pPr>
      <w:r>
        <w:tab/>
        <w:t>[Section 20B inserted: No. 35 of 2003 s. 87; amended: No. 41 of 2018 s. 15(1).]</w:t>
      </w:r>
    </w:p>
    <w:p>
      <w:pPr>
        <w:pStyle w:val="Heading5"/>
      </w:pPr>
      <w:bookmarkStart w:id="85" w:name="_Toc536620794"/>
      <w:r>
        <w:rPr>
          <w:rStyle w:val="CharSectno"/>
        </w:rPr>
        <w:t>20C</w:t>
      </w:r>
      <w:r>
        <w:t>.</w:t>
      </w:r>
      <w:r>
        <w:tab/>
        <w:t>Complying with information requirements</w:t>
      </w:r>
      <w:bookmarkEnd w:id="85"/>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No. 35 of 2003 s. 87.]</w:t>
      </w:r>
    </w:p>
    <w:p>
      <w:pPr>
        <w:pStyle w:val="Heading5"/>
        <w:rPr>
          <w:snapToGrid w:val="0"/>
        </w:rPr>
      </w:pPr>
      <w:bookmarkStart w:id="86" w:name="_Toc536620795"/>
      <w:r>
        <w:rPr>
          <w:rStyle w:val="CharSectno"/>
        </w:rPr>
        <w:t>21</w:t>
      </w:r>
      <w:r>
        <w:rPr>
          <w:snapToGrid w:val="0"/>
        </w:rPr>
        <w:t>.</w:t>
      </w:r>
      <w:r>
        <w:rPr>
          <w:snapToGrid w:val="0"/>
        </w:rPr>
        <w:tab/>
        <w:t>Prohibition of betting with minors, intoxicated persons, etc.</w:t>
      </w:r>
      <w:bookmarkEnd w:id="86"/>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spacing w:before="80"/>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 or</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 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 or</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No. 113 of 1965 s. 8(1); No. 66 of 1970 s. 2; No. 46 of 1972 s. 6; No. 74 of 1987 s. 6; No. 11 of 1992 s. 43; No. 63 of 1995 s. 65; No. 40 of 1999 s. 34; No. 13 of 2002 s. 20; No. 35 of 2003 s. 103; No. 8 of 2007 s. 8.] </w:t>
      </w:r>
    </w:p>
    <w:p>
      <w:pPr>
        <w:pStyle w:val="Heading5"/>
        <w:spacing w:before="180"/>
        <w:rPr>
          <w:snapToGrid w:val="0"/>
        </w:rPr>
      </w:pPr>
      <w:bookmarkStart w:id="87" w:name="_Toc536620796"/>
      <w:r>
        <w:rPr>
          <w:rStyle w:val="CharSectno"/>
        </w:rPr>
        <w:t>22</w:t>
      </w:r>
      <w:r>
        <w:rPr>
          <w:snapToGrid w:val="0"/>
        </w:rPr>
        <w:t>.</w:t>
      </w:r>
      <w:r>
        <w:rPr>
          <w:snapToGrid w:val="0"/>
        </w:rPr>
        <w:tab/>
        <w:t>Offences by minors</w:t>
      </w:r>
      <w:bookmarkEnd w:id="87"/>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r>
      <w:r>
        <w:t>Penalty for this subsection: a fine of</w:t>
      </w:r>
      <w:r>
        <w:rPr>
          <w:snapToGrid w:val="0"/>
        </w:rPr>
        <w:t xml:space="preserve">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r>
      <w:r>
        <w:t>Penalty for this subsection: a fine of</w:t>
      </w:r>
      <w:r>
        <w:rPr>
          <w:snapToGrid w:val="0"/>
        </w:rPr>
        <w:t xml:space="preserve"> $200.</w:t>
      </w:r>
    </w:p>
    <w:p>
      <w:pPr>
        <w:pStyle w:val="Footnotesection"/>
      </w:pPr>
      <w:r>
        <w:tab/>
        <w:t xml:space="preserve">[Section 22 amended: No. 113 of 1965 s. 8(1); No. 46 of 1972 s. 6; No. 11 of 1992 s. 44 and 62; No. 63 of 1995 s. 66; No. 13 of 2002 s. 21; No. 35 of 2003 s. 103; No. 8 of 2007 s. 9; No. 41 of 2018 s. 15(1).] </w:t>
      </w:r>
    </w:p>
    <w:p>
      <w:pPr>
        <w:pStyle w:val="Heading5"/>
      </w:pPr>
      <w:bookmarkStart w:id="88" w:name="_Toc536620797"/>
      <w:r>
        <w:rPr>
          <w:rStyle w:val="CharSectno"/>
        </w:rPr>
        <w:t>22A</w:t>
      </w:r>
      <w:r>
        <w:t>.</w:t>
      </w:r>
      <w:r>
        <w:tab/>
        <w:t>Prohibition on assisting minors to bet</w:t>
      </w:r>
      <w:bookmarkEnd w:id="88"/>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a fine of $200.</w:t>
      </w:r>
    </w:p>
    <w:p>
      <w:pPr>
        <w:pStyle w:val="Footnotesection"/>
      </w:pPr>
      <w:r>
        <w:tab/>
        <w:t>[Section 22A inserted: No. 8 of 2007 s. 10; amended: No. 41 of 2018 s. 15(3).]</w:t>
      </w:r>
    </w:p>
    <w:p>
      <w:pPr>
        <w:pStyle w:val="Heading5"/>
        <w:spacing w:before="180"/>
        <w:rPr>
          <w:snapToGrid w:val="0"/>
        </w:rPr>
      </w:pPr>
      <w:bookmarkStart w:id="89" w:name="_Toc536620798"/>
      <w:r>
        <w:rPr>
          <w:rStyle w:val="CharSectno"/>
        </w:rPr>
        <w:t>23</w:t>
      </w:r>
      <w:r>
        <w:rPr>
          <w:snapToGrid w:val="0"/>
        </w:rPr>
        <w:t>.</w:t>
      </w:r>
      <w:r>
        <w:rPr>
          <w:snapToGrid w:val="0"/>
        </w:rPr>
        <w:tab/>
        <w:t>Prohibition of betting on races unless in accordance with this Act</w:t>
      </w:r>
      <w:bookmarkEnd w:id="89"/>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in this State; or</w:t>
      </w:r>
    </w:p>
    <w:p>
      <w:pPr>
        <w:pStyle w:val="Indenta"/>
      </w:pPr>
      <w:r>
        <w:tab/>
        <w:t>(b)</w:t>
      </w:r>
      <w:r>
        <w:tab/>
        <w:t>be at or in a public place in this State for the purpose of betting,</w:t>
      </w:r>
    </w:p>
    <w:p>
      <w:pPr>
        <w:pStyle w:val="Subsection"/>
        <w:keepNext/>
      </w:pPr>
      <w:r>
        <w:tab/>
      </w:r>
      <w:r>
        <w:tab/>
        <w:t xml:space="preserve">unless — </w:t>
      </w:r>
    </w:p>
    <w:p>
      <w:pPr>
        <w:pStyle w:val="Indenta"/>
        <w:keepNext/>
      </w:pPr>
      <w:r>
        <w:tab/>
        <w:t>(c)</w:t>
      </w:r>
      <w:r>
        <w:tab/>
        <w:t xml:space="preserve">the place is — </w:t>
      </w:r>
    </w:p>
    <w:p>
      <w:pPr>
        <w:pStyle w:val="Indenti"/>
      </w:pPr>
      <w:r>
        <w:tab/>
        <w:t>(i)</w:t>
      </w:r>
      <w:r>
        <w:tab/>
        <w:t>premises to which section 5(2) for the time being applies; or</w:t>
      </w:r>
    </w:p>
    <w:p>
      <w:pPr>
        <w:pStyle w:val="Indenti"/>
      </w:pPr>
      <w:r>
        <w:tab/>
        <w:t>(ii)</w:t>
      </w:r>
      <w:r>
        <w:tab/>
        <w:t xml:space="preserve">a race course where a race meeting is being held under a licence issued by RWWA under the RWWA Act or the </w:t>
      </w:r>
      <w:r>
        <w:rPr>
          <w:i/>
        </w:rPr>
        <w:t>Racing Restriction Act 2003</w:t>
      </w:r>
      <w:r>
        <w:t>; or</w:t>
      </w:r>
    </w:p>
    <w:p>
      <w:pPr>
        <w:pStyle w:val="Indenti"/>
      </w:pPr>
      <w:r>
        <w:tab/>
        <w:t>(iii)</w:t>
      </w:r>
      <w:r>
        <w:tab/>
        <w:t>a part of a race course where for the time being a bookmaker is permitted by section 12(3) to bet or carry on business as such on that race course; or</w:t>
      </w:r>
    </w:p>
    <w:p>
      <w:pPr>
        <w:pStyle w:val="Indenti"/>
      </w:pPr>
      <w:r>
        <w:tab/>
        <w:t>(iv)</w:t>
      </w:r>
      <w:r>
        <w:tab/>
        <w:t>a registered place;</w:t>
      </w:r>
    </w:p>
    <w:p>
      <w:pPr>
        <w:pStyle w:val="Indenta"/>
      </w:pPr>
      <w:r>
        <w:tab/>
      </w:r>
      <w:r>
        <w:tab/>
        <w:t>or</w:t>
      </w:r>
    </w:p>
    <w:p>
      <w:pPr>
        <w:pStyle w:val="Indenta"/>
      </w:pPr>
      <w:r>
        <w:tab/>
        <w:t>(d)</w:t>
      </w:r>
      <w:r>
        <w:tab/>
        <w:t xml:space="preserve">the bet is made — </w:t>
      </w:r>
    </w:p>
    <w:p>
      <w:pPr>
        <w:pStyle w:val="Indenti"/>
      </w:pPr>
      <w:r>
        <w:tab/>
        <w:t>(i)</w:t>
      </w:r>
      <w:r>
        <w:tab/>
        <w:t>by means of a totalisator authorised to operate under a written law; or</w:t>
      </w:r>
    </w:p>
    <w:p>
      <w:pPr>
        <w:pStyle w:val="Indenti"/>
      </w:pPr>
      <w:r>
        <w:tab/>
        <w:t>(ii)</w:t>
      </w:r>
      <w:r>
        <w:tab/>
        <w:t>as a fixed odds bet with RWWA in accordance with a written law; or</w:t>
      </w:r>
    </w:p>
    <w:p>
      <w:pPr>
        <w:pStyle w:val="Indenti"/>
        <w:keepNext/>
      </w:pPr>
      <w:r>
        <w:tab/>
        <w:t>(iii)</w:t>
      </w:r>
      <w:r>
        <w:tab/>
        <w:t>with a bookmaker in accordance with this Act;</w:t>
      </w:r>
    </w:p>
    <w:p>
      <w:pPr>
        <w:pStyle w:val="Indenta"/>
      </w:pPr>
      <w:r>
        <w:tab/>
      </w:r>
      <w:r>
        <w:tab/>
        <w:t>or</w:t>
      </w:r>
    </w:p>
    <w:p>
      <w:pPr>
        <w:pStyle w:val="Indenta"/>
      </w:pPr>
      <w:r>
        <w:tab/>
        <w:t>(e)</w:t>
      </w:r>
      <w:r>
        <w:tab/>
        <w:t xml:space="preserve">the bet constitutes permitted gaming, or social gambling, as defined in the </w:t>
      </w:r>
      <w:r>
        <w:rPr>
          <w:i/>
        </w:rPr>
        <w:t>Gaming and Wagering Commission Act 1987</w:t>
      </w:r>
      <w:r>
        <w:t>.</w:t>
      </w:r>
    </w:p>
    <w:p>
      <w:pPr>
        <w:pStyle w:val="Penstart"/>
      </w:pPr>
      <w:r>
        <w:tab/>
        <w:t>Penalty for this subsection: a fine of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for this subsection: a fine of $200.</w:t>
      </w:r>
    </w:p>
    <w:p>
      <w:pPr>
        <w:pStyle w:val="Footnotesection"/>
        <w:spacing w:before="60"/>
        <w:ind w:left="890" w:hanging="890"/>
      </w:pPr>
      <w:r>
        <w:tab/>
        <w:t xml:space="preserve">[Section 23 amended: No. 49 of 1960 s. 12; No. 113 of 1965 s. 8(1); No. 66 of 1970 s. 3; No. 46 of 1972 s. 6; No. 77 of 1976 s. 17; No. 34 of 1985 s. 8; No. 74 of 1987 s. 7; No. 11 of 1992 s. 45; No. 63 of 1995 s. 67; No. 17 of 1998 s. 19; No. 23 of 1998 s. 20; No. 40 of 1999 s. 35; No. 35 of 2003 s. 88; No. 8 of 2007 s. 11; No. 29 of 2009 s. 9; No. 41 of 2018 s. 15(1).] </w:t>
      </w:r>
    </w:p>
    <w:p>
      <w:pPr>
        <w:pStyle w:val="Heading5"/>
        <w:rPr>
          <w:snapToGrid w:val="0"/>
        </w:rPr>
      </w:pPr>
      <w:bookmarkStart w:id="90" w:name="_Toc536620799"/>
      <w:r>
        <w:rPr>
          <w:rStyle w:val="CharSectno"/>
        </w:rPr>
        <w:t>24</w:t>
      </w:r>
      <w:r>
        <w:rPr>
          <w:snapToGrid w:val="0"/>
        </w:rPr>
        <w:t>.</w:t>
      </w:r>
      <w:r>
        <w:rPr>
          <w:snapToGrid w:val="0"/>
        </w:rPr>
        <w:tab/>
        <w:t>Unlawful betting</w:t>
      </w:r>
      <w:bookmarkEnd w:id="90"/>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 xml:space="preserve">at any time or </w:t>
      </w:r>
      <w:r>
        <w:t xml:space="preserve">at any place in this State, </w:t>
      </w:r>
      <w:r>
        <w:rPr>
          <w:snapToGrid w:val="0"/>
        </w:rPr>
        <w:t>commits an offence.</w:t>
      </w:r>
    </w:p>
    <w:p>
      <w:pPr>
        <w:pStyle w:val="Penstart"/>
        <w:rPr>
          <w:snapToGrid w:val="0"/>
        </w:rPr>
      </w:pPr>
      <w:r>
        <w:rPr>
          <w:snapToGrid w:val="0"/>
        </w:rPr>
        <w:tab/>
      </w:r>
      <w:r>
        <w:t>Penalty for this subsection: a fine of</w:t>
      </w:r>
      <w:r>
        <w:rPr>
          <w:snapToGrid w:val="0"/>
        </w:rPr>
        <w:t xml:space="preserve"> $10 000, or 24 months imprisonment, or both.</w:t>
      </w:r>
    </w:p>
    <w:p>
      <w:pPr>
        <w:pStyle w:val="Ednotesubsection"/>
      </w:pPr>
      <w:r>
        <w:tab/>
        <w:t>[(1aa)</w:t>
      </w:r>
      <w:r>
        <w:tab/>
        <w:t>deleted]</w:t>
      </w:r>
    </w:p>
    <w:p>
      <w:pPr>
        <w:pStyle w:val="Subsection"/>
        <w:rPr>
          <w:snapToGrid w:val="0"/>
        </w:rPr>
      </w:pPr>
      <w:r>
        <w:rPr>
          <w:snapToGrid w:val="0"/>
        </w:rPr>
        <w:tab/>
        <w:t>(1a)</w:t>
      </w:r>
      <w:r>
        <w:rPr>
          <w:snapToGrid w:val="0"/>
        </w:rPr>
        <w:tab/>
        <w:t xml:space="preserve">Without limiting the matters which a court may take into consideration when passing sentence in respect of an offence committed under </w:t>
      </w:r>
      <w:r>
        <w:t xml:space="preserve">subsection (1), </w:t>
      </w:r>
      <w:r>
        <w:rPr>
          <w:snapToGrid w:val="0"/>
        </w:rPr>
        <w:t>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rStyle w:val="CharDefText"/>
        </w:rPr>
        <w:t>bets</w:t>
      </w:r>
      <w:r>
        <w:t xml:space="preserve"> includes — </w:t>
      </w:r>
    </w:p>
    <w:p>
      <w:pPr>
        <w:pStyle w:val="Defpara"/>
      </w:pPr>
      <w:r>
        <w:tab/>
        <w:t>(a)</w:t>
      </w:r>
      <w:r>
        <w:tab/>
        <w:t>negotiating bets; and</w:t>
      </w:r>
    </w:p>
    <w:p>
      <w:pPr>
        <w:pStyle w:val="Defpara"/>
      </w:pPr>
      <w:r>
        <w:tab/>
        <w:t>(b)</w:t>
      </w:r>
      <w:r>
        <w:tab/>
        <w:t>receiving or paying money in connection with bets; and</w:t>
      </w:r>
    </w:p>
    <w:p>
      <w:pPr>
        <w:pStyle w:val="Defpara"/>
      </w:pPr>
      <w:r>
        <w:tab/>
        <w:t>(c)</w:t>
      </w:r>
      <w:r>
        <w:tab/>
        <w:t>settling bets,</w:t>
      </w:r>
    </w:p>
    <w:p>
      <w:pPr>
        <w:pStyle w:val="Defstart"/>
      </w:pPr>
      <w:r>
        <w:tab/>
        <w:t>on or in connection with the result of any event;</w:t>
      </w:r>
    </w:p>
    <w:p>
      <w:pPr>
        <w:pStyle w:val="Defstart"/>
      </w:pPr>
      <w:r>
        <w:tab/>
      </w:r>
      <w:r>
        <w:rPr>
          <w:rStyle w:val="CharDefText"/>
        </w:rPr>
        <w:t>interstate offence</w:t>
      </w:r>
      <w:r>
        <w:t xml:space="preserve"> means an offence under the law of another State or a Territory, which offence is declared by the regulations to be an offence that corresponds to an offence under that subsection.</w:t>
      </w:r>
    </w:p>
    <w:p>
      <w:pPr>
        <w:pStyle w:val="Subsection"/>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No. 63 of 1995 s. 68; amended: No. 17 of 1998 s. 20; No. 84 of 2004 s. 80 and 82; No. 70 of 2006 s. 7; No. 29 of 2009 s. 10; No. 41 of 2018 s. 10 and 15(1).] </w:t>
      </w:r>
    </w:p>
    <w:p>
      <w:pPr>
        <w:pStyle w:val="Heading5"/>
        <w:rPr>
          <w:snapToGrid w:val="0"/>
        </w:rPr>
      </w:pPr>
      <w:bookmarkStart w:id="91" w:name="_Toc536620800"/>
      <w:r>
        <w:rPr>
          <w:rStyle w:val="CharSectno"/>
        </w:rPr>
        <w:t>25</w:t>
      </w:r>
      <w:r>
        <w:rPr>
          <w:snapToGrid w:val="0"/>
        </w:rPr>
        <w:t>.</w:t>
      </w:r>
      <w:r>
        <w:rPr>
          <w:snapToGrid w:val="0"/>
        </w:rPr>
        <w:tab/>
        <w:t>Bookmakers may be ordered not to bet</w:t>
      </w:r>
      <w:bookmarkEnd w:id="91"/>
      <w:r>
        <w:rPr>
          <w:snapToGrid w:val="0"/>
        </w:rPr>
        <w:t xml:space="preserve"> </w:t>
      </w:r>
    </w:p>
    <w:p>
      <w:pPr>
        <w:pStyle w:val="Subsection"/>
        <w:spacing w:before="18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8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8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spacing w:before="120"/>
        <w:rPr>
          <w:snapToGrid w:val="0"/>
        </w:rPr>
      </w:pPr>
      <w:r>
        <w:rPr>
          <w:snapToGrid w:val="0"/>
        </w:rPr>
        <w:tab/>
      </w:r>
      <w:r>
        <w:t>Penalty for this subsection: a fine of</w:t>
      </w:r>
      <w:r>
        <w:rPr>
          <w:snapToGrid w:val="0"/>
        </w:rPr>
        <w:t xml:space="preserve"> $250.</w:t>
      </w:r>
    </w:p>
    <w:p>
      <w:pPr>
        <w:pStyle w:val="Ednotesubsection"/>
        <w:spacing w:before="120"/>
      </w:pPr>
      <w:r>
        <w:tab/>
        <w:t>[(4)</w:t>
      </w:r>
      <w:r>
        <w:tab/>
        <w:t>deleted]</w:t>
      </w:r>
    </w:p>
    <w:p>
      <w:pPr>
        <w:pStyle w:val="Subsection"/>
        <w:spacing w:before="180"/>
        <w:rPr>
          <w:snapToGrid w:val="0"/>
        </w:rPr>
      </w:pPr>
      <w:r>
        <w:rPr>
          <w:snapToGrid w:val="0"/>
        </w:rPr>
        <w:tab/>
        <w:t>(5)</w:t>
      </w:r>
      <w:r>
        <w:rPr>
          <w:snapToGrid w:val="0"/>
        </w:rPr>
        <w:tab/>
        <w:t>An order made under this section may be revoked by the Court.</w:t>
      </w:r>
    </w:p>
    <w:p>
      <w:pPr>
        <w:pStyle w:val="Subsection"/>
        <w:spacing w:before="18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No. 113 of 1965 s. 8(1); No. 78 of 1978 s. 6; No. 11 of 1992 s. 47; No. 63 of 1995 s. 69; No. 35 of 2003 s. 103; No. 59 of 2004 s. 141; No. 41 of 2018 s. 15(1).] </w:t>
      </w:r>
    </w:p>
    <w:p>
      <w:pPr>
        <w:pStyle w:val="Heading5"/>
        <w:rPr>
          <w:snapToGrid w:val="0"/>
        </w:rPr>
      </w:pPr>
      <w:bookmarkStart w:id="92" w:name="_Toc536620801"/>
      <w:r>
        <w:rPr>
          <w:rStyle w:val="CharSectno"/>
        </w:rPr>
        <w:t>26</w:t>
      </w:r>
      <w:r>
        <w:rPr>
          <w:snapToGrid w:val="0"/>
        </w:rPr>
        <w:t>.</w:t>
      </w:r>
      <w:r>
        <w:rPr>
          <w:snapToGrid w:val="0"/>
        </w:rPr>
        <w:tab/>
        <w:t>Loitering in street or public place</w:t>
      </w:r>
      <w:bookmarkEnd w:id="92"/>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r>
      <w:r>
        <w:t>Penalty: a fine of</w:t>
      </w:r>
      <w:r>
        <w:rPr>
          <w:snapToGrid w:val="0"/>
        </w:rPr>
        <w:t xml:space="preserve"> $200.</w:t>
      </w:r>
    </w:p>
    <w:p>
      <w:pPr>
        <w:pStyle w:val="Footnotesection"/>
      </w:pPr>
      <w:r>
        <w:tab/>
        <w:t xml:space="preserve">[Section 26 inserted: No. 63 of 1995 s. 70; amended: No. 41 of 2018 s. 15(3).] </w:t>
      </w:r>
    </w:p>
    <w:p>
      <w:pPr>
        <w:pStyle w:val="Heading5"/>
        <w:rPr>
          <w:snapToGrid w:val="0"/>
        </w:rPr>
      </w:pPr>
      <w:bookmarkStart w:id="93" w:name="_Toc536620802"/>
      <w:r>
        <w:rPr>
          <w:rStyle w:val="CharSectno"/>
        </w:rPr>
        <w:t>26A</w:t>
      </w:r>
      <w:r>
        <w:rPr>
          <w:snapToGrid w:val="0"/>
        </w:rPr>
        <w:t>.</w:t>
      </w:r>
      <w:r>
        <w:rPr>
          <w:snapToGrid w:val="0"/>
        </w:rPr>
        <w:tab/>
        <w:t>Removal of persons</w:t>
      </w:r>
      <w:bookmarkEnd w:id="93"/>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r>
      <w:r>
        <w:t>Penalty for this subsection: a fine of</w:t>
      </w:r>
      <w:r>
        <w:rPr>
          <w:snapToGrid w:val="0"/>
        </w:rPr>
        <w:t xml:space="preserve">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No. 63 of 1995 s. 71; amended: No. 41 of 2018 s. 15(1).] </w:t>
      </w:r>
    </w:p>
    <w:p>
      <w:pPr>
        <w:pStyle w:val="Heading5"/>
        <w:rPr>
          <w:snapToGrid w:val="0"/>
        </w:rPr>
      </w:pPr>
      <w:bookmarkStart w:id="94" w:name="_Toc536620803"/>
      <w:r>
        <w:rPr>
          <w:rStyle w:val="CharSectno"/>
        </w:rPr>
        <w:t>26B</w:t>
      </w:r>
      <w:r>
        <w:rPr>
          <w:snapToGrid w:val="0"/>
        </w:rPr>
        <w:t>.</w:t>
      </w:r>
      <w:r>
        <w:rPr>
          <w:snapToGrid w:val="0"/>
        </w:rPr>
        <w:tab/>
        <w:t>Penalty for persons warning offenders of approach of member of Police Force</w:t>
      </w:r>
      <w:bookmarkEnd w:id="94"/>
      <w:r>
        <w:rPr>
          <w:snapToGrid w:val="0"/>
        </w:rPr>
        <w:t xml:space="preserve"> </w:t>
      </w:r>
    </w:p>
    <w:p>
      <w:pPr>
        <w:pStyle w:val="Subsection"/>
        <w:spacing w:before="120"/>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r>
      <w:r>
        <w:t>Penalty: a fine of</w:t>
      </w:r>
      <w:r>
        <w:rPr>
          <w:snapToGrid w:val="0"/>
        </w:rPr>
        <w:t xml:space="preserve"> $5 000.</w:t>
      </w:r>
    </w:p>
    <w:p>
      <w:pPr>
        <w:pStyle w:val="Footnotesection"/>
        <w:ind w:left="890" w:hanging="890"/>
      </w:pPr>
      <w:r>
        <w:tab/>
        <w:t xml:space="preserve">[Section 26B inserted: No. 63 of 1995 s. 72; amended: No. 41 of 2018 s. 15(3).] </w:t>
      </w:r>
    </w:p>
    <w:p>
      <w:pPr>
        <w:pStyle w:val="Heading5"/>
        <w:keepNext w:val="0"/>
        <w:keepLines w:val="0"/>
        <w:spacing w:before="240"/>
        <w:rPr>
          <w:snapToGrid w:val="0"/>
        </w:rPr>
      </w:pPr>
      <w:bookmarkStart w:id="95" w:name="_Toc536620804"/>
      <w:r>
        <w:rPr>
          <w:rStyle w:val="CharSectno"/>
        </w:rPr>
        <w:t>26C</w:t>
      </w:r>
      <w:r>
        <w:rPr>
          <w:snapToGrid w:val="0"/>
        </w:rPr>
        <w:t>.</w:t>
      </w:r>
      <w:r>
        <w:rPr>
          <w:snapToGrid w:val="0"/>
        </w:rPr>
        <w:tab/>
        <w:t>Unlawful betting on licensed premises</w:t>
      </w:r>
      <w:bookmarkEnd w:id="9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2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pPr>
      <w:r>
        <w:tab/>
        <w:t xml:space="preserve">Penalty for this subsection: </w:t>
      </w:r>
    </w:p>
    <w:p>
      <w:pPr>
        <w:pStyle w:val="Penpara"/>
      </w:pPr>
      <w:r>
        <w:tab/>
        <w:t>(a)</w:t>
      </w:r>
      <w:r>
        <w:tab/>
        <w:t>in the case of the licensee or manager, a fine of $5 000;</w:t>
      </w:r>
    </w:p>
    <w:p>
      <w:pPr>
        <w:pStyle w:val="Penpara"/>
      </w:pPr>
      <w:r>
        <w:tab/>
        <w:t>(b)</w:t>
      </w:r>
      <w:r>
        <w:tab/>
        <w:t>in the case of an employee or agent, a fine of $2 000.</w:t>
      </w:r>
    </w:p>
    <w:p>
      <w:pPr>
        <w:pStyle w:val="Subsection"/>
        <w:spacing w:before="120"/>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spacing w:before="120"/>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r>
      <w:r>
        <w:t>Penalty for this subsection: a fine of</w:t>
      </w:r>
      <w:r>
        <w:rPr>
          <w:snapToGrid w:val="0"/>
        </w:rPr>
        <w:t xml:space="preserve"> $100.</w:t>
      </w:r>
    </w:p>
    <w:p>
      <w:pPr>
        <w:pStyle w:val="Subsection"/>
        <w:spacing w:before="120"/>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ind w:left="890" w:hanging="890"/>
      </w:pPr>
      <w:r>
        <w:tab/>
        <w:t xml:space="preserve">[Section 26C inserted: No. 63 of 1995 s. 73; amended: No. 73 of 2006 s. 114; No. 41 of 2018 s. 11 and 15(1).] </w:t>
      </w:r>
    </w:p>
    <w:p>
      <w:pPr>
        <w:pStyle w:val="Heading5"/>
        <w:keepNext w:val="0"/>
        <w:keepLines w:val="0"/>
        <w:spacing w:before="180"/>
      </w:pPr>
      <w:bookmarkStart w:id="96" w:name="_Toc536620805"/>
      <w:r>
        <w:rPr>
          <w:rStyle w:val="CharSectno"/>
        </w:rPr>
        <w:t>27</w:t>
      </w:r>
      <w:r>
        <w:t>.</w:t>
      </w:r>
      <w:r>
        <w:tab/>
        <w:t>Penalty on owner or occupier of premises used for unlawful betting</w:t>
      </w:r>
      <w:bookmarkEnd w:id="96"/>
    </w:p>
    <w:p>
      <w:pPr>
        <w:pStyle w:val="Subsection"/>
        <w:spacing w:before="12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or</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r>
      <w:r>
        <w:tab/>
        <w:t>or</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r>
      <w:r>
        <w:tab/>
        <w:t>or</w:t>
      </w:r>
    </w:p>
    <w:p>
      <w:pPr>
        <w:pStyle w:val="Indenta"/>
      </w:pPr>
      <w:r>
        <w:tab/>
        <w:t>(c)</w:t>
      </w:r>
      <w:r>
        <w:tab/>
        <w:t>the provisions of section 5(2) apply; or</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a fine of $10 000, or 24 months imprisonment, or both.</w:t>
      </w:r>
    </w:p>
    <w:p>
      <w:pPr>
        <w:pStyle w:val="Footnotesection"/>
      </w:pPr>
      <w:r>
        <w:tab/>
        <w:t>[Section 27 inserted: No. 35 of 2003 s. 89; amended: No. 41 of 2018 s. 15(3).]</w:t>
      </w:r>
    </w:p>
    <w:p>
      <w:pPr>
        <w:pStyle w:val="Heading5"/>
        <w:spacing w:before="180"/>
      </w:pPr>
      <w:bookmarkStart w:id="97" w:name="_Toc536620806"/>
      <w:r>
        <w:rPr>
          <w:rStyle w:val="CharSectno"/>
        </w:rPr>
        <w:t>27A</w:t>
      </w:r>
      <w:r>
        <w:t>.</w:t>
      </w:r>
      <w:r>
        <w:tab/>
        <w:t>Interstate and offshore betting</w:t>
      </w:r>
      <w:bookmarkEnd w:id="97"/>
    </w:p>
    <w:p>
      <w:pPr>
        <w:pStyle w:val="Subsection"/>
        <w:keepNext/>
        <w:keepLines/>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a bookmaker; or</w:t>
      </w:r>
    </w:p>
    <w:p>
      <w:pPr>
        <w:pStyle w:val="Defpara"/>
      </w:pPr>
      <w:r>
        <w:tab/>
        <w:t>(b)</w:t>
      </w:r>
      <w:r>
        <w:tab/>
        <w:t>a person authorised under the law of another State or Territory to engage in or conduct betting on events; or</w:t>
      </w:r>
    </w:p>
    <w:p>
      <w:pPr>
        <w:pStyle w:val="Defpara"/>
      </w:pPr>
      <w:r>
        <w:tab/>
        <w:t>(c)</w:t>
      </w:r>
      <w:r>
        <w:tab/>
        <w:t>an offshore betting operator granted an exemption by the Commission under this section;</w:t>
      </w:r>
    </w:p>
    <w:p>
      <w:pPr>
        <w:pStyle w:val="Defstart"/>
      </w:pPr>
      <w:r>
        <w:tab/>
      </w:r>
      <w:r>
        <w:rPr>
          <w:rStyle w:val="CharDefText"/>
        </w:rPr>
        <w:t>interstate or offshore bet</w:t>
      </w:r>
      <w:r>
        <w:t xml:space="preserve"> means a bet made — </w:t>
      </w:r>
    </w:p>
    <w:p>
      <w:pPr>
        <w:pStyle w:val="Defpara"/>
      </w:pPr>
      <w:r>
        <w:tab/>
        <w:t>(a)</w:t>
      </w:r>
      <w:r>
        <w:tab/>
        <w:t>on an event or contingency outside the State; and</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r>
      <w:r>
        <w:rPr>
          <w:rStyle w:val="CharDefText"/>
        </w:rPr>
        <w:t>permitted event or contingency</w:t>
      </w:r>
      <w:r>
        <w:t xml:space="preserve"> means — </w:t>
      </w:r>
    </w:p>
    <w:p>
      <w:pPr>
        <w:pStyle w:val="Defpara"/>
      </w:pPr>
      <w:r>
        <w:tab/>
        <w:t>(a)</w:t>
      </w:r>
      <w:r>
        <w:tab/>
        <w:t>an event or contingency approved under section 4B(2); or</w:t>
      </w:r>
    </w:p>
    <w:p>
      <w:pPr>
        <w:pStyle w:val="Defpara"/>
      </w:pPr>
      <w:r>
        <w:tab/>
        <w:t>(b)</w:t>
      </w:r>
      <w:r>
        <w:tab/>
        <w:t>an event or contingency, except a prohibited event or contingency, on which betting is permitted by the laws of another State or a Territory.</w:t>
      </w:r>
    </w:p>
    <w:p>
      <w:pPr>
        <w:pStyle w:val="Subsection"/>
      </w:pPr>
      <w:r>
        <w:tab/>
        <w:t>(2)</w:t>
      </w:r>
      <w:r>
        <w:tab/>
        <w:t>A person in this State who makes an offshore bet with a person who the person making the bet knows, or would be reasonably expected to know, is not an authorised person commits an offence.</w:t>
      </w:r>
    </w:p>
    <w:p>
      <w:pPr>
        <w:pStyle w:val="Penstart"/>
      </w:pPr>
      <w:r>
        <w:tab/>
        <w:t>Penalty for this subsection: a fine of $5 000, or 12 months imprisonment, or both.</w:t>
      </w:r>
    </w:p>
    <w:p>
      <w:pPr>
        <w:pStyle w:val="Subsection"/>
      </w:pPr>
      <w:r>
        <w:tab/>
        <w:t>(2A)</w:t>
      </w:r>
      <w:r>
        <w:tab/>
        <w:t>A person in this State who makes an interstate or offshore bet on an event or contingency that is not a permitted event or contingency commits an offence.</w:t>
      </w:r>
    </w:p>
    <w:p>
      <w:pPr>
        <w:pStyle w:val="Penstart"/>
      </w:pPr>
      <w:r>
        <w:tab/>
        <w:t>Penalty for this subsection: a fine of $2 500.</w:t>
      </w:r>
    </w:p>
    <w:p>
      <w:pPr>
        <w:pStyle w:val="Subsection"/>
      </w:pPr>
      <w:r>
        <w:tab/>
        <w:t>(2B)</w:t>
      </w:r>
      <w:r>
        <w:tab/>
        <w:t>A person other than an authorised person who offers an interstate or offshore bet in this State commits an offence.</w:t>
      </w:r>
    </w:p>
    <w:p>
      <w:pPr>
        <w:pStyle w:val="Penstart"/>
      </w:pPr>
      <w:r>
        <w:tab/>
        <w:t>Penalty for this subsection: a fine of $5 000 and imprisonment for 1 year.</w:t>
      </w:r>
    </w:p>
    <w:p>
      <w:pPr>
        <w:pStyle w:val="Subsection"/>
      </w:pPr>
      <w:r>
        <w:tab/>
        <w:t>(2C)</w:t>
      </w:r>
      <w:r>
        <w:tab/>
        <w:t>A person who offers an interstate or offshore bet in this State on an event or contingency that is not a permitted event or contingency commits an offence.</w:t>
      </w:r>
    </w:p>
    <w:p>
      <w:pPr>
        <w:pStyle w:val="Penstart"/>
      </w:pPr>
      <w:r>
        <w:tab/>
        <w:t>Penalty for this subsection: a fine of $5 000 and imprisonment for 1 year.</w:t>
      </w:r>
    </w:p>
    <w:p>
      <w:pPr>
        <w:pStyle w:val="Subsection"/>
        <w:keepNext/>
        <w:spacing w:before="120"/>
      </w:pPr>
      <w:r>
        <w:tab/>
        <w:t>(3)</w:t>
      </w:r>
      <w:r>
        <w:tab/>
        <w:t xml:space="preserve">A person who — </w:t>
      </w:r>
    </w:p>
    <w:p>
      <w:pPr>
        <w:pStyle w:val="Indenta"/>
      </w:pPr>
      <w:r>
        <w:tab/>
        <w:t>(a)</w:t>
      </w:r>
      <w:r>
        <w:tab/>
        <w:t>is in possession of a record that is kept or used in connection with, or that relates to, an interstate or offshore bet; and</w:t>
      </w:r>
    </w:p>
    <w:p>
      <w:pPr>
        <w:pStyle w:val="Indenta"/>
      </w:pPr>
      <w:r>
        <w:tab/>
        <w:t>(b)</w:t>
      </w:r>
      <w:r>
        <w:tab/>
        <w:t>knows, or would be reasonably expected to know, that the person with whom the interstate or offshore bet was made is not an authorised person,</w:t>
      </w:r>
    </w:p>
    <w:p>
      <w:pPr>
        <w:pStyle w:val="Subsection"/>
      </w:pPr>
      <w:r>
        <w:tab/>
      </w:r>
      <w:r>
        <w:tab/>
        <w:t>commits an offence.</w:t>
      </w:r>
    </w:p>
    <w:p>
      <w:pPr>
        <w:pStyle w:val="Penstart"/>
      </w:pPr>
      <w:r>
        <w:tab/>
        <w:t>Penalty for this subsection: a fine of $5 000, or 12 months imprisonment, or both.</w:t>
      </w:r>
    </w:p>
    <w:p>
      <w:pPr>
        <w:pStyle w:val="Subsection"/>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events,</w:t>
      </w:r>
    </w:p>
    <w:p>
      <w:pPr>
        <w:pStyle w:val="Subsection"/>
        <w:spacing w:before="120"/>
      </w:pPr>
      <w:r>
        <w:tab/>
      </w:r>
      <w:r>
        <w:tab/>
        <w:t>is satisfied that the exemption would not be in the public interest.</w:t>
      </w:r>
    </w:p>
    <w:p>
      <w:pPr>
        <w:pStyle w:val="Footnotesection"/>
      </w:pPr>
      <w:r>
        <w:tab/>
        <w:t>[Section 27A inserted: No. 35 of 2003 s. 90; amended: No. 70 of 2006 s. 8; No. 29 of 2009 s. 11; No. 41 of 2018 s. 12 and 15(1).]</w:t>
      </w:r>
    </w:p>
    <w:p>
      <w:pPr>
        <w:pStyle w:val="Ednotesection"/>
        <w:spacing w:before="180"/>
      </w:pPr>
      <w:r>
        <w:t>[</w:t>
      </w:r>
      <w:r>
        <w:rPr>
          <w:b/>
          <w:bCs/>
        </w:rPr>
        <w:t>27B, 27C.</w:t>
      </w:r>
      <w:r>
        <w:tab/>
        <w:t>Deleted: No. 29 of 2009 s. 12.]</w:t>
      </w:r>
    </w:p>
    <w:p>
      <w:pPr>
        <w:pStyle w:val="Heading5"/>
        <w:spacing w:before="180"/>
      </w:pPr>
      <w:bookmarkStart w:id="98" w:name="_Toc536620807"/>
      <w:r>
        <w:rPr>
          <w:rStyle w:val="CharSectno"/>
        </w:rPr>
        <w:t>27D</w:t>
      </w:r>
      <w:r>
        <w:t>.</w:t>
      </w:r>
      <w:r>
        <w:tab/>
        <w:t>Publication of WA race fields restricted</w:t>
      </w:r>
      <w:bookmarkEnd w:id="98"/>
    </w:p>
    <w:p>
      <w:pPr>
        <w:pStyle w:val="Subsection"/>
        <w:spacing w:before="120"/>
      </w:pPr>
      <w:r>
        <w:tab/>
        <w:t>(1)</w:t>
      </w:r>
      <w:r>
        <w:tab/>
        <w:t xml:space="preserve">Section 27D applies to — </w:t>
      </w:r>
    </w:p>
    <w:p>
      <w:pPr>
        <w:pStyle w:val="Indenta"/>
      </w:pPr>
      <w:r>
        <w:tab/>
        <w:t>(a)</w:t>
      </w:r>
      <w:r>
        <w:tab/>
        <w:t xml:space="preserve">a person who in this State or elsewhere — </w:t>
      </w:r>
    </w:p>
    <w:p>
      <w:pPr>
        <w:pStyle w:val="Indenti"/>
      </w:pPr>
      <w:r>
        <w:tab/>
        <w:t>(i)</w:t>
      </w:r>
      <w:r>
        <w:tab/>
        <w:t>carries on the business or vocation of, or acts as, a bookmaker; or</w:t>
      </w:r>
    </w:p>
    <w:p>
      <w:pPr>
        <w:pStyle w:val="Indenti"/>
      </w:pPr>
      <w:r>
        <w:tab/>
        <w:t>(ii)</w:t>
      </w:r>
      <w:r>
        <w:tab/>
        <w:t>conducts betting by the operation of a totalisator; or</w:t>
      </w:r>
    </w:p>
    <w:p>
      <w:pPr>
        <w:pStyle w:val="Indenti"/>
      </w:pPr>
      <w:r>
        <w:tab/>
        <w:t>(iii)</w:t>
      </w:r>
      <w:r>
        <w:tab/>
        <w:t>operates a betting exchange (however described); or</w:t>
      </w:r>
    </w:p>
    <w:p>
      <w:pPr>
        <w:pStyle w:val="Indenti"/>
      </w:pPr>
      <w:r>
        <w:tab/>
        <w:t>(iv)</w:t>
      </w:r>
      <w:r>
        <w:tab/>
        <w:t>gains or endeavours to gain a livelihood wholly or partly by making bets;</w:t>
      </w:r>
    </w:p>
    <w:p>
      <w:pPr>
        <w:pStyle w:val="Indenta"/>
      </w:pPr>
      <w:r>
        <w:tab/>
      </w:r>
      <w:r>
        <w:tab/>
        <w:t>or</w:t>
      </w:r>
    </w:p>
    <w:p>
      <w:pPr>
        <w:pStyle w:val="Indenta"/>
      </w:pPr>
      <w:r>
        <w:tab/>
        <w:t>(b)</w:t>
      </w:r>
      <w:r>
        <w:tab/>
        <w:t>a person who is an employee or agent of a person referred to in paragraph (a).</w:t>
      </w:r>
    </w:p>
    <w:p>
      <w:pPr>
        <w:pStyle w:val="Subsection"/>
        <w:spacing w:before="120"/>
      </w:pPr>
      <w:r>
        <w:tab/>
        <w:t>(2A)</w:t>
      </w:r>
      <w:r>
        <w:tab/>
        <w:t xml:space="preserve">A person to whom this section applies who, in this State or elsewhere, publishes or otherwise makes available a WA race field in the course of business commits an offence unless the person — </w:t>
      </w:r>
    </w:p>
    <w:p>
      <w:pPr>
        <w:pStyle w:val="Indenta"/>
      </w:pPr>
      <w:r>
        <w:tab/>
        <w:t>(a)</w:t>
      </w:r>
      <w:r>
        <w:tab/>
        <w:t xml:space="preserve">is a domestic betting operator who — </w:t>
      </w:r>
    </w:p>
    <w:p>
      <w:pPr>
        <w:pStyle w:val="Indenti"/>
      </w:pPr>
      <w:r>
        <w:tab/>
        <w:t>(i)</w:t>
      </w:r>
      <w:r>
        <w:tab/>
        <w:t>is authorised to do so by an authorisation; and</w:t>
      </w:r>
    </w:p>
    <w:p>
      <w:pPr>
        <w:pStyle w:val="Indenti"/>
      </w:pPr>
      <w:r>
        <w:tab/>
        <w:t>(ii)</w:t>
      </w:r>
      <w:r>
        <w:tab/>
        <w:t>complies with any condition that is prescribed by the regulations for the purposes of section 27F(1);</w:t>
      </w:r>
    </w:p>
    <w:p>
      <w:pPr>
        <w:pStyle w:val="Indenta"/>
      </w:pPr>
      <w:r>
        <w:tab/>
      </w:r>
      <w:r>
        <w:tab/>
        <w:t>or</w:t>
      </w:r>
    </w:p>
    <w:p>
      <w:pPr>
        <w:pStyle w:val="Indenta"/>
      </w:pPr>
      <w:r>
        <w:tab/>
        <w:t>(b)</w:t>
      </w:r>
      <w:r>
        <w:tab/>
        <w:t xml:space="preserve">is an offshore betting operator who — </w:t>
      </w:r>
    </w:p>
    <w:p>
      <w:pPr>
        <w:pStyle w:val="Indenti"/>
      </w:pPr>
      <w:r>
        <w:tab/>
        <w:t>(i)</w:t>
      </w:r>
      <w:r>
        <w:tab/>
        <w:t>is authorised to do so by an approval; and</w:t>
      </w:r>
    </w:p>
    <w:p>
      <w:pPr>
        <w:pStyle w:val="Indenti"/>
      </w:pPr>
      <w:r>
        <w:tab/>
        <w:t>(ii)</w:t>
      </w:r>
      <w:r>
        <w:tab/>
        <w:t>complies with any condition to which the approval is subject.</w:t>
      </w:r>
    </w:p>
    <w:p>
      <w:pPr>
        <w:pStyle w:val="Penstart"/>
      </w:pPr>
      <w:r>
        <w:tab/>
        <w:t>Penalty for this subsection: a fine of $5 000.</w:t>
      </w:r>
    </w:p>
    <w:p>
      <w:pPr>
        <w:pStyle w:val="Subsection"/>
      </w:pPr>
      <w:r>
        <w:tab/>
        <w:t>(2)</w:t>
      </w:r>
      <w:r>
        <w:tab/>
        <w:t>On the application of an offshore betting operator and the payment of the prescribed fee, the Commission may, by notice in writing, give an approval authorising the operator to publish or otherwise make available WA race fields specified in the notice or of a class specified in the notice.</w:t>
      </w:r>
    </w:p>
    <w:p>
      <w:pPr>
        <w:pStyle w:val="Subsection"/>
      </w:pPr>
      <w:r>
        <w:tab/>
        <w:t>(3)</w:t>
      </w:r>
      <w:r>
        <w:tab/>
        <w:t>An approval may be unconditional or subject to one or more conditions specified in the notice.</w:t>
      </w:r>
    </w:p>
    <w:p>
      <w:pPr>
        <w:pStyle w:val="Subsection"/>
      </w:pPr>
      <w:r>
        <w:tab/>
        <w:t>(4A)</w:t>
      </w:r>
      <w:r>
        <w:tab/>
        <w:t xml:space="preserve">An approval is subject to the following conditions — </w:t>
      </w:r>
    </w:p>
    <w:p>
      <w:pPr>
        <w:pStyle w:val="Indenta"/>
      </w:pPr>
      <w:r>
        <w:tab/>
        <w:t>(a)</w:t>
      </w:r>
      <w:r>
        <w:tab/>
        <w:t>that the holder of the approval provide the Commission or an officer of RWWA approved in writing by the Commission with prescribed information and access in a prescribed manner;</w:t>
      </w:r>
    </w:p>
    <w:p>
      <w:pPr>
        <w:pStyle w:val="Indenta"/>
      </w:pPr>
      <w:r>
        <w:tab/>
        <w:t>(b)</w:t>
      </w:r>
      <w:r>
        <w:tab/>
        <w:t>that the holder of the approval comply with prescribed conditions for cooperating with authorised officers of the Commission and the Chief Steward of RWWA relating to the preservation of the integrity and reputation of racing in the State.</w:t>
      </w:r>
    </w:p>
    <w:p>
      <w:pPr>
        <w:pStyle w:val="Subsection"/>
      </w:pPr>
      <w:r>
        <w:tab/>
        <w:t>(4)</w:t>
      </w:r>
      <w:r>
        <w:tab/>
        <w:t>The Commission may, by notice in writing, amend, suspend or revoke an approval.</w:t>
      </w:r>
    </w:p>
    <w:p>
      <w:pPr>
        <w:pStyle w:val="Subsection"/>
        <w:spacing w:before="120"/>
      </w:pPr>
      <w:r>
        <w:tab/>
        <w:t>(5)</w:t>
      </w:r>
      <w:r>
        <w:tab/>
        <w:t xml:space="preserve">Before deciding — </w:t>
      </w:r>
    </w:p>
    <w:p>
      <w:pPr>
        <w:pStyle w:val="Indenta"/>
      </w:pPr>
      <w:r>
        <w:tab/>
        <w:t>(a)</w:t>
      </w:r>
      <w:r>
        <w:tab/>
        <w:t>to give or 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have regard to the prescribed criteria.</w:t>
      </w:r>
    </w:p>
    <w:p>
      <w:pPr>
        <w:pStyle w:val="Subsection"/>
      </w:pPr>
      <w:r>
        <w:tab/>
        <w:t>(6)</w:t>
      </w:r>
      <w:r>
        <w:tab/>
        <w:t>Without limiting any other power of the Commission under this section, the Commission may refuse to give an approval if satisfied that the approval would not be in the public interest.</w:t>
      </w:r>
    </w:p>
    <w:p>
      <w:pPr>
        <w:pStyle w:val="Subsection"/>
      </w:pPr>
      <w:r>
        <w:tab/>
        <w:t>(7)</w:t>
      </w:r>
      <w:r>
        <w:tab/>
        <w:t xml:space="preserve">If the Commission decides — </w:t>
      </w:r>
    </w:p>
    <w:p>
      <w:pPr>
        <w:pStyle w:val="Indenta"/>
      </w:pPr>
      <w:r>
        <w:tab/>
        <w:t>(a)</w:t>
      </w:r>
      <w:r>
        <w:tab/>
        <w:t>to refuse to give an approval; or</w:t>
      </w:r>
    </w:p>
    <w:p>
      <w:pPr>
        <w:pStyle w:val="Indenta"/>
      </w:pPr>
      <w:r>
        <w:tab/>
        <w:t>(b)</w:t>
      </w:r>
      <w:r>
        <w:tab/>
        <w:t>to impose one or more conditions on an approval; or</w:t>
      </w:r>
    </w:p>
    <w:p>
      <w:pPr>
        <w:pStyle w:val="Indenta"/>
      </w:pPr>
      <w:r>
        <w:tab/>
        <w:t>(c)</w:t>
      </w:r>
      <w:r>
        <w:tab/>
        <w:t>to amend, suspend or revoke an approval,</w:t>
      </w:r>
    </w:p>
    <w:p>
      <w:pPr>
        <w:pStyle w:val="Subsection"/>
      </w:pPr>
      <w:r>
        <w:tab/>
      </w:r>
      <w:r>
        <w:tab/>
        <w:t>the Commission is to give notice in writing of the decision and the reasons for the decision to the person applying for, or holding, the approval.</w:t>
      </w:r>
    </w:p>
    <w:p>
      <w:pPr>
        <w:pStyle w:val="Footnotesection"/>
      </w:pPr>
      <w:r>
        <w:tab/>
        <w:t>[Section 27D inserted: No. 70 of 2006 s. 9(1); amended: No. 29 of 2009 s. 13; No. 41 of 2018 s. 15(2).]</w:t>
      </w:r>
    </w:p>
    <w:p>
      <w:pPr>
        <w:pStyle w:val="Heading5"/>
        <w:spacing w:before="180"/>
      </w:pPr>
      <w:bookmarkStart w:id="99" w:name="_Toc536620808"/>
      <w:r>
        <w:rPr>
          <w:rStyle w:val="CharSectno"/>
        </w:rPr>
        <w:t>27E</w:t>
      </w:r>
      <w:r>
        <w:t>.</w:t>
      </w:r>
      <w:r>
        <w:tab/>
        <w:t>Confidentiality</w:t>
      </w:r>
      <w:bookmarkEnd w:id="99"/>
    </w:p>
    <w:p>
      <w:pPr>
        <w:pStyle w:val="Subsection"/>
      </w:pPr>
      <w:r>
        <w:tab/>
        <w:t>(1)</w:t>
      </w:r>
      <w:r>
        <w:tab/>
        <w:t xml:space="preserve">This section applies to the following — </w:t>
      </w:r>
    </w:p>
    <w:p>
      <w:pPr>
        <w:pStyle w:val="Indenta"/>
      </w:pPr>
      <w:r>
        <w:tab/>
        <w:t>(a)</w:t>
      </w:r>
      <w:r>
        <w:tab/>
        <w:t>a member of the Commission;</w:t>
      </w:r>
    </w:p>
    <w:p>
      <w:pPr>
        <w:pStyle w:val="Indenta"/>
      </w:pPr>
      <w:r>
        <w:tab/>
        <w:t>(b)</w:t>
      </w:r>
      <w:r>
        <w:tab/>
        <w:t xml:space="preserve">an officer or employee who provides or has provided services to the Commission under the </w:t>
      </w:r>
      <w:r>
        <w:rPr>
          <w:i/>
        </w:rPr>
        <w:t>Gaming and Wagering Commission Act 1987</w:t>
      </w:r>
      <w:r>
        <w:t xml:space="preserve"> section 18(1);</w:t>
      </w:r>
    </w:p>
    <w:p>
      <w:pPr>
        <w:pStyle w:val="Indenta"/>
      </w:pPr>
      <w:r>
        <w:tab/>
        <w:t>(c)</w:t>
      </w:r>
      <w:r>
        <w:tab/>
        <w:t xml:space="preserve">a consultant who is or has been engaged by the Commission under the </w:t>
      </w:r>
      <w:r>
        <w:rPr>
          <w:i/>
        </w:rPr>
        <w:t>Gaming and Wagering Commission Act 1987</w:t>
      </w:r>
      <w:r>
        <w:t xml:space="preserve"> section 18(3);</w:t>
      </w:r>
    </w:p>
    <w:p>
      <w:pPr>
        <w:pStyle w:val="Indenta"/>
      </w:pPr>
      <w:r>
        <w:tab/>
        <w:t>(d)</w:t>
      </w:r>
      <w:r>
        <w:tab/>
        <w:t xml:space="preserve">an officer or former officer of RWWA who is or has been approved in writing by the Commission under section 27D(4A)(a) or 27F(2)(a) (an </w:t>
      </w:r>
      <w:r>
        <w:rPr>
          <w:rStyle w:val="CharDefText"/>
        </w:rPr>
        <w:t>approved officer</w:t>
      </w:r>
      <w:r>
        <w:t>).</w:t>
      </w:r>
    </w:p>
    <w:p>
      <w:pPr>
        <w:pStyle w:val="Subsection"/>
      </w:pPr>
      <w:r>
        <w:tab/>
        <w:t>(2)</w:t>
      </w:r>
      <w:r>
        <w:tab/>
        <w:t xml:space="preserve">A person to whom this section applies must not, directly or indirectly, record, disclose or make use of any information provided to the Commission or an approved officer under section 27D(4A)(a) or 27F(2)(a) except — </w:t>
      </w:r>
    </w:p>
    <w:p>
      <w:pPr>
        <w:pStyle w:val="Indenta"/>
      </w:pPr>
      <w:r>
        <w:tab/>
        <w:t>(a)</w:t>
      </w:r>
      <w:r>
        <w:tab/>
        <w:t>for the purpose of performing functions under this Act or another written law; or</w:t>
      </w:r>
    </w:p>
    <w:p>
      <w:pPr>
        <w:pStyle w:val="Indenta"/>
      </w:pPr>
      <w:r>
        <w:tab/>
        <w:t>(aa)</w:t>
      </w:r>
      <w:r>
        <w:tab/>
        <w:t xml:space="preserve">for the purpose of the Commissioner (as defined in the </w:t>
      </w:r>
      <w:r>
        <w:rPr>
          <w:i/>
        </w:rPr>
        <w:t>Taxation Administration Act 2003</w:t>
      </w:r>
      <w:r>
        <w:t xml:space="preserve"> Glossary clause 1) performing the Commissioner’s functions in relation to betting tax (as defined in the </w:t>
      </w:r>
      <w:r>
        <w:rPr>
          <w:i/>
        </w:rPr>
        <w:t>Betting Tax Assessment Act 2018</w:t>
      </w:r>
      <w:r>
        <w:t xml:space="preserve"> section 4); or</w:t>
      </w:r>
    </w:p>
    <w:p>
      <w:pPr>
        <w:pStyle w:val="Indenta"/>
      </w:pPr>
      <w:r>
        <w:tab/>
        <w:t>(b)</w:t>
      </w:r>
      <w:r>
        <w:tab/>
        <w:t xml:space="preserve">in the case of an approved officer, the disclosure of information relating to the preservation of the integrity and reputation of racing in the State to the Integrity Assurance Committee established under the </w:t>
      </w:r>
      <w:r>
        <w:rPr>
          <w:i/>
        </w:rPr>
        <w:t>Racing and Wagering Western Australia Act 2003</w:t>
      </w:r>
      <w:r>
        <w:t xml:space="preserve"> section 47(1); or</w:t>
      </w:r>
    </w:p>
    <w:p>
      <w:pPr>
        <w:pStyle w:val="Indenta"/>
      </w:pPr>
      <w:r>
        <w:tab/>
        <w:t>(c)</w:t>
      </w:r>
      <w:r>
        <w:tab/>
        <w:t>as required under another written law; or</w:t>
      </w:r>
    </w:p>
    <w:p>
      <w:pPr>
        <w:pStyle w:val="Indenta"/>
      </w:pPr>
      <w:r>
        <w:tab/>
        <w:t>(d)</w:t>
      </w:r>
      <w:r>
        <w:tab/>
        <w:t>with the written consent of the person to whom the information relates; or</w:t>
      </w:r>
    </w:p>
    <w:p>
      <w:pPr>
        <w:pStyle w:val="Indenta"/>
      </w:pPr>
      <w:r>
        <w:tab/>
        <w:t>(e)</w:t>
      </w:r>
      <w:r>
        <w:tab/>
        <w:t>in other prescribed circumstances.</w:t>
      </w:r>
    </w:p>
    <w:p>
      <w:pPr>
        <w:pStyle w:val="Penstart"/>
      </w:pPr>
      <w:r>
        <w:tab/>
        <w:t>Penalty for this subsection: a fine of $10 000 or imprisonment for 12 months.</w:t>
      </w:r>
    </w:p>
    <w:p>
      <w:pPr>
        <w:pStyle w:val="Subsection"/>
      </w:pPr>
      <w:r>
        <w:tab/>
        <w:t>(3)</w:t>
      </w:r>
      <w:r>
        <w:tab/>
        <w:t>Subsection (2) does not apply to the extent to which the information disclosed is summary or statistical information that could not reasonably be expected to enable particulars relating to any person to be ascertained.</w:t>
      </w:r>
    </w:p>
    <w:p>
      <w:pPr>
        <w:pStyle w:val="Footnotesection"/>
      </w:pPr>
      <w:r>
        <w:tab/>
        <w:t>[Section 27E inserted: No. 29 of 2009 s. 14; amended: No. 37 of 2018 s. 33; No. 41 of 2018 s. 15(2).]</w:t>
      </w:r>
    </w:p>
    <w:p>
      <w:pPr>
        <w:pStyle w:val="Heading5"/>
      </w:pPr>
      <w:bookmarkStart w:id="100" w:name="_Toc536620809"/>
      <w:r>
        <w:rPr>
          <w:rStyle w:val="CharSectno"/>
        </w:rPr>
        <w:t>27F</w:t>
      </w:r>
      <w:r>
        <w:t>.</w:t>
      </w:r>
      <w:r>
        <w:tab/>
        <w:t>Authorisation of publication of WA race fields by domestic betting operators</w:t>
      </w:r>
      <w:bookmarkEnd w:id="100"/>
    </w:p>
    <w:p>
      <w:pPr>
        <w:pStyle w:val="Subsection"/>
      </w:pPr>
      <w:r>
        <w:tab/>
        <w:t>(1)</w:t>
      </w:r>
      <w:r>
        <w:tab/>
        <w:t>Subject to this section and compliance with any condition that is prescribed by the regulations for the purposes of this subsection, a domestic betting operator is in this State and elsewhere authorised to publish or otherwise make available a WA race field.</w:t>
      </w:r>
    </w:p>
    <w:p>
      <w:pPr>
        <w:pStyle w:val="Subsection"/>
      </w:pPr>
      <w:r>
        <w:tab/>
        <w:t>(2)</w:t>
      </w:r>
      <w:r>
        <w:tab/>
        <w:t xml:space="preserve">An authorisation is subject to the following conditions — </w:t>
      </w:r>
    </w:p>
    <w:p>
      <w:pPr>
        <w:pStyle w:val="Indenta"/>
      </w:pPr>
      <w:r>
        <w:tab/>
        <w:t>(a)</w:t>
      </w:r>
      <w:r>
        <w:tab/>
        <w:t>that the domestic betting operator provide the Commission or an officer of RWWA approved in writing by the Commission with prescribed information and access in a prescribed manner;</w:t>
      </w:r>
    </w:p>
    <w:p>
      <w:pPr>
        <w:pStyle w:val="Indenta"/>
      </w:pPr>
      <w:r>
        <w:tab/>
        <w:t>(b)</w:t>
      </w:r>
      <w:r>
        <w:tab/>
        <w:t>that the domestic betting operator comply with prescribed conditions for cooperating with authorised officers of the Commission and the Chief Steward of RWWA relating to the preservation of the integrity and reputation of racing in the State.</w:t>
      </w:r>
    </w:p>
    <w:p>
      <w:pPr>
        <w:pStyle w:val="Subsection"/>
      </w:pPr>
      <w:r>
        <w:tab/>
        <w:t>(3)</w:t>
      </w:r>
      <w:r>
        <w:tab/>
        <w:t xml:space="preserve">The Commission may, by notice in writing — </w:t>
      </w:r>
    </w:p>
    <w:p>
      <w:pPr>
        <w:pStyle w:val="Indenta"/>
      </w:pPr>
      <w:r>
        <w:tab/>
        <w:t>(a)</w:t>
      </w:r>
      <w:r>
        <w:tab/>
        <w:t>cancel the authorisation of a domestic betting operator; or</w:t>
      </w:r>
    </w:p>
    <w:p>
      <w:pPr>
        <w:pStyle w:val="Indenta"/>
      </w:pPr>
      <w:r>
        <w:tab/>
        <w:t>(b)</w:t>
      </w:r>
      <w:r>
        <w:tab/>
        <w:t>suspend the authorisation of a domestic betting operator for a period specified in the notice.</w:t>
      </w:r>
    </w:p>
    <w:p>
      <w:pPr>
        <w:pStyle w:val="Subsection"/>
      </w:pPr>
      <w:r>
        <w:tab/>
        <w:t>(4)</w:t>
      </w:r>
      <w:r>
        <w:tab/>
        <w:t>Before deciding to cancel or suspend the authorisation of a domestic betting operator, the Commission is to have regard to the prescribed criteria relating to a domestic betting operator.</w:t>
      </w:r>
    </w:p>
    <w:p>
      <w:pPr>
        <w:pStyle w:val="Subsection"/>
      </w:pPr>
      <w:r>
        <w:tab/>
        <w:t>(5)</w:t>
      </w:r>
      <w:r>
        <w:tab/>
        <w:t>If the Commission has reason to cancel or suspend the authorisation of a domestic betting operator, it is not to do so without giving the operator an opportunity to show cause why the authorisation should not be cancelled or suspended.</w:t>
      </w:r>
    </w:p>
    <w:p>
      <w:pPr>
        <w:pStyle w:val="Subsection"/>
      </w:pPr>
      <w:r>
        <w:tab/>
        <w:t>(6)</w:t>
      </w:r>
      <w:r>
        <w:tab/>
        <w:t>If the Commission decides to cancel or suspend the authorisation of a domestic betting operator, the Commission is to give notice in writing of the decision and the reasons for the decision to the operator.</w:t>
      </w:r>
    </w:p>
    <w:p>
      <w:pPr>
        <w:pStyle w:val="Subsection"/>
      </w:pPr>
      <w:r>
        <w:tab/>
        <w:t>(7)</w:t>
      </w:r>
      <w:r>
        <w:tab/>
        <w:t>If an authorisation of a domestic betting operator is cancelled, the operator may apply in a form approved by the Commission, after the date specified by the Commission in the notice given under subsection (6), for restoration of the authorisation.</w:t>
      </w:r>
    </w:p>
    <w:p>
      <w:pPr>
        <w:pStyle w:val="Subsection"/>
      </w:pPr>
      <w:r>
        <w:tab/>
        <w:t>(8)</w:t>
      </w:r>
      <w:r>
        <w:tab/>
        <w:t>An application under subsection (7) is to be accompanied by the prescribed fee (if any).</w:t>
      </w:r>
    </w:p>
    <w:p>
      <w:pPr>
        <w:pStyle w:val="Footnotesection"/>
      </w:pPr>
      <w:r>
        <w:tab/>
        <w:t>[Section 27F inserted: No. 29 of 2009 s. 14.]</w:t>
      </w:r>
    </w:p>
    <w:p>
      <w:pPr>
        <w:pStyle w:val="Heading5"/>
        <w:keepNext w:val="0"/>
        <w:keepLines w:val="0"/>
        <w:spacing w:before="240"/>
      </w:pPr>
      <w:bookmarkStart w:id="101" w:name="_Toc536620810"/>
      <w:r>
        <w:rPr>
          <w:rStyle w:val="CharSectno"/>
        </w:rPr>
        <w:t>27G</w:t>
      </w:r>
      <w:r>
        <w:t>.</w:t>
      </w:r>
      <w:r>
        <w:tab/>
        <w:t>Liability of persons who occupy a position of authority in a body corporate</w:t>
      </w:r>
      <w:bookmarkEnd w:id="101"/>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spacing w:before="180"/>
      </w:pPr>
      <w:r>
        <w:tab/>
      </w:r>
      <w:r>
        <w:tab/>
        <w:t>the person commits the same offence.</w:t>
      </w:r>
    </w:p>
    <w:p>
      <w:pPr>
        <w:pStyle w:val="Subsection"/>
        <w:spacing w:before="180"/>
      </w:pPr>
      <w:r>
        <w:tab/>
        <w:t>(2)</w:t>
      </w:r>
      <w:r>
        <w:tab/>
        <w:t>A person may be proceeded against and convicted of an offence against this Act by virtue of subsection (1) whether or not the body corporate has been proceeded against and convicted of the offence.</w:t>
      </w:r>
    </w:p>
    <w:p>
      <w:pPr>
        <w:pStyle w:val="Footnotesection"/>
      </w:pPr>
      <w:r>
        <w:tab/>
        <w:t>[Section 27G inserted: No. 70 of 2006 s. 10(1).]</w:t>
      </w:r>
    </w:p>
    <w:p>
      <w:pPr>
        <w:pStyle w:val="Heading5"/>
        <w:spacing w:before="240"/>
      </w:pPr>
      <w:bookmarkStart w:id="102" w:name="_Toc536620811"/>
      <w:r>
        <w:rPr>
          <w:rStyle w:val="CharSectno"/>
        </w:rPr>
        <w:t>27H</w:t>
      </w:r>
      <w:r>
        <w:t>.</w:t>
      </w:r>
      <w:r>
        <w:tab/>
        <w:t>Liability of natural persons, partners, bodies corporate and officers</w:t>
      </w:r>
      <w:bookmarkEnd w:id="102"/>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keepLines/>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keepNext/>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No. 70 of 2006 s. 10(1).]</w:t>
      </w:r>
    </w:p>
    <w:p>
      <w:pPr>
        <w:pStyle w:val="Heading5"/>
        <w:spacing w:before="240"/>
        <w:rPr>
          <w:snapToGrid w:val="0"/>
        </w:rPr>
      </w:pPr>
      <w:bookmarkStart w:id="103" w:name="_Toc536620812"/>
      <w:r>
        <w:rPr>
          <w:rStyle w:val="CharSectno"/>
        </w:rPr>
        <w:t>28</w:t>
      </w:r>
      <w:r>
        <w:rPr>
          <w:snapToGrid w:val="0"/>
        </w:rPr>
        <w:t>.</w:t>
      </w:r>
      <w:r>
        <w:rPr>
          <w:snapToGrid w:val="0"/>
        </w:rPr>
        <w:tab/>
        <w:t>Forfeiture of betting material and money in certain cases</w:t>
      </w:r>
      <w:bookmarkEnd w:id="103"/>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No. 11 of 1992 s. 50.] </w:t>
      </w:r>
    </w:p>
    <w:p>
      <w:pPr>
        <w:pStyle w:val="Heading5"/>
        <w:spacing w:before="180"/>
        <w:rPr>
          <w:snapToGrid w:val="0"/>
        </w:rPr>
      </w:pPr>
      <w:bookmarkStart w:id="104" w:name="_Toc536620813"/>
      <w:r>
        <w:rPr>
          <w:rStyle w:val="CharSectno"/>
        </w:rPr>
        <w:t>28A</w:t>
      </w:r>
      <w:r>
        <w:rPr>
          <w:snapToGrid w:val="0"/>
        </w:rPr>
        <w:t>.</w:t>
      </w:r>
      <w:r>
        <w:rPr>
          <w:snapToGrid w:val="0"/>
        </w:rPr>
        <w:tab/>
        <w:t>Search warrant</w:t>
      </w:r>
      <w:bookmarkEnd w:id="104"/>
      <w:r>
        <w:rPr>
          <w:snapToGrid w:val="0"/>
        </w:rPr>
        <w:t xml:space="preserve"> </w:t>
      </w:r>
    </w:p>
    <w:p>
      <w:pPr>
        <w:pStyle w:val="Subsection"/>
        <w:spacing w:before="120"/>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keepNext/>
        <w:keepLines/>
        <w:spacing w:before="120"/>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keepLines/>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 and</w:t>
      </w:r>
    </w:p>
    <w:p>
      <w:pPr>
        <w:pStyle w:val="Indenta"/>
        <w:rPr>
          <w:snapToGrid w:val="0"/>
        </w:rPr>
      </w:pPr>
      <w:r>
        <w:rPr>
          <w:snapToGrid w:val="0"/>
        </w:rPr>
        <w:tab/>
        <w:t>(b)</w:t>
      </w:r>
      <w:r>
        <w:rPr>
          <w:snapToGrid w:val="0"/>
        </w:rPr>
        <w:tab/>
        <w:t>to use force if necessary in making entry whether by breaking open doors or otherwise; and</w:t>
      </w:r>
    </w:p>
    <w:p>
      <w:pPr>
        <w:pStyle w:val="Indenta"/>
        <w:rPr>
          <w:snapToGrid w:val="0"/>
        </w:rPr>
      </w:pPr>
      <w:r>
        <w:rPr>
          <w:snapToGrid w:val="0"/>
        </w:rPr>
        <w:tab/>
        <w:t>(c)</w:t>
      </w:r>
      <w:r>
        <w:rPr>
          <w:snapToGrid w:val="0"/>
        </w:rPr>
        <w:tab/>
        <w:t>to search all persons found therein or thereupon; and</w:t>
      </w:r>
    </w:p>
    <w:p>
      <w:pPr>
        <w:pStyle w:val="Indenta"/>
      </w:pPr>
      <w:r>
        <w:tab/>
        <w:t>(d)</w:t>
      </w:r>
      <w:r>
        <w:tab/>
        <w:t>to arrest all persons found therein or thereupon and to detain them until they are dealt with according to law; and</w:t>
      </w:r>
    </w:p>
    <w:p>
      <w:pPr>
        <w:pStyle w:val="Indenta"/>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keepLines/>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rStyle w:val="CharDefText"/>
        </w:rPr>
        <w:t>unlawful betting</w:t>
      </w:r>
      <w:r>
        <w:rPr>
          <w:snapToGrid w:val="0"/>
        </w:rPr>
        <w:t xml:space="preserve"> means any contravention of or failure to observe any provision of section 23, 24</w:t>
      </w:r>
      <w:r>
        <w:t>, 27 or 27A.</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No. 14 of 1961 s. 2; amended: No. 63 of 1995 s. 75; No. 13 of 2002 s. 23; No. 35 of 2003 s. 91; No. 59 of 2004 s. 141; No. 84 of 2004 s. 80; No. 70 of 2006 s. 11; No. 29 of 2009 s. 15.] </w:t>
      </w:r>
    </w:p>
    <w:p>
      <w:pPr>
        <w:pStyle w:val="Heading5"/>
        <w:spacing w:before="180"/>
        <w:rPr>
          <w:snapToGrid w:val="0"/>
        </w:rPr>
      </w:pPr>
      <w:bookmarkStart w:id="105" w:name="_Toc536620814"/>
      <w:r>
        <w:rPr>
          <w:rStyle w:val="CharSectno"/>
        </w:rPr>
        <w:t>28B</w:t>
      </w:r>
      <w:r>
        <w:rPr>
          <w:snapToGrid w:val="0"/>
        </w:rPr>
        <w:t>.</w:t>
      </w:r>
      <w:r>
        <w:rPr>
          <w:snapToGrid w:val="0"/>
        </w:rPr>
        <w:tab/>
        <w:t>Prima facie evidence of offence</w:t>
      </w:r>
      <w:bookmarkEnd w:id="105"/>
      <w:r>
        <w:rPr>
          <w:snapToGrid w:val="0"/>
        </w:rPr>
        <w:t xml:space="preserve"> </w:t>
      </w:r>
    </w:p>
    <w:p>
      <w:pPr>
        <w:pStyle w:val="Subsection"/>
        <w:spacing w:before="120"/>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 or 27A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 or</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ind w:left="890" w:hanging="890"/>
      </w:pPr>
      <w:r>
        <w:tab/>
        <w:t xml:space="preserve">[Section 28B inserted: No. 14 of 1961 s. 2; amended: No. 63 of 1995 s. 76; No. 35 of 2003 s. 92; No. 84 of 2004 s. 80; No. 70 of 2006 s. 12; No. 29 of 2009 s. 16.] </w:t>
      </w:r>
    </w:p>
    <w:p>
      <w:pPr>
        <w:pStyle w:val="Heading5"/>
        <w:pageBreakBefore/>
        <w:spacing w:before="0"/>
        <w:rPr>
          <w:snapToGrid w:val="0"/>
        </w:rPr>
      </w:pPr>
      <w:bookmarkStart w:id="106" w:name="_Toc536620815"/>
      <w:r>
        <w:rPr>
          <w:rStyle w:val="CharSectno"/>
        </w:rPr>
        <w:t>28C</w:t>
      </w:r>
      <w:r>
        <w:rPr>
          <w:snapToGrid w:val="0"/>
        </w:rPr>
        <w:t>.</w:t>
      </w:r>
      <w:r>
        <w:rPr>
          <w:snapToGrid w:val="0"/>
        </w:rPr>
        <w:tab/>
        <w:t>Offences in respect of conducting totalisator agencies</w:t>
      </w:r>
      <w:bookmarkEnd w:id="10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keepNext/>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 or</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 or</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a fine of</w:t>
      </w:r>
      <w:r>
        <w:rPr>
          <w:snapToGrid w:val="0"/>
        </w:rPr>
        <w:t xml:space="preserve"> $5 000, or imprisonment for 12 months, or both.</w:t>
      </w:r>
    </w:p>
    <w:p>
      <w:pPr>
        <w:pStyle w:val="Footnotesection"/>
      </w:pPr>
      <w:r>
        <w:tab/>
        <w:t xml:space="preserve">[Section 28C inserted: No. 63 of 1995 s. 77; amended: No. 35 of 2003 s. 103; No. 41 of 2018 s. 15(3).] </w:t>
      </w:r>
    </w:p>
    <w:p>
      <w:pPr>
        <w:pStyle w:val="Heading5"/>
        <w:spacing w:before="240"/>
        <w:rPr>
          <w:snapToGrid w:val="0"/>
        </w:rPr>
      </w:pPr>
      <w:bookmarkStart w:id="107" w:name="_Toc536620816"/>
      <w:r>
        <w:rPr>
          <w:rStyle w:val="CharSectno"/>
        </w:rPr>
        <w:t>28D</w:t>
      </w:r>
      <w:r>
        <w:rPr>
          <w:snapToGrid w:val="0"/>
        </w:rPr>
        <w:t>.</w:t>
      </w:r>
      <w:r>
        <w:rPr>
          <w:snapToGrid w:val="0"/>
        </w:rPr>
        <w:tab/>
        <w:t>Penalty for acting as totalisator agent</w:t>
      </w:r>
      <w:bookmarkEnd w:id="107"/>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r>
      <w:r>
        <w:t>Penalty: a fine of</w:t>
      </w:r>
      <w:r>
        <w:rPr>
          <w:snapToGrid w:val="0"/>
        </w:rPr>
        <w:t xml:space="preserve"> $10 000, or imprisonment for 24 months, or both.</w:t>
      </w:r>
    </w:p>
    <w:p>
      <w:pPr>
        <w:pStyle w:val="Footnotesection"/>
      </w:pPr>
      <w:r>
        <w:tab/>
        <w:t xml:space="preserve">[Section 28D inserted: No. 63 of 1995 s. 78; amended: No. 41 of 2018 s. 15(3).] </w:t>
      </w:r>
    </w:p>
    <w:p>
      <w:pPr>
        <w:pStyle w:val="Heading5"/>
        <w:spacing w:before="240"/>
        <w:rPr>
          <w:snapToGrid w:val="0"/>
        </w:rPr>
      </w:pPr>
      <w:bookmarkStart w:id="108" w:name="_Toc536620817"/>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108"/>
      <w:r>
        <w:rPr>
          <w:snapToGrid w:val="0"/>
        </w:rPr>
        <w:t xml:space="preserve"> </w:t>
      </w:r>
    </w:p>
    <w:p>
      <w:pPr>
        <w:pStyle w:val="Subsection"/>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8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r>
      <w:r>
        <w:t>Penalty: a fine of</w:t>
      </w:r>
      <w:r>
        <w:rPr>
          <w:snapToGrid w:val="0"/>
        </w:rPr>
        <w:t xml:space="preserve"> $1 000.</w:t>
      </w:r>
    </w:p>
    <w:p>
      <w:pPr>
        <w:pStyle w:val="Footnotesection"/>
      </w:pPr>
      <w:r>
        <w:tab/>
        <w:t xml:space="preserve">[Section 28E inserted: No. 63 of 1995 s. 79; amended: No. 35 of 2003 s. 103; No. 41 of 2018 s. 15(3).] </w:t>
      </w:r>
    </w:p>
    <w:p>
      <w:pPr>
        <w:pStyle w:val="Heading5"/>
        <w:rPr>
          <w:snapToGrid w:val="0"/>
        </w:rPr>
      </w:pPr>
      <w:bookmarkStart w:id="109" w:name="_Toc536620818"/>
      <w:r>
        <w:rPr>
          <w:rStyle w:val="CharSectno"/>
        </w:rPr>
        <w:t>28F</w:t>
      </w:r>
      <w:r>
        <w:rPr>
          <w:snapToGrid w:val="0"/>
        </w:rPr>
        <w:t>.</w:t>
      </w:r>
      <w:r>
        <w:rPr>
          <w:snapToGrid w:val="0"/>
        </w:rPr>
        <w:tab/>
        <w:t>Non</w:t>
      </w:r>
      <w:r>
        <w:rPr>
          <w:snapToGrid w:val="0"/>
        </w:rPr>
        <w:noBreakHyphen/>
        <w:t>application of sections 28D and 28E</w:t>
      </w:r>
      <w:bookmarkEnd w:id="109"/>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spacing w:before="120"/>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keepNext/>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No. 63 of 1995 s. 80; amended: No. 35 of 2003 s. 103.] </w:t>
      </w:r>
    </w:p>
    <w:p>
      <w:pPr>
        <w:pStyle w:val="Heading5"/>
        <w:spacing w:before="180"/>
        <w:rPr>
          <w:snapToGrid w:val="0"/>
        </w:rPr>
      </w:pPr>
      <w:bookmarkStart w:id="110" w:name="_Toc536620819"/>
      <w:r>
        <w:rPr>
          <w:rStyle w:val="CharSectno"/>
        </w:rPr>
        <w:t>28G</w:t>
      </w:r>
      <w:r>
        <w:rPr>
          <w:snapToGrid w:val="0"/>
        </w:rPr>
        <w:t>.</w:t>
      </w:r>
      <w:r>
        <w:rPr>
          <w:snapToGrid w:val="0"/>
        </w:rPr>
        <w:tab/>
        <w:t>Penalty for accepting bets after closing time</w:t>
      </w:r>
      <w:bookmarkEnd w:id="110"/>
      <w:r>
        <w:rPr>
          <w:snapToGrid w:val="0"/>
        </w:rPr>
        <w:t xml:space="preserve"> </w:t>
      </w:r>
    </w:p>
    <w:p>
      <w:pPr>
        <w:pStyle w:val="Subsection"/>
        <w:spacing w:before="120"/>
        <w:rPr>
          <w:snapToGrid w:val="0"/>
        </w:rPr>
      </w:pPr>
      <w:r>
        <w:rPr>
          <w:snapToGrid w:val="0"/>
        </w:rPr>
        <w:tab/>
        <w:t>(1)</w:t>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r>
      <w:r>
        <w:t>Penalty for this subsection: a fine of</w:t>
      </w:r>
      <w:r>
        <w:rPr>
          <w:snapToGrid w:val="0"/>
        </w:rPr>
        <w:t xml:space="preserve"> $2 500.</w:t>
      </w:r>
    </w:p>
    <w:p>
      <w:pPr>
        <w:pStyle w:val="Subsection"/>
        <w:spacing w:before="120"/>
      </w:pPr>
      <w:r>
        <w:tab/>
        <w:t>(2)</w:t>
      </w:r>
      <w:r>
        <w:tab/>
        <w:t xml:space="preserve">Subsection (1) does not apply to a bet received after the start of a sporting event but before the end of that event if — </w:t>
      </w:r>
    </w:p>
    <w:p>
      <w:pPr>
        <w:pStyle w:val="Indenta"/>
      </w:pPr>
      <w:r>
        <w:tab/>
        <w:t>(a)</w:t>
      </w:r>
      <w:r>
        <w:tab/>
        <w:t>the event has been, or is of a class of event that has been, approved in writing by the Commission for the purpose of this subsection; or</w:t>
      </w:r>
    </w:p>
    <w:p>
      <w:pPr>
        <w:pStyle w:val="Indenta"/>
      </w:pPr>
      <w:r>
        <w:tab/>
        <w:t>(b)</w:t>
      </w:r>
      <w:r>
        <w:tab/>
        <w:t xml:space="preserve">the bet is received in the course of the participation by RWWA in — </w:t>
      </w:r>
    </w:p>
    <w:p>
      <w:pPr>
        <w:pStyle w:val="Indenti"/>
      </w:pPr>
      <w:r>
        <w:tab/>
        <w:t>(i)</w:t>
      </w:r>
      <w:r>
        <w:tab/>
        <w:t xml:space="preserve">a combined totalisator pool scheme under the </w:t>
      </w:r>
      <w:r>
        <w:rPr>
          <w:i/>
        </w:rPr>
        <w:t>Racing and Wagering Western Australia Act 2003</w:t>
      </w:r>
      <w:r>
        <w:t xml:space="preserve"> section 59; or</w:t>
      </w:r>
    </w:p>
    <w:p>
      <w:pPr>
        <w:pStyle w:val="Indenti"/>
      </w:pPr>
      <w:r>
        <w:tab/>
        <w:t>(ii)</w:t>
      </w:r>
      <w:r>
        <w:tab/>
        <w:t xml:space="preserve">a jointly operated fixed odds wagering system under the </w:t>
      </w:r>
      <w:r>
        <w:rPr>
          <w:i/>
        </w:rPr>
        <w:t>Racing and Wagering Western Australia Act 2003</w:t>
      </w:r>
      <w:r>
        <w:t xml:space="preserve"> section 61.</w:t>
      </w:r>
    </w:p>
    <w:p>
      <w:pPr>
        <w:pStyle w:val="Footnotesection"/>
      </w:pPr>
      <w:r>
        <w:tab/>
        <w:t xml:space="preserve">[Section 28G inserted: No. 63 of 1995 s. 81; amended: No. 35 of 2003 s. 103; No. 29 of 2009 s. 17; No. 41 of 2018 s. 15(1).] </w:t>
      </w:r>
    </w:p>
    <w:p>
      <w:pPr>
        <w:pStyle w:val="Heading5"/>
      </w:pPr>
      <w:bookmarkStart w:id="111" w:name="_Toc536620820"/>
      <w:r>
        <w:rPr>
          <w:rStyle w:val="CharSectno"/>
        </w:rPr>
        <w:t>29</w:t>
      </w:r>
      <w:r>
        <w:t>.</w:t>
      </w:r>
      <w:r>
        <w:tab/>
        <w:t>Penalty for providing credit</w:t>
      </w:r>
      <w:bookmarkEnd w:id="111"/>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a fine of $5 000.</w:t>
      </w:r>
    </w:p>
    <w:p>
      <w:pPr>
        <w:pStyle w:val="Footnotesection"/>
      </w:pPr>
      <w:r>
        <w:tab/>
        <w:t>[Section 29 inserted: No. 40 of 1999 s. 36; amended: No. 35 of 2003 s. 93 and 103; No. 41 of 2018 s. 15(3).]</w:t>
      </w:r>
    </w:p>
    <w:p>
      <w:pPr>
        <w:pStyle w:val="Heading5"/>
        <w:rPr>
          <w:snapToGrid w:val="0"/>
        </w:rPr>
      </w:pPr>
      <w:bookmarkStart w:id="112" w:name="_Toc536620821"/>
      <w:r>
        <w:rPr>
          <w:rStyle w:val="CharSectno"/>
        </w:rPr>
        <w:t>30</w:t>
      </w:r>
      <w:r>
        <w:rPr>
          <w:snapToGrid w:val="0"/>
        </w:rPr>
        <w:t>.</w:t>
      </w:r>
      <w:r>
        <w:rPr>
          <w:snapToGrid w:val="0"/>
        </w:rPr>
        <w:tab/>
        <w:t>General penalty</w:t>
      </w:r>
      <w:bookmarkEnd w:id="112"/>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keepNext/>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No. 11 of 1992 s. 52.] </w:t>
      </w:r>
    </w:p>
    <w:p>
      <w:pPr>
        <w:pStyle w:val="Heading5"/>
        <w:spacing w:before="240"/>
        <w:rPr>
          <w:b w:val="0"/>
        </w:rPr>
      </w:pPr>
      <w:bookmarkStart w:id="113" w:name="_Toc536620822"/>
      <w:r>
        <w:rPr>
          <w:rStyle w:val="CharSectno"/>
        </w:rPr>
        <w:t>30A</w:t>
      </w:r>
      <w:r>
        <w:t>.</w:t>
      </w:r>
      <w:r>
        <w:rPr>
          <w:b w:val="0"/>
        </w:rPr>
        <w:tab/>
      </w:r>
      <w:r>
        <w:rPr>
          <w:snapToGrid w:val="0"/>
        </w:rPr>
        <w:t>Offences to be dealt with by magistrate</w:t>
      </w:r>
      <w:bookmarkEnd w:id="113"/>
    </w:p>
    <w:p>
      <w:pPr>
        <w:pStyle w:val="Subsection"/>
        <w:spacing w:before="180"/>
      </w:pPr>
      <w:r>
        <w:tab/>
      </w:r>
      <w:r>
        <w:tab/>
        <w:t>A court of summary jurisdiction dealing with an offence under this Act is to be constituted by a magistrate.</w:t>
      </w:r>
    </w:p>
    <w:p>
      <w:pPr>
        <w:pStyle w:val="Footnotesection"/>
      </w:pPr>
      <w:r>
        <w:tab/>
        <w:t xml:space="preserve">[Section 30A inserted: No. 59 of 2004 s. 141.] </w:t>
      </w:r>
    </w:p>
    <w:p>
      <w:pPr>
        <w:pStyle w:val="Heading5"/>
        <w:spacing w:before="240"/>
        <w:rPr>
          <w:snapToGrid w:val="0"/>
        </w:rPr>
      </w:pPr>
      <w:bookmarkStart w:id="114" w:name="_Toc536620823"/>
      <w:r>
        <w:rPr>
          <w:rStyle w:val="CharSectno"/>
        </w:rPr>
        <w:t>31</w:t>
      </w:r>
      <w:r>
        <w:rPr>
          <w:snapToGrid w:val="0"/>
        </w:rPr>
        <w:t>.</w:t>
      </w:r>
      <w:r>
        <w:rPr>
          <w:snapToGrid w:val="0"/>
        </w:rPr>
        <w:tab/>
        <w:t>Conduct of betting</w:t>
      </w:r>
      <w:bookmarkEnd w:id="114"/>
      <w:r>
        <w:rPr>
          <w:snapToGrid w:val="0"/>
        </w:rPr>
        <w:t xml:space="preserve"> </w:t>
      </w:r>
    </w:p>
    <w:p>
      <w:pPr>
        <w:pStyle w:val="Subsection"/>
        <w:spacing w:before="180"/>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 and</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 or</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rPr>
          <w:snapToGrid w:val="0"/>
        </w:rPr>
      </w:pPr>
      <w:r>
        <w:rPr>
          <w:snapToGrid w:val="0"/>
        </w:rPr>
        <w:tab/>
      </w:r>
      <w:r>
        <w:rPr>
          <w:snapToGrid w:val="0"/>
        </w:rPr>
        <w:tab/>
        <w:t>bets with that bookmaker; or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 or</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pPr>
      <w:r>
        <w:tab/>
        <w:t>(ii)</w:t>
      </w:r>
      <w:r>
        <w:tab/>
        <w:t>an event or contingency approved under section 4B(2).</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No. 11 of 1992 s. 54; amended: No. 63 of 1995 s. 83; No. 17 of 1998 s. 23; No. 13 of 2002 s. 24; No. 35 of 2003 s. 95 and 102; No. 41 of 2018 s. 13.] </w:t>
      </w:r>
    </w:p>
    <w:p>
      <w:pPr>
        <w:pStyle w:val="Heading5"/>
        <w:rPr>
          <w:snapToGrid w:val="0"/>
        </w:rPr>
      </w:pPr>
      <w:bookmarkStart w:id="115" w:name="_Toc536620824"/>
      <w:r>
        <w:rPr>
          <w:rStyle w:val="CharSectno"/>
        </w:rPr>
        <w:t>31A</w:t>
      </w:r>
      <w:r>
        <w:rPr>
          <w:snapToGrid w:val="0"/>
        </w:rPr>
        <w:t>.</w:t>
      </w:r>
      <w:r>
        <w:rPr>
          <w:snapToGrid w:val="0"/>
        </w:rPr>
        <w:tab/>
        <w:t>Evidence</w:t>
      </w:r>
      <w:bookmarkEnd w:id="115"/>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place at which an offence was committed was a place to which a licence, permit or approval applies or did not apply; or</w:t>
      </w:r>
    </w:p>
    <w:p>
      <w:pPr>
        <w:pStyle w:val="Indenti"/>
        <w:rPr>
          <w:snapToGrid w:val="0"/>
        </w:rPr>
      </w:pPr>
      <w:r>
        <w:rPr>
          <w:snapToGrid w:val="0"/>
        </w:rPr>
        <w:tab/>
        <w:t>(iii)</w:t>
      </w:r>
      <w:r>
        <w:rPr>
          <w:snapToGrid w:val="0"/>
        </w:rPr>
        <w:tab/>
        <w:t>a specified term, condition, restriction or prohibition had effect in relation to any specified licence, permit or approval; or</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No. 11 of 1992 s. 55; amended: No. 17 of 1998 s. 24; No. 13 of 2002 s. 25; No. 35 of 2003 s. 102; No. 84 of 2004 s. 80; No. 59 of 2006 s. 73.] </w:t>
      </w:r>
    </w:p>
    <w:p>
      <w:pPr>
        <w:pStyle w:val="Heading5"/>
        <w:rPr>
          <w:snapToGrid w:val="0"/>
        </w:rPr>
      </w:pPr>
      <w:bookmarkStart w:id="116" w:name="_Toc536620825"/>
      <w:r>
        <w:rPr>
          <w:rStyle w:val="CharSectno"/>
        </w:rPr>
        <w:t>32</w:t>
      </w:r>
      <w:r>
        <w:rPr>
          <w:snapToGrid w:val="0"/>
        </w:rPr>
        <w:t>.</w:t>
      </w:r>
      <w:r>
        <w:rPr>
          <w:snapToGrid w:val="0"/>
        </w:rPr>
        <w:tab/>
        <w:t>Disputes as to bets with bookmakers</w:t>
      </w:r>
      <w:bookmarkEnd w:id="116"/>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spacing w:before="120"/>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spacing w:before="120"/>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spacing w:before="120"/>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spacing w:before="120"/>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No. 11 of 1992 s. 56; amended: No. 35 of 2003 s. 102; No. 38 of 2005 s. 15.] </w:t>
      </w:r>
    </w:p>
    <w:p>
      <w:pPr>
        <w:pStyle w:val="Heading5"/>
        <w:spacing w:before="180"/>
        <w:rPr>
          <w:snapToGrid w:val="0"/>
        </w:rPr>
      </w:pPr>
      <w:bookmarkStart w:id="117" w:name="_Toc536620826"/>
      <w:r>
        <w:rPr>
          <w:rStyle w:val="CharSectno"/>
        </w:rPr>
        <w:t>32A</w:t>
      </w:r>
      <w:r>
        <w:rPr>
          <w:snapToGrid w:val="0"/>
        </w:rPr>
        <w:t>.</w:t>
      </w:r>
      <w:r>
        <w:rPr>
          <w:snapToGrid w:val="0"/>
        </w:rPr>
        <w:tab/>
        <w:t>Disciplinary powers</w:t>
      </w:r>
      <w:bookmarkEnd w:id="117"/>
      <w:r>
        <w:rPr>
          <w:snapToGrid w:val="0"/>
        </w:rPr>
        <w:t xml:space="preserve"> </w:t>
      </w:r>
    </w:p>
    <w:p>
      <w:pPr>
        <w:pStyle w:val="Subsection"/>
        <w:spacing w:before="120"/>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spacing w:before="120"/>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spacing w:before="60"/>
        <w:rPr>
          <w:snapToGrid w:val="0"/>
        </w:rPr>
      </w:pPr>
      <w:r>
        <w:rPr>
          <w:snapToGrid w:val="0"/>
        </w:rPr>
        <w:tab/>
        <w:t>(i)</w:t>
      </w:r>
      <w:r>
        <w:rPr>
          <w:snapToGrid w:val="0"/>
        </w:rPr>
        <w:tab/>
        <w:t>been convicted of an offence under this Act; or</w:t>
      </w:r>
    </w:p>
    <w:p>
      <w:pPr>
        <w:pStyle w:val="Indenti"/>
        <w:spacing w:before="60"/>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spacing w:before="60"/>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 or</w:t>
      </w:r>
    </w:p>
    <w:p>
      <w:pPr>
        <w:pStyle w:val="Indenta"/>
        <w:rPr>
          <w:snapToGrid w:val="0"/>
        </w:rPr>
      </w:pPr>
      <w:r>
        <w:rPr>
          <w:snapToGrid w:val="0"/>
        </w:rPr>
        <w:tab/>
        <w:t>(d)</w:t>
      </w:r>
      <w:r>
        <w:rPr>
          <w:snapToGrid w:val="0"/>
        </w:rPr>
        <w:tab/>
        <w:t>has become incapable of properly conducting the business, or any aspect of the business, of a bookmaker; or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 and</w:t>
      </w:r>
    </w:p>
    <w:p>
      <w:pPr>
        <w:pStyle w:val="Indenta"/>
        <w:rPr>
          <w:snapToGrid w:val="0"/>
        </w:rPr>
      </w:pPr>
      <w:r>
        <w:rPr>
          <w:snapToGrid w:val="0"/>
        </w:rPr>
        <w:tab/>
        <w:t>(b)</w:t>
      </w:r>
      <w:r>
        <w:rPr>
          <w:snapToGrid w:val="0"/>
        </w:rPr>
        <w:tab/>
        <w:t>impose a condition on, or otherwise limit the authority conferred by, the licence or such an authorisation; and</w:t>
      </w:r>
    </w:p>
    <w:p>
      <w:pPr>
        <w:pStyle w:val="Indenta"/>
        <w:rPr>
          <w:snapToGrid w:val="0"/>
        </w:rPr>
      </w:pPr>
      <w:r>
        <w:rPr>
          <w:snapToGrid w:val="0"/>
        </w:rPr>
        <w:tab/>
        <w:t>(c)</w:t>
      </w:r>
      <w:r>
        <w:rPr>
          <w:snapToGrid w:val="0"/>
        </w:rPr>
        <w:tab/>
        <w:t>vary or cancel any term or condition to which the licence or such an authorisation is subject; and</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cancel the licence or such an authorisation; and</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 and</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 and</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No. 11 of 1992 s. 57; amended: No. 11 of 1992 s. 63; No. 13 of 2002 s. 26; No. 35 of 2003 s. 102.] </w:t>
      </w:r>
    </w:p>
    <w:p>
      <w:pPr>
        <w:pStyle w:val="Heading2"/>
      </w:pPr>
      <w:bookmarkStart w:id="118" w:name="_Toc473797022"/>
      <w:bookmarkStart w:id="119" w:name="_Toc473797106"/>
      <w:bookmarkStart w:id="120" w:name="_Toc473797190"/>
      <w:bookmarkStart w:id="121" w:name="_Toc532473648"/>
      <w:bookmarkStart w:id="122" w:name="_Toc532473746"/>
      <w:bookmarkStart w:id="123" w:name="_Toc532479072"/>
      <w:bookmarkStart w:id="124" w:name="_Toc532810556"/>
      <w:bookmarkStart w:id="125" w:name="_Toc532810679"/>
      <w:bookmarkStart w:id="126" w:name="_Toc536525349"/>
      <w:bookmarkStart w:id="127" w:name="_Toc536540292"/>
      <w:bookmarkStart w:id="128" w:name="_Toc536619573"/>
      <w:bookmarkStart w:id="129" w:name="_Toc536620827"/>
      <w:r>
        <w:rPr>
          <w:rStyle w:val="CharPartNo"/>
        </w:rPr>
        <w:t>Part 5</w:t>
      </w:r>
      <w:r>
        <w:rPr>
          <w:b w:val="0"/>
        </w:rPr>
        <w:t> </w:t>
      </w:r>
      <w:r>
        <w:t>—</w:t>
      </w:r>
      <w:r>
        <w:rPr>
          <w:b w:val="0"/>
        </w:rPr>
        <w:t> </w:t>
      </w:r>
      <w:r>
        <w:rPr>
          <w:rStyle w:val="CharPartText"/>
        </w:rPr>
        <w:t>Miscellaneous</w:t>
      </w:r>
      <w:bookmarkEnd w:id="118"/>
      <w:bookmarkEnd w:id="119"/>
      <w:bookmarkEnd w:id="120"/>
      <w:bookmarkEnd w:id="121"/>
      <w:bookmarkEnd w:id="122"/>
      <w:bookmarkEnd w:id="123"/>
      <w:bookmarkEnd w:id="124"/>
      <w:bookmarkEnd w:id="125"/>
      <w:bookmarkEnd w:id="126"/>
      <w:bookmarkEnd w:id="127"/>
      <w:bookmarkEnd w:id="128"/>
      <w:bookmarkEnd w:id="129"/>
    </w:p>
    <w:p>
      <w:pPr>
        <w:pStyle w:val="Footnoteheading"/>
        <w:tabs>
          <w:tab w:val="left" w:pos="851"/>
        </w:tabs>
      </w:pPr>
      <w:r>
        <w:tab/>
        <w:t>[Heading inserted: No. 35 of 2003 s. 101(5).]</w:t>
      </w:r>
    </w:p>
    <w:p>
      <w:pPr>
        <w:pStyle w:val="Heading5"/>
        <w:rPr>
          <w:snapToGrid w:val="0"/>
        </w:rPr>
      </w:pPr>
      <w:bookmarkStart w:id="130" w:name="_Toc536620828"/>
      <w:r>
        <w:rPr>
          <w:rStyle w:val="CharSectno"/>
        </w:rPr>
        <w:t>33</w:t>
      </w:r>
      <w:r>
        <w:rPr>
          <w:snapToGrid w:val="0"/>
        </w:rPr>
        <w:t>.</w:t>
      </w:r>
      <w:r>
        <w:rPr>
          <w:snapToGrid w:val="0"/>
        </w:rPr>
        <w:tab/>
        <w:t>Regulations</w:t>
      </w:r>
      <w:bookmarkEnd w:id="13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 and</w:t>
      </w:r>
    </w:p>
    <w:p>
      <w:pPr>
        <w:pStyle w:val="Indenti"/>
        <w:rPr>
          <w:snapToGrid w:val="0"/>
        </w:rPr>
      </w:pPr>
      <w:r>
        <w:rPr>
          <w:snapToGrid w:val="0"/>
        </w:rPr>
        <w:tab/>
        <w:t>(ii)</w:t>
      </w:r>
      <w:r>
        <w:rPr>
          <w:snapToGrid w:val="0"/>
        </w:rPr>
        <w:tab/>
        <w:t>licensing of bookmakers’ employees; and</w:t>
      </w:r>
    </w:p>
    <w:p>
      <w:pPr>
        <w:pStyle w:val="Indenti"/>
      </w:pPr>
      <w:r>
        <w:tab/>
        <w:t>(iia)</w:t>
      </w:r>
      <w:r>
        <w:tab/>
        <w:t>the licensing of a manager of a bookmaker that is a body corporate or a partnership; and</w:t>
      </w:r>
    </w:p>
    <w:p>
      <w:pPr>
        <w:pStyle w:val="Indenti"/>
        <w:rPr>
          <w:snapToGrid w:val="0"/>
        </w:rPr>
      </w:pPr>
      <w:r>
        <w:rPr>
          <w:snapToGrid w:val="0"/>
        </w:rPr>
        <w:tab/>
        <w:t>(iii)</w:t>
      </w:r>
      <w:r>
        <w:rPr>
          <w:snapToGrid w:val="0"/>
        </w:rPr>
        <w:tab/>
        <w:t>classification of licences; and</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 and</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 and</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 and</w:t>
      </w:r>
    </w:p>
    <w:p>
      <w:pPr>
        <w:pStyle w:val="Indenti"/>
        <w:rPr>
          <w:snapToGrid w:val="0"/>
        </w:rPr>
      </w:pPr>
      <w:r>
        <w:rPr>
          <w:snapToGrid w:val="0"/>
        </w:rPr>
        <w:tab/>
        <w:t>(vi)</w:t>
      </w:r>
      <w:r>
        <w:rPr>
          <w:snapToGrid w:val="0"/>
        </w:rPr>
        <w:tab/>
        <w:t>variation, suspension, and cancellation of licences, and the grounds upon which licences may be varied, suspended, or cancelled; and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 and</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 and</w:t>
      </w:r>
    </w:p>
    <w:p>
      <w:pPr>
        <w:pStyle w:val="Indenti"/>
        <w:rPr>
          <w:snapToGrid w:val="0"/>
        </w:rPr>
      </w:pPr>
      <w:r>
        <w:rPr>
          <w:snapToGrid w:val="0"/>
        </w:rPr>
        <w:tab/>
        <w:t>(ix)</w:t>
      </w:r>
      <w:r>
        <w:rPr>
          <w:snapToGrid w:val="0"/>
        </w:rPr>
        <w:tab/>
        <w:t>the conduct of persons and their agents and employees; and</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 and</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 and</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 and</w:t>
      </w:r>
    </w:p>
    <w:p>
      <w:pPr>
        <w:pStyle w:val="Indenti"/>
        <w:rPr>
          <w:snapToGrid w:val="0"/>
        </w:rPr>
      </w:pPr>
      <w:r>
        <w:rPr>
          <w:snapToGrid w:val="0"/>
        </w:rPr>
        <w:tab/>
        <w:t>(xiv)</w:t>
      </w:r>
      <w:r>
        <w:rPr>
          <w:snapToGrid w:val="0"/>
        </w:rPr>
        <w:tab/>
        <w:t>the supply and use of betting material; and</w:t>
      </w:r>
    </w:p>
    <w:p>
      <w:pPr>
        <w:pStyle w:val="Indenti"/>
        <w:rPr>
          <w:snapToGrid w:val="0"/>
        </w:rPr>
      </w:pPr>
      <w:r>
        <w:rPr>
          <w:snapToGrid w:val="0"/>
        </w:rPr>
        <w:tab/>
        <w:t>(xv)</w:t>
      </w:r>
      <w:r>
        <w:rPr>
          <w:snapToGrid w:val="0"/>
        </w:rPr>
        <w:tab/>
        <w:t>the kinds of bet that may be made or accepted and Rules of Betting regulating betting by or with bookmakers generally or in specific circumstances, the maximum amount which a bookmaker may be obliged to accept on any one bet, bets with other bookmakers, and betting boards; and</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 and</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Footnotesection"/>
      </w:pPr>
      <w:r>
        <w:tab/>
        <w:t xml:space="preserve">[Section 33 amended: No. 113 of 1965 s. 8(1); No. 77 of 1976 s. 19; No. 6 of 1987 s. 15; No. 78 of 1987 s. 5; No. 58 of 1990 s. 11; No. 11 of 1992 s. 29, 58 and 64; No. 63 of 1995 s. 84; No. 17 of 1998 s. 25; No. 23 of 1998 s. 20; No. 13 of 2002 s. 27; No. 35 of 2003 s. 96, 102 and 103; No. 32 of 2014 s. 8; No. 37 of 2018 s. 61; No. 41 of 2018 s. 14.] </w:t>
      </w:r>
    </w:p>
    <w:p>
      <w:pPr>
        <w:pStyle w:val="Ednotepart"/>
        <w:tabs>
          <w:tab w:val="left" w:pos="993"/>
        </w:tabs>
      </w:pPr>
      <w:bookmarkStart w:id="131" w:name="_Toc532810558"/>
      <w:bookmarkStart w:id="132" w:name="_Toc532810681"/>
      <w:r>
        <w:t xml:space="preserve">[Part 6: </w:t>
      </w:r>
      <w:r>
        <w:tab/>
        <w:t>s. 34 and 35 deleted: No. 37 of 2018 s. 61;</w:t>
      </w:r>
      <w:r>
        <w:br/>
      </w:r>
      <w:r>
        <w:tab/>
        <w:t>s. </w:t>
      </w:r>
      <w:bookmarkEnd w:id="131"/>
      <w:bookmarkEnd w:id="132"/>
      <w:r>
        <w:t xml:space="preserve">36 deleted: No. 35 of 2003 s. 98.] </w:t>
      </w:r>
    </w:p>
    <w:p>
      <w:pPr>
        <w:pStyle w:val="yEdnoteschedule"/>
      </w:pPr>
      <w:r>
        <w:t>[Schedule 1 deleted: No. 35 of 2003 s. 99.]</w:t>
      </w:r>
    </w:p>
    <w:p>
      <w:pPr>
        <w:pStyle w:val="yEdnoteschedule"/>
      </w:pPr>
      <w:r>
        <w:t>[Schedule 2 deleted: No. 35 of 2003 s. 100.]</w:t>
      </w:r>
    </w:p>
    <w:p>
      <w:pPr>
        <w:sectPr>
          <w:headerReference w:type="even" r:id="rId24"/>
          <w:head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pPr>
      <w:bookmarkStart w:id="133" w:name="_Toc473797024"/>
      <w:bookmarkStart w:id="134" w:name="_Toc473797108"/>
      <w:bookmarkStart w:id="135" w:name="_Toc473797192"/>
      <w:bookmarkStart w:id="136" w:name="_Toc532473650"/>
      <w:bookmarkStart w:id="137" w:name="_Toc532473748"/>
      <w:bookmarkStart w:id="138" w:name="_Toc532479074"/>
      <w:bookmarkStart w:id="139" w:name="_Toc532810561"/>
      <w:bookmarkStart w:id="140" w:name="_Toc532810684"/>
      <w:bookmarkStart w:id="141" w:name="_Toc536525351"/>
      <w:bookmarkStart w:id="142" w:name="_Toc536540294"/>
      <w:bookmarkStart w:id="143" w:name="_Toc536619575"/>
      <w:bookmarkStart w:id="144" w:name="_Toc536620829"/>
      <w:r>
        <w:rPr>
          <w:rStyle w:val="CharSchNo"/>
        </w:rPr>
        <w:t>Schedule 3</w:t>
      </w:r>
      <w:r>
        <w:t xml:space="preserve"> — </w:t>
      </w:r>
      <w:r>
        <w:rPr>
          <w:rStyle w:val="CharSchText"/>
        </w:rPr>
        <w:t>Requirements for licensing of a body corporate and continuation of the licence of a body corporate</w:t>
      </w:r>
      <w:bookmarkEnd w:id="133"/>
      <w:bookmarkEnd w:id="134"/>
      <w:bookmarkEnd w:id="135"/>
      <w:bookmarkEnd w:id="136"/>
      <w:bookmarkEnd w:id="137"/>
      <w:bookmarkEnd w:id="138"/>
      <w:bookmarkEnd w:id="139"/>
      <w:bookmarkEnd w:id="140"/>
      <w:bookmarkEnd w:id="141"/>
      <w:bookmarkEnd w:id="142"/>
      <w:bookmarkEnd w:id="143"/>
      <w:bookmarkEnd w:id="144"/>
    </w:p>
    <w:p>
      <w:pPr>
        <w:pStyle w:val="yShoulderClause"/>
      </w:pPr>
      <w:r>
        <w:t>[s. 11C(1)(a)]</w:t>
      </w:r>
    </w:p>
    <w:p>
      <w:pPr>
        <w:pStyle w:val="yFootnoteheading"/>
      </w:pPr>
      <w:r>
        <w:tab/>
        <w:t>[Heading inserted: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No. 13 of 2002 s. 29; amended: No. 35 of 2003 s. 102.]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146" w:name="_Toc473797025"/>
      <w:bookmarkStart w:id="147" w:name="_Toc473797109"/>
      <w:bookmarkStart w:id="148" w:name="_Toc473797193"/>
      <w:bookmarkStart w:id="149" w:name="_Toc532473651"/>
      <w:bookmarkStart w:id="150" w:name="_Toc532473749"/>
      <w:bookmarkStart w:id="151" w:name="_Toc532479075"/>
      <w:bookmarkStart w:id="152" w:name="_Toc532810562"/>
      <w:bookmarkStart w:id="153" w:name="_Toc532810685"/>
      <w:bookmarkStart w:id="154" w:name="_Toc536525352"/>
      <w:bookmarkStart w:id="155" w:name="_Toc536540295"/>
      <w:bookmarkStart w:id="156" w:name="_Toc536619576"/>
      <w:bookmarkStart w:id="157" w:name="_Toc536620830"/>
      <w:r>
        <w:t>Notes</w:t>
      </w:r>
      <w:bookmarkEnd w:id="146"/>
      <w:bookmarkEnd w:id="147"/>
      <w:bookmarkEnd w:id="148"/>
      <w:bookmarkEnd w:id="149"/>
      <w:bookmarkEnd w:id="150"/>
      <w:bookmarkEnd w:id="151"/>
      <w:bookmarkEnd w:id="152"/>
      <w:bookmarkEnd w:id="153"/>
      <w:bookmarkEnd w:id="154"/>
      <w:bookmarkEnd w:id="155"/>
      <w:bookmarkEnd w:id="156"/>
      <w:bookmarkEnd w:id="157"/>
    </w:p>
    <w:p>
      <w:pPr>
        <w:pStyle w:val="nSubsection"/>
      </w:pPr>
      <w:r>
        <w:rPr>
          <w:vertAlign w:val="superscript"/>
        </w:rPr>
        <w:t>1</w:t>
      </w:r>
      <w:r>
        <w:tab/>
        <w:t xml:space="preserve">This is a compilation of the </w:t>
      </w:r>
      <w:r>
        <w:rPr>
          <w:i/>
          <w:noProof/>
        </w:rPr>
        <w:t>Betting Control Act 1954</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158" w:name="_Toc536620831"/>
      <w:r>
        <w:rPr>
          <w:snapToGrid w:val="0"/>
        </w:rPr>
        <w:t>Compilation table</w:t>
      </w:r>
      <w:bookmarkEnd w:id="15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pPr>
            <w:r>
              <w:rPr>
                <w:i/>
              </w:rPr>
              <w:t>Betting Control Act 1954</w:t>
            </w:r>
          </w:p>
        </w:tc>
        <w:tc>
          <w:tcPr>
            <w:tcW w:w="1134" w:type="dxa"/>
            <w:tcBorders>
              <w:top w:val="single" w:sz="8" w:space="0" w:color="auto"/>
            </w:tcBorders>
          </w:tcPr>
          <w:p>
            <w:pPr>
              <w:pStyle w:val="nTable"/>
              <w:spacing w:after="40"/>
            </w:pPr>
            <w:r>
              <w:t>63 of 1954</w:t>
            </w:r>
            <w:r>
              <w:br/>
              <w:t>(3 Eliz. II No. 63)</w:t>
            </w:r>
          </w:p>
        </w:tc>
        <w:tc>
          <w:tcPr>
            <w:tcW w:w="1134" w:type="dxa"/>
            <w:tcBorders>
              <w:top w:val="single" w:sz="8" w:space="0" w:color="auto"/>
            </w:tcBorders>
          </w:tcPr>
          <w:p>
            <w:pPr>
              <w:pStyle w:val="nTable"/>
              <w:spacing w:after="40"/>
            </w:pPr>
            <w:r>
              <w:t>30 Dec 1954</w:t>
            </w:r>
          </w:p>
        </w:tc>
        <w:tc>
          <w:tcPr>
            <w:tcW w:w="2552" w:type="dxa"/>
            <w:tcBorders>
              <w:top w:val="single" w:sz="8" w:space="0" w:color="auto"/>
            </w:tcBorders>
          </w:tcPr>
          <w:p>
            <w:pPr>
              <w:pStyle w:val="nTable"/>
              <w:spacing w:after="40"/>
            </w:pPr>
            <w:r>
              <w:t xml:space="preserve">1 Aug 1955 (see s. 2 and </w:t>
            </w:r>
            <w:r>
              <w:rPr>
                <w:i/>
              </w:rPr>
              <w:t>Gazette</w:t>
            </w:r>
            <w:r>
              <w:t xml:space="preserve"> 29 Jul 1955 p. 1767)</w:t>
            </w:r>
          </w:p>
        </w:tc>
      </w:tr>
      <w:tr>
        <w:trPr>
          <w:cantSplit/>
        </w:trPr>
        <w:tc>
          <w:tcPr>
            <w:tcW w:w="2269" w:type="dxa"/>
          </w:tcPr>
          <w:p>
            <w:pPr>
              <w:pStyle w:val="nTable"/>
              <w:spacing w:after="40"/>
            </w:pPr>
            <w:r>
              <w:rPr>
                <w:i/>
              </w:rPr>
              <w:t>Betting Control Act Amendment Act 1956</w:t>
            </w:r>
          </w:p>
        </w:tc>
        <w:tc>
          <w:tcPr>
            <w:tcW w:w="1134" w:type="dxa"/>
          </w:tcPr>
          <w:p>
            <w:pPr>
              <w:pStyle w:val="nTable"/>
              <w:spacing w:after="40"/>
            </w:pPr>
            <w:r>
              <w:t>50 of 1956</w:t>
            </w:r>
            <w:r>
              <w:br/>
              <w:t>(5 Eliz. II No. 50)</w:t>
            </w:r>
          </w:p>
        </w:tc>
        <w:tc>
          <w:tcPr>
            <w:tcW w:w="1134" w:type="dxa"/>
          </w:tcPr>
          <w:p>
            <w:pPr>
              <w:pStyle w:val="nTable"/>
              <w:spacing w:after="40"/>
            </w:pPr>
            <w:r>
              <w:t>18 Dec 1956</w:t>
            </w:r>
          </w:p>
        </w:tc>
        <w:tc>
          <w:tcPr>
            <w:tcW w:w="2552" w:type="dxa"/>
          </w:tcPr>
          <w:p>
            <w:pPr>
              <w:pStyle w:val="nTable"/>
              <w:spacing w:after="40"/>
            </w:pPr>
            <w:r>
              <w:t>18 Dec 1956</w:t>
            </w:r>
          </w:p>
        </w:tc>
      </w:tr>
      <w:tr>
        <w:trPr>
          <w:cantSplit/>
        </w:trPr>
        <w:tc>
          <w:tcPr>
            <w:tcW w:w="2269" w:type="dxa"/>
          </w:tcPr>
          <w:p>
            <w:pPr>
              <w:pStyle w:val="nTable"/>
              <w:spacing w:after="40"/>
            </w:pPr>
            <w:r>
              <w:rPr>
                <w:i/>
              </w:rPr>
              <w:t>Betting Control Act Continuance Act 1957</w:t>
            </w:r>
          </w:p>
        </w:tc>
        <w:tc>
          <w:tcPr>
            <w:tcW w:w="1134" w:type="dxa"/>
          </w:tcPr>
          <w:p>
            <w:pPr>
              <w:pStyle w:val="nTable"/>
              <w:spacing w:after="40"/>
            </w:pPr>
            <w:r>
              <w:t>36 of 1957</w:t>
            </w:r>
            <w:r>
              <w:br/>
              <w:t>(6 Eliz. II No. 36)</w:t>
            </w:r>
          </w:p>
        </w:tc>
        <w:tc>
          <w:tcPr>
            <w:tcW w:w="1134" w:type="dxa"/>
          </w:tcPr>
          <w:p>
            <w:pPr>
              <w:pStyle w:val="nTable"/>
              <w:spacing w:after="40"/>
            </w:pPr>
            <w:r>
              <w:t>18 Nov 1957</w:t>
            </w:r>
          </w:p>
        </w:tc>
        <w:tc>
          <w:tcPr>
            <w:tcW w:w="2552" w:type="dxa"/>
          </w:tcPr>
          <w:p>
            <w:pPr>
              <w:pStyle w:val="nTable"/>
              <w:spacing w:after="40"/>
            </w:pPr>
            <w:r>
              <w:t>18 Nov 1957</w:t>
            </w:r>
          </w:p>
        </w:tc>
      </w:tr>
      <w:tr>
        <w:trPr>
          <w:cantSplit/>
        </w:trPr>
        <w:tc>
          <w:tcPr>
            <w:tcW w:w="7089" w:type="dxa"/>
            <w:gridSpan w:val="4"/>
          </w:tcPr>
          <w:p>
            <w:pPr>
              <w:pStyle w:val="nTable"/>
              <w:spacing w:after="40"/>
            </w:pPr>
            <w:r>
              <w:rPr>
                <w:b/>
              </w:rPr>
              <w:t>Reprint of the</w:t>
            </w:r>
            <w:r>
              <w:rPr>
                <w:b/>
                <w:i/>
              </w:rPr>
              <w:t xml:space="preserve"> Betting Control Act 1954 </w:t>
            </w:r>
            <w:r>
              <w:rPr>
                <w:b/>
              </w:rPr>
              <w:t>approved 16 Feb 1959 in Vol. 14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1959</w:t>
            </w:r>
          </w:p>
        </w:tc>
        <w:tc>
          <w:tcPr>
            <w:tcW w:w="1134" w:type="dxa"/>
          </w:tcPr>
          <w:p>
            <w:pPr>
              <w:pStyle w:val="nTable"/>
              <w:spacing w:after="40"/>
            </w:pPr>
            <w:r>
              <w:t>76 of 1959</w:t>
            </w:r>
            <w:r>
              <w:br/>
              <w:t>(8 Eliz. II No. 76)</w:t>
            </w:r>
          </w:p>
        </w:tc>
        <w:tc>
          <w:tcPr>
            <w:tcW w:w="1134" w:type="dxa"/>
          </w:tcPr>
          <w:p>
            <w:pPr>
              <w:pStyle w:val="nTable"/>
              <w:spacing w:after="40"/>
            </w:pPr>
            <w:r>
              <w:t>14 Dec 1959</w:t>
            </w:r>
          </w:p>
        </w:tc>
        <w:tc>
          <w:tcPr>
            <w:tcW w:w="2552" w:type="dxa"/>
          </w:tcPr>
          <w:p>
            <w:pPr>
              <w:pStyle w:val="nTable"/>
              <w:spacing w:after="40"/>
            </w:pPr>
            <w:r>
              <w:t xml:space="preserve">21 Dec 1959 (see s. 2 and </w:t>
            </w:r>
            <w:r>
              <w:rPr>
                <w:i/>
              </w:rPr>
              <w:t>Gazette</w:t>
            </w:r>
            <w:r>
              <w:t xml:space="preserve"> 18 Dec 1959 p. 3339)</w:t>
            </w:r>
          </w:p>
        </w:tc>
      </w:tr>
      <w:tr>
        <w:trPr>
          <w:cantSplit/>
        </w:trPr>
        <w:tc>
          <w:tcPr>
            <w:tcW w:w="2269" w:type="dxa"/>
          </w:tcPr>
          <w:p>
            <w:pPr>
              <w:pStyle w:val="nTable"/>
              <w:spacing w:after="40"/>
            </w:pPr>
            <w:r>
              <w:rPr>
                <w:i/>
              </w:rPr>
              <w:t>Betting Control Act Amendment Act 1960</w:t>
            </w:r>
          </w:p>
        </w:tc>
        <w:tc>
          <w:tcPr>
            <w:tcW w:w="1134" w:type="dxa"/>
          </w:tcPr>
          <w:p>
            <w:pPr>
              <w:pStyle w:val="nTable"/>
              <w:spacing w:after="40"/>
            </w:pPr>
            <w:r>
              <w:t>49 of 1960</w:t>
            </w:r>
            <w:r>
              <w:br/>
              <w:t>(9 Eliz. II No. 49)</w:t>
            </w:r>
          </w:p>
        </w:tc>
        <w:tc>
          <w:tcPr>
            <w:tcW w:w="1134" w:type="dxa"/>
          </w:tcPr>
          <w:p>
            <w:pPr>
              <w:pStyle w:val="nTable"/>
              <w:spacing w:after="40"/>
            </w:pPr>
            <w:r>
              <w:t>28 Nov 1960</w:t>
            </w:r>
          </w:p>
        </w:tc>
        <w:tc>
          <w:tcPr>
            <w:tcW w:w="2552" w:type="dxa"/>
          </w:tcPr>
          <w:p>
            <w:pPr>
              <w:pStyle w:val="nTable"/>
              <w:spacing w:after="40"/>
            </w:pPr>
            <w:r>
              <w:t xml:space="preserve">31 Dec 1960 (see s. 2 and </w:t>
            </w:r>
            <w:r>
              <w:rPr>
                <w:i/>
              </w:rPr>
              <w:t>Gazette</w:t>
            </w:r>
            <w:r>
              <w:t xml:space="preserve"> 23 Dec 1960 p. 4074)</w:t>
            </w:r>
          </w:p>
        </w:tc>
      </w:tr>
      <w:tr>
        <w:trPr>
          <w:cantSplit/>
        </w:trPr>
        <w:tc>
          <w:tcPr>
            <w:tcW w:w="2269" w:type="dxa"/>
          </w:tcPr>
          <w:p>
            <w:pPr>
              <w:pStyle w:val="nTable"/>
              <w:spacing w:after="40"/>
            </w:pPr>
            <w:r>
              <w:rPr>
                <w:i/>
              </w:rPr>
              <w:t>Betting Control Act Amendment Act (No. 2) 1960</w:t>
            </w:r>
          </w:p>
        </w:tc>
        <w:tc>
          <w:tcPr>
            <w:tcW w:w="1134" w:type="dxa"/>
          </w:tcPr>
          <w:p>
            <w:pPr>
              <w:pStyle w:val="nTable"/>
              <w:spacing w:after="40"/>
            </w:pPr>
            <w:r>
              <w:t>66 of 1960</w:t>
            </w:r>
            <w:r>
              <w:br/>
              <w:t>(9 Eliz. II No. 66)</w:t>
            </w:r>
          </w:p>
        </w:tc>
        <w:tc>
          <w:tcPr>
            <w:tcW w:w="1134" w:type="dxa"/>
          </w:tcPr>
          <w:p>
            <w:pPr>
              <w:pStyle w:val="nTable"/>
              <w:spacing w:after="40"/>
            </w:pPr>
            <w:r>
              <w:t>2 Dec 1960</w:t>
            </w:r>
          </w:p>
        </w:tc>
        <w:tc>
          <w:tcPr>
            <w:tcW w:w="2552" w:type="dxa"/>
          </w:tcPr>
          <w:p>
            <w:pPr>
              <w:pStyle w:val="nTable"/>
              <w:spacing w:after="40"/>
            </w:pPr>
            <w:r>
              <w:t>2 Dec 1960</w:t>
            </w:r>
          </w:p>
        </w:tc>
      </w:tr>
      <w:tr>
        <w:trPr>
          <w:cantSplit/>
        </w:trPr>
        <w:tc>
          <w:tcPr>
            <w:tcW w:w="2269" w:type="dxa"/>
          </w:tcPr>
          <w:p>
            <w:pPr>
              <w:pStyle w:val="nTable"/>
              <w:spacing w:after="40"/>
            </w:pPr>
            <w:r>
              <w:rPr>
                <w:i/>
              </w:rPr>
              <w:t xml:space="preserve">Anzac Day Act 1960 </w:t>
            </w:r>
            <w:r>
              <w:t>s. 9</w:t>
            </w:r>
          </w:p>
        </w:tc>
        <w:tc>
          <w:tcPr>
            <w:tcW w:w="1134" w:type="dxa"/>
          </w:tcPr>
          <w:p>
            <w:pPr>
              <w:pStyle w:val="nTable"/>
              <w:spacing w:after="40"/>
            </w:pPr>
            <w:r>
              <w:t>73 of 1960</w:t>
            </w:r>
            <w:r>
              <w:br/>
              <w:t>(9 Eliz. II No. 73)</w:t>
            </w:r>
          </w:p>
        </w:tc>
        <w:tc>
          <w:tcPr>
            <w:tcW w:w="1134" w:type="dxa"/>
          </w:tcPr>
          <w:p>
            <w:pPr>
              <w:pStyle w:val="nTable"/>
              <w:spacing w:after="40"/>
            </w:pPr>
            <w:r>
              <w:t>12 Dec 1960</w:t>
            </w:r>
          </w:p>
        </w:tc>
        <w:tc>
          <w:tcPr>
            <w:tcW w:w="2552" w:type="dxa"/>
          </w:tcPr>
          <w:p>
            <w:pPr>
              <w:pStyle w:val="nTable"/>
              <w:spacing w:after="40"/>
            </w:pPr>
            <w:r>
              <w:t>12 Dec 1960</w:t>
            </w:r>
          </w:p>
        </w:tc>
      </w:tr>
      <w:tr>
        <w:trPr>
          <w:cantSplit/>
        </w:trPr>
        <w:tc>
          <w:tcPr>
            <w:tcW w:w="2269" w:type="dxa"/>
          </w:tcPr>
          <w:p>
            <w:pPr>
              <w:pStyle w:val="nTable"/>
              <w:spacing w:after="40"/>
            </w:pPr>
            <w:r>
              <w:rPr>
                <w:i/>
              </w:rPr>
              <w:t>Betting Control Act Amendment Act 1961</w:t>
            </w:r>
          </w:p>
        </w:tc>
        <w:tc>
          <w:tcPr>
            <w:tcW w:w="1134" w:type="dxa"/>
          </w:tcPr>
          <w:p>
            <w:pPr>
              <w:pStyle w:val="nTable"/>
              <w:spacing w:after="40"/>
            </w:pPr>
            <w:r>
              <w:t>14 of 1961</w:t>
            </w:r>
            <w:r>
              <w:br/>
              <w:t>(10 Eliz. II No. 14)</w:t>
            </w:r>
          </w:p>
        </w:tc>
        <w:tc>
          <w:tcPr>
            <w:tcW w:w="1134" w:type="dxa"/>
          </w:tcPr>
          <w:p>
            <w:pPr>
              <w:pStyle w:val="nTable"/>
              <w:spacing w:after="40"/>
            </w:pPr>
            <w:r>
              <w:t>20 Oct 1961</w:t>
            </w:r>
          </w:p>
        </w:tc>
        <w:tc>
          <w:tcPr>
            <w:tcW w:w="2552" w:type="dxa"/>
          </w:tcPr>
          <w:p>
            <w:pPr>
              <w:pStyle w:val="nTable"/>
              <w:spacing w:after="40"/>
            </w:pPr>
            <w:r>
              <w:t>20 Oct 1961</w:t>
            </w:r>
          </w:p>
        </w:tc>
      </w:tr>
      <w:tr>
        <w:trPr>
          <w:cantSplit/>
        </w:trPr>
        <w:tc>
          <w:tcPr>
            <w:tcW w:w="7089" w:type="dxa"/>
            <w:gridSpan w:val="4"/>
          </w:tcPr>
          <w:p>
            <w:pPr>
              <w:pStyle w:val="nTable"/>
              <w:spacing w:after="40"/>
            </w:pPr>
            <w:r>
              <w:rPr>
                <w:b/>
              </w:rPr>
              <w:t>Reprint of the</w:t>
            </w:r>
            <w:r>
              <w:rPr>
                <w:b/>
                <w:i/>
              </w:rPr>
              <w:t xml:space="preserve"> Betting Control Act 1954 </w:t>
            </w:r>
            <w:r>
              <w:rPr>
                <w:b/>
              </w:rPr>
              <w:t>approved 11 Apr 1963 in Vol. 17 of Reprinted</w:t>
            </w:r>
            <w:r>
              <w:t xml:space="preserve"> </w:t>
            </w:r>
            <w:r>
              <w:rPr>
                <w:b/>
              </w:rPr>
              <w:t>Acts</w:t>
            </w:r>
            <w:r>
              <w:t xml:space="preserve"> (includes amendments listed above)</w:t>
            </w:r>
          </w:p>
        </w:tc>
      </w:tr>
      <w:tr>
        <w:trPr>
          <w:cantSplit/>
        </w:trPr>
        <w:tc>
          <w:tcPr>
            <w:tcW w:w="2269" w:type="dxa"/>
          </w:tcPr>
          <w:p>
            <w:pPr>
              <w:pStyle w:val="nTable"/>
              <w:spacing w:after="40"/>
            </w:pPr>
            <w:r>
              <w:rPr>
                <w:i/>
              </w:rPr>
              <w:t>Betting Control Act Amendment Act 1963</w:t>
            </w:r>
          </w:p>
        </w:tc>
        <w:tc>
          <w:tcPr>
            <w:tcW w:w="1134" w:type="dxa"/>
          </w:tcPr>
          <w:p>
            <w:pPr>
              <w:pStyle w:val="nTable"/>
              <w:spacing w:after="40"/>
            </w:pPr>
            <w:r>
              <w:t>28 of 1963</w:t>
            </w:r>
            <w:r>
              <w:br/>
              <w:t>(12 Eliz. II No. 28)</w:t>
            </w:r>
          </w:p>
        </w:tc>
        <w:tc>
          <w:tcPr>
            <w:tcW w:w="1134" w:type="dxa"/>
          </w:tcPr>
          <w:p>
            <w:pPr>
              <w:pStyle w:val="nTable"/>
              <w:spacing w:after="40"/>
            </w:pPr>
            <w:r>
              <w:t>13 Nov 1963</w:t>
            </w:r>
          </w:p>
        </w:tc>
        <w:tc>
          <w:tcPr>
            <w:tcW w:w="2552" w:type="dxa"/>
          </w:tcPr>
          <w:p>
            <w:pPr>
              <w:pStyle w:val="nTable"/>
              <w:spacing w:after="40"/>
            </w:pPr>
            <w:r>
              <w:t>13 Nov 1963</w:t>
            </w:r>
          </w:p>
        </w:tc>
      </w:tr>
      <w:tr>
        <w:trPr>
          <w:cantSplit/>
        </w:trPr>
        <w:tc>
          <w:tcPr>
            <w:tcW w:w="2269" w:type="dxa"/>
          </w:tcPr>
          <w:p>
            <w:pPr>
              <w:pStyle w:val="nTable"/>
              <w:spacing w:after="4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w:t>
            </w:r>
            <w:r>
              <w:rPr>
                <w:caps/>
              </w:rPr>
              <w:t> 1965 (</w:t>
            </w:r>
            <w:r>
              <w:t>see s. 2(1));</w:t>
            </w:r>
            <w:r>
              <w:br/>
              <w:t>s. 4</w:t>
            </w:r>
            <w:r>
              <w:noBreakHyphen/>
              <w:t>9: 14 Feb 1966 (see s. 2(2))</w:t>
            </w:r>
          </w:p>
        </w:tc>
      </w:tr>
      <w:tr>
        <w:trPr>
          <w:cantSplit/>
        </w:trPr>
        <w:tc>
          <w:tcPr>
            <w:tcW w:w="2269" w:type="dxa"/>
          </w:tcPr>
          <w:p>
            <w:pPr>
              <w:pStyle w:val="nTable"/>
              <w:spacing w:after="40"/>
            </w:pPr>
            <w:r>
              <w:rPr>
                <w:i/>
              </w:rPr>
              <w:t>Acts Amendment (Commissioner of State Taxation) Act 1970</w:t>
            </w:r>
            <w:r>
              <w:t xml:space="preserve"> Pt. IX</w:t>
            </w:r>
          </w:p>
        </w:tc>
        <w:tc>
          <w:tcPr>
            <w:tcW w:w="1134" w:type="dxa"/>
          </w:tcPr>
          <w:p>
            <w:pPr>
              <w:pStyle w:val="nTable"/>
              <w:spacing w:after="40"/>
            </w:pPr>
            <w:r>
              <w:t>21 of 1970</w:t>
            </w:r>
          </w:p>
        </w:tc>
        <w:tc>
          <w:tcPr>
            <w:tcW w:w="1134" w:type="dxa"/>
          </w:tcPr>
          <w:p>
            <w:pPr>
              <w:pStyle w:val="nTable"/>
              <w:spacing w:after="40"/>
            </w:pPr>
            <w:r>
              <w:t>8 May 1970</w:t>
            </w:r>
          </w:p>
        </w:tc>
        <w:tc>
          <w:tcPr>
            <w:tcW w:w="2552" w:type="dxa"/>
          </w:tcPr>
          <w:p>
            <w:pPr>
              <w:pStyle w:val="nTable"/>
              <w:spacing w:after="40"/>
            </w:pPr>
            <w:r>
              <w:t xml:space="preserve">1 Jul 1970 (see s. 2 and </w:t>
            </w:r>
            <w:r>
              <w:rPr>
                <w:i/>
              </w:rPr>
              <w:t>Gazette</w:t>
            </w:r>
            <w:r>
              <w:t xml:space="preserve"> 26 Jun 1970 p. 1831)</w:t>
            </w:r>
          </w:p>
        </w:tc>
      </w:tr>
      <w:tr>
        <w:trPr>
          <w:cantSplit/>
        </w:trPr>
        <w:tc>
          <w:tcPr>
            <w:tcW w:w="2269" w:type="dxa"/>
          </w:tcPr>
          <w:p>
            <w:pPr>
              <w:pStyle w:val="nTable"/>
              <w:spacing w:after="40"/>
            </w:pPr>
            <w:r>
              <w:rPr>
                <w:i/>
              </w:rPr>
              <w:t>Betting Control Act Amendment Act 1970</w:t>
            </w:r>
          </w:p>
        </w:tc>
        <w:tc>
          <w:tcPr>
            <w:tcW w:w="1134" w:type="dxa"/>
          </w:tcPr>
          <w:p>
            <w:pPr>
              <w:pStyle w:val="nTable"/>
              <w:spacing w:after="40"/>
            </w:pPr>
            <w:r>
              <w:t>66 of 1970</w:t>
            </w:r>
          </w:p>
        </w:tc>
        <w:tc>
          <w:tcPr>
            <w:tcW w:w="1134" w:type="dxa"/>
          </w:tcPr>
          <w:p>
            <w:pPr>
              <w:pStyle w:val="nTable"/>
              <w:spacing w:after="40"/>
            </w:pPr>
            <w:r>
              <w:t>17 Nov 1970</w:t>
            </w:r>
          </w:p>
        </w:tc>
        <w:tc>
          <w:tcPr>
            <w:tcW w:w="2552" w:type="dxa"/>
          </w:tcPr>
          <w:p>
            <w:pPr>
              <w:pStyle w:val="nTable"/>
              <w:spacing w:after="40"/>
            </w:pPr>
            <w:r>
              <w:t>17 Nov 1970</w:t>
            </w:r>
          </w:p>
        </w:tc>
      </w:tr>
      <w:tr>
        <w:trPr>
          <w:cantSplit/>
        </w:trPr>
        <w:tc>
          <w:tcPr>
            <w:tcW w:w="2269" w:type="dxa"/>
          </w:tcPr>
          <w:p>
            <w:pPr>
              <w:pStyle w:val="nTable"/>
              <w:spacing w:after="40"/>
            </w:pPr>
            <w:r>
              <w:rPr>
                <w:i/>
              </w:rPr>
              <w:t>Betting Control Act Amendment Act (No. 2) 1970</w:t>
            </w:r>
          </w:p>
        </w:tc>
        <w:tc>
          <w:tcPr>
            <w:tcW w:w="1134" w:type="dxa"/>
          </w:tcPr>
          <w:p>
            <w:pPr>
              <w:pStyle w:val="nTable"/>
              <w:spacing w:after="40"/>
            </w:pPr>
            <w:r>
              <w:t>75 of 1970</w:t>
            </w:r>
          </w:p>
        </w:tc>
        <w:tc>
          <w:tcPr>
            <w:tcW w:w="1134" w:type="dxa"/>
          </w:tcPr>
          <w:p>
            <w:pPr>
              <w:pStyle w:val="nTable"/>
              <w:spacing w:after="40"/>
            </w:pPr>
            <w:r>
              <w:t>17 Nov 1970</w:t>
            </w:r>
          </w:p>
        </w:tc>
        <w:tc>
          <w:tcPr>
            <w:tcW w:w="2552" w:type="dxa"/>
          </w:tcPr>
          <w:p>
            <w:pPr>
              <w:pStyle w:val="nTable"/>
              <w:spacing w:after="40"/>
            </w:pPr>
            <w:r>
              <w:t>1 Jan 1971 (see s. 2)</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approved 24 Mar 1971 </w:t>
            </w:r>
            <w:r>
              <w:t>(includes amendments listed above)</w:t>
            </w:r>
          </w:p>
        </w:tc>
      </w:tr>
      <w:tr>
        <w:trPr>
          <w:cantSplit/>
        </w:trPr>
        <w:tc>
          <w:tcPr>
            <w:tcW w:w="2269" w:type="dxa"/>
          </w:tcPr>
          <w:p>
            <w:pPr>
              <w:pStyle w:val="nTable"/>
              <w:spacing w:after="40"/>
            </w:pPr>
            <w:r>
              <w:rPr>
                <w:i/>
              </w:rPr>
              <w:t xml:space="preserve">Age of Majority Act 1972 </w:t>
            </w:r>
            <w:r>
              <w:t>s. 6(2)</w:t>
            </w:r>
          </w:p>
        </w:tc>
        <w:tc>
          <w:tcPr>
            <w:tcW w:w="1134" w:type="dxa"/>
          </w:tcPr>
          <w:p>
            <w:pPr>
              <w:pStyle w:val="nTable"/>
              <w:spacing w:after="40"/>
            </w:pPr>
            <w:r>
              <w:t>46 of 1972</w:t>
            </w:r>
          </w:p>
        </w:tc>
        <w:tc>
          <w:tcPr>
            <w:tcW w:w="1134" w:type="dxa"/>
          </w:tcPr>
          <w:p>
            <w:pPr>
              <w:pStyle w:val="nTable"/>
              <w:spacing w:after="40"/>
            </w:pPr>
            <w:r>
              <w:t>18 Sep 1972</w:t>
            </w:r>
          </w:p>
        </w:tc>
        <w:tc>
          <w:tcPr>
            <w:tcW w:w="2552" w:type="dxa"/>
          </w:tcPr>
          <w:p>
            <w:pPr>
              <w:pStyle w:val="nTable"/>
              <w:spacing w:after="40"/>
            </w:pPr>
            <w:r>
              <w:t xml:space="preserve">1 Nov 1972 (see s. 2 and </w:t>
            </w:r>
            <w:r>
              <w:rPr>
                <w:i/>
              </w:rPr>
              <w:t>Gazette</w:t>
            </w:r>
            <w:r>
              <w:t xml:space="preserve"> 13 Oct 1972 p. 4069)</w:t>
            </w:r>
          </w:p>
        </w:tc>
      </w:tr>
      <w:tr>
        <w:trPr>
          <w:cantSplit/>
        </w:trPr>
        <w:tc>
          <w:tcPr>
            <w:tcW w:w="2269" w:type="dxa"/>
          </w:tcPr>
          <w:p>
            <w:pPr>
              <w:pStyle w:val="nTable"/>
              <w:spacing w:after="40"/>
            </w:pPr>
            <w:r>
              <w:rPr>
                <w:i/>
              </w:rPr>
              <w:t>Betting Control Act Amendment Act 1976</w:t>
            </w:r>
          </w:p>
        </w:tc>
        <w:tc>
          <w:tcPr>
            <w:tcW w:w="1134" w:type="dxa"/>
          </w:tcPr>
          <w:p>
            <w:pPr>
              <w:pStyle w:val="nTable"/>
              <w:spacing w:after="40"/>
            </w:pPr>
            <w:r>
              <w:t>77 of 1976</w:t>
            </w:r>
          </w:p>
        </w:tc>
        <w:tc>
          <w:tcPr>
            <w:tcW w:w="1134" w:type="dxa"/>
          </w:tcPr>
          <w:p>
            <w:pPr>
              <w:pStyle w:val="nTable"/>
              <w:spacing w:after="40"/>
            </w:pPr>
            <w:r>
              <w:t>18 Oct 1976</w:t>
            </w:r>
          </w:p>
        </w:tc>
        <w:tc>
          <w:tcPr>
            <w:tcW w:w="2552" w:type="dxa"/>
          </w:tcPr>
          <w:p>
            <w:pPr>
              <w:pStyle w:val="nTable"/>
              <w:spacing w:after="40"/>
            </w:pPr>
            <w:r>
              <w:t xml:space="preserve">10 Dec 1976 (see s. 2 and </w:t>
            </w:r>
            <w:r>
              <w:rPr>
                <w:i/>
              </w:rPr>
              <w:t>Gazette</w:t>
            </w:r>
            <w:r>
              <w:t xml:space="preserve"> 10 Dec 1976 p. 4879)</w:t>
            </w:r>
          </w:p>
        </w:tc>
      </w:tr>
      <w:tr>
        <w:trPr>
          <w:cantSplit/>
        </w:trPr>
        <w:tc>
          <w:tcPr>
            <w:tcW w:w="2269" w:type="dxa"/>
          </w:tcPr>
          <w:p>
            <w:pPr>
              <w:pStyle w:val="nTable"/>
              <w:spacing w:after="40"/>
            </w:pPr>
            <w:r>
              <w:rPr>
                <w:i/>
              </w:rPr>
              <w:t>Betting Control Act Amendment Act 1978</w:t>
            </w:r>
          </w:p>
        </w:tc>
        <w:tc>
          <w:tcPr>
            <w:tcW w:w="1134" w:type="dxa"/>
          </w:tcPr>
          <w:p>
            <w:pPr>
              <w:pStyle w:val="nTable"/>
              <w:spacing w:after="40"/>
            </w:pPr>
            <w:r>
              <w:t>78 of 1978</w:t>
            </w:r>
          </w:p>
        </w:tc>
        <w:tc>
          <w:tcPr>
            <w:tcW w:w="1134" w:type="dxa"/>
          </w:tcPr>
          <w:p>
            <w:pPr>
              <w:pStyle w:val="nTable"/>
              <w:spacing w:after="40"/>
            </w:pPr>
            <w:r>
              <w:t>27 Oct 1978</w:t>
            </w:r>
          </w:p>
        </w:tc>
        <w:tc>
          <w:tcPr>
            <w:tcW w:w="2552" w:type="dxa"/>
          </w:tcPr>
          <w:p>
            <w:pPr>
              <w:pStyle w:val="nTable"/>
              <w:spacing w:after="40"/>
            </w:pPr>
            <w:r>
              <w:t>27 Oct 1978</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approved 1 Jun 1979 </w:t>
            </w:r>
            <w:r>
              <w:t>(includes amendments listed above)</w:t>
            </w:r>
          </w:p>
        </w:tc>
      </w:tr>
      <w:tr>
        <w:trPr>
          <w:cantSplit/>
        </w:trPr>
        <w:tc>
          <w:tcPr>
            <w:tcW w:w="2269" w:type="dxa"/>
          </w:tcPr>
          <w:p>
            <w:pPr>
              <w:pStyle w:val="nTable"/>
              <w:spacing w:after="40"/>
            </w:pPr>
            <w:r>
              <w:rPr>
                <w:i/>
              </w:rPr>
              <w:t xml:space="preserve">Acts Amendment (Gaming and related provisions) Act 1985 </w:t>
            </w:r>
            <w:r>
              <w:t>Pt. V</w:t>
            </w:r>
          </w:p>
        </w:tc>
        <w:tc>
          <w:tcPr>
            <w:tcW w:w="1134" w:type="dxa"/>
          </w:tcPr>
          <w:p>
            <w:pPr>
              <w:pStyle w:val="nTable"/>
              <w:spacing w:after="40"/>
            </w:pPr>
            <w:r>
              <w:t>29 of 1985</w:t>
            </w:r>
          </w:p>
        </w:tc>
        <w:tc>
          <w:tcPr>
            <w:tcW w:w="1134" w:type="dxa"/>
          </w:tcPr>
          <w:p>
            <w:pPr>
              <w:pStyle w:val="nTable"/>
              <w:spacing w:after="40"/>
            </w:pPr>
            <w:r>
              <w:t>24 Apr 1985</w:t>
            </w:r>
          </w:p>
        </w:tc>
        <w:tc>
          <w:tcPr>
            <w:tcW w:w="2552" w:type="dxa"/>
          </w:tcPr>
          <w:p>
            <w:pPr>
              <w:pStyle w:val="nTable"/>
              <w:spacing w:after="40"/>
            </w:pPr>
            <w:r>
              <w:t xml:space="preserve">1 Jun 1985 (see s. 2 and </w:t>
            </w:r>
            <w:r>
              <w:rPr>
                <w:i/>
              </w:rPr>
              <w:t>Gazette</w:t>
            </w:r>
            <w:r>
              <w:t xml:space="preserve"> 31 May 1985 p. 1877)</w:t>
            </w:r>
          </w:p>
        </w:tc>
      </w:tr>
      <w:tr>
        <w:trPr>
          <w:cantSplit/>
        </w:trPr>
        <w:tc>
          <w:tcPr>
            <w:tcW w:w="2269" w:type="dxa"/>
          </w:tcPr>
          <w:p>
            <w:pPr>
              <w:pStyle w:val="nTable"/>
              <w:spacing w:after="40"/>
            </w:pPr>
            <w:r>
              <w:rPr>
                <w:i/>
              </w:rPr>
              <w:t>Acts Amendment (Betting Control) Act 1985</w:t>
            </w:r>
            <w:r>
              <w:t xml:space="preserve"> Pt. II</w:t>
            </w:r>
          </w:p>
        </w:tc>
        <w:tc>
          <w:tcPr>
            <w:tcW w:w="1134" w:type="dxa"/>
          </w:tcPr>
          <w:p>
            <w:pPr>
              <w:pStyle w:val="nTable"/>
              <w:spacing w:after="40"/>
            </w:pPr>
            <w:r>
              <w:t>34 of 1985</w:t>
            </w:r>
          </w:p>
        </w:tc>
        <w:tc>
          <w:tcPr>
            <w:tcW w:w="1134" w:type="dxa"/>
          </w:tcPr>
          <w:p>
            <w:pPr>
              <w:pStyle w:val="nTable"/>
              <w:spacing w:after="40"/>
            </w:pPr>
            <w:r>
              <w:t>24 Apr 1985</w:t>
            </w:r>
          </w:p>
        </w:tc>
        <w:tc>
          <w:tcPr>
            <w:tcW w:w="2552" w:type="dxa"/>
          </w:tcPr>
          <w:p>
            <w:pPr>
              <w:pStyle w:val="nTable"/>
              <w:spacing w:after="40"/>
            </w:pPr>
            <w:r>
              <w:t>24 Apr 1985 (see s. 2)</w:t>
            </w:r>
          </w:p>
        </w:tc>
      </w:tr>
      <w:tr>
        <w:trPr>
          <w:cantSplit/>
        </w:trPr>
        <w:tc>
          <w:tcPr>
            <w:tcW w:w="2269" w:type="dxa"/>
          </w:tcPr>
          <w:p>
            <w:pPr>
              <w:pStyle w:val="nTable"/>
              <w:spacing w:after="40"/>
            </w:pPr>
            <w:r>
              <w:rPr>
                <w:i/>
              </w:rPr>
              <w:t>Betting Control Amendment Act 1987</w:t>
            </w:r>
          </w:p>
        </w:tc>
        <w:tc>
          <w:tcPr>
            <w:tcW w:w="1134" w:type="dxa"/>
          </w:tcPr>
          <w:p>
            <w:pPr>
              <w:pStyle w:val="nTable"/>
              <w:spacing w:after="40"/>
            </w:pPr>
            <w:r>
              <w:t>6 of 1987</w:t>
            </w:r>
          </w:p>
        </w:tc>
        <w:tc>
          <w:tcPr>
            <w:tcW w:w="1134" w:type="dxa"/>
          </w:tcPr>
          <w:p>
            <w:pPr>
              <w:pStyle w:val="nTable"/>
              <w:spacing w:after="40"/>
            </w:pPr>
            <w:r>
              <w:t>29 May 1987</w:t>
            </w:r>
          </w:p>
        </w:tc>
        <w:tc>
          <w:tcPr>
            <w:tcW w:w="2552" w:type="dxa"/>
          </w:tcPr>
          <w:p>
            <w:pPr>
              <w:pStyle w:val="nTable"/>
              <w:spacing w:after="40"/>
            </w:pPr>
            <w:r>
              <w:t>s. 1 and 2: 29 May 1987;</w:t>
            </w:r>
            <w:r>
              <w:br/>
              <w:t xml:space="preserve">Act other than s. 1 and 2: 6 Nov 1987 (see s. 2 and </w:t>
            </w:r>
            <w:r>
              <w:rPr>
                <w:i/>
              </w:rPr>
              <w:t>Gazette</w:t>
            </w:r>
            <w:r>
              <w:t xml:space="preserve"> 6 Nov 1987 p. 4069)</w:t>
            </w:r>
          </w:p>
        </w:tc>
      </w:tr>
      <w:tr>
        <w:trPr>
          <w:cantSplit/>
        </w:trPr>
        <w:tc>
          <w:tcPr>
            <w:tcW w:w="2269" w:type="dxa"/>
          </w:tcPr>
          <w:p>
            <w:pPr>
              <w:pStyle w:val="nTable"/>
              <w:spacing w:after="40"/>
            </w:pPr>
            <w:r>
              <w:rPr>
                <w:i/>
              </w:rPr>
              <w:t xml:space="preserve">Acts Amendment and Repeal (Gaming) Act 1987 </w:t>
            </w:r>
            <w:r>
              <w:t>Pt. II</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Gazette</w:t>
            </w:r>
            <w:r>
              <w:t xml:space="preserve"> 29 Apr 1988 p. 1292)</w:t>
            </w:r>
          </w:p>
        </w:tc>
      </w:tr>
      <w:tr>
        <w:trPr>
          <w:cantSplit/>
        </w:trPr>
        <w:tc>
          <w:tcPr>
            <w:tcW w:w="2269" w:type="dxa"/>
          </w:tcPr>
          <w:p>
            <w:pPr>
              <w:pStyle w:val="nTable"/>
              <w:spacing w:after="40"/>
            </w:pPr>
            <w:r>
              <w:rPr>
                <w:i/>
              </w:rPr>
              <w:t>Betting Control Amendment Act (No. 2) 1987</w:t>
            </w:r>
          </w:p>
        </w:tc>
        <w:tc>
          <w:tcPr>
            <w:tcW w:w="1134" w:type="dxa"/>
          </w:tcPr>
          <w:p>
            <w:pPr>
              <w:pStyle w:val="nTable"/>
              <w:spacing w:after="40"/>
            </w:pPr>
            <w:r>
              <w:t>78 of 1987</w:t>
            </w:r>
          </w:p>
        </w:tc>
        <w:tc>
          <w:tcPr>
            <w:tcW w:w="1134" w:type="dxa"/>
          </w:tcPr>
          <w:p>
            <w:pPr>
              <w:pStyle w:val="nTable"/>
              <w:spacing w:after="40"/>
            </w:pPr>
            <w:r>
              <w:t>26 Nov 1987</w:t>
            </w:r>
          </w:p>
        </w:tc>
        <w:tc>
          <w:tcPr>
            <w:tcW w:w="2552" w:type="dxa"/>
          </w:tcPr>
          <w:p>
            <w:pPr>
              <w:pStyle w:val="nTable"/>
              <w:spacing w:after="40"/>
            </w:pPr>
            <w:r>
              <w:t>s. 1 and 2: 26 Nov 1987;</w:t>
            </w:r>
            <w:r>
              <w:br/>
              <w:t xml:space="preserve">Act other than s. 1 and 2: 4 Mar 1988 (see s. 2 and </w:t>
            </w:r>
            <w:r>
              <w:rPr>
                <w:i/>
              </w:rPr>
              <w:t>Gazette</w:t>
            </w:r>
            <w:r>
              <w:t xml:space="preserve"> 4 Mar 1988 p. 665)</w:t>
            </w:r>
          </w:p>
        </w:tc>
      </w:tr>
      <w:tr>
        <w:trPr>
          <w:cantSplit/>
        </w:trPr>
        <w:tc>
          <w:tcPr>
            <w:tcW w:w="2269" w:type="dxa"/>
          </w:tcPr>
          <w:p>
            <w:pPr>
              <w:pStyle w:val="nTable"/>
              <w:spacing w:after="40"/>
            </w:pPr>
            <w:r>
              <w:rPr>
                <w:i/>
              </w:rPr>
              <w:t xml:space="preserve">Acts Amendment (Betting Tax and Stamp Duty) Act (No. 2) 1990 </w:t>
            </w:r>
            <w:r>
              <w:t xml:space="preserve">Pt. 3 </w:t>
            </w:r>
          </w:p>
        </w:tc>
        <w:tc>
          <w:tcPr>
            <w:tcW w:w="1134" w:type="dxa"/>
          </w:tcPr>
          <w:p>
            <w:pPr>
              <w:pStyle w:val="nTable"/>
              <w:spacing w:after="40"/>
            </w:pPr>
            <w:r>
              <w:t>58 of 1990</w:t>
            </w:r>
          </w:p>
        </w:tc>
        <w:tc>
          <w:tcPr>
            <w:tcW w:w="1134" w:type="dxa"/>
          </w:tcPr>
          <w:p>
            <w:pPr>
              <w:pStyle w:val="nTable"/>
              <w:spacing w:after="40"/>
            </w:pPr>
            <w:r>
              <w:t>17 Dec 1990</w:t>
            </w:r>
          </w:p>
        </w:tc>
        <w:tc>
          <w:tcPr>
            <w:tcW w:w="2552" w:type="dxa"/>
          </w:tcPr>
          <w:p>
            <w:pPr>
              <w:pStyle w:val="nTable"/>
              <w:spacing w:after="40"/>
            </w:pPr>
            <w:r>
              <w:t>1 Aug 1989 (see s. 2)</w:t>
            </w:r>
          </w:p>
        </w:tc>
      </w:tr>
      <w:tr>
        <w:trPr>
          <w:cantSplit/>
        </w:trPr>
        <w:tc>
          <w:tcPr>
            <w:tcW w:w="2269" w:type="dxa"/>
          </w:tcPr>
          <w:p>
            <w:pPr>
              <w:pStyle w:val="nTable"/>
              <w:spacing w:after="40"/>
            </w:pPr>
            <w:r>
              <w:rPr>
                <w:i/>
              </w:rPr>
              <w:t xml:space="preserve">Acts Amendment and Repeal (Betting) Act 1992 </w:t>
            </w:r>
            <w:r>
              <w:t>Pt. 3 and 4</w:t>
            </w:r>
          </w:p>
        </w:tc>
        <w:tc>
          <w:tcPr>
            <w:tcW w:w="1134" w:type="dxa"/>
          </w:tcPr>
          <w:p>
            <w:pPr>
              <w:pStyle w:val="nTable"/>
              <w:spacing w:after="40"/>
            </w:pPr>
            <w:r>
              <w:t>11 of 1992</w:t>
            </w:r>
          </w:p>
        </w:tc>
        <w:tc>
          <w:tcPr>
            <w:tcW w:w="1134" w:type="dxa"/>
          </w:tcPr>
          <w:p>
            <w:pPr>
              <w:pStyle w:val="nTable"/>
              <w:spacing w:after="40"/>
            </w:pPr>
            <w:r>
              <w:t>16 Jun 1992</w:t>
            </w:r>
          </w:p>
        </w:tc>
        <w:tc>
          <w:tcPr>
            <w:tcW w:w="2552" w:type="dxa"/>
          </w:tcPr>
          <w:p>
            <w:pPr>
              <w:pStyle w:val="nTable"/>
              <w:spacing w:after="40"/>
            </w:pPr>
            <w:r>
              <w:t xml:space="preserve">Pt. 3: 10 Jul 1992 (see s. 2(1) and </w:t>
            </w:r>
            <w:r>
              <w:rPr>
                <w:i/>
              </w:rPr>
              <w:t>Gazette</w:t>
            </w:r>
            <w:r>
              <w:t xml:space="preserve"> 10 Jul 1992 p. 3185);</w:t>
            </w:r>
            <w:r>
              <w:br/>
              <w:t xml:space="preserve">Pt. 4: 31 Jul 1992 (see s. 2(2) and </w:t>
            </w:r>
            <w:r>
              <w:rPr>
                <w:i/>
              </w:rPr>
              <w:t>Gazette</w:t>
            </w:r>
            <w:r>
              <w:t xml:space="preserve"> 10 Jul 1992 p. 3185)</w:t>
            </w:r>
          </w:p>
        </w:tc>
      </w:tr>
      <w:tr>
        <w:trPr>
          <w:cantSplit/>
        </w:trPr>
        <w:tc>
          <w:tcPr>
            <w:tcW w:w="7089" w:type="dxa"/>
            <w:gridSpan w:val="4"/>
          </w:tcPr>
          <w:p>
            <w:pPr>
              <w:pStyle w:val="nTable"/>
              <w:spacing w:after="40"/>
            </w:pPr>
            <w:r>
              <w:rPr>
                <w:b/>
              </w:rPr>
              <w:t>Reprint of the</w:t>
            </w:r>
            <w:r>
              <w:rPr>
                <w:b/>
                <w:i/>
              </w:rPr>
              <w:t xml:space="preserve"> Betting Control Act 1954 </w:t>
            </w:r>
            <w:r>
              <w:rPr>
                <w:b/>
              </w:rPr>
              <w:t xml:space="preserve">as at 20 Aug 1992 </w:t>
            </w:r>
            <w:r>
              <w:t>(includes amendments listed above)</w:t>
            </w:r>
          </w:p>
        </w:tc>
      </w:tr>
      <w:tr>
        <w:trPr>
          <w:cantSplit/>
        </w:trPr>
        <w:tc>
          <w:tcPr>
            <w:tcW w:w="2269" w:type="dxa"/>
          </w:tcPr>
          <w:p>
            <w:pPr>
              <w:pStyle w:val="nTable"/>
              <w:spacing w:after="40"/>
            </w:pPr>
            <w:r>
              <w:rPr>
                <w:i/>
              </w:rPr>
              <w:t xml:space="preserve">Acts Amendment (Public Sector Management) Act 1994 </w:t>
            </w:r>
            <w:r>
              <w:t>s. 3(2)</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pPr>
            <w:r>
              <w:rPr>
                <w:i/>
              </w:rPr>
              <w:t xml:space="preserve">Acts Amendment (Racing and Betting Legislation) Act 1995 </w:t>
            </w:r>
            <w:r>
              <w:t>Pt. 3</w:t>
            </w:r>
          </w:p>
        </w:tc>
        <w:tc>
          <w:tcPr>
            <w:tcW w:w="1134" w:type="dxa"/>
          </w:tcPr>
          <w:p>
            <w:pPr>
              <w:pStyle w:val="nTable"/>
              <w:spacing w:after="40"/>
            </w:pPr>
            <w:r>
              <w:t>63 of 1995</w:t>
            </w:r>
          </w:p>
        </w:tc>
        <w:tc>
          <w:tcPr>
            <w:tcW w:w="1134" w:type="dxa"/>
          </w:tcPr>
          <w:p>
            <w:pPr>
              <w:pStyle w:val="nTable"/>
              <w:spacing w:after="40"/>
            </w:pPr>
            <w:r>
              <w:t>27 Dec 1995</w:t>
            </w:r>
          </w:p>
        </w:tc>
        <w:tc>
          <w:tcPr>
            <w:tcW w:w="2552" w:type="dxa"/>
          </w:tcPr>
          <w:p>
            <w:pPr>
              <w:pStyle w:val="nTable"/>
              <w:spacing w:after="40"/>
            </w:pPr>
            <w:r>
              <w:t xml:space="preserve">28 Jun 1996 (see s. 2 and </w:t>
            </w:r>
            <w:r>
              <w:rPr>
                <w:i/>
              </w:rPr>
              <w:t>Gazette</w:t>
            </w:r>
            <w:r>
              <w:t xml:space="preserve"> 25 Jun 1996 p. 2901)</w:t>
            </w:r>
          </w:p>
        </w:tc>
      </w:tr>
      <w:tr>
        <w:trPr>
          <w:cantSplit/>
        </w:trPr>
        <w:tc>
          <w:tcPr>
            <w:tcW w:w="2269"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rPr>
          <w:cantSplit/>
        </w:trPr>
        <w:tc>
          <w:tcPr>
            <w:tcW w:w="7089" w:type="dxa"/>
            <w:gridSpan w:val="4"/>
          </w:tcPr>
          <w:p>
            <w:pPr>
              <w:pStyle w:val="nTable"/>
              <w:spacing w:after="40"/>
            </w:pPr>
            <w:r>
              <w:rPr>
                <w:b/>
              </w:rPr>
              <w:t xml:space="preserve">Reprint of the </w:t>
            </w:r>
            <w:r>
              <w:rPr>
                <w:b/>
                <w:i/>
              </w:rPr>
              <w:t>Betting Control Act 1954</w:t>
            </w:r>
            <w:r>
              <w:rPr>
                <w:b/>
              </w:rPr>
              <w:t xml:space="preserve"> as at 20 Feb 1997 </w:t>
            </w:r>
            <w:r>
              <w:t>(includes amendments listed above)</w:t>
            </w:r>
          </w:p>
        </w:tc>
      </w:tr>
      <w:tr>
        <w:trPr>
          <w:cantSplit/>
        </w:trPr>
        <w:tc>
          <w:tcPr>
            <w:tcW w:w="2269" w:type="dxa"/>
          </w:tcPr>
          <w:p>
            <w:pPr>
              <w:pStyle w:val="nTable"/>
              <w:spacing w:after="40"/>
            </w:pPr>
            <w:r>
              <w:rPr>
                <w:i/>
              </w:rPr>
              <w:t xml:space="preserve">Statutes (Repeals and Minor Amendments) Act 1997 </w:t>
            </w:r>
            <w:r>
              <w:t>s. 22</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rPr>
          <w:cantSplit/>
        </w:trPr>
        <w:tc>
          <w:tcPr>
            <w:tcW w:w="2269" w:type="dxa"/>
          </w:tcPr>
          <w:p>
            <w:pPr>
              <w:pStyle w:val="nTable"/>
              <w:spacing w:after="40"/>
              <w:rPr>
                <w:i/>
                <w:vertAlign w:val="superscript"/>
              </w:rPr>
            </w:pPr>
            <w:r>
              <w:rPr>
                <w:i/>
              </w:rPr>
              <w:t>Betting Control Amendment Act 1998</w:t>
            </w:r>
            <w:r>
              <w:rPr>
                <w:i/>
                <w:vertAlign w:val="superscript"/>
              </w:rPr>
              <w:t> </w:t>
            </w:r>
            <w:r>
              <w:rPr>
                <w:vertAlign w:val="superscript"/>
              </w:rPr>
              <w:t>3</w:t>
            </w:r>
          </w:p>
        </w:tc>
        <w:tc>
          <w:tcPr>
            <w:tcW w:w="1134" w:type="dxa"/>
          </w:tcPr>
          <w:p>
            <w:pPr>
              <w:pStyle w:val="nTable"/>
              <w:spacing w:after="40"/>
            </w:pPr>
            <w:r>
              <w:t>17 of 1998</w:t>
            </w:r>
          </w:p>
        </w:tc>
        <w:tc>
          <w:tcPr>
            <w:tcW w:w="1134" w:type="dxa"/>
          </w:tcPr>
          <w:p>
            <w:pPr>
              <w:pStyle w:val="nTable"/>
              <w:spacing w:after="40"/>
            </w:pPr>
            <w:r>
              <w:t>15 Jun 1998</w:t>
            </w:r>
          </w:p>
        </w:tc>
        <w:tc>
          <w:tcPr>
            <w:tcW w:w="2552" w:type="dxa"/>
          </w:tcPr>
          <w:p>
            <w:pPr>
              <w:pStyle w:val="nTable"/>
              <w:spacing w:after="40"/>
            </w:pPr>
            <w:r>
              <w:t>s. 1 and 2: 15 Jun 1998;</w:t>
            </w:r>
            <w:r>
              <w:br/>
              <w:t xml:space="preserve">Act other than s. 1 and 2: 1 Aug 1998 (see s. 2 and </w:t>
            </w:r>
            <w:r>
              <w:rPr>
                <w:i/>
              </w:rPr>
              <w:t>Gazette</w:t>
            </w:r>
            <w:r>
              <w:t xml:space="preserve"> 21 Jul 1998 p. 3825)</w:t>
            </w:r>
          </w:p>
        </w:tc>
      </w:tr>
      <w:tr>
        <w:trPr>
          <w:cantSplit/>
        </w:trPr>
        <w:tc>
          <w:tcPr>
            <w:tcW w:w="2269" w:type="dxa"/>
          </w:tcPr>
          <w:p>
            <w:pPr>
              <w:pStyle w:val="nTable"/>
              <w:spacing w:after="40"/>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2" w:type="dxa"/>
          </w:tcPr>
          <w:p>
            <w:pPr>
              <w:pStyle w:val="nTable"/>
              <w:spacing w:after="40"/>
            </w:pPr>
            <w:r>
              <w:t xml:space="preserve">1 Aug 1998 (see s. 3 and </w:t>
            </w:r>
            <w:r>
              <w:rPr>
                <w:i/>
              </w:rPr>
              <w:t>Gazette</w:t>
            </w:r>
            <w:r>
              <w:t xml:space="preserve"> 21 Jul 1998 p. 3825)</w:t>
            </w:r>
          </w:p>
        </w:tc>
      </w:tr>
      <w:tr>
        <w:trPr>
          <w:cantSplit/>
        </w:trPr>
        <w:tc>
          <w:tcPr>
            <w:tcW w:w="2269" w:type="dxa"/>
          </w:tcPr>
          <w:p>
            <w:pPr>
              <w:pStyle w:val="nTable"/>
              <w:spacing w:after="40"/>
            </w:pPr>
            <w:r>
              <w:rPr>
                <w:i/>
              </w:rPr>
              <w:t>Acts Amendment (Fixed Odds Betting) Act 1999</w:t>
            </w:r>
            <w:r>
              <w:t xml:space="preserve"> Pt. 3</w:t>
            </w:r>
          </w:p>
        </w:tc>
        <w:tc>
          <w:tcPr>
            <w:tcW w:w="1134" w:type="dxa"/>
          </w:tcPr>
          <w:p>
            <w:pPr>
              <w:pStyle w:val="nTable"/>
              <w:spacing w:after="40"/>
            </w:pPr>
            <w:r>
              <w:t>40 of 1999</w:t>
            </w:r>
          </w:p>
        </w:tc>
        <w:tc>
          <w:tcPr>
            <w:tcW w:w="1134" w:type="dxa"/>
          </w:tcPr>
          <w:p>
            <w:pPr>
              <w:pStyle w:val="nTable"/>
              <w:spacing w:after="40"/>
            </w:pPr>
            <w:r>
              <w:t>16 Nov 1999</w:t>
            </w:r>
          </w:p>
        </w:tc>
        <w:tc>
          <w:tcPr>
            <w:tcW w:w="2552" w:type="dxa"/>
          </w:tcPr>
          <w:p>
            <w:pPr>
              <w:pStyle w:val="nTable"/>
              <w:spacing w:after="40"/>
            </w:pPr>
            <w:r>
              <w:t xml:space="preserve">15 Jan 2000 (see s. 2 and </w:t>
            </w:r>
            <w:r>
              <w:rPr>
                <w:i/>
              </w:rPr>
              <w:t>Gazette</w:t>
            </w:r>
            <w:r>
              <w:t xml:space="preserve"> 14 Jan 2000 p. 153)</w:t>
            </w:r>
          </w:p>
        </w:tc>
      </w:tr>
      <w:tr>
        <w:trPr>
          <w:cantSplit/>
        </w:trPr>
        <w:tc>
          <w:tcPr>
            <w:tcW w:w="2269" w:type="dxa"/>
          </w:tcPr>
          <w:p>
            <w:pPr>
              <w:pStyle w:val="nTable"/>
              <w:spacing w:after="40"/>
              <w:rPr>
                <w:i/>
              </w:rPr>
            </w:pPr>
            <w:r>
              <w:rPr>
                <w:i/>
              </w:rPr>
              <w:t xml:space="preserve">Corporations (Consequential Amendments) Act 2001 </w:t>
            </w:r>
            <w:r>
              <w:t>Pt. 7</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after="40"/>
            </w:pPr>
            <w:r>
              <w:rPr>
                <w:b/>
              </w:rPr>
              <w:t xml:space="preserve">Reprint of the </w:t>
            </w:r>
            <w:r>
              <w:rPr>
                <w:b/>
                <w:i/>
              </w:rPr>
              <w:t>Betting Control Act 1954</w:t>
            </w:r>
            <w:r>
              <w:rPr>
                <w:b/>
              </w:rPr>
              <w:t xml:space="preserve"> as at 12 Apr 2002 </w:t>
            </w:r>
            <w:r>
              <w:t>(includes amendments listed above)</w:t>
            </w:r>
          </w:p>
        </w:tc>
      </w:tr>
      <w:tr>
        <w:trPr>
          <w:cantSplit/>
        </w:trPr>
        <w:tc>
          <w:tcPr>
            <w:tcW w:w="2269" w:type="dxa"/>
          </w:tcPr>
          <w:p>
            <w:pPr>
              <w:pStyle w:val="nTable"/>
              <w:spacing w:after="40"/>
              <w:rPr>
                <w:i/>
              </w:rPr>
            </w:pPr>
            <w:r>
              <w:rPr>
                <w:i/>
              </w:rPr>
              <w:t>Betting Legislation Amendment Act 2002</w:t>
            </w:r>
            <w:r>
              <w:t xml:space="preserve"> Pt. 2</w:t>
            </w:r>
          </w:p>
        </w:tc>
        <w:tc>
          <w:tcPr>
            <w:tcW w:w="1134" w:type="dxa"/>
          </w:tcPr>
          <w:p>
            <w:pPr>
              <w:pStyle w:val="nTable"/>
              <w:spacing w:after="40"/>
            </w:pPr>
            <w:r>
              <w:t>13 of 2002</w:t>
            </w:r>
          </w:p>
        </w:tc>
        <w:tc>
          <w:tcPr>
            <w:tcW w:w="1134" w:type="dxa"/>
          </w:tcPr>
          <w:p>
            <w:pPr>
              <w:pStyle w:val="nTable"/>
              <w:spacing w:after="40"/>
            </w:pPr>
            <w:r>
              <w:t>8 Jul 2002</w:t>
            </w:r>
          </w:p>
        </w:tc>
        <w:tc>
          <w:tcPr>
            <w:tcW w:w="2552"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pPr>
            <w:r>
              <w:rPr>
                <w:i/>
              </w:rPr>
              <w:t>Racing and Gambling Legislation Amendment and Repeal Act 2003</w:t>
            </w:r>
            <w:r>
              <w:t xml:space="preserve"> Pt. 7 Div. 1</w:t>
            </w:r>
            <w:r>
              <w:rPr>
                <w:vertAlign w:val="superscript"/>
              </w:rPr>
              <w:t> 4, 5</w:t>
            </w:r>
          </w:p>
        </w:tc>
        <w:tc>
          <w:tcPr>
            <w:tcW w:w="1134" w:type="dxa"/>
          </w:tcPr>
          <w:p>
            <w:pPr>
              <w:pStyle w:val="nTable"/>
              <w:spacing w:after="40"/>
            </w:pPr>
            <w:r>
              <w:t>35 of 2003</w:t>
            </w:r>
          </w:p>
        </w:tc>
        <w:tc>
          <w:tcPr>
            <w:tcW w:w="1134" w:type="dxa"/>
          </w:tcPr>
          <w:p>
            <w:pPr>
              <w:pStyle w:val="nTable"/>
              <w:spacing w:after="40"/>
            </w:pPr>
            <w:r>
              <w:t>26 Jun 2003</w:t>
            </w:r>
          </w:p>
        </w:tc>
        <w:tc>
          <w:tcPr>
            <w:tcW w:w="2552" w:type="dxa"/>
          </w:tcPr>
          <w:p>
            <w:pPr>
              <w:pStyle w:val="nTable"/>
              <w:spacing w:after="40"/>
            </w:pPr>
            <w:r>
              <w:t>s. 74, 76(b), (d)</w:t>
            </w:r>
            <w:r>
              <w:noBreakHyphen/>
              <w:t>(g), 77(1), 80, 81(1)</w:t>
            </w:r>
            <w:r>
              <w:noBreakHyphen/>
              <w:t>(4), 82</w:t>
            </w:r>
            <w:r>
              <w:noBreakHyphen/>
              <w:t xml:space="preserve">84, 95, 98: 1 Aug 2003 (see s. 2 and </w:t>
            </w:r>
            <w:r>
              <w:rPr>
                <w:i/>
              </w:rPr>
              <w:t>Gazette</w:t>
            </w:r>
            <w:r>
              <w:t xml:space="preserve"> 29 Jul 2003 p. 3259); s. 75, 76(a), (c) and (h), 77(2), 78, 79, 81(5) and (6), 85</w:t>
            </w:r>
            <w:r>
              <w:noBreakHyphen/>
              <w:t>94, 96, 97 and 99</w:t>
            </w:r>
            <w:r>
              <w:noBreakHyphen/>
              <w:t xml:space="preserve">103: 30 Jan 2004 (see s. 2 and </w:t>
            </w:r>
            <w:r>
              <w:rPr>
                <w:i/>
              </w:rPr>
              <w:t>Gazette</w:t>
            </w:r>
            <w:r>
              <w:t xml:space="preserve"> 30 Jan 2004 p. 397)</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cantSplit/>
        </w:trPr>
        <w:tc>
          <w:tcPr>
            <w:tcW w:w="2269" w:type="dxa"/>
          </w:tcPr>
          <w:p>
            <w:pPr>
              <w:pStyle w:val="nTable"/>
              <w:spacing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9" w:type="dxa"/>
            <w:gridSpan w:val="4"/>
          </w:tcPr>
          <w:p>
            <w:pPr>
              <w:pStyle w:val="nTable"/>
              <w:spacing w:after="40"/>
              <w:rPr>
                <w:snapToGrid w:val="0"/>
              </w:rPr>
            </w:pPr>
            <w:r>
              <w:rPr>
                <w:b/>
              </w:rPr>
              <w:t xml:space="preserve">Reprint 8: The </w:t>
            </w:r>
            <w:r>
              <w:rPr>
                <w:b/>
                <w:i/>
              </w:rPr>
              <w:t>Betting Control Act 1954</w:t>
            </w:r>
            <w:r>
              <w:rPr>
                <w:b/>
              </w:rPr>
              <w:t xml:space="preserve"> as at 20 Oct 2006 </w:t>
            </w:r>
            <w:r>
              <w:t>(includes amendments listed above)</w:t>
            </w:r>
          </w:p>
        </w:tc>
      </w:tr>
      <w:tr>
        <w:trPr>
          <w:cantSplit/>
        </w:trPr>
        <w:tc>
          <w:tcPr>
            <w:tcW w:w="2269" w:type="dxa"/>
          </w:tcPr>
          <w:p>
            <w:pPr>
              <w:pStyle w:val="nTable"/>
              <w:spacing w:after="40"/>
              <w:rPr>
                <w:i/>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9" w:type="dxa"/>
          </w:tcPr>
          <w:p>
            <w:pPr>
              <w:pStyle w:val="nTable"/>
              <w:spacing w:after="40"/>
              <w:rPr>
                <w:snapToGrid w:val="0"/>
              </w:rPr>
            </w:pPr>
            <w:r>
              <w:rPr>
                <w:i/>
              </w:rPr>
              <w:t>Betting and Racing Legislation Amendment Act 2006</w:t>
            </w:r>
            <w:r>
              <w:t xml:space="preserve"> Pt. 2</w:t>
            </w:r>
          </w:p>
        </w:tc>
        <w:tc>
          <w:tcPr>
            <w:tcW w:w="1134" w:type="dxa"/>
          </w:tcPr>
          <w:p>
            <w:pPr>
              <w:pStyle w:val="nTable"/>
              <w:spacing w:after="40"/>
              <w:rPr>
                <w:snapToGrid w:val="0"/>
              </w:rPr>
            </w:pPr>
            <w:r>
              <w:rPr>
                <w:snapToGrid w:val="0"/>
              </w:rPr>
              <w:t>70 of 2006</w:t>
            </w:r>
          </w:p>
        </w:tc>
        <w:tc>
          <w:tcPr>
            <w:tcW w:w="1134" w:type="dxa"/>
          </w:tcPr>
          <w:p>
            <w:pPr>
              <w:pStyle w:val="nTable"/>
              <w:spacing w:after="40"/>
            </w:pPr>
            <w:r>
              <w:t>13 Dec 2006</w:t>
            </w:r>
          </w:p>
        </w:tc>
        <w:tc>
          <w:tcPr>
            <w:tcW w:w="2552" w:type="dxa"/>
          </w:tcPr>
          <w:p>
            <w:pPr>
              <w:pStyle w:val="nTable"/>
              <w:spacing w:after="40"/>
              <w:rPr>
                <w:snapToGrid w:val="0"/>
              </w:rPr>
            </w:pPr>
            <w:r>
              <w:rPr>
                <w:snapToGrid w:val="0"/>
              </w:rPr>
              <w:t>s. 3, 5</w:t>
            </w:r>
            <w:r>
              <w:rPr>
                <w:snapToGrid w:val="0"/>
              </w:rPr>
              <w:noBreakHyphen/>
              <w:t xml:space="preserve">8 and 10: 29 Jan 2007 (see s. 2 and </w:t>
            </w:r>
            <w:r>
              <w:rPr>
                <w:i/>
                <w:iCs/>
                <w:snapToGrid w:val="0"/>
              </w:rPr>
              <w:t>Gazette</w:t>
            </w:r>
            <w:r>
              <w:rPr>
                <w:snapToGrid w:val="0"/>
              </w:rPr>
              <w:t xml:space="preserve"> 23 Jan 2007 p. 181);</w:t>
            </w:r>
            <w:r>
              <w:rPr>
                <w:snapToGrid w:val="0"/>
              </w:rPr>
              <w:br/>
              <w:t xml:space="preserve">s. 4, 9, 11 and 12: 9 Jul 2007 (see s. 2 and </w:t>
            </w:r>
            <w:r>
              <w:rPr>
                <w:i/>
                <w:iCs/>
                <w:snapToGrid w:val="0"/>
              </w:rPr>
              <w:t>Gazette</w:t>
            </w:r>
            <w:r>
              <w:rPr>
                <w:snapToGrid w:val="0"/>
              </w:rPr>
              <w:t xml:space="preserve"> 22 Jun 2007 p. 2837)</w:t>
            </w:r>
          </w:p>
        </w:tc>
      </w:tr>
      <w:tr>
        <w:trPr>
          <w:cantSplit/>
        </w:trPr>
        <w:tc>
          <w:tcPr>
            <w:tcW w:w="2269" w:type="dxa"/>
          </w:tcPr>
          <w:p>
            <w:pPr>
              <w:pStyle w:val="nTable"/>
              <w:spacing w:after="40"/>
              <w:rPr>
                <w:i/>
              </w:rPr>
            </w:pPr>
            <w:r>
              <w:rPr>
                <w:i/>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Cs/>
                <w:snapToGrid w:val="0"/>
              </w:rPr>
            </w:pPr>
            <w:r>
              <w:rPr>
                <w:i/>
                <w:snapToGrid w:val="0"/>
              </w:rPr>
              <w:t>Racing, Wagering and Betting Legislation Amendment and Repeal Act 2007 </w:t>
            </w:r>
            <w:r>
              <w:rPr>
                <w:iCs/>
                <w:snapToGrid w:val="0"/>
              </w:rPr>
              <w:t>Pt. 2</w:t>
            </w:r>
          </w:p>
        </w:tc>
        <w:tc>
          <w:tcPr>
            <w:tcW w:w="1134" w:type="dxa"/>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2" w:type="dxa"/>
          </w:tcPr>
          <w:p>
            <w:pPr>
              <w:pStyle w:val="nTable"/>
              <w:spacing w:after="40"/>
              <w:rPr>
                <w:snapToGrid w:val="0"/>
              </w:rPr>
            </w:pPr>
            <w:r>
              <w:rPr>
                <w:snapToGrid w:val="0"/>
              </w:rPr>
              <w:t>14 Jun 2007 (see s. 2)</w:t>
            </w:r>
          </w:p>
        </w:tc>
      </w:tr>
      <w:tr>
        <w:trPr>
          <w:cantSplit/>
        </w:trPr>
        <w:tc>
          <w:tcPr>
            <w:tcW w:w="7089" w:type="dxa"/>
            <w:gridSpan w:val="4"/>
          </w:tcPr>
          <w:p>
            <w:pPr>
              <w:pStyle w:val="nTable"/>
              <w:spacing w:after="40"/>
              <w:rPr>
                <w:snapToGrid w:val="0"/>
              </w:rPr>
            </w:pPr>
            <w:r>
              <w:rPr>
                <w:b/>
              </w:rPr>
              <w:t xml:space="preserve">Reprint 9: The </w:t>
            </w:r>
            <w:r>
              <w:rPr>
                <w:b/>
                <w:i/>
              </w:rPr>
              <w:t>Betting Control Act 1954</w:t>
            </w:r>
            <w:r>
              <w:rPr>
                <w:b/>
              </w:rPr>
              <w:t xml:space="preserve"> as at 17 Aug 2007 </w:t>
            </w:r>
            <w:r>
              <w:t>(includes amendments listed above)</w:t>
            </w:r>
          </w:p>
        </w:tc>
      </w:tr>
      <w:tr>
        <w:trPr>
          <w:cantSplit/>
        </w:trPr>
        <w:tc>
          <w:tcPr>
            <w:tcW w:w="2269" w:type="dxa"/>
          </w:tcPr>
          <w:p>
            <w:pPr>
              <w:pStyle w:val="nTable"/>
              <w:spacing w:after="40"/>
              <w:ind w:right="113"/>
              <w:rPr>
                <w:iCs/>
              </w:rPr>
            </w:pPr>
            <w:r>
              <w:rPr>
                <w:i/>
              </w:rPr>
              <w:t>Statutes (Repeals and Miscellaneous Amendments) Act 2009</w:t>
            </w:r>
            <w:r>
              <w:rPr>
                <w:iCs/>
              </w:rPr>
              <w:t xml:space="preserve"> s. 25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
                <w:snapToGrid w:val="0"/>
              </w:rPr>
            </w:pPr>
            <w:r>
              <w:rPr>
                <w:i/>
                <w:iCs/>
                <w:snapToGrid w:val="0"/>
              </w:rPr>
              <w:t>Racing and Wagering Legislation Amendment Act 2009</w:t>
            </w:r>
            <w:r>
              <w:rPr>
                <w:snapToGrid w:val="0"/>
              </w:rPr>
              <w:t xml:space="preserve"> Pt. 2</w:t>
            </w:r>
          </w:p>
        </w:tc>
        <w:tc>
          <w:tcPr>
            <w:tcW w:w="1134" w:type="dxa"/>
          </w:tcPr>
          <w:p>
            <w:pPr>
              <w:pStyle w:val="nTable"/>
              <w:spacing w:after="40"/>
            </w:pPr>
            <w:r>
              <w:t>29 of 2009</w:t>
            </w:r>
          </w:p>
        </w:tc>
        <w:tc>
          <w:tcPr>
            <w:tcW w:w="1134" w:type="dxa"/>
          </w:tcPr>
          <w:p>
            <w:pPr>
              <w:pStyle w:val="nTable"/>
              <w:spacing w:after="40"/>
            </w:pPr>
            <w:r>
              <w:rPr>
                <w:snapToGrid w:val="0"/>
              </w:rPr>
              <w:t>23 Nov 2009</w:t>
            </w:r>
          </w:p>
        </w:tc>
        <w:tc>
          <w:tcPr>
            <w:tcW w:w="2552" w:type="dxa"/>
          </w:tcPr>
          <w:p>
            <w:pPr>
              <w:pStyle w:val="nTable"/>
              <w:spacing w:after="40"/>
            </w:pPr>
            <w:r>
              <w:t xml:space="preserve">11 Jan 2010 (see s. 2(b) and </w:t>
            </w:r>
            <w:r>
              <w:rPr>
                <w:i/>
                <w:iCs/>
              </w:rPr>
              <w:t>Gazette</w:t>
            </w:r>
            <w:r>
              <w:t xml:space="preserve"> 8 Jan 2010 p. 9-10)</w:t>
            </w:r>
          </w:p>
        </w:tc>
      </w:tr>
      <w:tr>
        <w:trPr>
          <w:cantSplit/>
        </w:trPr>
        <w:tc>
          <w:tcPr>
            <w:tcW w:w="2269" w:type="dxa"/>
          </w:tcPr>
          <w:p>
            <w:pPr>
              <w:pStyle w:val="nTable"/>
              <w:spacing w:after="40"/>
              <w:rPr>
                <w:iCs/>
                <w:snapToGrid w:val="0"/>
              </w:rPr>
            </w:pPr>
            <w:r>
              <w:rPr>
                <w:i/>
                <w:iCs/>
                <w:snapToGrid w:val="0"/>
              </w:rPr>
              <w:t>Statutes (Repeals) Act 2014</w:t>
            </w:r>
            <w:r>
              <w:rPr>
                <w:iCs/>
                <w:snapToGrid w:val="0"/>
              </w:rPr>
              <w:t xml:space="preserve"> s. 8</w:t>
            </w:r>
          </w:p>
        </w:tc>
        <w:tc>
          <w:tcPr>
            <w:tcW w:w="1134" w:type="dxa"/>
          </w:tcPr>
          <w:p>
            <w:pPr>
              <w:pStyle w:val="nTable"/>
              <w:spacing w:after="40"/>
            </w:pPr>
            <w:r>
              <w:t>32 of 2014</w:t>
            </w:r>
          </w:p>
        </w:tc>
        <w:tc>
          <w:tcPr>
            <w:tcW w:w="1134" w:type="dxa"/>
          </w:tcPr>
          <w:p>
            <w:pPr>
              <w:pStyle w:val="nTable"/>
              <w:spacing w:after="40"/>
              <w:rPr>
                <w:snapToGrid w:val="0"/>
              </w:rPr>
            </w:pPr>
            <w:r>
              <w:rPr>
                <w:snapToGrid w:val="0"/>
              </w:rPr>
              <w:t>3 Dec 2014</w:t>
            </w:r>
          </w:p>
        </w:tc>
        <w:tc>
          <w:tcPr>
            <w:tcW w:w="2552" w:type="dxa"/>
          </w:tcPr>
          <w:p>
            <w:pPr>
              <w:pStyle w:val="nTable"/>
              <w:spacing w:after="40"/>
            </w:pPr>
            <w:r>
              <w:t>4 Dec 2014 (see s. 2(b))</w:t>
            </w:r>
          </w:p>
        </w:tc>
      </w:tr>
      <w:tr>
        <w:trPr>
          <w:cantSplit/>
        </w:trPr>
        <w:tc>
          <w:tcPr>
            <w:tcW w:w="7089" w:type="dxa"/>
            <w:gridSpan w:val="4"/>
            <w:shd w:val="clear" w:color="auto" w:fill="auto"/>
          </w:tcPr>
          <w:p>
            <w:pPr>
              <w:pStyle w:val="nTable"/>
              <w:spacing w:after="40"/>
            </w:pPr>
            <w:r>
              <w:rPr>
                <w:b/>
              </w:rPr>
              <w:t xml:space="preserve">Reprint 10: The </w:t>
            </w:r>
            <w:r>
              <w:rPr>
                <w:b/>
                <w:i/>
                <w:noProof/>
              </w:rPr>
              <w:t>Betting Control Act 1954</w:t>
            </w:r>
            <w:r>
              <w:rPr>
                <w:b/>
              </w:rPr>
              <w:t xml:space="preserve"> as at 29 Jul 2016</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rPr>
              <w:t>Betting Tax Assessment Act 2018</w:t>
            </w:r>
            <w:r>
              <w:t xml:space="preserve"> Pt. 8 Div. 1 Subdiv. 1 and Div. 2 Subdiv. 1</w:t>
            </w:r>
          </w:p>
        </w:tc>
        <w:tc>
          <w:tcPr>
            <w:tcW w:w="1134" w:type="dxa"/>
            <w:tcBorders>
              <w:top w:val="nil"/>
              <w:bottom w:val="nil"/>
            </w:tcBorders>
          </w:tcPr>
          <w:p>
            <w:pPr>
              <w:pStyle w:val="nTable"/>
              <w:spacing w:after="40"/>
            </w:pPr>
            <w:r>
              <w:t>37 of 2018</w:t>
            </w:r>
          </w:p>
        </w:tc>
        <w:tc>
          <w:tcPr>
            <w:tcW w:w="1134" w:type="dxa"/>
            <w:tcBorders>
              <w:top w:val="nil"/>
              <w:bottom w:val="nil"/>
            </w:tcBorders>
          </w:tcPr>
          <w:p>
            <w:pPr>
              <w:pStyle w:val="nTable"/>
              <w:spacing w:after="40"/>
            </w:pPr>
            <w:r>
              <w:t>12 Dec 2018</w:t>
            </w:r>
          </w:p>
        </w:tc>
        <w:tc>
          <w:tcPr>
            <w:tcW w:w="2552" w:type="dxa"/>
            <w:tcBorders>
              <w:top w:val="nil"/>
              <w:bottom w:val="nil"/>
            </w:tcBorders>
          </w:tcPr>
          <w:p>
            <w:pPr>
              <w:pStyle w:val="nTable"/>
              <w:spacing w:after="40"/>
            </w:pPr>
            <w:r>
              <w:t>Pt. 8 Div. 1 Subdiv. 1: 1 Jan 2019 (see s. 2(c))</w:t>
            </w:r>
            <w:r>
              <w:br/>
              <w:t xml:space="preserve">Pt. 8 Div 2 Subdiv. 1: 1 Feb 2019 (see s. 2(b) and </w:t>
            </w:r>
            <w:r>
              <w:rPr>
                <w:i/>
              </w:rPr>
              <w:t>Gazette</w:t>
            </w:r>
            <w:r>
              <w:t xml:space="preserve"> 25 Jan 2019 p. 193)</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tcBorders>
          </w:tcPr>
          <w:p>
            <w:pPr>
              <w:pStyle w:val="nTable"/>
              <w:spacing w:after="40"/>
              <w:rPr>
                <w:i/>
              </w:rPr>
            </w:pPr>
            <w:r>
              <w:rPr>
                <w:i/>
              </w:rPr>
              <w:t>Gaming and Wagering Legislation Amendment Act 2018</w:t>
            </w:r>
            <w:r>
              <w:t xml:space="preserve"> Pt. 2</w:t>
            </w:r>
          </w:p>
        </w:tc>
        <w:tc>
          <w:tcPr>
            <w:tcW w:w="1134" w:type="dxa"/>
            <w:tcBorders>
              <w:top w:val="nil"/>
              <w:bottom w:val="single" w:sz="4" w:space="0" w:color="auto"/>
            </w:tcBorders>
          </w:tcPr>
          <w:p>
            <w:pPr>
              <w:pStyle w:val="nTable"/>
              <w:spacing w:after="40"/>
            </w:pPr>
            <w:r>
              <w:t>41 of 2018</w:t>
            </w:r>
          </w:p>
        </w:tc>
        <w:tc>
          <w:tcPr>
            <w:tcW w:w="1134" w:type="dxa"/>
            <w:tcBorders>
              <w:top w:val="nil"/>
              <w:bottom w:val="single" w:sz="4" w:space="0" w:color="auto"/>
            </w:tcBorders>
          </w:tcPr>
          <w:p>
            <w:pPr>
              <w:pStyle w:val="nTable"/>
              <w:spacing w:after="40"/>
            </w:pPr>
            <w:r>
              <w:t>12 Dec 2018</w:t>
            </w:r>
          </w:p>
        </w:tc>
        <w:tc>
          <w:tcPr>
            <w:tcW w:w="2552" w:type="dxa"/>
            <w:tcBorders>
              <w:top w:val="nil"/>
              <w:bottom w:val="single" w:sz="4" w:space="0" w:color="auto"/>
            </w:tcBorders>
          </w:tcPr>
          <w:p>
            <w:pPr>
              <w:pStyle w:val="nTable"/>
              <w:spacing w:after="40"/>
            </w:pPr>
            <w:r>
              <w:t xml:space="preserve">1 Feb 2019 (see s. 2(b) and </w:t>
            </w:r>
            <w:r>
              <w:rPr>
                <w:i/>
              </w:rPr>
              <w:t>Gazette</w:t>
            </w:r>
            <w:r>
              <w:t xml:space="preserve"> 25 Jan 2019 p. 193</w:t>
            </w:r>
            <w:r>
              <w:noBreakHyphen/>
              <w:t>4)</w:t>
            </w:r>
          </w:p>
        </w:tc>
      </w:tr>
    </w:tbl>
    <w:p>
      <w:pPr>
        <w:pStyle w:val="nSubsection"/>
        <w:spacing w:before="160"/>
        <w:rPr>
          <w:snapToGrid w:val="0"/>
        </w:rPr>
      </w:pPr>
      <w:r>
        <w:rPr>
          <w:snapToGrid w:val="0"/>
          <w:vertAlign w:val="superscript"/>
        </w:rPr>
        <w:t>2</w:t>
      </w:r>
      <w:r>
        <w:rPr>
          <w:snapToGrid w:val="0"/>
        </w:rPr>
        <w:tab/>
        <w:t xml:space="preserve">Repealed by the </w:t>
      </w:r>
      <w:r>
        <w:rPr>
          <w:i/>
          <w:color w:val="000000"/>
        </w:rPr>
        <w:t>Acts Amendment and Repeal (Betting) Act 1992 </w:t>
      </w:r>
      <w:r>
        <w:rPr>
          <w:color w:val="000000"/>
        </w:rPr>
        <w:t>s. 72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and s. 7(2) are transitional provisions that are of no further effect.</w:t>
      </w:r>
    </w:p>
    <w:p>
      <w:pPr>
        <w:pStyle w:val="nSubsection"/>
        <w:keepNext/>
      </w:pPr>
      <w:r>
        <w:rPr>
          <w:vertAlign w:val="superscript"/>
        </w:rPr>
        <w:t>4</w:t>
      </w:r>
      <w:r>
        <w:tab/>
        <w:t xml:space="preserve">The </w:t>
      </w:r>
      <w:r>
        <w:rPr>
          <w:i/>
        </w:rPr>
        <w:t>Racing and Gambling Legislation Amendment and Repeal Act 2003</w:t>
      </w:r>
      <w:r>
        <w:t xml:space="preserve"> s. 19 reads as follows:</w:t>
      </w:r>
    </w:p>
    <w:p>
      <w:pPr>
        <w:pStyle w:val="BlankOpen"/>
      </w:pPr>
    </w:p>
    <w:p>
      <w:pPr>
        <w:pStyle w:val="nzHeading5"/>
        <w:spacing w:before="0"/>
      </w:pPr>
      <w:r>
        <w:rPr>
          <w:rStyle w:val="CharSectno"/>
        </w:rPr>
        <w:t>19</w:t>
      </w:r>
      <w:r>
        <w:t>.</w:t>
      </w:r>
      <w:r>
        <w:tab/>
        <w:t xml:space="preserve">Power to amend regulations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BlankClose"/>
      </w:pP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BlankOpen"/>
      </w:pP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r>
        <w:t>104.</w:t>
      </w:r>
      <w:r>
        <w:tab/>
        <w:t>Intention</w:t>
      </w:r>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r>
        <w:t>105.</w:t>
      </w:r>
      <w:r>
        <w:tab/>
        <w:t>Definitions</w:t>
      </w:r>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r>
      <w:r>
        <w:rPr>
          <w:rStyle w:val="CharDefText"/>
        </w:rPr>
        <w:t>BCB</w:t>
      </w:r>
      <w:r>
        <w:t xml:space="preserve"> means the Betting Control Board established under the BC Act;</w:t>
      </w:r>
    </w:p>
    <w:p>
      <w:pPr>
        <w:pStyle w:val="nzDefstart"/>
      </w:pPr>
      <w:r>
        <w:rPr>
          <w:b/>
        </w:rPr>
        <w:tab/>
      </w:r>
      <w:r>
        <w:rPr>
          <w:rStyle w:val="CharDefText"/>
        </w:rPr>
        <w:t>BC Act</w:t>
      </w:r>
      <w:r>
        <w:t xml:space="preserve"> means the </w:t>
      </w:r>
      <w:r>
        <w:rPr>
          <w:i/>
        </w:rPr>
        <w:t>Betting Control Act 1954</w:t>
      </w:r>
      <w:r>
        <w:t>;</w:t>
      </w:r>
    </w:p>
    <w:p>
      <w:pPr>
        <w:pStyle w:val="nzDefstart"/>
      </w:pPr>
      <w:r>
        <w:rPr>
          <w:b/>
        </w:rPr>
        <w:tab/>
      </w:r>
      <w:r>
        <w:rPr>
          <w:rStyle w:val="CharDefText"/>
        </w:rPr>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r>
        <w:t>106.</w:t>
      </w:r>
      <w:r>
        <w:tab/>
        <w:t>Transfer of assets and liabilities to Commission</w:t>
      </w:r>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r>
        <w:t>107.</w:t>
      </w:r>
      <w:r>
        <w:tab/>
        <w:t>Western Australian Betting Control Board Fund</w:t>
      </w:r>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r>
        <w:t>108.</w:t>
      </w:r>
      <w:r>
        <w:tab/>
        <w:t>Exemption from State taxation</w:t>
      </w:r>
    </w:p>
    <w:p>
      <w:pPr>
        <w:pStyle w:val="nzMiscellaneousBody"/>
        <w:keepNext/>
        <w:tabs>
          <w:tab w:val="left" w:pos="851"/>
          <w:tab w:val="left" w:pos="1454"/>
        </w:tabs>
        <w:ind w:left="1468" w:hanging="901"/>
      </w:pPr>
      <w:r>
        <w:tab/>
        <w:t>(1)</w:t>
      </w:r>
      <w:r>
        <w:tab/>
        <w:t xml:space="preserve">In this section — </w:t>
      </w:r>
    </w:p>
    <w:p>
      <w:pPr>
        <w:pStyle w:val="nzDefstart"/>
      </w:pPr>
      <w:r>
        <w:rPr>
          <w:b/>
        </w:rPr>
        <w:tab/>
      </w:r>
      <w:r>
        <w:rPr>
          <w:rStyle w:val="CharDefText"/>
        </w:rPr>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nzIndenta"/>
        <w:rPr>
          <w:snapToGrid w:val="0"/>
        </w:rPr>
      </w:pPr>
      <w:r>
        <w:tab/>
        <w:t>(a)</w:t>
      </w:r>
      <w:r>
        <w:tab/>
      </w:r>
      <w:r>
        <w:rPr>
          <w:snapToGrid w:val="0"/>
        </w:rPr>
        <w:t>anything that occurs by the operation of this Division; or</w:t>
      </w:r>
    </w:p>
    <w:p>
      <w:pPr>
        <w:pStyle w:val="nzIndenta"/>
      </w:pPr>
      <w:r>
        <w:rPr>
          <w:snapToGrid w:val="0"/>
        </w:rPr>
        <w:tab/>
        <w:t>(b)</w:t>
      </w:r>
      <w:r>
        <w:rPr>
          <w:snapToGrid w:val="0"/>
        </w:rPr>
        <w:tab/>
        <w:t>anything done (including a transaction entered into or an instrument or document of any kind made, executed, lodged or given) under this Division</w:t>
      </w:r>
      <w:r>
        <w:t>,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nzIndenta"/>
        <w:rPr>
          <w:snapToGrid w:val="0"/>
        </w:rPr>
      </w:pPr>
      <w:r>
        <w:tab/>
        <w:t>(a)</w:t>
      </w:r>
      <w:r>
        <w:tab/>
        <w:t xml:space="preserve">a </w:t>
      </w:r>
      <w:r>
        <w:rPr>
          <w:snapToGrid w:val="0"/>
        </w:rPr>
        <w:t>specified thing occurred by the operation of this Division; or</w:t>
      </w:r>
    </w:p>
    <w:p>
      <w:pPr>
        <w:pStyle w:val="nzIndenta"/>
      </w:pPr>
      <w:r>
        <w:rPr>
          <w:snapToGrid w:val="0"/>
        </w:rPr>
        <w:tab/>
        <w:t>(b)</w:t>
      </w:r>
      <w:r>
        <w:rPr>
          <w:snapToGrid w:val="0"/>
        </w:rPr>
        <w:tab/>
        <w:t>a specified thing was done under this Division, or to give effect to this Division</w:t>
      </w:r>
      <w:r>
        <w:t>,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widowControl w:val="0"/>
      </w:pPr>
      <w:r>
        <w:t>109.</w:t>
      </w:r>
      <w:r>
        <w:tab/>
        <w:t>Saving</w:t>
      </w:r>
    </w:p>
    <w:p>
      <w:pPr>
        <w:pStyle w:val="nzMiscellaneousBody"/>
        <w:keepNext/>
        <w:keepLines/>
        <w:widowControl w:val="0"/>
        <w:tabs>
          <w:tab w:val="left" w:pos="851"/>
          <w:tab w:val="left" w:pos="1454"/>
        </w:tabs>
        <w:ind w:left="1468" w:hanging="901"/>
      </w:pPr>
      <w:r>
        <w:tab/>
      </w:r>
      <w:r>
        <w:tab/>
        <w:t xml:space="preserve">The operation of section 106 is not to be regarded — </w:t>
      </w:r>
    </w:p>
    <w:p>
      <w:pPr>
        <w:pStyle w:val="nzIndenta"/>
        <w:rPr>
          <w:snapToGrid w:val="0"/>
        </w:rPr>
      </w:pPr>
      <w:r>
        <w:tab/>
        <w:t>(a)</w:t>
      </w:r>
      <w:r>
        <w:tab/>
      </w:r>
      <w:r>
        <w:rPr>
          <w:snapToGrid w:val="0"/>
        </w:rPr>
        <w:t>as a breach of contract or confidence or otherwise as a civil wrong;</w:t>
      </w:r>
    </w:p>
    <w:p>
      <w:pPr>
        <w:pStyle w:val="nzIndenta"/>
      </w:pPr>
      <w:r>
        <w:rPr>
          <w:snapToGrid w:val="0"/>
        </w:rPr>
        <w:tab/>
        <w:t>(b)</w:t>
      </w:r>
      <w:r>
        <w:rPr>
          <w:snapToGrid w:val="0"/>
        </w:rPr>
        <w:tab/>
        <w:t>as a</w:t>
      </w:r>
      <w:r>
        <w:t xml:space="preserve"> breach of any contractual provision prohibiting, restricting or regulating the assignment or transfer of assets, rights or liabilities or the disclosure of information;</w:t>
      </w:r>
    </w:p>
    <w:p>
      <w:pPr>
        <w:pStyle w:val="nzIndenta"/>
        <w:rPr>
          <w:snapToGrid w:val="0"/>
        </w:rPr>
      </w:pPr>
      <w:r>
        <w:tab/>
        <w:t>(c)</w:t>
      </w:r>
      <w:r>
        <w:tab/>
        <w:t xml:space="preserve">as giving rise </w:t>
      </w:r>
      <w:r>
        <w:rPr>
          <w:snapToGrid w:val="0"/>
        </w:rPr>
        <w:t>to any remedy by a party to an instrument or as causing or permitting the termination of any instrument, because of a change in the beneficial or legal ownership of any assets,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pPr>
      <w:r>
        <w:rPr>
          <w:snapToGrid w:val="0"/>
        </w:rPr>
        <w:tab/>
        <w:t>(e)</w:t>
      </w:r>
      <w:r>
        <w:rPr>
          <w:snapToGrid w:val="0"/>
        </w:rPr>
        <w:tab/>
        <w:t>as releasing or allowing</w:t>
      </w:r>
      <w:r>
        <w:t xml:space="preserve"> the release of any surety.</w:t>
      </w:r>
    </w:p>
    <w:p>
      <w:pPr>
        <w:pStyle w:val="nzHeading4"/>
      </w:pPr>
      <w:r>
        <w:t>Subdivision 3 — General transitional provisions</w:t>
      </w:r>
    </w:p>
    <w:p>
      <w:pPr>
        <w:pStyle w:val="nzHeading5"/>
      </w:pPr>
      <w:r>
        <w:t>110.</w:t>
      </w:r>
      <w:r>
        <w:tab/>
        <w:t>Annual report for part of a year</w:t>
      </w:r>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r>
        <w:t>111.</w:t>
      </w:r>
      <w:r>
        <w:tab/>
        <w:t>Completion of things commenced</w:t>
      </w:r>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r>
        <w:t>112.</w:t>
      </w:r>
      <w:r>
        <w:tab/>
        <w:t>Continuing effect of things done</w:t>
      </w:r>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rPr>
          <w:snapToGrid w:val="0"/>
        </w:rPr>
      </w:pPr>
      <w:r>
        <w:tab/>
        <w:t>(a)</w:t>
      </w:r>
      <w:r>
        <w:tab/>
      </w:r>
      <w:r>
        <w:rPr>
          <w:snapToGrid w:val="0"/>
        </w:rPr>
        <w:t>has any force; and</w:t>
      </w:r>
    </w:p>
    <w:p>
      <w:pPr>
        <w:pStyle w:val="nzIndenta"/>
      </w:pPr>
      <w:r>
        <w:rPr>
          <w:snapToGrid w:val="0"/>
        </w:rPr>
        <w:tab/>
        <w:t>(b)</w:t>
      </w:r>
      <w:r>
        <w:rPr>
          <w:snapToGrid w:val="0"/>
        </w:rPr>
        <w:tab/>
        <w:t>is not</w:t>
      </w:r>
      <w:r>
        <w:t xml:space="preserve">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r>
        <w:t>113.</w:t>
      </w:r>
      <w:r>
        <w:tab/>
        <w:t>Immunity to continue</w:t>
      </w:r>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r>
        <w:t>114.</w:t>
      </w:r>
      <w:r>
        <w:tab/>
        <w:t>Agreements and instruments generally</w:t>
      </w:r>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r>
        <w:t>115.</w:t>
      </w:r>
      <w:r>
        <w:tab/>
        <w:t>BCB to perform necessary transitional functions</w:t>
      </w:r>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BlankClose"/>
      </w:pPr>
    </w:p>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160" w:name="_Toc536619578"/>
      <w:bookmarkStart w:id="161" w:name="_Toc536620832"/>
      <w:r>
        <w:rPr>
          <w:sz w:val="28"/>
        </w:rPr>
        <w:t>Defined terms</w:t>
      </w:r>
      <w:bookmarkEnd w:id="160"/>
      <w:bookmarkEnd w:id="1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ADI</w:t>
      </w:r>
      <w:r>
        <w:tab/>
        <w:t>4(1)</w:t>
      </w:r>
    </w:p>
    <w:p>
      <w:pPr>
        <w:pStyle w:val="DefinedTerms"/>
      </w:pPr>
      <w:r>
        <w:t>approval</w:t>
      </w:r>
      <w:r>
        <w:tab/>
        <w:t>4(1)</w:t>
      </w:r>
    </w:p>
    <w:p>
      <w:pPr>
        <w:pStyle w:val="DefinedTerms"/>
      </w:pPr>
      <w:r>
        <w:t>approved area</w:t>
      </w:r>
      <w:r>
        <w:tab/>
        <w:t>4(1)</w:t>
      </w:r>
    </w:p>
    <w:p>
      <w:pPr>
        <w:pStyle w:val="DefinedTerms"/>
      </w:pPr>
      <w:r>
        <w:t>approved officer</w:t>
      </w:r>
      <w:r>
        <w:tab/>
        <w:t>27E(1)</w:t>
      </w:r>
    </w:p>
    <w:p>
      <w:pPr>
        <w:pStyle w:val="DefinedTerms"/>
      </w:pPr>
      <w:r>
        <w:t>authorisation</w:t>
      </w:r>
      <w:r>
        <w:tab/>
        <w:t>4(1)</w:t>
      </w:r>
    </w:p>
    <w:p>
      <w:pPr>
        <w:pStyle w:val="DefinedTerms"/>
      </w:pPr>
      <w:r>
        <w:t>authorised officer</w:t>
      </w:r>
      <w:r>
        <w:tab/>
        <w:t>4(1)</w:t>
      </w:r>
    </w:p>
    <w:p>
      <w:pPr>
        <w:pStyle w:val="DefinedTerms"/>
      </w:pPr>
      <w:r>
        <w:t>authorised person</w:t>
      </w:r>
      <w:r>
        <w:tab/>
        <w:t>20B(1), 27A(1)</w:t>
      </w:r>
    </w:p>
    <w:p>
      <w:pPr>
        <w:pStyle w:val="DefinedTerms"/>
      </w:pPr>
      <w:r>
        <w:t>bet back</w:t>
      </w:r>
      <w:r>
        <w:tab/>
        <w:t>14A(1)</w:t>
      </w:r>
    </w:p>
    <w:p>
      <w:pPr>
        <w:pStyle w:val="DefinedTerms"/>
      </w:pPr>
      <w:r>
        <w:t>bets</w:t>
      </w:r>
      <w:r>
        <w:tab/>
        <w:t>24(2)</w:t>
      </w:r>
    </w:p>
    <w:p>
      <w:pPr>
        <w:pStyle w:val="DefinedTerms"/>
      </w:pPr>
      <w:r>
        <w:t>betting exchange</w:t>
      </w:r>
      <w:r>
        <w:tab/>
        <w:t>4(1), 4AA</w:t>
      </w:r>
    </w:p>
    <w:p>
      <w:pPr>
        <w:pStyle w:val="DefinedTerms"/>
      </w:pPr>
      <w:r>
        <w:t>betting material</w:t>
      </w:r>
      <w:r>
        <w:tab/>
        <w:t>4(1)</w:t>
      </w:r>
    </w:p>
    <w:p>
      <w:pPr>
        <w:pStyle w:val="DefinedTerms"/>
      </w:pPr>
      <w:r>
        <w:t>betting operator</w:t>
      </w:r>
      <w:r>
        <w:tab/>
        <w:t>14A(1)</w:t>
      </w:r>
    </w:p>
    <w:p>
      <w:pPr>
        <w:pStyle w:val="DefinedTerms"/>
      </w:pPr>
      <w:r>
        <w:t>bookmaker</w:t>
      </w:r>
      <w:r>
        <w:tab/>
        <w:t>4(1)</w:t>
      </w:r>
    </w:p>
    <w:p>
      <w:pPr>
        <w:pStyle w:val="DefinedTerms"/>
      </w:pPr>
      <w:r>
        <w:t>Commission</w:t>
      </w:r>
      <w:r>
        <w:tab/>
        <w:t>4(1)</w:t>
      </w:r>
    </w:p>
    <w:p>
      <w:pPr>
        <w:pStyle w:val="DefinedTerms"/>
      </w:pPr>
      <w:r>
        <w:t>Commission representative</w:t>
      </w:r>
      <w:r>
        <w:tab/>
        <w:t>20(1)</w:t>
      </w:r>
    </w:p>
    <w:p>
      <w:pPr>
        <w:pStyle w:val="DefinedTerms"/>
      </w:pPr>
      <w:r>
        <w:t>condition</w:t>
      </w:r>
      <w:r>
        <w:tab/>
        <w:t>4(1)</w:t>
      </w:r>
    </w:p>
    <w:p>
      <w:pPr>
        <w:pStyle w:val="DefinedTerms"/>
      </w:pPr>
      <w:r>
        <w:t>consideration</w:t>
      </w:r>
      <w:r>
        <w:tab/>
        <w:t>4(1)</w:t>
      </w:r>
    </w:p>
    <w:p>
      <w:pPr>
        <w:pStyle w:val="DefinedTerms"/>
      </w:pPr>
      <w:r>
        <w:t>contingency</w:t>
      </w:r>
      <w:r>
        <w:tab/>
        <w:t>4(1)</w:t>
      </w:r>
    </w:p>
    <w:p>
      <w:pPr>
        <w:pStyle w:val="DefinedTerms"/>
      </w:pPr>
      <w:r>
        <w:t>controlling interest</w:t>
      </w:r>
      <w:r>
        <w:tab/>
        <w:t>4(1)</w:t>
      </w:r>
    </w:p>
    <w:p>
      <w:pPr>
        <w:pStyle w:val="DefinedTerms"/>
      </w:pPr>
      <w:r>
        <w:t>designated sporting event</w:t>
      </w:r>
      <w:r>
        <w:tab/>
        <w:t>4(1)</w:t>
      </w:r>
    </w:p>
    <w:p>
      <w:pPr>
        <w:pStyle w:val="DefinedTerms"/>
      </w:pPr>
      <w:r>
        <w:t>domestic betting operator</w:t>
      </w:r>
      <w:r>
        <w:tab/>
        <w:t>4(1)</w:t>
      </w:r>
    </w:p>
    <w:p>
      <w:pPr>
        <w:pStyle w:val="DefinedTerms"/>
      </w:pPr>
      <w:r>
        <w:t>employee</w:t>
      </w:r>
      <w:r>
        <w:tab/>
        <w:t>4(1)</w:t>
      </w:r>
    </w:p>
    <w:p>
      <w:pPr>
        <w:pStyle w:val="DefinedTerms"/>
      </w:pPr>
      <w:r>
        <w:t>equipment</w:t>
      </w:r>
      <w:r>
        <w:tab/>
        <w:t>4(1)</w:t>
      </w:r>
    </w:p>
    <w:p>
      <w:pPr>
        <w:pStyle w:val="DefinedTerms"/>
      </w:pPr>
      <w:r>
        <w:t>event</w:t>
      </w:r>
      <w:r>
        <w:tab/>
        <w:t>4(1)</w:t>
      </w:r>
    </w:p>
    <w:p>
      <w:pPr>
        <w:pStyle w:val="DefinedTerms"/>
      </w:pPr>
      <w:r>
        <w:t>fixed odds bet</w:t>
      </w:r>
      <w:r>
        <w:tab/>
        <w:t>4(1)</w:t>
      </w:r>
    </w:p>
    <w:p>
      <w:pPr>
        <w:pStyle w:val="DefinedTerms"/>
      </w:pPr>
      <w:r>
        <w:t>gross revenue</w:t>
      </w:r>
      <w:r>
        <w:tab/>
        <w:t>14A(1)</w:t>
      </w:r>
    </w:p>
    <w:p>
      <w:pPr>
        <w:pStyle w:val="DefinedTerms"/>
      </w:pPr>
      <w:r>
        <w:t>interstate offence</w:t>
      </w:r>
      <w:r>
        <w:tab/>
        <w:t>11G(6), 24(2)</w:t>
      </w:r>
    </w:p>
    <w:p>
      <w:pPr>
        <w:pStyle w:val="DefinedTerms"/>
      </w:pPr>
      <w:r>
        <w:t>interstate or offshore bet</w:t>
      </w:r>
      <w:r>
        <w:tab/>
        <w:t>27A(1)</w:t>
      </w:r>
    </w:p>
    <w:p>
      <w:pPr>
        <w:pStyle w:val="DefinedTerms"/>
      </w:pPr>
      <w:r>
        <w:t>licence</w:t>
      </w:r>
      <w:r>
        <w:tab/>
        <w:t>4(1)</w:t>
      </w:r>
    </w:p>
    <w:p>
      <w:pPr>
        <w:pStyle w:val="DefinedTerms"/>
      </w:pPr>
      <w:r>
        <w:t>licensed employee</w:t>
      </w:r>
      <w:r>
        <w:tab/>
        <w:t>4(1)</w:t>
      </w:r>
    </w:p>
    <w:p>
      <w:pPr>
        <w:pStyle w:val="DefinedTerms"/>
      </w:pPr>
      <w:r>
        <w:t>licensed manager</w:t>
      </w:r>
      <w:r>
        <w:tab/>
        <w:t>4(1)</w:t>
      </w:r>
    </w:p>
    <w:p>
      <w:pPr>
        <w:pStyle w:val="DefinedTerms"/>
      </w:pPr>
      <w:r>
        <w:t>machine</w:t>
      </w:r>
      <w:r>
        <w:tab/>
        <w:t>4(1)</w:t>
      </w:r>
    </w:p>
    <w:p>
      <w:pPr>
        <w:pStyle w:val="DefinedTerms"/>
      </w:pPr>
      <w:r>
        <w:t>metropolitan region</w:t>
      </w:r>
      <w:r>
        <w:tab/>
        <w:t>4(1)</w:t>
      </w:r>
    </w:p>
    <w:p>
      <w:pPr>
        <w:pStyle w:val="DefinedTerms"/>
      </w:pPr>
      <w:r>
        <w:t>money</w:t>
      </w:r>
      <w:r>
        <w:tab/>
        <w:t>4(1)</w:t>
      </w:r>
    </w:p>
    <w:p>
      <w:pPr>
        <w:pStyle w:val="DefinedTerms"/>
      </w:pPr>
      <w:r>
        <w:t>offshore betting operator</w:t>
      </w:r>
      <w:r>
        <w:tab/>
        <w:t>4(1)</w:t>
      </w:r>
    </w:p>
    <w:p>
      <w:pPr>
        <w:pStyle w:val="DefinedTerms"/>
      </w:pPr>
      <w:r>
        <w:t>permit</w:t>
      </w:r>
      <w:r>
        <w:tab/>
        <w:t>4A(8)</w:t>
      </w:r>
    </w:p>
    <w:p>
      <w:pPr>
        <w:pStyle w:val="DefinedTerms"/>
      </w:pPr>
      <w:r>
        <w:t>permitted event or contingency</w:t>
      </w:r>
      <w:r>
        <w:tab/>
        <w:t>27A(1)</w:t>
      </w:r>
    </w:p>
    <w:p>
      <w:pPr>
        <w:pStyle w:val="DefinedTerms"/>
      </w:pPr>
      <w:r>
        <w:t>permittee</w:t>
      </w:r>
      <w:r>
        <w:tab/>
        <w:t>4(1)</w:t>
      </w:r>
    </w:p>
    <w:p>
      <w:pPr>
        <w:pStyle w:val="DefinedTerms"/>
      </w:pPr>
      <w:r>
        <w:t>place</w:t>
      </w:r>
      <w:r>
        <w:tab/>
        <w:t>4(1)</w:t>
      </w:r>
    </w:p>
    <w:p>
      <w:pPr>
        <w:pStyle w:val="DefinedTerms"/>
      </w:pPr>
      <w:r>
        <w:t>possession</w:t>
      </w:r>
      <w:r>
        <w:tab/>
        <w:t>4(1)</w:t>
      </w:r>
    </w:p>
    <w:p>
      <w:pPr>
        <w:pStyle w:val="DefinedTerms"/>
      </w:pPr>
      <w:r>
        <w:t>prohibited event or contingency</w:t>
      </w:r>
      <w:r>
        <w:tab/>
        <w:t>4(1)</w:t>
      </w:r>
    </w:p>
    <w:p>
      <w:pPr>
        <w:pStyle w:val="DefinedTerms"/>
      </w:pPr>
      <w:r>
        <w:t>public place</w:t>
      </w:r>
      <w:r>
        <w:tab/>
        <w:t>4(1)</w:t>
      </w:r>
    </w:p>
    <w:p>
      <w:pPr>
        <w:pStyle w:val="DefinedTerms"/>
      </w:pPr>
      <w:r>
        <w:t>race</w:t>
      </w:r>
      <w:r>
        <w:tab/>
        <w:t>4(1)</w:t>
      </w:r>
    </w:p>
    <w:p>
      <w:pPr>
        <w:pStyle w:val="DefinedTerms"/>
      </w:pPr>
      <w:r>
        <w:t>race course</w:t>
      </w:r>
      <w:r>
        <w:tab/>
        <w:t>4(1)</w:t>
      </w:r>
    </w:p>
    <w:p>
      <w:pPr>
        <w:pStyle w:val="DefinedTerms"/>
      </w:pPr>
      <w:r>
        <w:t>race meeting</w:t>
      </w:r>
      <w:r>
        <w:tab/>
        <w:t>4(1)</w:t>
      </w:r>
    </w:p>
    <w:p>
      <w:pPr>
        <w:pStyle w:val="DefinedTerms"/>
      </w:pPr>
      <w:r>
        <w:t>racing bet</w:t>
      </w:r>
      <w:r>
        <w:tab/>
        <w:t>14A(1)</w:t>
      </w:r>
    </w:p>
    <w:p>
      <w:pPr>
        <w:pStyle w:val="DefinedTerms"/>
      </w:pPr>
      <w:r>
        <w:t>racing club</w:t>
      </w:r>
      <w:r>
        <w:tab/>
        <w:t>4(1)</w:t>
      </w:r>
    </w:p>
    <w:p>
      <w:pPr>
        <w:pStyle w:val="DefinedTerms"/>
      </w:pPr>
      <w:r>
        <w:t>record</w:t>
      </w:r>
      <w:r>
        <w:tab/>
        <w:t>4(1)</w:t>
      </w:r>
    </w:p>
    <w:p>
      <w:pPr>
        <w:pStyle w:val="DefinedTerms"/>
      </w:pPr>
      <w:r>
        <w:t>registered place</w:t>
      </w:r>
      <w:r>
        <w:tab/>
        <w:t>4(1)</w:t>
      </w:r>
    </w:p>
    <w:p>
      <w:pPr>
        <w:pStyle w:val="DefinedTerms"/>
      </w:pPr>
      <w:r>
        <w:t>RWWA</w:t>
      </w:r>
      <w:r>
        <w:tab/>
        <w:t>4(1)</w:t>
      </w:r>
    </w:p>
    <w:p>
      <w:pPr>
        <w:pStyle w:val="DefinedTerms"/>
      </w:pPr>
      <w:r>
        <w:t>RWWA Act</w:t>
      </w:r>
      <w:r>
        <w:tab/>
        <w:t>4(1)</w:t>
      </w:r>
    </w:p>
    <w:p>
      <w:pPr>
        <w:pStyle w:val="DefinedTerms"/>
      </w:pPr>
      <w:r>
        <w:t>steward</w:t>
      </w:r>
      <w:r>
        <w:tab/>
        <w:t>4(1)</w:t>
      </w:r>
    </w:p>
    <w:p>
      <w:pPr>
        <w:pStyle w:val="DefinedTerms"/>
      </w:pPr>
      <w:r>
        <w:t>temporary licence</w:t>
      </w:r>
      <w:r>
        <w:tab/>
        <w:t>12A(8)</w:t>
      </w:r>
    </w:p>
    <w:p>
      <w:pPr>
        <w:pStyle w:val="DefinedTerms"/>
      </w:pPr>
      <w:r>
        <w:t>ticket</w:t>
      </w:r>
      <w:r>
        <w:tab/>
        <w:t>4(1)</w:t>
      </w:r>
    </w:p>
    <w:p>
      <w:pPr>
        <w:pStyle w:val="DefinedTerms"/>
      </w:pPr>
      <w:r>
        <w:t>to bet</w:t>
      </w:r>
      <w:r>
        <w:tab/>
        <w:t>4(1), 4(1)</w:t>
      </w:r>
    </w:p>
    <w:p>
      <w:pPr>
        <w:pStyle w:val="DefinedTerms"/>
      </w:pPr>
      <w:r>
        <w:t>total turnover</w:t>
      </w:r>
      <w:r>
        <w:tab/>
        <w:t>13(1A), 17A(1A)</w:t>
      </w:r>
    </w:p>
    <w:p>
      <w:pPr>
        <w:pStyle w:val="DefinedTerms"/>
      </w:pPr>
      <w:r>
        <w:t>totalisator</w:t>
      </w:r>
      <w:r>
        <w:tab/>
        <w:t>4(1)</w:t>
      </w:r>
    </w:p>
    <w:p>
      <w:pPr>
        <w:pStyle w:val="DefinedTerms"/>
      </w:pPr>
      <w:r>
        <w:t>totalisator agency</w:t>
      </w:r>
      <w:r>
        <w:tab/>
        <w:t>4(1)</w:t>
      </w:r>
    </w:p>
    <w:p>
      <w:pPr>
        <w:pStyle w:val="DefinedTerms"/>
      </w:pPr>
      <w:r>
        <w:t>totalisator ticket</w:t>
      </w:r>
      <w:r>
        <w:tab/>
        <w:t>4(1)</w:t>
      </w:r>
    </w:p>
    <w:p>
      <w:pPr>
        <w:pStyle w:val="DefinedTerms"/>
      </w:pPr>
      <w:r>
        <w:t>turnover</w:t>
      </w:r>
      <w:r>
        <w:tab/>
        <w:t>13(1A), 14A(1), 17A(1A)</w:t>
      </w:r>
    </w:p>
    <w:p>
      <w:pPr>
        <w:pStyle w:val="DefinedTerms"/>
      </w:pPr>
      <w:r>
        <w:t>unlawful betting</w:t>
      </w:r>
      <w:r>
        <w:tab/>
        <w:t>28A(3)</w:t>
      </w:r>
    </w:p>
    <w:p>
      <w:pPr>
        <w:pStyle w:val="DefinedTerms"/>
      </w:pPr>
      <w:r>
        <w:t>WA race field</w:t>
      </w:r>
      <w:r>
        <w:tab/>
        <w:t>4(1)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Feb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45" w:name="Schedule"/>
    <w:bookmarkEnd w:id="1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59" w:name="Compilation"/>
    <w:bookmarkEnd w:id="15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2" w:name="DefinedTerms"/>
    <w:bookmarkEnd w:id="16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3" w:name="Coversheet"/>
    <w:bookmarkEnd w:id="1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lvlText w:val="%1."/>
      <w:lvlJc w:val="left"/>
      <w:pPr>
        <w:tabs>
          <w:tab w:val="num" w:pos="1800"/>
        </w:tabs>
        <w:ind w:left="1800" w:hanging="360"/>
      </w:pPr>
    </w:lvl>
  </w:abstractNum>
  <w:abstractNum w:abstractNumId="1">
    <w:nsid w:val="FFFFFF7D"/>
    <w:multiLevelType w:val="singleLevel"/>
    <w:tmpl w:val="6AFCD96E"/>
    <w:lvl w:ilvl="0">
      <w:start w:val="1"/>
      <w:numFmt w:val="decimal"/>
      <w:lvlText w:val="%1."/>
      <w:lvlJc w:val="left"/>
      <w:pPr>
        <w:tabs>
          <w:tab w:val="num" w:pos="1440"/>
        </w:tabs>
        <w:ind w:left="1440" w:hanging="360"/>
      </w:pPr>
    </w:lvl>
  </w:abstractNum>
  <w:abstractNum w:abstractNumId="2">
    <w:nsid w:val="FFFFFF7E"/>
    <w:multiLevelType w:val="singleLevel"/>
    <w:tmpl w:val="A23C6C2C"/>
    <w:lvl w:ilvl="0">
      <w:start w:val="1"/>
      <w:numFmt w:val="decimal"/>
      <w:lvlText w:val="%1."/>
      <w:lvlJc w:val="left"/>
      <w:pPr>
        <w:tabs>
          <w:tab w:val="num" w:pos="1080"/>
        </w:tabs>
        <w:ind w:left="1080" w:hanging="360"/>
      </w:pPr>
    </w:lvl>
  </w:abstractNum>
  <w:abstractNum w:abstractNumId="3">
    <w:nsid w:val="FFFFFF7F"/>
    <w:multiLevelType w:val="singleLevel"/>
    <w:tmpl w:val="072ECAA4"/>
    <w:lvl w:ilvl="0">
      <w:start w:val="1"/>
      <w:numFmt w:val="decimal"/>
      <w:lvlText w:val="%1."/>
      <w:lvlJc w:val="left"/>
      <w:pPr>
        <w:tabs>
          <w:tab w:val="num" w:pos="720"/>
        </w:tabs>
        <w:ind w:left="720" w:hanging="360"/>
      </w:pPr>
    </w:lvl>
  </w:abstractNum>
  <w:abstractNum w:abstractNumId="4">
    <w:nsid w:val="FFFFFF80"/>
    <w:multiLevelType w:val="singleLevel"/>
    <w:tmpl w:val="B1DE0A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lvlText w:val="%1."/>
      <w:lvlJc w:val="left"/>
      <w:pPr>
        <w:tabs>
          <w:tab w:val="num" w:pos="360"/>
        </w:tabs>
        <w:ind w:left="360" w:hanging="360"/>
      </w:pPr>
    </w:lvl>
  </w:abstractNum>
  <w:abstractNum w:abstractNumId="9">
    <w:nsid w:val="FFFFFF89"/>
    <w:multiLevelType w:val="singleLevel"/>
    <w:tmpl w:val="BBD4573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9DC8840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60D089B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2110458"/>
    <w:docVar w:name="WAFER_20140120161638" w:val="RemoveTocBookmarks,RemoveUnusedBookmarks,RemoveLanguageTags,UsedStyles,ResetPageSize,UpdateArrangement"/>
    <w:docVar w:name="WAFER_20140120161638_GUID" w:val="72577a8c-fa76-465d-81c2-e517def3b213"/>
    <w:docVar w:name="WAFER_20140120162422" w:val="RemoveTocBookmarks,RunningHeaders"/>
    <w:docVar w:name="WAFER_20140120162422_GUID" w:val="bc9e169d-bdbe-405e-a673-2247007c1164"/>
    <w:docVar w:name="WAFER_20150331155711" w:val="ResetPageSize,UpdateArrangement,UpdateNTable"/>
    <w:docVar w:name="WAFER_20150331155711_GUID" w:val="fcfa3a3d-0f08-4e22-9eee-a1ee3b84a158"/>
    <w:docVar w:name="WAFER_20151102122211" w:val="UpdateStyles,UsedStyles"/>
    <w:docVar w:name="WAFER_20151102122211_GUID" w:val="a4971804-902f-490f-a382-c014e4c28b39"/>
    <w:docVar w:name="WAFER_20160105094058" w:val="RemoveTocBookmarks,RemoveUnusedBookmarks,RemoveLanguageTags,UsedStyles,ResetPageSize,RemoveTrackChanges,RemoveCustomizations"/>
    <w:docVar w:name="WAFER_20160105094058_GUID" w:val="943d356f-52eb-42b8-975e-303c3fe4e045"/>
    <w:docVar w:name="WAFER_20160428122452" w:val="RemoveTocBookmarks,RemoveUnusedBookmarks,RemoveLanguageTags,UsedStyles,RemoveTrackChanges"/>
    <w:docVar w:name="WAFER_20160428122452_GUID" w:val="98eb068d-69bb-4ea1-92bf-c0107c6e8cc2"/>
    <w:docVar w:name="WAFER_20170202110458" w:val="RemoveTocBookmarks,RemoveUnusedBookmarks,RemoveLanguageTags,UsedStyles,ResetPageSize"/>
    <w:docVar w:name="WAFER_20170202110458_GUID" w:val="efb21646-9931-4211-9263-59b966747f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THeading">
    <w:name w:val="THeading"/>
    <w:pPr>
      <w:keepNext/>
      <w:spacing w:before="160" w:after="60" w:line="260" w:lineRule="atLeast"/>
      <w:jc w:val="center"/>
    </w:pPr>
    <w:rPr>
      <w:b/>
      <w:bCs/>
      <w:sz w:val="24"/>
    </w:rPr>
  </w:style>
  <w:style w:type="character" w:customStyle="1" w:styleId="Heading2Char">
    <w:name w:val="Heading 2 Char"/>
    <w:basedOn w:val="DefaultParagraphFont"/>
    <w:link w:val="Heading2"/>
    <w:rPr>
      <w:b/>
      <w:snapToGrid w:val="0"/>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THeading">
    <w:name w:val="THeading"/>
    <w:pPr>
      <w:keepNext/>
      <w:spacing w:before="160" w:after="60" w:line="260" w:lineRule="atLeast"/>
      <w:jc w:val="center"/>
    </w:pPr>
    <w:rPr>
      <w:b/>
      <w:bCs/>
      <w:sz w:val="24"/>
    </w:rPr>
  </w:style>
  <w:style w:type="character" w:customStyle="1" w:styleId="Heading2Char">
    <w:name w:val="Heading 2 Char"/>
    <w:basedOn w:val="DefaultParagraphFont"/>
    <w:link w:val="Heading2"/>
    <w:rPr>
      <w:b/>
      <w:snapToGrid w:val="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3.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CA7F6-5908-4FF7-9A26-F820E4179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119</Pages>
  <Words>30802</Words>
  <Characters>141691</Characters>
  <Application>Microsoft Office Word</Application>
  <DocSecurity>0</DocSecurity>
  <Lines>3935</Lines>
  <Paragraphs>2078</Paragraphs>
  <ScaleCrop>false</ScaleCrop>
  <HeadingPairs>
    <vt:vector size="2" baseType="variant">
      <vt:variant>
        <vt:lpstr>Title</vt:lpstr>
      </vt:variant>
      <vt:variant>
        <vt:i4>1</vt:i4>
      </vt:variant>
    </vt:vector>
  </HeadingPairs>
  <TitlesOfParts>
    <vt:vector size="1" baseType="lpstr">
      <vt:lpstr>Betting Control Act 1954</vt:lpstr>
    </vt:vector>
  </TitlesOfParts>
  <Manager/>
  <Company/>
  <LinksUpToDate>false</LinksUpToDate>
  <CharactersWithSpaces>170415</CharactersWithSpaces>
  <SharedDoc>false</SharedDoc>
  <HLinks>
    <vt:vector size="6" baseType="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1954 - 10-d0-00</dc:title>
  <dc:subject/>
  <dc:creator/>
  <cp:keywords/>
  <dc:description/>
  <cp:lastModifiedBy>svcMRProcess</cp:lastModifiedBy>
  <cp:revision>4</cp:revision>
  <cp:lastPrinted>2019-01-30T04:58:00Z</cp:lastPrinted>
  <dcterms:created xsi:type="dcterms:W3CDTF">2020-02-13T17:53:00Z</dcterms:created>
  <dcterms:modified xsi:type="dcterms:W3CDTF">2020-02-13T17:53:00Z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DocumentType">
    <vt:lpwstr>Act</vt:lpwstr>
  </property>
  <property fmtid="{D5CDD505-2E9C-101B-9397-08002B2CF9AE}" pid="4" name="OwlsUID">
    <vt:i4>71</vt:i4>
  </property>
  <property fmtid="{D5CDD505-2E9C-101B-9397-08002B2CF9AE}" pid="5" name="ReprintedAsAt">
    <vt:filetime>2016-07-28T16:00:00Z</vt:filetime>
  </property>
  <property fmtid="{D5CDD505-2E9C-101B-9397-08002B2CF9AE}" pid="6" name="ReprintNo">
    <vt:lpwstr>10</vt:lpwstr>
  </property>
  <property fmtid="{D5CDD505-2E9C-101B-9397-08002B2CF9AE}" pid="7" name="AsAtDate">
    <vt:lpwstr>01 Feb 2019</vt:lpwstr>
  </property>
  <property fmtid="{D5CDD505-2E9C-101B-9397-08002B2CF9AE}" pid="8" name="Suffix">
    <vt:lpwstr>10-d0-00</vt:lpwstr>
  </property>
  <property fmtid="{D5CDD505-2E9C-101B-9397-08002B2CF9AE}" pid="9" name="CommencementDate">
    <vt:lpwstr>20190201</vt:lpwstr>
  </property>
</Properties>
</file>