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Supply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Supply Act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_Toc36049040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_Toc36049041 \h </w:instrText>
      </w:r>
      <w:r>
        <w:fldChar w:fldCharType="separate"/>
      </w:r>
      <w:r>
        <w:t>2</w:t>
      </w:r>
      <w:r>
        <w:fldChar w:fldCharType="end"/>
      </w:r>
    </w:p>
    <w:p>
      <w:pPr>
        <w:pStyle w:val="TOC8"/>
        <w:rPr>
          <w:rFonts w:asciiTheme="minorHAnsi" w:eastAsiaTheme="minorEastAsia" w:hAnsiTheme="minorHAnsi" w:cstheme="minorBidi"/>
          <w:szCs w:val="22"/>
        </w:rPr>
      </w:pPr>
      <w:r>
        <w:t>3.</w:t>
      </w:r>
      <w:r>
        <w:tab/>
        <w:t>Issue and application of money</w:t>
      </w:r>
      <w:r>
        <w:tab/>
      </w:r>
      <w:r>
        <w:fldChar w:fldCharType="begin"/>
      </w:r>
      <w:r>
        <w:instrText xml:space="preserve"> PAGEREF _Toc36049042 \h </w:instrText>
      </w:r>
      <w:r>
        <w:fldChar w:fldCharType="separate"/>
      </w:r>
      <w:r>
        <w:t>2</w:t>
      </w:r>
      <w:r>
        <w:fldChar w:fldCharType="end"/>
      </w:r>
    </w:p>
    <w:p>
      <w:pPr>
        <w:pStyle w:val="TOC8"/>
        <w:rPr>
          <w:rFonts w:asciiTheme="minorHAnsi" w:eastAsiaTheme="minorEastAsia" w:hAnsiTheme="minorHAnsi" w:cstheme="minorBidi"/>
          <w:szCs w:val="22"/>
        </w:rPr>
      </w:pPr>
      <w:r>
        <w:t>4.</w:t>
      </w:r>
      <w:r>
        <w:tab/>
        <w:t>Amounts to be available for services and purposes voted by Legislative Assembly</w:t>
      </w:r>
      <w:r>
        <w:tab/>
      </w:r>
      <w:r>
        <w:fldChar w:fldCharType="begin"/>
      </w:r>
      <w:r>
        <w:instrText xml:space="preserve"> PAGEREF _Toc36049043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Supply Act 2020</w:t>
      </w:r>
    </w:p>
    <w:p>
      <w:pPr>
        <w:pStyle w:val="ABillFor"/>
        <w:pBdr>
          <w:top w:val="single" w:sz="4" w:space="6" w:color="auto"/>
          <w:bottom w:val="single" w:sz="4" w:space="6" w:color="auto"/>
        </w:pBdr>
        <w:spacing w:before="0" w:after="240"/>
        <w:ind w:left="2551" w:right="2551"/>
      </w:pPr>
      <w:bookmarkStart w:id="3" w:name="BillCited"/>
      <w:bookmarkEnd w:id="3"/>
      <w:r>
        <w:t>No. 5 of 2020</w:t>
      </w:r>
    </w:p>
    <w:p>
      <w:pPr>
        <w:pStyle w:val="LongTitle"/>
        <w:suppressLineNumbers/>
      </w:pPr>
      <w:r>
        <w:t>An Act to apply out of the Consolidated Account the amount of $13 638 632 000 for the services and purposes of the year ending 30 June 2021.</w:t>
      </w:r>
    </w:p>
    <w:p>
      <w:pPr>
        <w:pStyle w:val="AssentNote"/>
      </w:pPr>
      <w:r>
        <w:t>[Assented to 24 March 2020]</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36049040"/>
      <w:r>
        <w:rPr>
          <w:rStyle w:val="CharSectno"/>
        </w:rPr>
        <w:t>1</w:t>
      </w:r>
      <w:r>
        <w:t>.</w:t>
      </w:r>
      <w:r>
        <w:tab/>
        <w:t>Short title</w:t>
      </w:r>
      <w:bookmarkEnd w:id="4"/>
    </w:p>
    <w:p>
      <w:pPr>
        <w:pStyle w:val="Subsection"/>
      </w:pPr>
      <w:r>
        <w:tab/>
      </w:r>
      <w:r>
        <w:tab/>
        <w:t>This is the</w:t>
      </w:r>
      <w:r>
        <w:rPr>
          <w:i/>
        </w:rPr>
        <w:t xml:space="preserve"> Supply Act 2020</w:t>
      </w:r>
      <w:r>
        <w:t>.</w:t>
      </w:r>
    </w:p>
    <w:p>
      <w:pPr>
        <w:pStyle w:val="Heading5"/>
      </w:pPr>
      <w:bookmarkStart w:id="5" w:name="_Toc36049041"/>
      <w:r>
        <w:rPr>
          <w:rStyle w:val="CharSectno"/>
        </w:rPr>
        <w:t>2</w:t>
      </w:r>
      <w:r>
        <w:t>.</w:t>
      </w:r>
      <w:r>
        <w:tab/>
        <w:t>Commencement</w:t>
      </w:r>
      <w:bookmarkEnd w:id="5"/>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Heading5"/>
      </w:pPr>
      <w:bookmarkStart w:id="6" w:name="_Toc36049042"/>
      <w:r>
        <w:rPr>
          <w:rStyle w:val="CharSectno"/>
        </w:rPr>
        <w:t>3</w:t>
      </w:r>
      <w:r>
        <w:t>.</w:t>
      </w:r>
      <w:r>
        <w:tab/>
        <w:t>Issue and application of money</w:t>
      </w:r>
      <w:bookmarkEnd w:id="6"/>
    </w:p>
    <w:p>
      <w:pPr>
        <w:pStyle w:val="Subsection"/>
      </w:pPr>
      <w:r>
        <w:tab/>
        <w:t>(1)</w:t>
      </w:r>
      <w:r>
        <w:tab/>
        <w:t xml:space="preserve">There is to be issued and may be applied out of the Consolidated Account as supply granted for the year beginning on 1 July 2020 and ending on 30 June 2021 the following amounts — </w:t>
      </w:r>
    </w:p>
    <w:p>
      <w:pPr>
        <w:pStyle w:val="Indenta"/>
      </w:pPr>
      <w:r>
        <w:tab/>
        <w:t>(a)</w:t>
      </w:r>
      <w:r>
        <w:tab/>
        <w:t>for recurrent services — $11 501 021 500;</w:t>
      </w:r>
    </w:p>
    <w:p>
      <w:pPr>
        <w:pStyle w:val="Indenta"/>
      </w:pPr>
      <w:r>
        <w:tab/>
        <w:t>(b)</w:t>
      </w:r>
      <w:r>
        <w:tab/>
        <w:t>for capital purposes — $2 137 610 500.</w:t>
      </w:r>
    </w:p>
    <w:p>
      <w:pPr>
        <w:pStyle w:val="Subsection"/>
      </w:pPr>
      <w:r>
        <w:tab/>
        <w:t>(2)</w:t>
      </w:r>
      <w:r>
        <w:tab/>
        <w:t>The Treasurer is empowered to issue and authorised to apply the money granted by subsection (1).</w:t>
      </w:r>
    </w:p>
    <w:p>
      <w:pPr>
        <w:pStyle w:val="Heading5"/>
      </w:pPr>
      <w:bookmarkStart w:id="7" w:name="_Toc36049043"/>
      <w:r>
        <w:rPr>
          <w:rStyle w:val="CharSectno"/>
        </w:rPr>
        <w:t>4</w:t>
      </w:r>
      <w:r>
        <w:t>.</w:t>
      </w:r>
      <w:r>
        <w:tab/>
        <w:t>Amounts to be available for services and purposes voted by Legislative Assembly</w:t>
      </w:r>
      <w:bookmarkEnd w:id="7"/>
    </w:p>
    <w:p>
      <w:pPr>
        <w:pStyle w:val="Subsection"/>
      </w:pPr>
      <w:r>
        <w:tab/>
      </w:r>
      <w:r>
        <w:tab/>
        <w:t>The amounts referred to in section 3(1) are to be available to satisfy the warrants under the hand of the Governor, given under the law now in force, for any services and purposes voted by the Legislative Assembly during the year beginning on 1 July 2020 and ending on 30 June 2021.</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2336" behindDoc="0" locked="0" layoutInCell="1" allowOverlap="1">
                <wp:simplePos x="0" y="0"/>
                <wp:positionH relativeFrom="page">
                  <wp:posOffset>1520043</wp:posOffset>
                </wp:positionH>
                <wp:positionV relativeFrom="page">
                  <wp:posOffset>7576457</wp:posOffset>
                </wp:positionV>
                <wp:extent cx="4734502" cy="1144988"/>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4502" cy="1144988"/>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9.7pt;margin-top:596.55pt;width:372.8pt;height:90.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" stroked="f">
                <v:stroke joinstyle="round"/>
                <v:path arrowok="t"/>
                <v:textbox inset="7.09pt,3.69pt,7.09pt,3.69pt">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5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Supply Act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Supply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 w:name="Coversheet"/>
    <w:bookmarkEnd w:id="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Supply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Supply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Supply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Supply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32517083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3161447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6144745_GUID" w:val="d18942ea-a521-4f9a-8bd1-91cf92b326d4"/>
    <w:docVar w:name="WAFER_202003161621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6162147_GUID" w:val="81d686c0-28af-4f57-a562-be10da7a410b"/>
    <w:docVar w:name="WAFER_202003251708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0325170832_GUID" w:val="89c7554c-a615-4ef5-add9-533caa954f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306C7-B7CD-4F89-BD51-D8CE6BC4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370</Words>
  <Characters>1676</Characters>
  <Application>Microsoft Office Word</Application>
  <DocSecurity>0</DocSecurity>
  <Lines>67</Lines>
  <Paragraphs>45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2001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Act 2020 - 00-00-00</dc:title>
  <dc:subject/>
  <dc:creator/>
  <cp:keywords/>
  <dc:description/>
  <cp:lastModifiedBy>svcMRProcess</cp:lastModifiedBy>
  <cp:revision>4</cp:revision>
  <cp:lastPrinted>2020-03-25T06:16:00Z</cp:lastPrinted>
  <dcterms:created xsi:type="dcterms:W3CDTF">2020-03-25T09:20:00Z</dcterms:created>
  <dcterms:modified xsi:type="dcterms:W3CDTF">2020-03-25T09:20:00Z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2833</vt:lpwstr>
  </property>
  <property fmtid="{D5CDD505-2E9C-101B-9397-08002B2CF9AE}" pid="3" name="ActNo">
    <vt:lpwstr>5 of 2020</vt:lpwstr>
  </property>
  <property fmtid="{D5CDD505-2E9C-101B-9397-08002B2CF9AE}" pid="4" name="DocumentType">
    <vt:lpwstr>Act</vt:lpwstr>
  </property>
  <property fmtid="{D5CDD505-2E9C-101B-9397-08002B2CF9AE}" pid="5" name="AsAtDate">
    <vt:lpwstr>24 Mar 2020</vt:lpwstr>
  </property>
  <property fmtid="{D5CDD505-2E9C-101B-9397-08002B2CF9AE}" pid="6" name="Suffix">
    <vt:lpwstr>00-00-00</vt:lpwstr>
  </property>
  <property fmtid="{D5CDD505-2E9C-101B-9397-08002B2CF9AE}" pid="7" name="ActNoFooter">
    <vt:lpwstr>No. 5 of 2020</vt:lpwstr>
  </property>
  <property fmtid="{D5CDD505-2E9C-101B-9397-08002B2CF9AE}" pid="8" name="CommencementDate">
    <vt:lpwstr>20200324</vt:lpwstr>
  </property>
</Properties>
</file>