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_Toc97625105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_Toc97625106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_Toc97625107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Safety management systems</w:t>
      </w:r>
    </w:p>
    <w:p>
      <w:pPr>
        <w:pStyle w:val="TOC4"/>
        <w:tabs>
          <w:tab w:val="right" w:leader="dot" w:pos="7077"/>
        </w:tabs>
        <w:rPr>
          <w:rFonts w:asciiTheme="minorHAnsi" w:eastAsiaTheme="minorEastAsia" w:hAnsiTheme="minorHAnsi" w:cstheme="minorBidi"/>
          <w:b w:val="0"/>
          <w:szCs w:val="22"/>
        </w:rPr>
      </w:pPr>
      <w:r>
        <w:t>Division 1 — Terms used</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_Toc97625110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Duties as to safety management systems</w:t>
      </w:r>
    </w:p>
    <w:p>
      <w:pPr>
        <w:pStyle w:val="TOC8"/>
        <w:rPr>
          <w:rFonts w:asciiTheme="minorHAnsi" w:eastAsiaTheme="minorEastAsia" w:hAnsiTheme="minorHAnsi" w:cstheme="minorBidi"/>
          <w:szCs w:val="22"/>
        </w:rPr>
      </w:pPr>
      <w:r>
        <w:t>5.</w:t>
      </w:r>
      <w:r>
        <w:tab/>
        <w:t>Safety management system required for petroleum operation or geothermal energy operation</w:t>
      </w:r>
      <w:r>
        <w:tab/>
      </w:r>
      <w:r>
        <w:fldChar w:fldCharType="begin"/>
      </w:r>
      <w:r>
        <w:instrText xml:space="preserve"> PAGEREF _Toc97625112 \h </w:instrText>
      </w:r>
      <w:r>
        <w:fldChar w:fldCharType="separate"/>
      </w:r>
      <w:r>
        <w:t>3</w:t>
      </w:r>
      <w:r>
        <w:fldChar w:fldCharType="end"/>
      </w:r>
    </w:p>
    <w:p>
      <w:pPr>
        <w:pStyle w:val="TOC8"/>
        <w:rPr>
          <w:rFonts w:asciiTheme="minorHAnsi" w:eastAsiaTheme="minorEastAsia" w:hAnsiTheme="minorHAnsi" w:cstheme="minorBidi"/>
          <w:szCs w:val="22"/>
        </w:rPr>
      </w:pPr>
      <w:r>
        <w:t>6.</w:t>
      </w:r>
      <w:r>
        <w:tab/>
        <w:t>New or increased risks</w:t>
      </w:r>
      <w:r>
        <w:tab/>
      </w:r>
      <w:r>
        <w:fldChar w:fldCharType="begin"/>
      </w:r>
      <w:r>
        <w:instrText xml:space="preserve"> PAGEREF _Toc97625113 \h </w:instrText>
      </w:r>
      <w:r>
        <w:fldChar w:fldCharType="separate"/>
      </w:r>
      <w:r>
        <w:t>3</w:t>
      </w:r>
      <w:r>
        <w:fldChar w:fldCharType="end"/>
      </w:r>
    </w:p>
    <w:p>
      <w:pPr>
        <w:pStyle w:val="TOC8"/>
        <w:rPr>
          <w:rFonts w:asciiTheme="minorHAnsi" w:eastAsiaTheme="minorEastAsia" w:hAnsiTheme="minorHAnsi" w:cstheme="minorBidi"/>
          <w:szCs w:val="22"/>
        </w:rPr>
      </w:pPr>
      <w:r>
        <w:t>7.</w:t>
      </w:r>
      <w:r>
        <w:tab/>
        <w:t>Compliance with safety management system</w:t>
      </w:r>
      <w:r>
        <w:tab/>
      </w:r>
      <w:r>
        <w:fldChar w:fldCharType="begin"/>
      </w:r>
      <w:r>
        <w:instrText xml:space="preserve"> PAGEREF _Toc97625114 \h </w:instrText>
      </w:r>
      <w:r>
        <w:fldChar w:fldCharType="separate"/>
      </w:r>
      <w:r>
        <w:t>3</w:t>
      </w:r>
      <w:r>
        <w:fldChar w:fldCharType="end"/>
      </w:r>
    </w:p>
    <w:p>
      <w:pPr>
        <w:pStyle w:val="TOC8"/>
        <w:rPr>
          <w:rFonts w:asciiTheme="minorHAnsi" w:eastAsiaTheme="minorEastAsia" w:hAnsiTheme="minorHAnsi" w:cstheme="minorBidi"/>
          <w:szCs w:val="22"/>
        </w:rPr>
      </w:pPr>
      <w:r>
        <w:t>8.</w:t>
      </w:r>
      <w:r>
        <w:tab/>
        <w:t>Other protected persons to comply with safety management system</w:t>
      </w:r>
      <w:r>
        <w:tab/>
      </w:r>
      <w:r>
        <w:fldChar w:fldCharType="begin"/>
      </w:r>
      <w:r>
        <w:instrText xml:space="preserve"> PAGEREF _Toc97625115 \h </w:instrText>
      </w:r>
      <w:r>
        <w:fldChar w:fldCharType="separate"/>
      </w:r>
      <w:r>
        <w:t>3</w:t>
      </w:r>
      <w:r>
        <w:fldChar w:fldCharType="end"/>
      </w:r>
    </w:p>
    <w:p>
      <w:pPr>
        <w:pStyle w:val="TOC8"/>
        <w:rPr>
          <w:rFonts w:asciiTheme="minorHAnsi" w:eastAsiaTheme="minorEastAsia" w:hAnsiTheme="minorHAnsi" w:cstheme="minorBidi"/>
          <w:szCs w:val="22"/>
        </w:rPr>
      </w:pPr>
      <w:r>
        <w:t>9.</w:t>
      </w:r>
      <w:r>
        <w:tab/>
        <w:t>Maintaining records for safety management systems</w:t>
      </w:r>
      <w:r>
        <w:tab/>
      </w:r>
      <w:r>
        <w:fldChar w:fldCharType="begin"/>
      </w:r>
      <w:r>
        <w:instrText xml:space="preserve"> PAGEREF _Toc97625116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Contents of safety management systems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10.</w:t>
      </w:r>
      <w:r>
        <w:tab/>
        <w:t>Principal provisions of safety management system</w:t>
      </w:r>
      <w:r>
        <w:tab/>
      </w:r>
      <w:r>
        <w:fldChar w:fldCharType="begin"/>
      </w:r>
      <w:r>
        <w:instrText xml:space="preserve"> PAGEREF _Toc97625119 \h </w:instrText>
      </w:r>
      <w:r>
        <w:fldChar w:fldCharType="separate"/>
      </w:r>
      <w:r>
        <w:t>4</w:t>
      </w:r>
      <w:r>
        <w:fldChar w:fldCharType="end"/>
      </w:r>
    </w:p>
    <w:p>
      <w:pPr>
        <w:pStyle w:val="TOC8"/>
        <w:rPr>
          <w:rFonts w:asciiTheme="minorHAnsi" w:eastAsiaTheme="minorEastAsia" w:hAnsiTheme="minorHAnsi" w:cstheme="minorBidi"/>
          <w:szCs w:val="22"/>
        </w:rPr>
      </w:pPr>
      <w:r>
        <w:t>11.</w:t>
      </w:r>
      <w:r>
        <w:tab/>
        <w:t>Risk assessment for major accident events</w:t>
      </w:r>
      <w:r>
        <w:tab/>
      </w:r>
      <w:r>
        <w:fldChar w:fldCharType="begin"/>
      </w:r>
      <w:r>
        <w:instrText xml:space="preserve"> PAGEREF _Toc97625120 \h </w:instrText>
      </w:r>
      <w:r>
        <w:fldChar w:fldCharType="separate"/>
      </w:r>
      <w:r>
        <w:t>5</w:t>
      </w:r>
      <w:r>
        <w:fldChar w:fldCharType="end"/>
      </w:r>
    </w:p>
    <w:p>
      <w:pPr>
        <w:pStyle w:val="TOC8"/>
        <w:rPr>
          <w:rFonts w:asciiTheme="minorHAnsi" w:eastAsiaTheme="minorEastAsia" w:hAnsiTheme="minorHAnsi" w:cstheme="minorBidi"/>
          <w:szCs w:val="22"/>
        </w:rPr>
      </w:pPr>
      <w:r>
        <w:t>12.</w:t>
      </w:r>
      <w:r>
        <w:tab/>
        <w:t>Ongoing management of safety</w:t>
      </w:r>
      <w:r>
        <w:tab/>
      </w:r>
      <w:r>
        <w:fldChar w:fldCharType="begin"/>
      </w:r>
      <w:r>
        <w:instrText xml:space="preserve"> PAGEREF _Toc97625121 \h </w:instrText>
      </w:r>
      <w:r>
        <w:fldChar w:fldCharType="separate"/>
      </w:r>
      <w:r>
        <w:t>5</w:t>
      </w:r>
      <w:r>
        <w:fldChar w:fldCharType="end"/>
      </w:r>
    </w:p>
    <w:p>
      <w:pPr>
        <w:pStyle w:val="TOC8"/>
        <w:rPr>
          <w:rFonts w:asciiTheme="minorHAnsi" w:eastAsiaTheme="minorEastAsia" w:hAnsiTheme="minorHAnsi" w:cstheme="minorBidi"/>
          <w:szCs w:val="22"/>
        </w:rPr>
      </w:pPr>
      <w:r>
        <w:t>13.</w:t>
      </w:r>
      <w:r>
        <w:tab/>
        <w:t>Implementation and improvement of the safety management system</w:t>
      </w:r>
      <w:r>
        <w:tab/>
      </w:r>
      <w:r>
        <w:fldChar w:fldCharType="begin"/>
      </w:r>
      <w:r>
        <w:instrText xml:space="preserve"> PAGEREF _Toc97625122 \h </w:instrText>
      </w:r>
      <w:r>
        <w:fldChar w:fldCharType="separate"/>
      </w:r>
      <w:r>
        <w:t>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Safety measures</w:t>
      </w:r>
    </w:p>
    <w:p>
      <w:pPr>
        <w:pStyle w:val="TOC8"/>
        <w:rPr>
          <w:rFonts w:asciiTheme="minorHAnsi" w:eastAsiaTheme="minorEastAsia" w:hAnsiTheme="minorHAnsi" w:cstheme="minorBidi"/>
          <w:szCs w:val="22"/>
        </w:rPr>
      </w:pPr>
      <w:r>
        <w:t>14.</w:t>
      </w:r>
      <w:r>
        <w:tab/>
        <w:t>Standards to be applied</w:t>
      </w:r>
      <w:r>
        <w:tab/>
      </w:r>
      <w:r>
        <w:fldChar w:fldCharType="begin"/>
      </w:r>
      <w:r>
        <w:instrText xml:space="preserve"> PAGEREF _Toc97625124 \h </w:instrText>
      </w:r>
      <w:r>
        <w:fldChar w:fldCharType="separate"/>
      </w:r>
      <w:r>
        <w:t>6</w:t>
      </w:r>
      <w:r>
        <w:fldChar w:fldCharType="end"/>
      </w:r>
    </w:p>
    <w:p>
      <w:pPr>
        <w:pStyle w:val="TOC8"/>
        <w:rPr>
          <w:rFonts w:asciiTheme="minorHAnsi" w:eastAsiaTheme="minorEastAsia" w:hAnsiTheme="minorHAnsi" w:cstheme="minorBidi"/>
          <w:szCs w:val="22"/>
        </w:rPr>
      </w:pPr>
      <w:r>
        <w:t>15.</w:t>
      </w:r>
      <w:r>
        <w:tab/>
        <w:t>Chain of responsibility</w:t>
      </w:r>
      <w:r>
        <w:tab/>
      </w:r>
      <w:r>
        <w:fldChar w:fldCharType="begin"/>
      </w:r>
      <w:r>
        <w:instrText xml:space="preserve"> PAGEREF _Toc97625125 \h </w:instrText>
      </w:r>
      <w:r>
        <w:fldChar w:fldCharType="separate"/>
      </w:r>
      <w:r>
        <w:t>6</w:t>
      </w:r>
      <w:r>
        <w:fldChar w:fldCharType="end"/>
      </w:r>
    </w:p>
    <w:p>
      <w:pPr>
        <w:pStyle w:val="TOC8"/>
        <w:rPr>
          <w:rFonts w:asciiTheme="minorHAnsi" w:eastAsiaTheme="minorEastAsia" w:hAnsiTheme="minorHAnsi" w:cstheme="minorBidi"/>
          <w:szCs w:val="22"/>
        </w:rPr>
      </w:pPr>
      <w:r>
        <w:t>16.</w:t>
      </w:r>
      <w:r>
        <w:tab/>
        <w:t>Competence of members of the workforce</w:t>
      </w:r>
      <w:r>
        <w:tab/>
      </w:r>
      <w:r>
        <w:fldChar w:fldCharType="begin"/>
      </w:r>
      <w:r>
        <w:instrText xml:space="preserve"> PAGEREF _Toc97625126 \h </w:instrText>
      </w:r>
      <w:r>
        <w:fldChar w:fldCharType="separate"/>
      </w:r>
      <w:r>
        <w:t>7</w:t>
      </w:r>
      <w:r>
        <w:fldChar w:fldCharType="end"/>
      </w:r>
    </w:p>
    <w:p>
      <w:pPr>
        <w:pStyle w:val="TOC8"/>
        <w:rPr>
          <w:rFonts w:asciiTheme="minorHAnsi" w:eastAsiaTheme="minorEastAsia" w:hAnsiTheme="minorHAnsi" w:cstheme="minorBidi"/>
          <w:szCs w:val="22"/>
        </w:rPr>
      </w:pPr>
      <w:r>
        <w:t>17.</w:t>
      </w:r>
      <w:r>
        <w:tab/>
        <w:t>System for safe performance of work</w:t>
      </w:r>
      <w:r>
        <w:tab/>
      </w:r>
      <w:r>
        <w:fldChar w:fldCharType="begin"/>
      </w:r>
      <w:r>
        <w:instrText xml:space="preserve"> PAGEREF _Toc97625127 \h </w:instrText>
      </w:r>
      <w:r>
        <w:fldChar w:fldCharType="separate"/>
      </w:r>
      <w:r>
        <w:t>7</w:t>
      </w:r>
      <w:r>
        <w:fldChar w:fldCharType="end"/>
      </w:r>
    </w:p>
    <w:p>
      <w:pPr>
        <w:pStyle w:val="TOC8"/>
        <w:rPr>
          <w:rFonts w:asciiTheme="minorHAnsi" w:eastAsiaTheme="minorEastAsia" w:hAnsiTheme="minorHAnsi" w:cstheme="minorBidi"/>
          <w:szCs w:val="22"/>
        </w:rPr>
      </w:pPr>
      <w:r>
        <w:t>18.</w:t>
      </w:r>
      <w:r>
        <w:tab/>
        <w:t>Involvement of members of the workforce</w:t>
      </w:r>
      <w:r>
        <w:tab/>
      </w:r>
      <w:r>
        <w:fldChar w:fldCharType="begin"/>
      </w:r>
      <w:r>
        <w:instrText xml:space="preserve"> PAGEREF _Toc97625128 \h </w:instrText>
      </w:r>
      <w:r>
        <w:fldChar w:fldCharType="separate"/>
      </w:r>
      <w:r>
        <w:t>8</w:t>
      </w:r>
      <w:r>
        <w:fldChar w:fldCharType="end"/>
      </w:r>
    </w:p>
    <w:p>
      <w:pPr>
        <w:pStyle w:val="TOC8"/>
        <w:rPr>
          <w:rFonts w:asciiTheme="minorHAnsi" w:eastAsiaTheme="minorEastAsia" w:hAnsiTheme="minorHAnsi" w:cstheme="minorBidi"/>
          <w:szCs w:val="22"/>
        </w:rPr>
      </w:pPr>
      <w:r>
        <w:t>19.</w:t>
      </w:r>
      <w:r>
        <w:tab/>
        <w:t>Structural integrity etc.</w:t>
      </w:r>
      <w:r>
        <w:tab/>
      </w:r>
      <w:r>
        <w:fldChar w:fldCharType="begin"/>
      </w:r>
      <w:r>
        <w:instrText xml:space="preserve"> PAGEREF _Toc97625129 \h </w:instrText>
      </w:r>
      <w:r>
        <w:fldChar w:fldCharType="separate"/>
      </w:r>
      <w:r>
        <w:t>8</w:t>
      </w:r>
      <w:r>
        <w:fldChar w:fldCharType="end"/>
      </w:r>
    </w:p>
    <w:p>
      <w:pPr>
        <w:pStyle w:val="TOC8"/>
        <w:rPr>
          <w:rFonts w:asciiTheme="minorHAnsi" w:eastAsiaTheme="minorEastAsia" w:hAnsiTheme="minorHAnsi" w:cstheme="minorBidi"/>
          <w:szCs w:val="22"/>
        </w:rPr>
      </w:pPr>
      <w:r>
        <w:t>20.</w:t>
      </w:r>
      <w:r>
        <w:tab/>
        <w:t>Drugs and intoxicants</w:t>
      </w:r>
      <w:r>
        <w:tab/>
      </w:r>
      <w:r>
        <w:fldChar w:fldCharType="begin"/>
      </w:r>
      <w:r>
        <w:instrText xml:space="preserve"> PAGEREF _Toc97625130 \h </w:instrText>
      </w:r>
      <w:r>
        <w:fldChar w:fldCharType="separate"/>
      </w:r>
      <w:r>
        <w:t>9</w:t>
      </w:r>
      <w:r>
        <w:fldChar w:fldCharType="end"/>
      </w:r>
    </w:p>
    <w:p>
      <w:pPr>
        <w:pStyle w:val="TOC8"/>
        <w:rPr>
          <w:rFonts w:asciiTheme="minorHAnsi" w:eastAsiaTheme="minorEastAsia" w:hAnsiTheme="minorHAnsi" w:cstheme="minorBidi"/>
          <w:szCs w:val="22"/>
        </w:rPr>
      </w:pPr>
      <w:r>
        <w:t>21.</w:t>
      </w:r>
      <w:r>
        <w:tab/>
        <w:t>Drilling</w:t>
      </w:r>
      <w:r>
        <w:tab/>
      </w:r>
      <w:r>
        <w:fldChar w:fldCharType="begin"/>
      </w:r>
      <w:r>
        <w:instrText xml:space="preserve"> PAGEREF _Toc97625131 \h </w:instrText>
      </w:r>
      <w:r>
        <w:fldChar w:fldCharType="separate"/>
      </w:r>
      <w:r>
        <w:t>9</w:t>
      </w:r>
      <w:r>
        <w:fldChar w:fldCharType="end"/>
      </w:r>
    </w:p>
    <w:p>
      <w:pPr>
        <w:pStyle w:val="TOC8"/>
        <w:rPr>
          <w:rFonts w:asciiTheme="minorHAnsi" w:eastAsiaTheme="minorEastAsia" w:hAnsiTheme="minorHAnsi" w:cstheme="minorBidi"/>
          <w:szCs w:val="22"/>
        </w:rPr>
      </w:pPr>
      <w:r>
        <w:t>22.</w:t>
      </w:r>
      <w:r>
        <w:tab/>
        <w:t>Petroleum wells</w:t>
      </w:r>
      <w:r>
        <w:tab/>
      </w:r>
      <w:r>
        <w:fldChar w:fldCharType="begin"/>
      </w:r>
      <w:r>
        <w:instrText xml:space="preserve"> PAGEREF _Toc97625132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23.</w:t>
      </w:r>
      <w:r>
        <w:tab/>
        <w:t>Emergency communications systems</w:t>
      </w:r>
      <w:r>
        <w:tab/>
      </w:r>
      <w:r>
        <w:fldChar w:fldCharType="begin"/>
      </w:r>
      <w:r>
        <w:instrText xml:space="preserve"> PAGEREF _Toc97625134 \h </w:instrText>
      </w:r>
      <w:r>
        <w:fldChar w:fldCharType="separate"/>
      </w:r>
      <w:r>
        <w:t>11</w:t>
      </w:r>
      <w:r>
        <w:fldChar w:fldCharType="end"/>
      </w:r>
    </w:p>
    <w:p>
      <w:pPr>
        <w:pStyle w:val="TOC8"/>
        <w:rPr>
          <w:rFonts w:asciiTheme="minorHAnsi" w:eastAsiaTheme="minorEastAsia" w:hAnsiTheme="minorHAnsi" w:cstheme="minorBidi"/>
          <w:szCs w:val="22"/>
        </w:rPr>
      </w:pPr>
      <w:r>
        <w:t>24.</w:t>
      </w:r>
      <w:r>
        <w:tab/>
        <w:t>Emergency control systems</w:t>
      </w:r>
      <w:r>
        <w:tab/>
      </w:r>
      <w:r>
        <w:fldChar w:fldCharType="begin"/>
      </w:r>
      <w:r>
        <w:instrText xml:space="preserve"> PAGEREF _Toc97625135 \h </w:instrText>
      </w:r>
      <w:r>
        <w:fldChar w:fldCharType="separate"/>
      </w:r>
      <w:r>
        <w:t>12</w:t>
      </w:r>
      <w:r>
        <w:fldChar w:fldCharType="end"/>
      </w:r>
    </w:p>
    <w:p>
      <w:pPr>
        <w:pStyle w:val="TOC8"/>
        <w:rPr>
          <w:rFonts w:asciiTheme="minorHAnsi" w:eastAsiaTheme="minorEastAsia" w:hAnsiTheme="minorHAnsi" w:cstheme="minorBidi"/>
          <w:szCs w:val="22"/>
        </w:rPr>
      </w:pPr>
      <w:r>
        <w:t>25.</w:t>
      </w:r>
      <w:r>
        <w:tab/>
        <w:t>Emergency preparedness and response plan</w:t>
      </w:r>
      <w:r>
        <w:tab/>
      </w:r>
      <w:r>
        <w:fldChar w:fldCharType="begin"/>
      </w:r>
      <w:r>
        <w:instrText xml:space="preserve"> PAGEREF _Toc97625136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26.</w:t>
      </w:r>
      <w:r>
        <w:tab/>
        <w:t>Arrangements for records</w:t>
      </w:r>
      <w:r>
        <w:tab/>
      </w:r>
      <w:r>
        <w:fldChar w:fldCharType="begin"/>
      </w:r>
      <w:r>
        <w:instrText xml:space="preserve"> PAGEREF _Toc97625138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Submission and acceptance of safety management systems</w:t>
      </w:r>
    </w:p>
    <w:p>
      <w:pPr>
        <w:pStyle w:val="TOC8"/>
        <w:rPr>
          <w:rFonts w:asciiTheme="minorHAnsi" w:eastAsiaTheme="minorEastAsia" w:hAnsiTheme="minorHAnsi" w:cstheme="minorBidi"/>
          <w:szCs w:val="22"/>
        </w:rPr>
      </w:pPr>
      <w:r>
        <w:t>27.</w:t>
      </w:r>
      <w:r>
        <w:tab/>
        <w:t>Safety management system to be submitted to Minister</w:t>
      </w:r>
      <w:r>
        <w:tab/>
      </w:r>
      <w:r>
        <w:fldChar w:fldCharType="begin"/>
      </w:r>
      <w:r>
        <w:instrText xml:space="preserve"> PAGEREF _Toc97625140 \h </w:instrText>
      </w:r>
      <w:r>
        <w:fldChar w:fldCharType="separate"/>
      </w:r>
      <w:r>
        <w:t>14</w:t>
      </w:r>
      <w:r>
        <w:fldChar w:fldCharType="end"/>
      </w:r>
    </w:p>
    <w:p>
      <w:pPr>
        <w:pStyle w:val="TOC8"/>
        <w:rPr>
          <w:rFonts w:asciiTheme="minorHAnsi" w:eastAsiaTheme="minorEastAsia" w:hAnsiTheme="minorHAnsi" w:cstheme="minorBidi"/>
          <w:szCs w:val="22"/>
        </w:rPr>
      </w:pPr>
      <w:r>
        <w:t>28.</w:t>
      </w:r>
      <w:r>
        <w:tab/>
        <w:t>Minister may request more information</w:t>
      </w:r>
      <w:r>
        <w:tab/>
      </w:r>
      <w:r>
        <w:fldChar w:fldCharType="begin"/>
      </w:r>
      <w:r>
        <w:instrText xml:space="preserve"> PAGEREF _Toc97625141 \h </w:instrText>
      </w:r>
      <w:r>
        <w:fldChar w:fldCharType="separate"/>
      </w:r>
      <w:r>
        <w:t>14</w:t>
      </w:r>
      <w:r>
        <w:fldChar w:fldCharType="end"/>
      </w:r>
    </w:p>
    <w:p>
      <w:pPr>
        <w:pStyle w:val="TOC8"/>
        <w:rPr>
          <w:rFonts w:asciiTheme="minorHAnsi" w:eastAsiaTheme="minorEastAsia" w:hAnsiTheme="minorHAnsi" w:cstheme="minorBidi"/>
          <w:szCs w:val="22"/>
        </w:rPr>
      </w:pPr>
      <w:r>
        <w:t>29.</w:t>
      </w:r>
      <w:r>
        <w:tab/>
        <w:t>Acceptance or rejection of a safety management system</w:t>
      </w:r>
      <w:r>
        <w:tab/>
      </w:r>
      <w:r>
        <w:fldChar w:fldCharType="begin"/>
      </w:r>
      <w:r>
        <w:instrText xml:space="preserve"> PAGEREF _Toc97625142 \h </w:instrText>
      </w:r>
      <w:r>
        <w:fldChar w:fldCharType="separate"/>
      </w:r>
      <w:r>
        <w:t>14</w:t>
      </w:r>
      <w:r>
        <w:fldChar w:fldCharType="end"/>
      </w:r>
    </w:p>
    <w:p>
      <w:pPr>
        <w:pStyle w:val="TOC8"/>
        <w:rPr>
          <w:rFonts w:asciiTheme="minorHAnsi" w:eastAsiaTheme="minorEastAsia" w:hAnsiTheme="minorHAnsi" w:cstheme="minorBidi"/>
          <w:szCs w:val="22"/>
        </w:rPr>
      </w:pPr>
      <w:r>
        <w:t>30.</w:t>
      </w:r>
      <w:r>
        <w:tab/>
        <w:t>Notice of decision on safety management system</w:t>
      </w:r>
      <w:r>
        <w:tab/>
      </w:r>
      <w:r>
        <w:fldChar w:fldCharType="begin"/>
      </w:r>
      <w:r>
        <w:instrText xml:space="preserve"> PAGEREF _Toc97625143 \h </w:instrText>
      </w:r>
      <w:r>
        <w:fldChar w:fldCharType="separate"/>
      </w:r>
      <w:r>
        <w:t>16</w:t>
      </w:r>
      <w:r>
        <w:fldChar w:fldCharType="end"/>
      </w:r>
    </w:p>
    <w:p>
      <w:pPr>
        <w:pStyle w:val="TOC8"/>
        <w:rPr>
          <w:rFonts w:asciiTheme="minorHAnsi" w:eastAsiaTheme="minorEastAsia" w:hAnsiTheme="minorHAnsi" w:cstheme="minorBidi"/>
          <w:szCs w:val="22"/>
        </w:rPr>
      </w:pPr>
      <w:r>
        <w:t>31.</w:t>
      </w:r>
      <w:r>
        <w:tab/>
        <w:t>Consent to undertake operations in a manner different from safety management system requirements</w:t>
      </w:r>
      <w:r>
        <w:tab/>
      </w:r>
      <w:r>
        <w:fldChar w:fldCharType="begin"/>
      </w:r>
      <w:r>
        <w:instrText xml:space="preserve"> PAGEREF _Toc97625144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Revision of safety management systems</w:t>
      </w:r>
    </w:p>
    <w:p>
      <w:pPr>
        <w:pStyle w:val="TOC8"/>
        <w:rPr>
          <w:rFonts w:asciiTheme="minorHAnsi" w:eastAsiaTheme="minorEastAsia" w:hAnsiTheme="minorHAnsi" w:cstheme="minorBidi"/>
          <w:szCs w:val="22"/>
        </w:rPr>
      </w:pPr>
      <w:r>
        <w:t>32.</w:t>
      </w:r>
      <w:r>
        <w:tab/>
        <w:t>Revision because of a change of circumstances or operations</w:t>
      </w:r>
      <w:r>
        <w:tab/>
      </w:r>
      <w:r>
        <w:fldChar w:fldCharType="begin"/>
      </w:r>
      <w:r>
        <w:instrText xml:space="preserve"> PAGEREF _Toc97625146 \h </w:instrText>
      </w:r>
      <w:r>
        <w:fldChar w:fldCharType="separate"/>
      </w:r>
      <w:r>
        <w:t>17</w:t>
      </w:r>
      <w:r>
        <w:fldChar w:fldCharType="end"/>
      </w:r>
    </w:p>
    <w:p>
      <w:pPr>
        <w:pStyle w:val="TOC8"/>
        <w:rPr>
          <w:rFonts w:asciiTheme="minorHAnsi" w:eastAsiaTheme="minorEastAsia" w:hAnsiTheme="minorHAnsi" w:cstheme="minorBidi"/>
          <w:szCs w:val="22"/>
        </w:rPr>
      </w:pPr>
      <w:r>
        <w:t>33.</w:t>
      </w:r>
      <w:r>
        <w:tab/>
        <w:t>Revision on Minister’s request</w:t>
      </w:r>
      <w:r>
        <w:tab/>
      </w:r>
      <w:r>
        <w:fldChar w:fldCharType="begin"/>
      </w:r>
      <w:r>
        <w:instrText xml:space="preserve"> PAGEREF _Toc97625147 \h </w:instrText>
      </w:r>
      <w:r>
        <w:fldChar w:fldCharType="separate"/>
      </w:r>
      <w:r>
        <w:t>18</w:t>
      </w:r>
      <w:r>
        <w:fldChar w:fldCharType="end"/>
      </w:r>
    </w:p>
    <w:p>
      <w:pPr>
        <w:pStyle w:val="TOC8"/>
        <w:rPr>
          <w:rFonts w:asciiTheme="minorHAnsi" w:eastAsiaTheme="minorEastAsia" w:hAnsiTheme="minorHAnsi" w:cstheme="minorBidi"/>
          <w:szCs w:val="22"/>
        </w:rPr>
      </w:pPr>
      <w:r>
        <w:t>34.</w:t>
      </w:r>
      <w:r>
        <w:tab/>
        <w:t>Revision every 5 years</w:t>
      </w:r>
      <w:r>
        <w:tab/>
      </w:r>
      <w:r>
        <w:fldChar w:fldCharType="begin"/>
      </w:r>
      <w:r>
        <w:instrText xml:space="preserve"> PAGEREF _Toc97625148 \h </w:instrText>
      </w:r>
      <w:r>
        <w:fldChar w:fldCharType="separate"/>
      </w:r>
      <w:r>
        <w:t>19</w:t>
      </w:r>
      <w:r>
        <w:fldChar w:fldCharType="end"/>
      </w:r>
    </w:p>
    <w:p>
      <w:pPr>
        <w:pStyle w:val="TOC8"/>
        <w:rPr>
          <w:rFonts w:asciiTheme="minorHAnsi" w:eastAsiaTheme="minorEastAsia" w:hAnsiTheme="minorHAnsi" w:cstheme="minorBidi"/>
          <w:szCs w:val="22"/>
        </w:rPr>
      </w:pPr>
      <w:r>
        <w:t>35.</w:t>
      </w:r>
      <w:r>
        <w:tab/>
        <w:t>Minister may request more information</w:t>
      </w:r>
      <w:r>
        <w:tab/>
      </w:r>
      <w:r>
        <w:fldChar w:fldCharType="begin"/>
      </w:r>
      <w:r>
        <w:instrText xml:space="preserve"> PAGEREF _Toc97625149 \h </w:instrText>
      </w:r>
      <w:r>
        <w:fldChar w:fldCharType="separate"/>
      </w:r>
      <w:r>
        <w:t>20</w:t>
      </w:r>
      <w:r>
        <w:fldChar w:fldCharType="end"/>
      </w:r>
    </w:p>
    <w:p>
      <w:pPr>
        <w:pStyle w:val="TOC8"/>
        <w:rPr>
          <w:rFonts w:asciiTheme="minorHAnsi" w:eastAsiaTheme="minorEastAsia" w:hAnsiTheme="minorHAnsi" w:cstheme="minorBidi"/>
          <w:szCs w:val="22"/>
        </w:rPr>
      </w:pPr>
      <w:r>
        <w:t>36.</w:t>
      </w:r>
      <w:r>
        <w:tab/>
        <w:t>Acceptance or rejection of revised safety management system</w:t>
      </w:r>
      <w:r>
        <w:tab/>
      </w:r>
      <w:r>
        <w:fldChar w:fldCharType="begin"/>
      </w:r>
      <w:r>
        <w:instrText xml:space="preserve"> PAGEREF _Toc97625150 \h </w:instrText>
      </w:r>
      <w:r>
        <w:fldChar w:fldCharType="separate"/>
      </w:r>
      <w:r>
        <w:t>20</w:t>
      </w:r>
      <w:r>
        <w:fldChar w:fldCharType="end"/>
      </w:r>
    </w:p>
    <w:p>
      <w:pPr>
        <w:pStyle w:val="TOC8"/>
        <w:rPr>
          <w:rFonts w:asciiTheme="minorHAnsi" w:eastAsiaTheme="minorEastAsia" w:hAnsiTheme="minorHAnsi" w:cstheme="minorBidi"/>
          <w:szCs w:val="22"/>
        </w:rPr>
      </w:pPr>
      <w:r>
        <w:t>37.</w:t>
      </w:r>
      <w:r>
        <w:tab/>
        <w:t>Notice of decision on revised safety management system</w:t>
      </w:r>
      <w:r>
        <w:tab/>
      </w:r>
      <w:r>
        <w:fldChar w:fldCharType="begin"/>
      </w:r>
      <w:r>
        <w:instrText xml:space="preserve"> PAGEREF _Toc97625151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tab/>
        <w:t>Effect of rejection of revised safety management system</w:t>
      </w:r>
      <w:r>
        <w:tab/>
      </w:r>
      <w:r>
        <w:fldChar w:fldCharType="begin"/>
      </w:r>
      <w:r>
        <w:instrText xml:space="preserve"> PAGEREF _Toc97625152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Withdrawal of acceptance of a safety management system</w:t>
      </w:r>
    </w:p>
    <w:p>
      <w:pPr>
        <w:pStyle w:val="TOC8"/>
        <w:rPr>
          <w:rFonts w:asciiTheme="minorHAnsi" w:eastAsiaTheme="minorEastAsia" w:hAnsiTheme="minorHAnsi" w:cstheme="minorBidi"/>
          <w:szCs w:val="22"/>
        </w:rPr>
      </w:pPr>
      <w:r>
        <w:t>39.</w:t>
      </w:r>
      <w:r>
        <w:tab/>
        <w:t>Grounds for withdrawal of acceptance</w:t>
      </w:r>
      <w:r>
        <w:tab/>
      </w:r>
      <w:r>
        <w:fldChar w:fldCharType="begin"/>
      </w:r>
      <w:r>
        <w:instrText xml:space="preserve"> PAGEREF _Toc97625154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before withdrawal of acceptance</w:t>
      </w:r>
      <w:r>
        <w:tab/>
      </w:r>
      <w:r>
        <w:fldChar w:fldCharType="begin"/>
      </w:r>
      <w:r>
        <w:instrText xml:space="preserve"> PAGEREF _Toc97625155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Validation</w:t>
      </w:r>
    </w:p>
    <w:p>
      <w:pPr>
        <w:pStyle w:val="TOC8"/>
        <w:rPr>
          <w:rFonts w:asciiTheme="minorHAnsi" w:eastAsiaTheme="minorEastAsia" w:hAnsiTheme="minorHAnsi" w:cstheme="minorBidi"/>
          <w:szCs w:val="22"/>
        </w:rPr>
      </w:pPr>
      <w:r>
        <w:t>41.</w:t>
      </w:r>
      <w:r>
        <w:tab/>
        <w:t>Validation of proposed or existing operations</w:t>
      </w:r>
      <w:r>
        <w:tab/>
      </w:r>
      <w:r>
        <w:fldChar w:fldCharType="begin"/>
      </w:r>
      <w:r>
        <w:instrText xml:space="preserve"> PAGEREF _Toc97625157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Accidents and dangerous occurrences arising from operations</w:t>
      </w:r>
    </w:p>
    <w:p>
      <w:pPr>
        <w:pStyle w:val="TOC8"/>
        <w:rPr>
          <w:rFonts w:asciiTheme="minorHAnsi" w:eastAsiaTheme="minorEastAsia" w:hAnsiTheme="minorHAnsi" w:cstheme="minorBidi"/>
          <w:szCs w:val="22"/>
        </w:rPr>
      </w:pPr>
      <w:r>
        <w:t>42.</w:t>
      </w:r>
      <w:r>
        <w:tab/>
        <w:t>Dangerous occurrence</w:t>
      </w:r>
      <w:r>
        <w:tab/>
      </w:r>
      <w:r>
        <w:fldChar w:fldCharType="begin"/>
      </w:r>
      <w:r>
        <w:instrText xml:space="preserve"> PAGEREF _Toc97625159 \h </w:instrText>
      </w:r>
      <w:r>
        <w:fldChar w:fldCharType="separate"/>
      </w:r>
      <w:r>
        <w:t>25</w:t>
      </w:r>
      <w:r>
        <w:fldChar w:fldCharType="end"/>
      </w:r>
    </w:p>
    <w:p>
      <w:pPr>
        <w:pStyle w:val="TOC8"/>
        <w:rPr>
          <w:rFonts w:asciiTheme="minorHAnsi" w:eastAsiaTheme="minorEastAsia" w:hAnsiTheme="minorHAnsi" w:cstheme="minorBidi"/>
          <w:szCs w:val="22"/>
        </w:rPr>
      </w:pPr>
      <w:r>
        <w:t>43.</w:t>
      </w:r>
      <w:r>
        <w:tab/>
        <w:t>Period of incapacity for work caused by accident arising from operation</w:t>
      </w:r>
      <w:r>
        <w:tab/>
      </w:r>
      <w:r>
        <w:fldChar w:fldCharType="begin"/>
      </w:r>
      <w:r>
        <w:instrText xml:space="preserve"> PAGEREF _Toc97625160 \h </w:instrText>
      </w:r>
      <w:r>
        <w:fldChar w:fldCharType="separate"/>
      </w:r>
      <w:r>
        <w:t>26</w:t>
      </w:r>
      <w:r>
        <w:fldChar w:fldCharType="end"/>
      </w:r>
    </w:p>
    <w:p>
      <w:pPr>
        <w:pStyle w:val="TOC8"/>
        <w:rPr>
          <w:rFonts w:asciiTheme="minorHAnsi" w:eastAsiaTheme="minorEastAsia" w:hAnsiTheme="minorHAnsi" w:cstheme="minorBidi"/>
          <w:szCs w:val="22"/>
        </w:rPr>
      </w:pPr>
      <w:r>
        <w:t>44.</w:t>
      </w:r>
      <w:r>
        <w:tab/>
        <w:t>Notices of accidents and dangerous occurrences</w:t>
      </w:r>
      <w:r>
        <w:tab/>
      </w:r>
      <w:r>
        <w:fldChar w:fldCharType="begin"/>
      </w:r>
      <w:r>
        <w:instrText xml:space="preserve"> PAGEREF _Toc97625161 \h </w:instrText>
      </w:r>
      <w:r>
        <w:fldChar w:fldCharType="separate"/>
      </w:r>
      <w:r>
        <w:t>26</w:t>
      </w:r>
      <w:r>
        <w:fldChar w:fldCharType="end"/>
      </w:r>
    </w:p>
    <w:p>
      <w:pPr>
        <w:pStyle w:val="TOC8"/>
        <w:rPr>
          <w:rFonts w:asciiTheme="minorHAnsi" w:eastAsiaTheme="minorEastAsia" w:hAnsiTheme="minorHAnsi" w:cstheme="minorBidi"/>
          <w:szCs w:val="22"/>
        </w:rPr>
      </w:pPr>
      <w:r>
        <w:t>45.</w:t>
      </w:r>
      <w:r>
        <w:tab/>
        <w:t>Reports of accidents and dangerous occurrences</w:t>
      </w:r>
      <w:r>
        <w:tab/>
      </w:r>
      <w:r>
        <w:fldChar w:fldCharType="begin"/>
      </w:r>
      <w:r>
        <w:instrText xml:space="preserve"> PAGEREF _Toc97625162 \h </w:instrText>
      </w:r>
      <w:r>
        <w:fldChar w:fldCharType="separate"/>
      </w:r>
      <w:r>
        <w:t>26</w:t>
      </w:r>
      <w:r>
        <w:fldChar w:fldCharType="end"/>
      </w:r>
    </w:p>
    <w:p>
      <w:pPr>
        <w:pStyle w:val="TOC8"/>
        <w:rPr>
          <w:rFonts w:asciiTheme="minorHAnsi" w:eastAsiaTheme="minorEastAsia" w:hAnsiTheme="minorHAnsi" w:cstheme="minorBidi"/>
          <w:szCs w:val="22"/>
        </w:rPr>
      </w:pPr>
      <w:r>
        <w:t>46.</w:t>
      </w:r>
      <w:r>
        <w:tab/>
        <w:t>Interference with accident sites</w:t>
      </w:r>
      <w:r>
        <w:tab/>
      </w:r>
      <w:r>
        <w:fldChar w:fldCharType="begin"/>
      </w:r>
      <w:r>
        <w:instrText xml:space="preserve"> PAGEREF _Toc97625163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47.</w:t>
      </w:r>
      <w:r>
        <w:tab/>
        <w:t>Details in applications or submissions</w:t>
      </w:r>
      <w:r>
        <w:tab/>
      </w:r>
      <w:r>
        <w:fldChar w:fldCharType="begin"/>
      </w:r>
      <w:r>
        <w:instrText xml:space="preserve"> PAGEREF _Toc97625165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_Toc97625167 \h </w:instrText>
      </w:r>
      <w:r>
        <w:fldChar w:fldCharType="separate"/>
      </w:r>
      <w:r>
        <w:t>30</w:t>
      </w:r>
      <w:r>
        <w:fldChar w:fldCharType="end"/>
      </w:r>
    </w:p>
    <w:p>
      <w:pPr>
        <w:pStyle w:val="TOC8"/>
        <w:rPr>
          <w:rFonts w:asciiTheme="minorHAnsi" w:eastAsiaTheme="minorEastAsia" w:hAnsiTheme="minorHAnsi" w:cstheme="minorBidi"/>
          <w:szCs w:val="22"/>
        </w:rPr>
      </w:pPr>
      <w:r>
        <w:t>49.</w:t>
      </w:r>
      <w:r>
        <w:tab/>
        <w:t>Certain pre</w:t>
      </w:r>
      <w:r>
        <w:noBreakHyphen/>
        <w:t>amendment safety management systems remain in force</w:t>
      </w:r>
      <w:r>
        <w:tab/>
      </w:r>
      <w:r>
        <w:fldChar w:fldCharType="begin"/>
      </w:r>
      <w:r>
        <w:instrText xml:space="preserve"> PAGEREF _Toc97625168 \h </w:instrText>
      </w:r>
      <w:r>
        <w:fldChar w:fldCharType="separate"/>
      </w:r>
      <w:r>
        <w:t>30</w:t>
      </w:r>
      <w:r>
        <w:fldChar w:fldCharType="end"/>
      </w:r>
    </w:p>
    <w:p>
      <w:pPr>
        <w:pStyle w:val="TOC8"/>
        <w:rPr>
          <w:rFonts w:asciiTheme="minorHAnsi" w:eastAsiaTheme="minorEastAsia" w:hAnsiTheme="minorHAnsi" w:cstheme="minorBidi"/>
          <w:szCs w:val="22"/>
        </w:rPr>
      </w:pPr>
      <w:r>
        <w:t>50.</w:t>
      </w:r>
      <w:r>
        <w:tab/>
        <w:t>Pre</w:t>
      </w:r>
      <w:r>
        <w:noBreakHyphen/>
        <w:t>amendment safety management system submitted before commencement day</w:t>
      </w:r>
      <w:r>
        <w:tab/>
      </w:r>
      <w:r>
        <w:fldChar w:fldCharType="begin"/>
      </w:r>
      <w:r>
        <w:instrText xml:space="preserve"> PAGEREF _Toc97625169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_Toc97625171 \h </w:instrText>
      </w:r>
      <w:r>
        <w:fldChar w:fldCharType="separate"/>
      </w:r>
      <w:r>
        <w:t>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_Toc97625172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3" w:name="_Toc97288414"/>
      <w:bookmarkStart w:id="4" w:name="_Toc97288484"/>
      <w:bookmarkStart w:id="5" w:name="_Toc9762510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5105"/>
      <w:r>
        <w:rPr>
          <w:rStyle w:val="CharSectno"/>
        </w:rPr>
        <w:t>1</w:t>
      </w:r>
      <w:r>
        <w:t>.</w:t>
      </w:r>
      <w:r>
        <w:tab/>
        <w:t>Citation</w:t>
      </w:r>
      <w:bookmarkEnd w:id="6"/>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w:t>
      </w:r>
    </w:p>
    <w:p>
      <w:pPr>
        <w:pStyle w:val="Heading5"/>
        <w:rPr>
          <w:spacing w:val="-2"/>
        </w:rPr>
      </w:pPr>
      <w:bookmarkStart w:id="7" w:name="_Toc9762510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8" w:name="_Toc97625107"/>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9" w:name="_Toc97288418"/>
      <w:bookmarkStart w:id="10" w:name="_Toc97288488"/>
      <w:bookmarkStart w:id="11" w:name="_Toc97625108"/>
      <w:r>
        <w:rPr>
          <w:rStyle w:val="CharPartNo"/>
        </w:rPr>
        <w:lastRenderedPageBreak/>
        <w:t>Part 2</w:t>
      </w:r>
      <w:r>
        <w:t> — </w:t>
      </w:r>
      <w:r>
        <w:rPr>
          <w:rStyle w:val="CharPartText"/>
        </w:rPr>
        <w:t>Safety management systems</w:t>
      </w:r>
      <w:bookmarkEnd w:id="9"/>
      <w:bookmarkEnd w:id="10"/>
      <w:bookmarkEnd w:id="11"/>
    </w:p>
    <w:p>
      <w:pPr>
        <w:pStyle w:val="Heading3"/>
      </w:pPr>
      <w:bookmarkStart w:id="12" w:name="_Toc97288419"/>
      <w:bookmarkStart w:id="13" w:name="_Toc97288489"/>
      <w:bookmarkStart w:id="14" w:name="_Toc97625109"/>
      <w:r>
        <w:rPr>
          <w:rStyle w:val="CharDivNo"/>
        </w:rPr>
        <w:t>Division 1</w:t>
      </w:r>
      <w:r>
        <w:t> — </w:t>
      </w:r>
      <w:r>
        <w:rPr>
          <w:rStyle w:val="CharDivText"/>
        </w:rPr>
        <w:t>Terms used</w:t>
      </w:r>
      <w:bookmarkEnd w:id="12"/>
      <w:bookmarkEnd w:id="13"/>
      <w:bookmarkEnd w:id="14"/>
    </w:p>
    <w:p>
      <w:pPr>
        <w:pStyle w:val="Heading5"/>
      </w:pPr>
      <w:bookmarkStart w:id="15" w:name="_Toc97625110"/>
      <w:r>
        <w:rPr>
          <w:rStyle w:val="CharSectno"/>
        </w:rPr>
        <w:t>4</w:t>
      </w:r>
      <w:r>
        <w:t>.</w:t>
      </w:r>
      <w:r>
        <w:tab/>
        <w:t>Terms used</w:t>
      </w:r>
      <w:bookmarkEnd w:id="15"/>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16" w:name="_Toc97288421"/>
      <w:bookmarkStart w:id="17" w:name="_Toc97288491"/>
      <w:bookmarkStart w:id="18" w:name="_Toc97625111"/>
      <w:r>
        <w:rPr>
          <w:rStyle w:val="CharDivNo"/>
        </w:rPr>
        <w:lastRenderedPageBreak/>
        <w:t>Division 2</w:t>
      </w:r>
      <w:r>
        <w:t> — </w:t>
      </w:r>
      <w:r>
        <w:rPr>
          <w:rStyle w:val="CharDivText"/>
        </w:rPr>
        <w:t>Duties as to safety management systems</w:t>
      </w:r>
      <w:bookmarkEnd w:id="16"/>
      <w:bookmarkEnd w:id="17"/>
      <w:bookmarkEnd w:id="18"/>
    </w:p>
    <w:p>
      <w:pPr>
        <w:pStyle w:val="Heading5"/>
      </w:pPr>
      <w:bookmarkStart w:id="19" w:name="_Toc97625112"/>
      <w:r>
        <w:rPr>
          <w:rStyle w:val="CharSectno"/>
        </w:rPr>
        <w:t>5</w:t>
      </w:r>
      <w:r>
        <w:t>.</w:t>
      </w:r>
      <w:r>
        <w:tab/>
        <w:t>Safety management system required for petroleum operation or geothermal energy operation</w:t>
      </w:r>
      <w:bookmarkEnd w:id="19"/>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20" w:name="_Toc97625113"/>
      <w:r>
        <w:rPr>
          <w:rStyle w:val="CharSectno"/>
        </w:rPr>
        <w:t>6</w:t>
      </w:r>
      <w:r>
        <w:t>.</w:t>
      </w:r>
      <w:r>
        <w:tab/>
        <w:t>New or increased risks</w:t>
      </w:r>
      <w:bookmarkEnd w:id="20"/>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21" w:name="_Toc97625114"/>
      <w:r>
        <w:rPr>
          <w:rStyle w:val="CharSectno"/>
        </w:rPr>
        <w:t>7</w:t>
      </w:r>
      <w:r>
        <w:t>.</w:t>
      </w:r>
      <w:r>
        <w:tab/>
        <w:t>Compliance with safety management system</w:t>
      </w:r>
      <w:bookmarkEnd w:id="21"/>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22" w:name="_Toc97625115"/>
      <w:r>
        <w:rPr>
          <w:rStyle w:val="CharSectno"/>
        </w:rPr>
        <w:t>8</w:t>
      </w:r>
      <w:r>
        <w:t>.</w:t>
      </w:r>
      <w:r>
        <w:tab/>
        <w:t>Other protected persons to comply with safety management system</w:t>
      </w:r>
      <w:bookmarkEnd w:id="22"/>
    </w:p>
    <w:p>
      <w:pPr>
        <w:pStyle w:val="Subsection"/>
      </w:pPr>
      <w:r>
        <w:tab/>
      </w:r>
      <w:r>
        <w:tab/>
        <w:t xml:space="preserve">A person who is at or near a place where an operation is being carried on at the invitation of, or with the express or implied consent of, the operator of, or a person in control of a part of, the operation must comply with each provision of the safety </w:t>
      </w:r>
      <w:r>
        <w:lastRenderedPageBreak/>
        <w:t>management system in force for the operation that applies to the person.</w:t>
      </w:r>
    </w:p>
    <w:p>
      <w:pPr>
        <w:pStyle w:val="Penstart"/>
      </w:pPr>
      <w:r>
        <w:tab/>
        <w:t>Penalty: a fine of $1 100.</w:t>
      </w:r>
    </w:p>
    <w:p>
      <w:pPr>
        <w:pStyle w:val="Heading5"/>
      </w:pPr>
      <w:bookmarkStart w:id="23" w:name="_Toc97625116"/>
      <w:r>
        <w:rPr>
          <w:rStyle w:val="CharSectno"/>
        </w:rPr>
        <w:t>9</w:t>
      </w:r>
      <w:r>
        <w:t>.</w:t>
      </w:r>
      <w:r>
        <w:tab/>
        <w:t>Maintaining records for safety management systems</w:t>
      </w:r>
      <w:bookmarkEnd w:id="23"/>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24" w:name="_Toc97288427"/>
      <w:bookmarkStart w:id="25" w:name="_Toc97288497"/>
      <w:bookmarkStart w:id="26" w:name="_Toc97625117"/>
      <w:r>
        <w:rPr>
          <w:rStyle w:val="CharDivNo"/>
        </w:rPr>
        <w:t>Division 3</w:t>
      </w:r>
      <w:r>
        <w:t> — </w:t>
      </w:r>
      <w:r>
        <w:rPr>
          <w:rStyle w:val="CharDivText"/>
        </w:rPr>
        <w:t>Contents of safety management systems</w:t>
      </w:r>
      <w:bookmarkEnd w:id="24"/>
      <w:bookmarkEnd w:id="25"/>
      <w:bookmarkEnd w:id="26"/>
    </w:p>
    <w:p>
      <w:pPr>
        <w:pStyle w:val="Heading4"/>
      </w:pPr>
      <w:bookmarkStart w:id="27" w:name="_Toc97288428"/>
      <w:bookmarkStart w:id="28" w:name="_Toc97288498"/>
      <w:bookmarkStart w:id="29" w:name="_Toc97625118"/>
      <w:r>
        <w:t>Subdivision 1 — General provisions</w:t>
      </w:r>
      <w:bookmarkEnd w:id="27"/>
      <w:bookmarkEnd w:id="28"/>
      <w:bookmarkEnd w:id="29"/>
    </w:p>
    <w:p>
      <w:pPr>
        <w:pStyle w:val="Heading5"/>
      </w:pPr>
      <w:bookmarkStart w:id="30" w:name="_Toc97625119"/>
      <w:r>
        <w:rPr>
          <w:rStyle w:val="CharSectno"/>
        </w:rPr>
        <w:t>10</w:t>
      </w:r>
      <w:r>
        <w:t>.</w:t>
      </w:r>
      <w:r>
        <w:tab/>
        <w:t>Principal provisions of safety management system</w:t>
      </w:r>
      <w:bookmarkEnd w:id="30"/>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31" w:name="_Toc97625120"/>
      <w:r>
        <w:rPr>
          <w:rStyle w:val="CharSectno"/>
        </w:rPr>
        <w:lastRenderedPageBreak/>
        <w:t>11</w:t>
      </w:r>
      <w:r>
        <w:t>.</w:t>
      </w:r>
      <w:r>
        <w:tab/>
        <w:t>Risk assessment for major accident events</w:t>
      </w:r>
      <w:bookmarkEnd w:id="31"/>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32" w:name="_Toc97625121"/>
      <w:r>
        <w:rPr>
          <w:rStyle w:val="CharSectno"/>
        </w:rPr>
        <w:t>12</w:t>
      </w:r>
      <w:r>
        <w:t>.</w:t>
      </w:r>
      <w:r>
        <w:tab/>
        <w:t>Ongoing management of safety</w:t>
      </w:r>
      <w:bookmarkEnd w:id="32"/>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lastRenderedPageBreak/>
        <w:tab/>
        <w:t>(g)</w:t>
      </w:r>
      <w:r>
        <w:tab/>
        <w:t>any other matter that is necessary to ensure that the safety management system meets the requirements and purposes of these regulations.</w:t>
      </w:r>
    </w:p>
    <w:p>
      <w:pPr>
        <w:pStyle w:val="Heading5"/>
      </w:pPr>
      <w:bookmarkStart w:id="33" w:name="_Toc97625122"/>
      <w:r>
        <w:rPr>
          <w:rStyle w:val="CharSectno"/>
        </w:rPr>
        <w:t>13</w:t>
      </w:r>
      <w:r>
        <w:t>.</w:t>
      </w:r>
      <w:r>
        <w:tab/>
        <w:t>Implementation and improvement of the safety management system</w:t>
      </w:r>
      <w:bookmarkEnd w:id="33"/>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34" w:name="_Toc97288433"/>
      <w:bookmarkStart w:id="35" w:name="_Toc97288503"/>
      <w:bookmarkStart w:id="36" w:name="_Toc97625123"/>
      <w:r>
        <w:t>Subdivision 2 — Safety measures</w:t>
      </w:r>
      <w:bookmarkEnd w:id="34"/>
      <w:bookmarkEnd w:id="35"/>
      <w:bookmarkEnd w:id="36"/>
    </w:p>
    <w:p>
      <w:pPr>
        <w:pStyle w:val="Heading5"/>
      </w:pPr>
      <w:bookmarkStart w:id="37" w:name="_Toc97625124"/>
      <w:r>
        <w:rPr>
          <w:rStyle w:val="CharSectno"/>
        </w:rPr>
        <w:t>14</w:t>
      </w:r>
      <w:r>
        <w:t>.</w:t>
      </w:r>
      <w:r>
        <w:tab/>
        <w:t>Standards to be applied</w:t>
      </w:r>
      <w:bookmarkEnd w:id="37"/>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38" w:name="_Toc97625125"/>
      <w:r>
        <w:rPr>
          <w:rStyle w:val="CharSectno"/>
        </w:rPr>
        <w:t>15</w:t>
      </w:r>
      <w:r>
        <w:t>.</w:t>
      </w:r>
      <w:r>
        <w:tab/>
        <w:t>Chain of responsibility</w:t>
      </w:r>
      <w:bookmarkEnd w:id="38"/>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lastRenderedPageBreak/>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39" w:name="_Toc97625126"/>
      <w:r>
        <w:rPr>
          <w:rStyle w:val="CharSectno"/>
        </w:rPr>
        <w:t>16</w:t>
      </w:r>
      <w:r>
        <w:t>.</w:t>
      </w:r>
      <w:r>
        <w:tab/>
        <w:t>Competence of members of the workforce</w:t>
      </w:r>
      <w:bookmarkEnd w:id="39"/>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0" w:name="_Toc97625127"/>
      <w:r>
        <w:rPr>
          <w:rStyle w:val="CharSectno"/>
        </w:rPr>
        <w:t>17</w:t>
      </w:r>
      <w:r>
        <w:t>.</w:t>
      </w:r>
      <w:r>
        <w:tab/>
        <w:t>System for safe performance of work</w:t>
      </w:r>
      <w:bookmarkEnd w:id="40"/>
    </w:p>
    <w:p>
      <w:pPr>
        <w:pStyle w:val="Subsection"/>
      </w:pPr>
      <w:r>
        <w:tab/>
      </w:r>
      <w:r>
        <w:tab/>
        <w:t xml:space="preserve">The safety management system for an operation must provide for the operator of the operation to establish and maintain a documented system of coordinating and controlling the safe </w:t>
      </w:r>
      <w:r>
        <w:lastRenderedPageBreak/>
        <w:t xml:space="preserve">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41" w:name="_Toc97625128"/>
      <w:r>
        <w:rPr>
          <w:rStyle w:val="CharSectno"/>
        </w:rPr>
        <w:t>18</w:t>
      </w:r>
      <w:r>
        <w:t>.</w:t>
      </w:r>
      <w:r>
        <w:tab/>
        <w:t>Involvement of members of the workforce</w:t>
      </w:r>
      <w:bookmarkEnd w:id="41"/>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42" w:name="_Toc97625129"/>
      <w:r>
        <w:rPr>
          <w:rStyle w:val="CharSectno"/>
        </w:rPr>
        <w:t>19</w:t>
      </w:r>
      <w:r>
        <w:t>.</w:t>
      </w:r>
      <w:r>
        <w:tab/>
        <w:t>Structural integrity etc.</w:t>
      </w:r>
      <w:bookmarkEnd w:id="42"/>
    </w:p>
    <w:p>
      <w:pPr>
        <w:pStyle w:val="Subsection"/>
      </w:pPr>
      <w:r>
        <w:tab/>
      </w:r>
      <w:r>
        <w:tab/>
        <w:t xml:space="preserve">The safety management system for an operation must describe the means by which the operator of the operation will ensure that the structures, machinery, electrical systems and </w:t>
      </w:r>
      <w:r>
        <w:lastRenderedPageBreak/>
        <w:t>instrumentation controls to be used in the operation are kept in good condition and fit for purpose.</w:t>
      </w:r>
    </w:p>
    <w:p>
      <w:pPr>
        <w:pStyle w:val="Heading5"/>
      </w:pPr>
      <w:bookmarkStart w:id="43" w:name="_Toc97625130"/>
      <w:r>
        <w:rPr>
          <w:rStyle w:val="CharSectno"/>
        </w:rPr>
        <w:t>20</w:t>
      </w:r>
      <w:r>
        <w:t>.</w:t>
      </w:r>
      <w:r>
        <w:tab/>
        <w:t>Drugs and intoxicants</w:t>
      </w:r>
      <w:bookmarkEnd w:id="4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20 amended: Gazette 10 Jan 2017 p. 217.]</w:t>
      </w:r>
    </w:p>
    <w:p>
      <w:pPr>
        <w:pStyle w:val="Heading5"/>
      </w:pPr>
      <w:bookmarkStart w:id="44" w:name="_Toc97625131"/>
      <w:r>
        <w:rPr>
          <w:rStyle w:val="CharSectno"/>
        </w:rPr>
        <w:t>21</w:t>
      </w:r>
      <w:r>
        <w:t>.</w:t>
      </w:r>
      <w:r>
        <w:tab/>
        <w:t>Drilling</w:t>
      </w:r>
      <w:bookmarkEnd w:id="44"/>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lastRenderedPageBreak/>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pPr>
      <w:r>
        <w:tab/>
        <w:t>(h)</w:t>
      </w:r>
      <w:r>
        <w:tab/>
        <w:t xml:space="preserve">a drilling operation is not carried out unless the drilling rig is equipped with a penetration rate recorder that — </w:t>
      </w:r>
    </w:p>
    <w:p>
      <w:pPr>
        <w:pStyle w:val="Indenti"/>
      </w:pPr>
      <w:r>
        <w:lastRenderedPageBreak/>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45" w:name="_Toc97625132"/>
      <w:r>
        <w:rPr>
          <w:rStyle w:val="CharSectno"/>
        </w:rPr>
        <w:t>22</w:t>
      </w:r>
      <w:r>
        <w:t>.</w:t>
      </w:r>
      <w:r>
        <w:tab/>
        <w:t>Petroleum wells</w:t>
      </w:r>
      <w:bookmarkEnd w:id="45"/>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46" w:name="_Toc97288443"/>
      <w:bookmarkStart w:id="47" w:name="_Toc97288513"/>
      <w:bookmarkStart w:id="48" w:name="_Toc97625133"/>
      <w:r>
        <w:t>Subdivision 3 — Emergencies</w:t>
      </w:r>
      <w:bookmarkEnd w:id="46"/>
      <w:bookmarkEnd w:id="47"/>
      <w:bookmarkEnd w:id="48"/>
    </w:p>
    <w:p>
      <w:pPr>
        <w:pStyle w:val="Heading5"/>
      </w:pPr>
      <w:bookmarkStart w:id="49" w:name="_Toc97625134"/>
      <w:r>
        <w:rPr>
          <w:rStyle w:val="CharSectno"/>
        </w:rPr>
        <w:t>23</w:t>
      </w:r>
      <w:r>
        <w:t>.</w:t>
      </w:r>
      <w:r>
        <w:tab/>
        <w:t>Emergency communications systems</w:t>
      </w:r>
      <w:bookmarkEnd w:id="49"/>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lastRenderedPageBreak/>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50" w:name="_Toc97625135"/>
      <w:r>
        <w:rPr>
          <w:rStyle w:val="CharSectno"/>
        </w:rPr>
        <w:t>24</w:t>
      </w:r>
      <w:r>
        <w:t>.</w:t>
      </w:r>
      <w:r>
        <w:tab/>
        <w:t>Emergency control systems</w:t>
      </w:r>
      <w:bookmarkEnd w:id="50"/>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51" w:name="_Toc97625136"/>
      <w:r>
        <w:rPr>
          <w:rStyle w:val="CharSectno"/>
        </w:rPr>
        <w:t>25</w:t>
      </w:r>
      <w:r>
        <w:t>.</w:t>
      </w:r>
      <w:r>
        <w:tab/>
        <w:t>Emergency preparedness and response plan</w:t>
      </w:r>
      <w:bookmarkEnd w:id="51"/>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52" w:name="_Toc97288447"/>
      <w:bookmarkStart w:id="53" w:name="_Toc97288517"/>
      <w:bookmarkStart w:id="54" w:name="_Toc97625137"/>
      <w:r>
        <w:lastRenderedPageBreak/>
        <w:t>Subdivision 4 — Record keeping</w:t>
      </w:r>
      <w:bookmarkEnd w:id="52"/>
      <w:bookmarkEnd w:id="53"/>
      <w:bookmarkEnd w:id="54"/>
    </w:p>
    <w:p>
      <w:pPr>
        <w:pStyle w:val="Heading5"/>
      </w:pPr>
      <w:bookmarkStart w:id="55" w:name="_Toc97625138"/>
      <w:r>
        <w:rPr>
          <w:rStyle w:val="CharSectno"/>
        </w:rPr>
        <w:t>26</w:t>
      </w:r>
      <w:r>
        <w:t>.</w:t>
      </w:r>
      <w:r>
        <w:tab/>
        <w:t>Arrangements for records</w:t>
      </w:r>
      <w:bookmarkEnd w:id="55"/>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56" w:name="_Toc97288449"/>
      <w:bookmarkStart w:id="57" w:name="_Toc97288519"/>
      <w:bookmarkStart w:id="58" w:name="_Toc97625139"/>
      <w:r>
        <w:rPr>
          <w:rStyle w:val="CharDivNo"/>
        </w:rPr>
        <w:lastRenderedPageBreak/>
        <w:t>Division 4</w:t>
      </w:r>
      <w:r>
        <w:t> — </w:t>
      </w:r>
      <w:r>
        <w:rPr>
          <w:rStyle w:val="CharDivText"/>
        </w:rPr>
        <w:t>Submission and acceptance of safety management systems</w:t>
      </w:r>
      <w:bookmarkEnd w:id="56"/>
      <w:bookmarkEnd w:id="57"/>
      <w:bookmarkEnd w:id="58"/>
    </w:p>
    <w:p>
      <w:pPr>
        <w:pStyle w:val="Heading5"/>
      </w:pPr>
      <w:bookmarkStart w:id="59" w:name="_Toc97625140"/>
      <w:r>
        <w:rPr>
          <w:rStyle w:val="CharSectno"/>
        </w:rPr>
        <w:t>27</w:t>
      </w:r>
      <w:r>
        <w:t>.</w:t>
      </w:r>
      <w:r>
        <w:tab/>
        <w:t>Safety management system to be submitted to Minister</w:t>
      </w:r>
      <w:bookmarkEnd w:id="59"/>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60" w:name="_Toc97625141"/>
      <w:r>
        <w:rPr>
          <w:rStyle w:val="CharSectno"/>
        </w:rPr>
        <w:t>28</w:t>
      </w:r>
      <w:r>
        <w:t>.</w:t>
      </w:r>
      <w:r>
        <w:tab/>
        <w:t>Minister may request more information</w:t>
      </w:r>
      <w:bookmarkEnd w:id="60"/>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61" w:name="_Toc97625142"/>
      <w:r>
        <w:rPr>
          <w:rStyle w:val="CharSectno"/>
        </w:rPr>
        <w:t>29</w:t>
      </w:r>
      <w:r>
        <w:t>.</w:t>
      </w:r>
      <w:r>
        <w:tab/>
        <w:t>Acceptance or rejection of a safety management system</w:t>
      </w:r>
      <w:bookmarkEnd w:id="61"/>
    </w:p>
    <w:p>
      <w:pPr>
        <w:pStyle w:val="Subsection"/>
      </w:pPr>
      <w:r>
        <w:tab/>
        <w:t>(1)</w:t>
      </w:r>
      <w:r>
        <w:tab/>
        <w:t xml:space="preserve">The Minister must accept a safety management system if — </w:t>
      </w:r>
    </w:p>
    <w:p>
      <w:pPr>
        <w:pStyle w:val="Indenta"/>
      </w:pPr>
      <w:r>
        <w:lastRenderedPageBreak/>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lastRenderedPageBreak/>
        <w:tab/>
        <w:t>(5)</w:t>
      </w:r>
      <w:r>
        <w:tab/>
        <w:t>When accepting a safety management system for an operation, the Minister may impose conditions on the acceptance in respect of the operation.</w:t>
      </w:r>
    </w:p>
    <w:p>
      <w:pPr>
        <w:pStyle w:val="Heading5"/>
      </w:pPr>
      <w:bookmarkStart w:id="62" w:name="_Toc97625143"/>
      <w:r>
        <w:rPr>
          <w:rStyle w:val="CharSectno"/>
        </w:rPr>
        <w:t>30</w:t>
      </w:r>
      <w:r>
        <w:t>.</w:t>
      </w:r>
      <w:r>
        <w:tab/>
        <w:t>Notice of decision on safety management system</w:t>
      </w:r>
      <w:bookmarkEnd w:id="62"/>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63" w:name="_Toc97625144"/>
      <w:r>
        <w:rPr>
          <w:rStyle w:val="CharSectno"/>
        </w:rPr>
        <w:lastRenderedPageBreak/>
        <w:t>31</w:t>
      </w:r>
      <w:r>
        <w:t>.</w:t>
      </w:r>
      <w:r>
        <w:tab/>
        <w:t>Consent to undertake operations in a manner different from safety management system requirements</w:t>
      </w:r>
      <w:bookmarkEnd w:id="63"/>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64" w:name="_Toc97288455"/>
      <w:bookmarkStart w:id="65" w:name="_Toc97288525"/>
      <w:bookmarkStart w:id="66" w:name="_Toc97625145"/>
      <w:r>
        <w:rPr>
          <w:rStyle w:val="CharDivNo"/>
        </w:rPr>
        <w:t>Division 5</w:t>
      </w:r>
      <w:r>
        <w:t> — </w:t>
      </w:r>
      <w:r>
        <w:rPr>
          <w:rStyle w:val="CharDivText"/>
        </w:rPr>
        <w:t>Revision of safety management systems</w:t>
      </w:r>
      <w:bookmarkEnd w:id="64"/>
      <w:bookmarkEnd w:id="65"/>
      <w:bookmarkEnd w:id="66"/>
    </w:p>
    <w:p>
      <w:pPr>
        <w:pStyle w:val="Heading5"/>
      </w:pPr>
      <w:bookmarkStart w:id="67" w:name="_Toc97625146"/>
      <w:r>
        <w:rPr>
          <w:rStyle w:val="CharSectno"/>
        </w:rPr>
        <w:t>32</w:t>
      </w:r>
      <w:r>
        <w:t>.</w:t>
      </w:r>
      <w:r>
        <w:tab/>
        <w:t>Revision because of a change of circumstances or operations</w:t>
      </w:r>
      <w:bookmarkEnd w:id="67"/>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 xml:space="preserve">a significant new risk to safety or health, or a significant increase in an existing risk to safety or health, arises or </w:t>
      </w:r>
      <w:r>
        <w:lastRenderedPageBreak/>
        <w:t>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68" w:name="_Toc97625147"/>
      <w:r>
        <w:rPr>
          <w:rStyle w:val="CharSectno"/>
        </w:rPr>
        <w:t>33</w:t>
      </w:r>
      <w:r>
        <w:t>.</w:t>
      </w:r>
      <w:r>
        <w:tab/>
        <w:t>Revision on Minister’s request</w:t>
      </w:r>
      <w:bookmarkEnd w:id="68"/>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lastRenderedPageBreak/>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69" w:name="_Toc97625148"/>
      <w:r>
        <w:rPr>
          <w:rStyle w:val="CharSectno"/>
        </w:rPr>
        <w:t>34</w:t>
      </w:r>
      <w:r>
        <w:t>.</w:t>
      </w:r>
      <w:r>
        <w:tab/>
        <w:t>Revision every 5 years</w:t>
      </w:r>
      <w:bookmarkEnd w:id="69"/>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 xml:space="preserve">A revised safety management system submitted under subregulation (1) must describe the means by which the operator will continue to ensure that the structures, machinery, </w:t>
      </w:r>
      <w:r>
        <w:lastRenderedPageBreak/>
        <w:t>electrical systems and instrumentation controls used in the operation are kept in good condition and fit for purpose.</w:t>
      </w:r>
    </w:p>
    <w:p>
      <w:pPr>
        <w:pStyle w:val="Heading5"/>
      </w:pPr>
      <w:bookmarkStart w:id="70" w:name="_Toc97625149"/>
      <w:r>
        <w:rPr>
          <w:rStyle w:val="CharSectno"/>
        </w:rPr>
        <w:t>35</w:t>
      </w:r>
      <w:r>
        <w:t>.</w:t>
      </w:r>
      <w:r>
        <w:tab/>
        <w:t>Minister may request more information</w:t>
      </w:r>
      <w:bookmarkEnd w:id="70"/>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71" w:name="_Toc97625150"/>
      <w:r>
        <w:rPr>
          <w:rStyle w:val="CharSectno"/>
        </w:rPr>
        <w:t>36</w:t>
      </w:r>
      <w:r>
        <w:t>.</w:t>
      </w:r>
      <w:r>
        <w:tab/>
        <w:t>Acceptance or rejection of revised safety management system</w:t>
      </w:r>
      <w:bookmarkEnd w:id="71"/>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lastRenderedPageBreak/>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lastRenderedPageBreak/>
        <w:tab/>
        <w:t>(5)</w:t>
      </w:r>
      <w:r>
        <w:tab/>
        <w:t>When accepting a revised safety management system for an operation, the Minister may impose conditions on the acceptance in respect of the operation.</w:t>
      </w:r>
    </w:p>
    <w:p>
      <w:pPr>
        <w:pStyle w:val="Heading5"/>
      </w:pPr>
      <w:bookmarkStart w:id="72" w:name="_Toc97625151"/>
      <w:r>
        <w:rPr>
          <w:rStyle w:val="CharSectno"/>
        </w:rPr>
        <w:t>37</w:t>
      </w:r>
      <w:r>
        <w:t>.</w:t>
      </w:r>
      <w:r>
        <w:tab/>
        <w:t>Notice of decision on revised safety management system</w:t>
      </w:r>
      <w:bookmarkEnd w:id="72"/>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73" w:name="_Toc97625152"/>
      <w:r>
        <w:rPr>
          <w:rStyle w:val="CharSectno"/>
        </w:rPr>
        <w:t>38</w:t>
      </w:r>
      <w:r>
        <w:t>.</w:t>
      </w:r>
      <w:r>
        <w:tab/>
        <w:t>Effect of rejection of revised safety management system</w:t>
      </w:r>
      <w:bookmarkEnd w:id="73"/>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74" w:name="_Toc97288463"/>
      <w:bookmarkStart w:id="75" w:name="_Toc97288533"/>
      <w:bookmarkStart w:id="76" w:name="_Toc97625153"/>
      <w:r>
        <w:rPr>
          <w:rStyle w:val="CharDivNo"/>
        </w:rPr>
        <w:lastRenderedPageBreak/>
        <w:t>Division 6</w:t>
      </w:r>
      <w:r>
        <w:t> — </w:t>
      </w:r>
      <w:r>
        <w:rPr>
          <w:rStyle w:val="CharDivText"/>
        </w:rPr>
        <w:t>Withdrawal of acceptance of a safety management system</w:t>
      </w:r>
      <w:bookmarkEnd w:id="74"/>
      <w:bookmarkEnd w:id="75"/>
      <w:bookmarkEnd w:id="76"/>
    </w:p>
    <w:p>
      <w:pPr>
        <w:pStyle w:val="Heading5"/>
      </w:pPr>
      <w:bookmarkStart w:id="77" w:name="_Toc97625154"/>
      <w:r>
        <w:rPr>
          <w:rStyle w:val="CharSectno"/>
        </w:rPr>
        <w:t>39</w:t>
      </w:r>
      <w:r>
        <w:t>.</w:t>
      </w:r>
      <w:r>
        <w:tab/>
        <w:t>Grounds for withdrawal of acceptance</w:t>
      </w:r>
      <w:bookmarkEnd w:id="77"/>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78" w:name="_Toc97625155"/>
      <w:r>
        <w:rPr>
          <w:rStyle w:val="CharSectno"/>
        </w:rPr>
        <w:t>40</w:t>
      </w:r>
      <w:r>
        <w:t>.</w:t>
      </w:r>
      <w:r>
        <w:tab/>
        <w:t>Notice before withdrawal of acceptance</w:t>
      </w:r>
      <w:bookmarkEnd w:id="78"/>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lastRenderedPageBreak/>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79" w:name="_Toc97288466"/>
      <w:bookmarkStart w:id="80" w:name="_Toc97288536"/>
      <w:bookmarkStart w:id="81" w:name="_Toc97625156"/>
      <w:r>
        <w:rPr>
          <w:rStyle w:val="CharDivNo"/>
        </w:rPr>
        <w:t>Division 7</w:t>
      </w:r>
      <w:r>
        <w:t> — </w:t>
      </w:r>
      <w:r>
        <w:rPr>
          <w:rStyle w:val="CharDivText"/>
        </w:rPr>
        <w:t>Validation</w:t>
      </w:r>
      <w:bookmarkEnd w:id="79"/>
      <w:bookmarkEnd w:id="80"/>
      <w:bookmarkEnd w:id="81"/>
    </w:p>
    <w:p>
      <w:pPr>
        <w:pStyle w:val="Heading5"/>
      </w:pPr>
      <w:bookmarkStart w:id="82" w:name="_Toc97625157"/>
      <w:r>
        <w:rPr>
          <w:rStyle w:val="CharSectno"/>
        </w:rPr>
        <w:t>41</w:t>
      </w:r>
      <w:r>
        <w:t>.</w:t>
      </w:r>
      <w:r>
        <w:tab/>
        <w:t>Validation of proposed or existing operations</w:t>
      </w:r>
      <w:bookmarkEnd w:id="82"/>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83" w:name="_Toc97288468"/>
      <w:bookmarkStart w:id="84" w:name="_Toc97288538"/>
      <w:bookmarkStart w:id="85" w:name="_Toc97625158"/>
      <w:r>
        <w:rPr>
          <w:rStyle w:val="CharPartNo"/>
        </w:rPr>
        <w:lastRenderedPageBreak/>
        <w:t>Part 3</w:t>
      </w:r>
      <w:r>
        <w:rPr>
          <w:rStyle w:val="CharDivNo"/>
        </w:rPr>
        <w:t> </w:t>
      </w:r>
      <w:r>
        <w:t>—</w:t>
      </w:r>
      <w:r>
        <w:rPr>
          <w:rStyle w:val="CharDivText"/>
        </w:rPr>
        <w:t> </w:t>
      </w:r>
      <w:r>
        <w:rPr>
          <w:rStyle w:val="CharPartText"/>
        </w:rPr>
        <w:t>Accidents and dangerous occurrences arising from operations</w:t>
      </w:r>
      <w:bookmarkEnd w:id="83"/>
      <w:bookmarkEnd w:id="84"/>
      <w:bookmarkEnd w:id="85"/>
    </w:p>
    <w:p>
      <w:pPr>
        <w:pStyle w:val="Heading5"/>
      </w:pPr>
      <w:bookmarkStart w:id="86" w:name="_Toc97625159"/>
      <w:r>
        <w:rPr>
          <w:rStyle w:val="CharSectno"/>
        </w:rPr>
        <w:t>42</w:t>
      </w:r>
      <w:r>
        <w:t>.</w:t>
      </w:r>
      <w:r>
        <w:tab/>
        <w:t>Dangerous occurrence</w:t>
      </w:r>
      <w:bookmarkEnd w:id="86"/>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87" w:name="_Toc97625160"/>
      <w:r>
        <w:rPr>
          <w:rStyle w:val="CharSectno"/>
        </w:rPr>
        <w:lastRenderedPageBreak/>
        <w:t>43</w:t>
      </w:r>
      <w:r>
        <w:t>.</w:t>
      </w:r>
      <w:r>
        <w:tab/>
        <w:t>Period of incapacity for work caused by accident arising from operation</w:t>
      </w:r>
      <w:bookmarkEnd w:id="87"/>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88" w:name="_Toc97625161"/>
      <w:r>
        <w:rPr>
          <w:rStyle w:val="CharSectno"/>
        </w:rPr>
        <w:t>44</w:t>
      </w:r>
      <w:r>
        <w:t>.</w:t>
      </w:r>
      <w:r>
        <w:tab/>
        <w:t>Notices of accidents and dangerous occurrences</w:t>
      </w:r>
      <w:bookmarkEnd w:id="88"/>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89" w:name="_Toc97625162"/>
      <w:r>
        <w:rPr>
          <w:rStyle w:val="CharSectno"/>
        </w:rPr>
        <w:t>45</w:t>
      </w:r>
      <w:r>
        <w:t>.</w:t>
      </w:r>
      <w:r>
        <w:tab/>
        <w:t>Reports of accidents and dangerous occurrences</w:t>
      </w:r>
      <w:bookmarkEnd w:id="89"/>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 xml:space="preserve">in the event that the accident or dangerous occurrence is not detected by the operator at the </w:t>
      </w:r>
      <w:r>
        <w:lastRenderedPageBreak/>
        <w:t>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90" w:name="_Toc97625163"/>
      <w:r>
        <w:rPr>
          <w:rStyle w:val="CharSectno"/>
        </w:rPr>
        <w:t>46</w:t>
      </w:r>
      <w:r>
        <w:t>.</w:t>
      </w:r>
      <w:r>
        <w:tab/>
        <w:t>Interference with accident sites</w:t>
      </w:r>
      <w:bookmarkEnd w:id="90"/>
    </w:p>
    <w:p>
      <w:pPr>
        <w:pStyle w:val="Subsection"/>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lastRenderedPageBreak/>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91" w:name="_Toc97288474"/>
      <w:bookmarkStart w:id="92" w:name="_Toc97288544"/>
      <w:bookmarkStart w:id="93" w:name="_Toc97625164"/>
      <w:r>
        <w:rPr>
          <w:rStyle w:val="CharPartNo"/>
        </w:rPr>
        <w:lastRenderedPageBreak/>
        <w:t>Part 4</w:t>
      </w:r>
      <w:r>
        <w:rPr>
          <w:rStyle w:val="CharDivNo"/>
        </w:rPr>
        <w:t> </w:t>
      </w:r>
      <w:r>
        <w:t>—</w:t>
      </w:r>
      <w:r>
        <w:rPr>
          <w:rStyle w:val="CharDivText"/>
        </w:rPr>
        <w:t> </w:t>
      </w:r>
      <w:r>
        <w:rPr>
          <w:rStyle w:val="CharPartText"/>
        </w:rPr>
        <w:t>Miscellaneous</w:t>
      </w:r>
      <w:bookmarkEnd w:id="91"/>
      <w:bookmarkEnd w:id="92"/>
      <w:bookmarkEnd w:id="93"/>
    </w:p>
    <w:p>
      <w:pPr>
        <w:pStyle w:val="Heading5"/>
      </w:pPr>
      <w:bookmarkStart w:id="94" w:name="_Toc97625165"/>
      <w:r>
        <w:rPr>
          <w:rStyle w:val="CharSectno"/>
        </w:rPr>
        <w:t>47</w:t>
      </w:r>
      <w:r>
        <w:t>.</w:t>
      </w:r>
      <w:r>
        <w:tab/>
        <w:t>Details in applications or submissions</w:t>
      </w:r>
      <w:bookmarkEnd w:id="94"/>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95" w:name="_Toc97288476"/>
      <w:bookmarkStart w:id="96" w:name="_Toc97288546"/>
      <w:bookmarkStart w:id="97" w:name="_Toc97625166"/>
      <w:r>
        <w:rPr>
          <w:rStyle w:val="CharPartNo"/>
        </w:rPr>
        <w:lastRenderedPageBreak/>
        <w:t>Part 5</w:t>
      </w:r>
      <w:r>
        <w:rPr>
          <w:rStyle w:val="CharDivNo"/>
        </w:rPr>
        <w:t> </w:t>
      </w:r>
      <w:r>
        <w:t>—</w:t>
      </w:r>
      <w:r>
        <w:rPr>
          <w:rStyle w:val="CharDivText"/>
        </w:rPr>
        <w:t> </w:t>
      </w:r>
      <w:r>
        <w:rPr>
          <w:rStyle w:val="CharPartText"/>
        </w:rPr>
        <w:t>Transitional provisions</w:t>
      </w:r>
      <w:bookmarkEnd w:id="95"/>
      <w:bookmarkEnd w:id="96"/>
      <w:bookmarkEnd w:id="97"/>
    </w:p>
    <w:p>
      <w:pPr>
        <w:pStyle w:val="Heading5"/>
      </w:pPr>
      <w:bookmarkStart w:id="98" w:name="_Toc97625167"/>
      <w:r>
        <w:rPr>
          <w:rStyle w:val="CharSectno"/>
        </w:rPr>
        <w:t>48</w:t>
      </w:r>
      <w:r>
        <w:t>.</w:t>
      </w:r>
      <w:r>
        <w:tab/>
        <w:t>Terms used</w:t>
      </w:r>
      <w:bookmarkEnd w:id="98"/>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99" w:name="_Toc97625168"/>
      <w:r>
        <w:rPr>
          <w:rStyle w:val="CharSectno"/>
        </w:rPr>
        <w:t>49</w:t>
      </w:r>
      <w:r>
        <w:t>.</w:t>
      </w:r>
      <w:r>
        <w:tab/>
        <w:t>Certain pre</w:t>
      </w:r>
      <w:r>
        <w:noBreakHyphen/>
        <w:t>amendment safety management systems remain in force</w:t>
      </w:r>
      <w:bookmarkEnd w:id="99"/>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100" w:name="_Toc97625169"/>
      <w:r>
        <w:rPr>
          <w:rStyle w:val="CharSectno"/>
        </w:rPr>
        <w:lastRenderedPageBreak/>
        <w:t>50</w:t>
      </w:r>
      <w:r>
        <w:t>.</w:t>
      </w:r>
      <w:r>
        <w:tab/>
        <w:t>Pre</w:t>
      </w:r>
      <w:r>
        <w:noBreakHyphen/>
        <w:t>amendment safety management system submitted before commencement day</w:t>
      </w:r>
      <w:bookmarkEnd w:id="100"/>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Subsection"/>
        <w:tabs>
          <w:tab w:val="clear" w:pos="595"/>
          <w:tab w:val="left" w:pos="1134"/>
        </w:tabs>
        <w:spacing w:before="0"/>
        <w:ind w:left="1134" w:hanging="1134"/>
      </w:pP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01" w:name="_Toc97288480"/>
      <w:bookmarkStart w:id="102" w:name="_Toc97288550"/>
      <w:bookmarkStart w:id="103" w:name="_Toc97625170"/>
      <w:r>
        <w:lastRenderedPageBreak/>
        <w:t>Notes</w:t>
      </w:r>
      <w:bookmarkEnd w:id="101"/>
      <w:bookmarkEnd w:id="102"/>
      <w:bookmarkEnd w:id="103"/>
    </w:p>
    <w:p>
      <w:pPr>
        <w:pStyle w:val="nStatement"/>
      </w:pPr>
      <w:r>
        <w:t xml:space="preserve">This is a compilation of the </w:t>
      </w:r>
      <w:r>
        <w:rPr>
          <w:i/>
          <w:noProof/>
        </w:rPr>
        <w:t>Petroleum and Geothermal Energy Resources (Management of Safety) Regulations 2010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4" w:name="_Toc97625171"/>
      <w:r>
        <w:t>Compilation table</w:t>
      </w:r>
      <w:bookmarkEnd w:id="1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4" w:space="0" w:color="auto"/>
            </w:tcBorders>
          </w:tcPr>
          <w:p>
            <w:pPr>
              <w:pStyle w:val="nTable"/>
              <w:spacing w:after="40"/>
              <w:rPr>
                <w:i/>
                <w:iCs/>
              </w:rPr>
            </w:pPr>
            <w:r>
              <w:rPr>
                <w:i/>
              </w:rPr>
              <w:t xml:space="preserve">Mines and Petroleum Regulations Amendment (Public Health) Regulations 2016 </w:t>
            </w:r>
            <w:r>
              <w:t xml:space="preserve">Pt. 5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105" w:name="_Toc97625172"/>
      <w:r>
        <w:t>Uncommenced provisions table</w:t>
      </w:r>
      <w:bookmarkEnd w:id="10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345(1) assented to 10 Nov 2020</w:t>
            </w:r>
          </w:p>
        </w:tc>
        <w:tc>
          <w:tcPr>
            <w:tcW w:w="2693" w:type="dxa"/>
          </w:tcPr>
          <w:p>
            <w:pPr>
              <w:pStyle w:val="nTable"/>
              <w:spacing w:after="40"/>
            </w:pPr>
            <w:r>
              <w:rPr>
                <w:snapToGrid w:val="0"/>
              </w:rPr>
              <w:t xml:space="preserve">31 Mar 2022 (see s. 2(1)(c) </w:t>
            </w:r>
            <w:r>
              <w:t>and SL 2022/18 cl. 2</w:t>
            </w:r>
            <w:r>
              <w:rPr>
                <w:snapToGrid w:val="0"/>
              </w:rPr>
              <w:t>)</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107" w:name="_Toc97288483"/>
      <w:bookmarkStart w:id="108" w:name="_Toc97288553"/>
      <w:bookmarkStart w:id="109" w:name="_Toc97625173"/>
      <w:r>
        <w:rPr>
          <w:sz w:val="28"/>
        </w:rPr>
        <w:lastRenderedPageBreak/>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48</w:t>
      </w:r>
    </w:p>
    <w:p>
      <w:pPr>
        <w:pStyle w:val="DefinedTerms"/>
      </w:pPr>
      <w:r>
        <w:t>controlled substance</w:t>
      </w:r>
      <w:r>
        <w:tab/>
        <w:t>20(1)</w:t>
      </w:r>
    </w:p>
    <w:p>
      <w:pPr>
        <w:pStyle w:val="DefinedTerms"/>
      </w:pPr>
      <w:r>
        <w:t>Director</w:t>
      </w:r>
      <w:r>
        <w:tab/>
        <w:t>21(1)</w:t>
      </w:r>
    </w:p>
    <w:p>
      <w:pPr>
        <w:pStyle w:val="DefinedTerms"/>
      </w:pPr>
      <w:r>
        <w:t>drilling operation</w:t>
      </w:r>
      <w:r>
        <w:tab/>
        <w:t>21(1)</w:t>
      </w:r>
    </w:p>
    <w:p>
      <w:pPr>
        <w:pStyle w:val="DefinedTerms"/>
      </w:pPr>
      <w:r>
        <w:t>emergency</w:t>
      </w:r>
      <w:r>
        <w:tab/>
        <w:t>4</w:t>
      </w:r>
    </w:p>
    <w:p>
      <w:pPr>
        <w:pStyle w:val="DefinedTerms"/>
      </w:pPr>
      <w:r>
        <w:t>Executive Director</w:t>
      </w:r>
      <w:r>
        <w:tab/>
        <w:t>48</w:t>
      </w:r>
    </w:p>
    <w:p>
      <w:pPr>
        <w:pStyle w:val="DefinedTerms"/>
      </w:pPr>
      <w:r>
        <w:t>intoxicant</w:t>
      </w:r>
      <w:r>
        <w:tab/>
        <w:t>20(1)</w:t>
      </w:r>
    </w:p>
    <w:p>
      <w:pPr>
        <w:pStyle w:val="DefinedTerms"/>
      </w:pPr>
      <w:r>
        <w:t>major accident event</w:t>
      </w:r>
      <w:r>
        <w:tab/>
        <w:t>4</w:t>
      </w:r>
    </w:p>
    <w:p>
      <w:pPr>
        <w:pStyle w:val="DefinedTerms"/>
      </w:pPr>
      <w:r>
        <w:t>members of the workforce</w:t>
      </w:r>
      <w:r>
        <w:tab/>
        <w:t>18(2)</w:t>
      </w:r>
    </w:p>
    <w:p>
      <w:pPr>
        <w:pStyle w:val="DefinedTerms"/>
      </w:pPr>
      <w:r>
        <w:t>obligations</w:t>
      </w:r>
      <w:r>
        <w:tab/>
        <w:t>10</w:t>
      </w:r>
    </w:p>
    <w:p>
      <w:pPr>
        <w:pStyle w:val="DefinedTerms"/>
      </w:pPr>
      <w:r>
        <w:t>operation</w:t>
      </w:r>
      <w:r>
        <w:tab/>
        <w:t>3</w:t>
      </w:r>
    </w:p>
    <w:p>
      <w:pPr>
        <w:pStyle w:val="DefinedTerms"/>
      </w:pPr>
      <w:r>
        <w:t>pre</w:t>
      </w:r>
      <w:r>
        <w:noBreakHyphen/>
        <w:t>amendment safety management system</w:t>
      </w:r>
      <w:r>
        <w:tab/>
        <w:t>48</w:t>
      </w:r>
    </w:p>
    <w:p>
      <w:pPr>
        <w:pStyle w:val="DefinedTerms"/>
      </w:pPr>
      <w:r>
        <w:t>revise</w:t>
      </w:r>
      <w:r>
        <w:tab/>
        <w:t>4</w:t>
      </w:r>
    </w:p>
    <w:p>
      <w:pPr>
        <w:pStyle w:val="DefinedTerms"/>
      </w:pPr>
      <w:r>
        <w:t>revision notice</w:t>
      </w:r>
      <w:r>
        <w:tab/>
        <w:t>33(1)</w:t>
      </w:r>
    </w:p>
    <w:p>
      <w:pPr>
        <w:pStyle w:val="DefinedTerms"/>
      </w:pPr>
      <w:r>
        <w:t>safety management system</w:t>
      </w:r>
      <w:r>
        <w:tab/>
        <w:t>4</w:t>
      </w:r>
    </w:p>
    <w:p>
      <w:pPr>
        <w:pStyle w:val="DefinedTerms"/>
      </w:pPr>
      <w:r>
        <w:t>safety management system in force</w:t>
      </w:r>
      <w:r>
        <w:tab/>
        <w:t>4</w:t>
      </w:r>
    </w:p>
    <w:p>
      <w:pPr>
        <w:pStyle w:val="DefinedTerms"/>
      </w:pPr>
      <w:r>
        <w:t>Schedule 1</w:t>
      </w:r>
      <w:r>
        <w:tab/>
        <w:t>3</w:t>
      </w:r>
    </w:p>
    <w:p>
      <w:pPr>
        <w:pStyle w:val="DefinedTerms"/>
      </w:pPr>
      <w:r>
        <w:t>therapeutic use</w:t>
      </w:r>
      <w:r>
        <w:tab/>
        <w:t>20(1)</w:t>
      </w:r>
    </w:p>
    <w:p/>
    <w:p>
      <w:pPr>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20304121000"/>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 w:name="WAFER_20201109161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39_GUID" w:val="f9ff327f-3628-4318-947e-f5d4f5e5a8c6"/>
    <w:docVar w:name="WAFER_20220304121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000_GUID" w:val="f28537f8-fd59-4734-bfc7-c6d2225014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7925</Words>
  <Characters>40735</Characters>
  <Application>Microsoft Office Word</Application>
  <DocSecurity>0</DocSecurity>
  <Lines>1131</Lines>
  <Paragraphs>640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2010 - 00-d0-01</dc:title>
  <dc:subject/>
  <dc:creator/>
  <cp:keywords/>
  <dc:description/>
  <cp:lastModifiedBy>Master Repository Process</cp:lastModifiedBy>
  <cp:revision>4</cp:revision>
  <cp:lastPrinted>2010-04-21T08:37:00Z</cp:lastPrinted>
  <dcterms:created xsi:type="dcterms:W3CDTF">2022-03-11T06:38:00Z</dcterms:created>
  <dcterms:modified xsi:type="dcterms:W3CDTF">2022-03-11T06:38:00Z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AsAtDate">
    <vt:lpwstr>10 Nov 2020</vt:lpwstr>
  </property>
  <property fmtid="{D5CDD505-2E9C-101B-9397-08002B2CF9AE}" pid="6" name="Suffix">
    <vt:lpwstr>00-d0-01</vt:lpwstr>
  </property>
  <property fmtid="{D5CDD505-2E9C-101B-9397-08002B2CF9AE}" pid="7" name="CommencementDate">
    <vt:lpwstr>20201110</vt:lpwstr>
  </property>
</Properties>
</file>