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9F" w:rsidRDefault="001B08E0">
      <w:pPr>
        <w:pStyle w:val="WA"/>
      </w:pPr>
      <w:bookmarkStart w:id="0" w:name="_GoBack"/>
      <w:bookmarkEnd w:id="0"/>
      <w:r>
        <w:rPr>
          <w:noProof/>
          <w:lang w:val="en-US" w:eastAsia="en-US"/>
        </w:rPr>
        <w:drawing>
          <wp:anchor distT="0" distB="0" distL="114300" distR="114300" simplePos="0" relativeHeight="251662336" behindDoc="0" locked="0" layoutInCell="1" allowOverlap="1" wp14:anchorId="09A39088" wp14:editId="62EC5E10">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5049F" w:rsidRDefault="001B08E0">
      <w:pPr>
        <w:pStyle w:val="NameofActRegPage1"/>
        <w:spacing w:before="3760" w:after="4200"/>
        <w:outlineLvl w:val="0"/>
      </w:pPr>
      <w:r>
        <w:fldChar w:fldCharType="begin"/>
      </w:r>
      <w:r>
        <w:instrText xml:space="preserve"> STYLEREF "Name Of Act/Reg"</w:instrText>
      </w:r>
      <w:r>
        <w:fldChar w:fldCharType="separate"/>
      </w:r>
      <w:r w:rsidR="00504B75">
        <w:rPr>
          <w:noProof/>
        </w:rPr>
        <w:t>Environmental Protection Amendment Act (No. 2) 2020</w:t>
      </w:r>
      <w:r>
        <w:fldChar w:fldCharType="end"/>
      </w:r>
    </w:p>
    <w:p w:rsidR="0055049F" w:rsidRDefault="0055049F">
      <w:pPr>
        <w:jc w:val="center"/>
        <w:sectPr w:rsidR="0055049F">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55049F" w:rsidRDefault="001B08E0">
      <w:pPr>
        <w:pStyle w:val="WA"/>
        <w:outlineLvl w:val="0"/>
      </w:pPr>
      <w:r>
        <w:lastRenderedPageBreak/>
        <w:t>Western Australia</w:t>
      </w:r>
    </w:p>
    <w:p w:rsidR="0055049F" w:rsidRDefault="001B08E0">
      <w:pPr>
        <w:pStyle w:val="NameofActRegPage1"/>
      </w:pPr>
      <w:r>
        <w:fldChar w:fldCharType="begin"/>
      </w:r>
      <w:r>
        <w:instrText xml:space="preserve"> STYLEREF "Name Of Act/Reg"</w:instrText>
      </w:r>
      <w:r>
        <w:fldChar w:fldCharType="separate"/>
      </w:r>
      <w:r w:rsidR="00504B75">
        <w:rPr>
          <w:noProof/>
        </w:rPr>
        <w:t>Environmental Protection Amendment Act (No. 2) 2020</w:t>
      </w:r>
      <w:r>
        <w:fldChar w:fldCharType="end"/>
      </w:r>
    </w:p>
    <w:p w:rsidR="0055049F" w:rsidRDefault="001B08E0">
      <w:pPr>
        <w:pStyle w:val="Arrangement"/>
      </w:pPr>
      <w:r>
        <w:t>Contents</w:t>
      </w:r>
    </w:p>
    <w:p w:rsidR="008F08C3" w:rsidRDefault="001B08E0">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F08C3">
        <w:t>1.</w:t>
      </w:r>
      <w:r w:rsidR="008F08C3">
        <w:tab/>
        <w:t>Short title</w:t>
      </w:r>
      <w:r w:rsidR="008F08C3">
        <w:tab/>
      </w:r>
      <w:r w:rsidR="008F08C3">
        <w:fldChar w:fldCharType="begin"/>
      </w:r>
      <w:r w:rsidR="008F08C3">
        <w:instrText xml:space="preserve"> PAGEREF _Toc56603692 \h </w:instrText>
      </w:r>
      <w:r w:rsidR="008F08C3">
        <w:fldChar w:fldCharType="separate"/>
      </w:r>
      <w:r w:rsidR="00504B75">
        <w:t>2</w:t>
      </w:r>
      <w:r w:rsidR="008F08C3">
        <w:fldChar w:fldCharType="end"/>
      </w:r>
    </w:p>
    <w:p w:rsidR="008F08C3" w:rsidRDefault="008F08C3">
      <w:pPr>
        <w:pStyle w:val="TOC8"/>
        <w:rPr>
          <w:rFonts w:asciiTheme="minorHAnsi" w:eastAsiaTheme="minorEastAsia" w:hAnsiTheme="minorHAnsi" w:cstheme="minorBidi"/>
          <w:szCs w:val="22"/>
        </w:rPr>
      </w:pPr>
      <w:r>
        <w:t>2.</w:t>
      </w:r>
      <w:r>
        <w:tab/>
        <w:t>Commencement</w:t>
      </w:r>
      <w:r>
        <w:tab/>
      </w:r>
      <w:r>
        <w:fldChar w:fldCharType="begin"/>
      </w:r>
      <w:r>
        <w:instrText xml:space="preserve"> PAGEREF _Toc56603693 \h </w:instrText>
      </w:r>
      <w:r>
        <w:fldChar w:fldCharType="separate"/>
      </w:r>
      <w:r w:rsidR="00504B75">
        <w:t>2</w:t>
      </w:r>
      <w:r>
        <w:fldChar w:fldCharType="end"/>
      </w:r>
    </w:p>
    <w:p w:rsidR="008F08C3" w:rsidRDefault="008F08C3">
      <w:pPr>
        <w:pStyle w:val="TOC8"/>
        <w:rPr>
          <w:rFonts w:asciiTheme="minorHAnsi" w:eastAsiaTheme="minorEastAsia" w:hAnsiTheme="minorHAnsi" w:cstheme="minorBidi"/>
          <w:szCs w:val="22"/>
        </w:rPr>
      </w:pPr>
      <w:r>
        <w:t>3</w:t>
      </w:r>
      <w:r w:rsidRPr="008728F3">
        <w:rPr>
          <w:snapToGrid w:val="0"/>
        </w:rPr>
        <w:t>.</w:t>
      </w:r>
      <w:r w:rsidRPr="008728F3">
        <w:rPr>
          <w:snapToGrid w:val="0"/>
        </w:rPr>
        <w:tab/>
        <w:t>Act amended</w:t>
      </w:r>
      <w:r>
        <w:tab/>
      </w:r>
      <w:r>
        <w:fldChar w:fldCharType="begin"/>
      </w:r>
      <w:r>
        <w:instrText xml:space="preserve"> PAGEREF _Toc56603694 \h </w:instrText>
      </w:r>
      <w:r>
        <w:fldChar w:fldCharType="separate"/>
      </w:r>
      <w:r w:rsidR="00504B75">
        <w:t>2</w:t>
      </w:r>
      <w:r>
        <w:fldChar w:fldCharType="end"/>
      </w:r>
    </w:p>
    <w:p w:rsidR="008F08C3" w:rsidRDefault="008F08C3">
      <w:pPr>
        <w:pStyle w:val="TOC8"/>
        <w:rPr>
          <w:rFonts w:asciiTheme="minorHAnsi" w:eastAsiaTheme="minorEastAsia" w:hAnsiTheme="minorHAnsi" w:cstheme="minorBidi"/>
          <w:szCs w:val="22"/>
        </w:rPr>
      </w:pPr>
      <w:r>
        <w:t>4.</w:t>
      </w:r>
      <w:r>
        <w:tab/>
        <w:t>Section 48AA amended</w:t>
      </w:r>
      <w:r>
        <w:tab/>
      </w:r>
      <w:r>
        <w:fldChar w:fldCharType="begin"/>
      </w:r>
      <w:r>
        <w:instrText xml:space="preserve"> PAGEREF _Toc56603695 \h </w:instrText>
      </w:r>
      <w:r>
        <w:fldChar w:fldCharType="separate"/>
      </w:r>
      <w:r w:rsidR="00504B75">
        <w:t>2</w:t>
      </w:r>
      <w:r>
        <w:fldChar w:fldCharType="end"/>
      </w:r>
    </w:p>
    <w:p w:rsidR="008F08C3" w:rsidRDefault="008F08C3">
      <w:pPr>
        <w:pStyle w:val="TOC8"/>
        <w:rPr>
          <w:rFonts w:asciiTheme="minorHAnsi" w:eastAsiaTheme="minorEastAsia" w:hAnsiTheme="minorHAnsi" w:cstheme="minorBidi"/>
          <w:szCs w:val="22"/>
        </w:rPr>
      </w:pPr>
      <w:r>
        <w:t>5.</w:t>
      </w:r>
      <w:r>
        <w:tab/>
        <w:t>Part VIIB Division 2A inserted</w:t>
      </w:r>
      <w:r>
        <w:tab/>
      </w:r>
      <w:r>
        <w:fldChar w:fldCharType="begin"/>
      </w:r>
      <w:r>
        <w:instrText xml:space="preserve"> PAGEREF _Toc56603696 \h </w:instrText>
      </w:r>
      <w:r>
        <w:fldChar w:fldCharType="separate"/>
      </w:r>
      <w:r w:rsidR="00504B75">
        <w:t>3</w:t>
      </w:r>
      <w:r>
        <w:fldChar w:fldCharType="end"/>
      </w:r>
    </w:p>
    <w:p w:rsidR="008F08C3" w:rsidRDefault="008F08C3">
      <w:pPr>
        <w:pStyle w:val="TOC5"/>
        <w:tabs>
          <w:tab w:val="right" w:leader="dot" w:pos="7077"/>
        </w:tabs>
        <w:rPr>
          <w:rFonts w:asciiTheme="minorHAnsi" w:eastAsiaTheme="minorEastAsia" w:hAnsiTheme="minorHAnsi" w:cstheme="minorBidi"/>
          <w:b w:val="0"/>
          <w:sz w:val="22"/>
          <w:szCs w:val="22"/>
        </w:rPr>
      </w:pPr>
      <w:r>
        <w:t>Division 2A — Imposition of levy</w:t>
      </w:r>
    </w:p>
    <w:p w:rsidR="008F08C3" w:rsidRDefault="008F08C3">
      <w:pPr>
        <w:pStyle w:val="TOC9"/>
        <w:rPr>
          <w:rFonts w:asciiTheme="minorHAnsi" w:eastAsiaTheme="minorEastAsia" w:hAnsiTheme="minorHAnsi" w:cstheme="minorBidi"/>
          <w:noProof/>
          <w:sz w:val="22"/>
          <w:szCs w:val="22"/>
        </w:rPr>
      </w:pPr>
      <w:r>
        <w:rPr>
          <w:noProof/>
        </w:rPr>
        <w:t>110MA.</w:t>
      </w:r>
      <w:r>
        <w:rPr>
          <w:noProof/>
        </w:rPr>
        <w:tab/>
        <w:t>Term used</w:t>
      </w:r>
      <w:r>
        <w:rPr>
          <w:noProof/>
        </w:rPr>
        <w:tab/>
      </w:r>
      <w:r>
        <w:rPr>
          <w:noProof/>
        </w:rPr>
        <w:fldChar w:fldCharType="begin"/>
      </w:r>
      <w:r>
        <w:rPr>
          <w:noProof/>
        </w:rPr>
        <w:instrText xml:space="preserve"> PAGEREF _Toc56603698 \h </w:instrText>
      </w:r>
      <w:r>
        <w:rPr>
          <w:noProof/>
        </w:rPr>
      </w:r>
      <w:r>
        <w:rPr>
          <w:noProof/>
        </w:rPr>
        <w:fldChar w:fldCharType="separate"/>
      </w:r>
      <w:r w:rsidR="00504B75">
        <w:rPr>
          <w:noProof/>
        </w:rPr>
        <w:t>3</w:t>
      </w:r>
      <w:r>
        <w:rPr>
          <w:noProof/>
        </w:rPr>
        <w:fldChar w:fldCharType="end"/>
      </w:r>
    </w:p>
    <w:p w:rsidR="008F08C3" w:rsidRDefault="008F08C3">
      <w:pPr>
        <w:pStyle w:val="TOC9"/>
        <w:rPr>
          <w:rFonts w:asciiTheme="minorHAnsi" w:eastAsiaTheme="minorEastAsia" w:hAnsiTheme="minorHAnsi" w:cstheme="minorBidi"/>
          <w:noProof/>
          <w:sz w:val="22"/>
          <w:szCs w:val="22"/>
        </w:rPr>
      </w:pPr>
      <w:r>
        <w:rPr>
          <w:noProof/>
        </w:rPr>
        <w:t>110MB.</w:t>
      </w:r>
      <w:r>
        <w:rPr>
          <w:noProof/>
        </w:rPr>
        <w:tab/>
        <w:t>Levy may be prescribed</w:t>
      </w:r>
      <w:r>
        <w:rPr>
          <w:noProof/>
        </w:rPr>
        <w:tab/>
      </w:r>
      <w:r>
        <w:rPr>
          <w:noProof/>
        </w:rPr>
        <w:fldChar w:fldCharType="begin"/>
      </w:r>
      <w:r>
        <w:rPr>
          <w:noProof/>
        </w:rPr>
        <w:instrText xml:space="preserve"> PAGEREF _Toc56603699 \h </w:instrText>
      </w:r>
      <w:r>
        <w:rPr>
          <w:noProof/>
        </w:rPr>
      </w:r>
      <w:r>
        <w:rPr>
          <w:noProof/>
        </w:rPr>
        <w:fldChar w:fldCharType="separate"/>
      </w:r>
      <w:r w:rsidR="00504B75">
        <w:rPr>
          <w:noProof/>
        </w:rPr>
        <w:t>3</w:t>
      </w:r>
      <w:r>
        <w:rPr>
          <w:noProof/>
        </w:rPr>
        <w:fldChar w:fldCharType="end"/>
      </w:r>
    </w:p>
    <w:p w:rsidR="008F08C3" w:rsidRDefault="008F08C3">
      <w:pPr>
        <w:pStyle w:val="TOC9"/>
        <w:rPr>
          <w:rFonts w:asciiTheme="minorHAnsi" w:eastAsiaTheme="minorEastAsia" w:hAnsiTheme="minorHAnsi" w:cstheme="minorBidi"/>
          <w:noProof/>
          <w:sz w:val="22"/>
          <w:szCs w:val="22"/>
        </w:rPr>
      </w:pPr>
      <w:r>
        <w:rPr>
          <w:noProof/>
        </w:rPr>
        <w:t>110MC.</w:t>
      </w:r>
      <w:r>
        <w:rPr>
          <w:noProof/>
        </w:rPr>
        <w:tab/>
        <w:t>Levy imposed</w:t>
      </w:r>
      <w:r>
        <w:rPr>
          <w:noProof/>
        </w:rPr>
        <w:tab/>
      </w:r>
      <w:r>
        <w:rPr>
          <w:noProof/>
        </w:rPr>
        <w:fldChar w:fldCharType="begin"/>
      </w:r>
      <w:r>
        <w:rPr>
          <w:noProof/>
        </w:rPr>
        <w:instrText xml:space="preserve"> PAGEREF _Toc56603700 \h </w:instrText>
      </w:r>
      <w:r>
        <w:rPr>
          <w:noProof/>
        </w:rPr>
      </w:r>
      <w:r>
        <w:rPr>
          <w:noProof/>
        </w:rPr>
        <w:fldChar w:fldCharType="separate"/>
      </w:r>
      <w:r w:rsidR="00504B75">
        <w:rPr>
          <w:noProof/>
        </w:rPr>
        <w:t>4</w:t>
      </w:r>
      <w:r>
        <w:rPr>
          <w:noProof/>
        </w:rPr>
        <w:fldChar w:fldCharType="end"/>
      </w:r>
    </w:p>
    <w:p w:rsidR="008F08C3" w:rsidRDefault="008F08C3">
      <w:pPr>
        <w:pStyle w:val="TOC9"/>
        <w:rPr>
          <w:rFonts w:asciiTheme="minorHAnsi" w:eastAsiaTheme="minorEastAsia" w:hAnsiTheme="minorHAnsi" w:cstheme="minorBidi"/>
          <w:noProof/>
          <w:sz w:val="22"/>
          <w:szCs w:val="22"/>
        </w:rPr>
      </w:pPr>
      <w:r>
        <w:rPr>
          <w:noProof/>
        </w:rPr>
        <w:t>110MD.</w:t>
      </w:r>
      <w:r>
        <w:rPr>
          <w:noProof/>
        </w:rPr>
        <w:tab/>
        <w:t>Liability to pay levy</w:t>
      </w:r>
      <w:r>
        <w:rPr>
          <w:noProof/>
        </w:rPr>
        <w:tab/>
      </w:r>
      <w:r>
        <w:rPr>
          <w:noProof/>
        </w:rPr>
        <w:fldChar w:fldCharType="begin"/>
      </w:r>
      <w:r>
        <w:rPr>
          <w:noProof/>
        </w:rPr>
        <w:instrText xml:space="preserve"> PAGEREF _Toc56603701 \h </w:instrText>
      </w:r>
      <w:r>
        <w:rPr>
          <w:noProof/>
        </w:rPr>
      </w:r>
      <w:r>
        <w:rPr>
          <w:noProof/>
        </w:rPr>
        <w:fldChar w:fldCharType="separate"/>
      </w:r>
      <w:r w:rsidR="00504B75">
        <w:rPr>
          <w:noProof/>
        </w:rPr>
        <w:t>4</w:t>
      </w:r>
      <w:r>
        <w:rPr>
          <w:noProof/>
        </w:rPr>
        <w:fldChar w:fldCharType="end"/>
      </w:r>
    </w:p>
    <w:p w:rsidR="0055049F" w:rsidRDefault="001B08E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5049F" w:rsidRDefault="0055049F">
      <w:pPr>
        <w:pStyle w:val="NoteHeading"/>
        <w:sectPr w:rsidR="0055049F">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55049F" w:rsidRDefault="001B08E0">
      <w:pPr>
        <w:pStyle w:val="WA"/>
        <w:suppressLineNumbers/>
        <w:spacing w:after="480"/>
        <w:outlineLvl w:val="0"/>
      </w:pPr>
      <w:r>
        <w:rPr>
          <w:noProof/>
          <w:lang w:val="en-US" w:eastAsia="en-US"/>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55049F" w:rsidRDefault="001B08E0">
      <w:pPr>
        <w:pStyle w:val="NameofActReg"/>
        <w:suppressLineNumbers/>
        <w:spacing w:before="120"/>
      </w:pPr>
      <w:r>
        <w:t>Environmental Protection Amendment Act (No. 2) 2020</w:t>
      </w:r>
    </w:p>
    <w:p w:rsidR="0055049F" w:rsidRDefault="001B08E0">
      <w:pPr>
        <w:pStyle w:val="ABillFor"/>
        <w:pBdr>
          <w:top w:val="single" w:sz="4" w:space="6" w:color="auto"/>
          <w:bottom w:val="single" w:sz="4" w:space="6" w:color="auto"/>
        </w:pBdr>
        <w:spacing w:before="0" w:after="240"/>
        <w:ind w:left="2551" w:right="2551"/>
      </w:pPr>
      <w:bookmarkStart w:id="3" w:name="BillCited"/>
      <w:bookmarkEnd w:id="3"/>
      <w:r>
        <w:t>No. 41 of 2020</w:t>
      </w:r>
    </w:p>
    <w:p w:rsidR="0055049F" w:rsidRDefault="001B08E0">
      <w:pPr>
        <w:pStyle w:val="LongTitle"/>
        <w:suppressLineNumbers/>
      </w:pPr>
      <w:r>
        <w:t xml:space="preserve">An Act to amend the </w:t>
      </w:r>
      <w:r>
        <w:rPr>
          <w:i/>
        </w:rPr>
        <w:t>Environmental Protection Act 1986</w:t>
      </w:r>
      <w:r>
        <w:t>.</w:t>
      </w:r>
    </w:p>
    <w:p w:rsidR="0055049F" w:rsidRDefault="001B08E0">
      <w:pPr>
        <w:pStyle w:val="AssentNote"/>
      </w:pPr>
      <w:r>
        <w:t>[Assented to 1</w:t>
      </w:r>
      <w:r w:rsidR="00CB25EB">
        <w:t>9</w:t>
      </w:r>
      <w:r>
        <w:t> November 2020]</w:t>
      </w:r>
    </w:p>
    <w:p w:rsidR="0055049F" w:rsidRDefault="001B08E0">
      <w:pPr>
        <w:pStyle w:val="Enactment"/>
      </w:pPr>
      <w:r>
        <w:t>The Parliament of Western Australia enacts as follows:</w:t>
      </w:r>
    </w:p>
    <w:p w:rsidR="0055049F" w:rsidRDefault="0055049F">
      <w:pPr>
        <w:pStyle w:val="Enactment"/>
        <w:sectPr w:rsidR="0055049F">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rsidR="0055049F" w:rsidRDefault="001B08E0">
      <w:pPr>
        <w:pStyle w:val="Heading5"/>
      </w:pPr>
      <w:bookmarkStart w:id="4" w:name="_Toc56603692"/>
      <w:r>
        <w:rPr>
          <w:rStyle w:val="CharSectno"/>
        </w:rPr>
        <w:t>1</w:t>
      </w:r>
      <w:r>
        <w:t>.</w:t>
      </w:r>
      <w:r>
        <w:tab/>
        <w:t>Short title</w:t>
      </w:r>
      <w:bookmarkEnd w:id="4"/>
    </w:p>
    <w:p w:rsidR="0055049F" w:rsidRDefault="001B08E0">
      <w:pPr>
        <w:pStyle w:val="Subsection"/>
      </w:pPr>
      <w:r>
        <w:tab/>
      </w:r>
      <w:r>
        <w:tab/>
        <w:t>This is the</w:t>
      </w:r>
      <w:r>
        <w:rPr>
          <w:i/>
        </w:rPr>
        <w:t xml:space="preserve"> Environmental Protection Amendment Act (No. 2) 2020</w:t>
      </w:r>
      <w:r>
        <w:t>.</w:t>
      </w:r>
    </w:p>
    <w:p w:rsidR="0055049F" w:rsidRDefault="001B08E0">
      <w:pPr>
        <w:pStyle w:val="Heading5"/>
      </w:pPr>
      <w:bookmarkStart w:id="5" w:name="_Toc56603693"/>
      <w:r>
        <w:rPr>
          <w:rStyle w:val="CharSectno"/>
        </w:rPr>
        <w:t>2</w:t>
      </w:r>
      <w:r>
        <w:t>.</w:t>
      </w:r>
      <w:r>
        <w:tab/>
        <w:t>Commencement</w:t>
      </w:r>
      <w:bookmarkEnd w:id="5"/>
    </w:p>
    <w:p w:rsidR="0055049F" w:rsidRDefault="001B08E0">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rsidR="0055049F" w:rsidRDefault="001B08E0">
      <w:pPr>
        <w:pStyle w:val="Indenta"/>
      </w:pPr>
      <w:r>
        <w:tab/>
        <w:t>(a)</w:t>
      </w:r>
      <w:r>
        <w:tab/>
        <w:t>sections 1 to 3 — on the day on which this Act receives the Royal Assent (</w:t>
      </w:r>
      <w:r>
        <w:rPr>
          <w:b/>
          <w:i/>
        </w:rPr>
        <w:t>assent day</w:t>
      </w:r>
      <w:r>
        <w:t>);</w:t>
      </w:r>
    </w:p>
    <w:p w:rsidR="0055049F" w:rsidRDefault="001B08E0">
      <w:pPr>
        <w:pStyle w:val="Indenta"/>
      </w:pPr>
      <w:r>
        <w:tab/>
        <w:t>(b)</w:t>
      </w:r>
      <w:r>
        <w:tab/>
        <w:t xml:space="preserve">section 4 — immediately after the </w:t>
      </w:r>
      <w:r>
        <w:rPr>
          <w:i/>
        </w:rPr>
        <w:t>Environmental Protection Amendment Act 2020</w:t>
      </w:r>
      <w:r>
        <w:t xml:space="preserve"> section 32 comes into operation;</w:t>
      </w:r>
    </w:p>
    <w:p w:rsidR="0055049F" w:rsidRDefault="001B08E0">
      <w:pPr>
        <w:pStyle w:val="Indenta"/>
      </w:pPr>
      <w:r>
        <w:tab/>
        <w:t>(c)</w:t>
      </w:r>
      <w:r>
        <w:tab/>
        <w:t xml:space="preserve">section 5 — immediately after the </w:t>
      </w:r>
      <w:r>
        <w:rPr>
          <w:i/>
        </w:rPr>
        <w:t>Environmental Protection Amendment Act 2020</w:t>
      </w:r>
      <w:r>
        <w:t xml:space="preserve"> section 92 comes into operation.</w:t>
      </w:r>
    </w:p>
    <w:p w:rsidR="0055049F" w:rsidRDefault="001B08E0">
      <w:pPr>
        <w:pStyle w:val="Subsection"/>
      </w:pPr>
      <w:r>
        <w:tab/>
        <w:t>(2)</w:t>
      </w:r>
      <w:r>
        <w:tab/>
        <w:t xml:space="preserve">However — </w:t>
      </w:r>
    </w:p>
    <w:p w:rsidR="0055049F" w:rsidRDefault="001B08E0">
      <w:pPr>
        <w:pStyle w:val="Indenta"/>
      </w:pPr>
      <w:r>
        <w:tab/>
        <w:t>(a)</w:t>
      </w:r>
      <w:r>
        <w:tab/>
        <w:t>if sections 4 and 5 do not come into operation before the end of the period of 10 years beginning on assent day, this Act is repealed on the day after that period ends; or</w:t>
      </w:r>
    </w:p>
    <w:p w:rsidR="0055049F" w:rsidRDefault="001B08E0">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rsidR="0055049F" w:rsidRDefault="001B08E0">
      <w:pPr>
        <w:pStyle w:val="Heading5"/>
        <w:rPr>
          <w:snapToGrid w:val="0"/>
        </w:rPr>
      </w:pPr>
      <w:bookmarkStart w:id="6" w:name="_Toc56603694"/>
      <w:r>
        <w:rPr>
          <w:rStyle w:val="CharSectno"/>
        </w:rPr>
        <w:t>3</w:t>
      </w:r>
      <w:r>
        <w:rPr>
          <w:snapToGrid w:val="0"/>
        </w:rPr>
        <w:t>.</w:t>
      </w:r>
      <w:r>
        <w:rPr>
          <w:snapToGrid w:val="0"/>
        </w:rPr>
        <w:tab/>
        <w:t>Act amended</w:t>
      </w:r>
      <w:bookmarkEnd w:id="6"/>
    </w:p>
    <w:p w:rsidR="0055049F" w:rsidRDefault="001B08E0">
      <w:pPr>
        <w:pStyle w:val="Subsection"/>
      </w:pPr>
      <w:r>
        <w:tab/>
      </w:r>
      <w:r>
        <w:tab/>
        <w:t xml:space="preserve">This Act amends the </w:t>
      </w:r>
      <w:r>
        <w:rPr>
          <w:i/>
        </w:rPr>
        <w:t>Environmental Protection Act 1986</w:t>
      </w:r>
      <w:r>
        <w:t>.</w:t>
      </w:r>
    </w:p>
    <w:p w:rsidR="0055049F" w:rsidRDefault="001B08E0">
      <w:pPr>
        <w:pStyle w:val="Heading5"/>
      </w:pPr>
      <w:bookmarkStart w:id="7" w:name="_Toc56603695"/>
      <w:r>
        <w:rPr>
          <w:rStyle w:val="CharSectno"/>
        </w:rPr>
        <w:t>4</w:t>
      </w:r>
      <w:r>
        <w:t>.</w:t>
      </w:r>
      <w:r>
        <w:tab/>
        <w:t>Section 48AA amended</w:t>
      </w:r>
      <w:bookmarkEnd w:id="7"/>
    </w:p>
    <w:p w:rsidR="0055049F" w:rsidRDefault="001B08E0">
      <w:pPr>
        <w:pStyle w:val="Subsection"/>
      </w:pPr>
      <w:r>
        <w:tab/>
      </w:r>
      <w:r>
        <w:tab/>
        <w:t>After section 48AA(2) insert:</w:t>
      </w:r>
    </w:p>
    <w:p w:rsidR="0055049F" w:rsidRDefault="0055049F">
      <w:pPr>
        <w:pStyle w:val="BlankOpen"/>
      </w:pPr>
    </w:p>
    <w:p w:rsidR="0055049F" w:rsidRDefault="001B08E0">
      <w:pPr>
        <w:pStyle w:val="zSubsection"/>
      </w:pPr>
      <w:r>
        <w:tab/>
        <w:t>(3)</w:t>
      </w:r>
      <w:r>
        <w:tab/>
        <w:t>To the extent that regulations to which subsection (1) applies prescribe or provide for the determination of a fee or charge that includes an amount that is a tax, the regulations may impose the tax.</w:t>
      </w:r>
    </w:p>
    <w:p w:rsidR="0055049F" w:rsidRDefault="001B08E0">
      <w:pPr>
        <w:pStyle w:val="zSubsection"/>
      </w:pPr>
      <w:r>
        <w:tab/>
        <w:t>(4)</w:t>
      </w:r>
      <w:r>
        <w:tab/>
        <w:t xml:space="preserve">Nothing in this section is to be taken as limiting the operation of the </w:t>
      </w:r>
      <w:r>
        <w:rPr>
          <w:i/>
        </w:rPr>
        <w:t>Interpretation Act 1984</w:t>
      </w:r>
      <w:r>
        <w:t xml:space="preserve"> section 45A.</w:t>
      </w:r>
    </w:p>
    <w:p w:rsidR="0055049F" w:rsidRDefault="0055049F">
      <w:pPr>
        <w:pStyle w:val="BlankClose"/>
      </w:pPr>
    </w:p>
    <w:p w:rsidR="0055049F" w:rsidRDefault="001B08E0">
      <w:pPr>
        <w:pStyle w:val="Heading5"/>
        <w:spacing w:before="180"/>
      </w:pPr>
      <w:bookmarkStart w:id="8" w:name="_Toc56603696"/>
      <w:r>
        <w:rPr>
          <w:rStyle w:val="CharSectno"/>
        </w:rPr>
        <w:t>5</w:t>
      </w:r>
      <w:r>
        <w:t>.</w:t>
      </w:r>
      <w:r>
        <w:tab/>
        <w:t>Part VIIB Division 2A inserted</w:t>
      </w:r>
      <w:bookmarkEnd w:id="8"/>
    </w:p>
    <w:p w:rsidR="0055049F" w:rsidRDefault="001B08E0">
      <w:pPr>
        <w:pStyle w:val="Subsection"/>
        <w:keepNext/>
        <w:spacing w:before="140"/>
      </w:pPr>
      <w:r>
        <w:tab/>
      </w:r>
      <w:r>
        <w:tab/>
        <w:t>After Part VIIB Division 2 insert:</w:t>
      </w:r>
    </w:p>
    <w:p w:rsidR="0055049F" w:rsidRDefault="0055049F">
      <w:pPr>
        <w:pStyle w:val="BlankOpen"/>
      </w:pPr>
    </w:p>
    <w:p w:rsidR="0055049F" w:rsidRDefault="001B08E0">
      <w:pPr>
        <w:pStyle w:val="zHeading3"/>
      </w:pPr>
      <w:bookmarkStart w:id="9" w:name="_Toc56586387"/>
      <w:bookmarkStart w:id="10" w:name="_Toc56586537"/>
      <w:bookmarkStart w:id="11" w:name="_Toc56591814"/>
      <w:bookmarkStart w:id="12" w:name="_Toc56603697"/>
      <w:r>
        <w:t>Division 2A — Imposition of levy</w:t>
      </w:r>
      <w:bookmarkEnd w:id="9"/>
      <w:bookmarkEnd w:id="10"/>
      <w:bookmarkEnd w:id="11"/>
      <w:bookmarkEnd w:id="12"/>
    </w:p>
    <w:p w:rsidR="0055049F" w:rsidRDefault="001B08E0">
      <w:pPr>
        <w:pStyle w:val="zHeading5"/>
      </w:pPr>
      <w:bookmarkStart w:id="13" w:name="_Toc56603698"/>
      <w:r>
        <w:t>110MA.</w:t>
      </w:r>
      <w:r>
        <w:tab/>
        <w:t>Term used</w:t>
      </w:r>
      <w:bookmarkEnd w:id="13"/>
    </w:p>
    <w:p w:rsidR="0055049F" w:rsidRDefault="001B08E0">
      <w:pPr>
        <w:pStyle w:val="zSubsection"/>
      </w:pPr>
      <w:r>
        <w:tab/>
      </w:r>
      <w:r>
        <w:tab/>
        <w:t xml:space="preserve">In this Division — </w:t>
      </w:r>
    </w:p>
    <w:p w:rsidR="0055049F" w:rsidRDefault="001B08E0">
      <w:pPr>
        <w:pStyle w:val="zDefstart"/>
        <w:rPr>
          <w:b/>
        </w:rPr>
      </w:pPr>
      <w:r>
        <w:tab/>
      </w:r>
      <w:r>
        <w:rPr>
          <w:rStyle w:val="CharDefText"/>
        </w:rPr>
        <w:t>monitored activity</w:t>
      </w:r>
      <w:r>
        <w:t xml:space="preserve"> means a prescribed activity the impact of which is monitored under an environmental monitoring programme.</w:t>
      </w:r>
    </w:p>
    <w:p w:rsidR="0055049F" w:rsidRDefault="001B08E0">
      <w:pPr>
        <w:pStyle w:val="zHeading5"/>
      </w:pPr>
      <w:bookmarkStart w:id="14" w:name="_Toc56603699"/>
      <w:r>
        <w:t>110MB.</w:t>
      </w:r>
      <w:r>
        <w:tab/>
        <w:t>Levy may be prescribed</w:t>
      </w:r>
      <w:bookmarkEnd w:id="14"/>
    </w:p>
    <w:p w:rsidR="0055049F" w:rsidRDefault="001B08E0">
      <w:pPr>
        <w:pStyle w:val="zSubsection"/>
      </w:pPr>
      <w:r>
        <w:tab/>
        <w:t>(1)</w:t>
      </w:r>
      <w:r>
        <w:tab/>
        <w:t>The regulations may prescribe an amount by way of levy that is to be payable by persons who carry out a monitored activity.</w:t>
      </w:r>
    </w:p>
    <w:p w:rsidR="0055049F" w:rsidRDefault="001B08E0">
      <w:pPr>
        <w:pStyle w:val="zSubsection"/>
      </w:pPr>
      <w:r>
        <w:tab/>
        <w:t>(2)</w:t>
      </w:r>
      <w:r>
        <w:tab/>
        <w:t xml:space="preserve">The regulations may — </w:t>
      </w:r>
    </w:p>
    <w:p w:rsidR="0055049F" w:rsidRDefault="001B08E0">
      <w:pPr>
        <w:pStyle w:val="zIndenta"/>
      </w:pPr>
      <w:r>
        <w:tab/>
        <w:t>(a)</w:t>
      </w:r>
      <w:r>
        <w:tab/>
        <w:t xml:space="preserve">provide that an amount by way of levy is to be payable — </w:t>
      </w:r>
    </w:p>
    <w:p w:rsidR="0055049F" w:rsidRDefault="001B08E0">
      <w:pPr>
        <w:pStyle w:val="zIndenti"/>
      </w:pPr>
      <w:r>
        <w:tab/>
        <w:t>(i)</w:t>
      </w:r>
      <w:r>
        <w:tab/>
        <w:t xml:space="preserve">in all cases; or </w:t>
      </w:r>
    </w:p>
    <w:p w:rsidR="0055049F" w:rsidRDefault="001B08E0">
      <w:pPr>
        <w:pStyle w:val="zIndenti"/>
      </w:pPr>
      <w:r>
        <w:tab/>
        <w:t>(ii)</w:t>
      </w:r>
      <w:r>
        <w:tab/>
        <w:t xml:space="preserve">in all cases subject to specified exceptions; or </w:t>
      </w:r>
    </w:p>
    <w:p w:rsidR="0055049F" w:rsidRDefault="001B08E0">
      <w:pPr>
        <w:pStyle w:val="zIndenti"/>
      </w:pPr>
      <w:r>
        <w:tab/>
        <w:t>(iii)</w:t>
      </w:r>
      <w:r>
        <w:tab/>
        <w:t xml:space="preserve">in any specified case or class of case; </w:t>
      </w:r>
    </w:p>
    <w:p w:rsidR="0055049F" w:rsidRDefault="001B08E0">
      <w:pPr>
        <w:pStyle w:val="zIndenta"/>
      </w:pPr>
      <w:r>
        <w:tab/>
      </w:r>
      <w:r>
        <w:tab/>
        <w:t>and</w:t>
      </w:r>
    </w:p>
    <w:p w:rsidR="0055049F" w:rsidRDefault="001B08E0">
      <w:pPr>
        <w:pStyle w:val="zIndenta"/>
      </w:pPr>
      <w:r>
        <w:tab/>
        <w:t>(b)</w:t>
      </w:r>
      <w:r>
        <w:tab/>
        <w:t>prescribe different amounts by way of levies that are payable in respect of different cases or classes of case; and</w:t>
      </w:r>
    </w:p>
    <w:p w:rsidR="0055049F" w:rsidRDefault="001B08E0">
      <w:pPr>
        <w:pStyle w:val="zIndenta"/>
      </w:pPr>
      <w:r>
        <w:tab/>
        <w:t>(c)</w:t>
      </w:r>
      <w:r>
        <w:tab/>
        <w:t>provide for the levy to be calculated on a specified basis, and in accordance with specified factors.</w:t>
      </w:r>
    </w:p>
    <w:p w:rsidR="0055049F" w:rsidRDefault="001B08E0">
      <w:pPr>
        <w:pStyle w:val="zSubsection"/>
      </w:pPr>
      <w:r>
        <w:tab/>
        <w:t>(3)</w:t>
      </w:r>
      <w:r>
        <w:tab/>
        <w:t xml:space="preserve">Nothing in this section is to be taken as limiting the operation of the </w:t>
      </w:r>
      <w:r>
        <w:rPr>
          <w:i/>
        </w:rPr>
        <w:t>Interpretation Act 1984</w:t>
      </w:r>
      <w:r>
        <w:t xml:space="preserve"> section 43.</w:t>
      </w:r>
    </w:p>
    <w:p w:rsidR="0055049F" w:rsidRDefault="001B08E0">
      <w:pPr>
        <w:pStyle w:val="zHeading5"/>
      </w:pPr>
      <w:bookmarkStart w:id="15" w:name="_Toc56603700"/>
      <w:r>
        <w:t>110MC.</w:t>
      </w:r>
      <w:r>
        <w:tab/>
        <w:t>Levy imposed</w:t>
      </w:r>
      <w:bookmarkEnd w:id="15"/>
    </w:p>
    <w:p w:rsidR="0055049F" w:rsidRDefault="001B08E0">
      <w:pPr>
        <w:pStyle w:val="zSubsection"/>
      </w:pPr>
      <w:r>
        <w:tab/>
      </w:r>
      <w:r>
        <w:tab/>
        <w:t>If an amount by way of levy is prescribed to be payable by persons carrying out a monitored activity, that levy is imposed.</w:t>
      </w:r>
    </w:p>
    <w:p w:rsidR="0055049F" w:rsidRDefault="001B08E0">
      <w:pPr>
        <w:pStyle w:val="zHeading5"/>
      </w:pPr>
      <w:bookmarkStart w:id="16" w:name="_Toc56603701"/>
      <w:r>
        <w:t>110MD.</w:t>
      </w:r>
      <w:r>
        <w:tab/>
        <w:t>Liability to pay levy</w:t>
      </w:r>
      <w:bookmarkEnd w:id="16"/>
    </w:p>
    <w:p w:rsidR="0055049F" w:rsidRDefault="001B08E0">
      <w:pPr>
        <w:pStyle w:val="zSubsection"/>
      </w:pPr>
      <w:r>
        <w:tab/>
      </w:r>
      <w:r>
        <w:tab/>
        <w:t xml:space="preserve">If a levy is imposed under section 110MC, the following persons are liable to pay the amount of any levy — </w:t>
      </w:r>
    </w:p>
    <w:p w:rsidR="0055049F" w:rsidRDefault="001B08E0">
      <w:pPr>
        <w:pStyle w:val="zIndenta"/>
      </w:pPr>
      <w:r>
        <w:tab/>
        <w:t>(a)</w:t>
      </w:r>
      <w:r>
        <w:tab/>
        <w:t xml:space="preserve">if there is a licence authorising the carrying out of the monitored activity — the holder of the licence; </w:t>
      </w:r>
    </w:p>
    <w:p w:rsidR="0055049F" w:rsidRDefault="001B08E0">
      <w:pPr>
        <w:pStyle w:val="zIndenta"/>
      </w:pPr>
      <w:r>
        <w:tab/>
        <w:t>(b)</w:t>
      </w:r>
      <w:r>
        <w:tab/>
        <w:t>if the monitored activity is being carried out without a licence being in force — a person required to hold a licence to carry out the monitored activity.</w:t>
      </w:r>
    </w:p>
    <w:p w:rsidR="0055049F" w:rsidRDefault="0055049F">
      <w:pPr>
        <w:pStyle w:val="BlankClose"/>
      </w:pPr>
    </w:p>
    <w:p w:rsidR="0055049F" w:rsidRDefault="001B08E0">
      <w:pPr>
        <w:pStyle w:val="CentredBaseLine"/>
        <w:jc w:val="center"/>
      </w:pPr>
      <w:r>
        <w:rPr>
          <w:noProof/>
          <w:lang w:val="en-US" w:eastAsia="en-US"/>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55049F" w:rsidRDefault="0055049F">
      <w:pPr>
        <w:pStyle w:val="Subsection"/>
        <w:sectPr w:rsidR="0055049F">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sidR="0055049F" w:rsidRDefault="001B08E0">
      <w:r>
        <w:rPr>
          <w:noProof/>
          <w:lang w:val="en-US" w:eastAsia="en-US"/>
        </w:rPr>
        <mc:AlternateContent>
          <mc:Choice Requires="wps">
            <w:drawing>
              <wp:anchor distT="0" distB="0" distL="114300" distR="114300" simplePos="0" relativeHeight="251664384" behindDoc="0" locked="0" layoutInCell="1" allowOverlap="1">
                <wp:simplePos x="0" y="0"/>
                <wp:positionH relativeFrom="page">
                  <wp:posOffset>1416602</wp:posOffset>
                </wp:positionH>
                <wp:positionV relativeFrom="page">
                  <wp:posOffset>7748260</wp:posOffset>
                </wp:positionV>
                <wp:extent cx="4648782" cy="11447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782" cy="11447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5049F" w:rsidRDefault="001B08E0">
                            <w:pPr>
                              <w:spacing w:after="50" w:line="220" w:lineRule="exact"/>
                              <w:ind w:left="567" w:right="567"/>
                              <w:rPr>
                                <w:sz w:val="20"/>
                              </w:rPr>
                            </w:pPr>
                            <w:r>
                              <w:rPr>
                                <w:sz w:val="20"/>
                              </w:rPr>
                              <w:t>© State of Western Australia 2020.</w:t>
                            </w:r>
                          </w:p>
                          <w:p w:rsidR="0055049F" w:rsidRDefault="001B08E0">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55049F" w:rsidRDefault="001B08E0">
                            <w:pPr>
                              <w:spacing w:after="50" w:line="220" w:lineRule="exact"/>
                              <w:ind w:left="567" w:right="567"/>
                              <w:rPr>
                                <w:sz w:val="20"/>
                              </w:rPr>
                            </w:pPr>
                            <w:r>
                              <w:rPr>
                                <w:sz w:val="20"/>
                              </w:rPr>
                              <w:t>Attribute work as: © State of Western Australia 2020.</w:t>
                            </w:r>
                          </w:p>
                          <w:p w:rsidR="0055049F" w:rsidRDefault="001B08E0">
                            <w:pPr>
                              <w:pBdr>
                                <w:top w:val="double" w:sz="4" w:space="1" w:color="auto"/>
                              </w:pBdr>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1.55pt;margin-top:610.1pt;width:366.05pt;height:90.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rsidR="0055049F">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9F" w:rsidRDefault="001B08E0">
      <w:pPr>
        <w:rPr>
          <w:b/>
          <w:sz w:val="28"/>
        </w:rPr>
      </w:pPr>
      <w:r>
        <w:rPr>
          <w:b/>
          <w:sz w:val="28"/>
        </w:rPr>
        <w:t>Endnotes</w:t>
      </w:r>
    </w:p>
    <w:p w:rsidR="0055049F" w:rsidRDefault="001B08E0">
      <w:pPr>
        <w:spacing w:after="240"/>
        <w:rPr>
          <w:rFonts w:ascii="Times" w:hAnsi="Times"/>
          <w:sz w:val="18"/>
        </w:rPr>
      </w:pPr>
      <w:r>
        <w:rPr>
          <w:sz w:val="20"/>
        </w:rPr>
        <w:t>[For ease of reference detach these notes and read them alongside the draft.]</w:t>
      </w:r>
    </w:p>
  </w:endnote>
  <w:endnote w:type="continuationSeparator" w:id="0">
    <w:p w:rsidR="0055049F" w:rsidRDefault="0055049F">
      <w:pPr>
        <w:pStyle w:val="Footer"/>
      </w:pPr>
    </w:p>
  </w:endnote>
  <w:endnote w:type="continuationNotice" w:id="1">
    <w:p w:rsidR="0055049F" w:rsidRDefault="00550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Footer"/>
      <w:pBdr>
        <w:bottom w:val="single" w:sz="4" w:space="1" w:color="auto"/>
      </w:pBdr>
      <w:rPr>
        <w:sz w:val="20"/>
      </w:rPr>
    </w:pPr>
  </w:p>
  <w:p w:rsidR="0055049F" w:rsidRDefault="001B08E0">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sidR="00504B75">
      <w:rPr>
        <w:sz w:val="20"/>
      </w:rPr>
      <w:t>No. 41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04B75">
      <w:rPr>
        <w:sz w:val="20"/>
      </w:rPr>
      <w:t>19 Nov 2020</w:t>
    </w:r>
    <w:r>
      <w:rPr>
        <w:sz w:val="20"/>
      </w:rPr>
      <w:fldChar w:fldCharType="end"/>
    </w:r>
  </w:p>
  <w:p w:rsidR="0055049F" w:rsidRDefault="001B08E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Footer"/>
      <w:pBdr>
        <w:bottom w:val="single" w:sz="4" w:space="1" w:color="auto"/>
      </w:pBdr>
      <w:rPr>
        <w:sz w:val="20"/>
      </w:rPr>
    </w:pPr>
  </w:p>
  <w:p w:rsidR="0055049F" w:rsidRDefault="001B08E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4B75">
      <w:rPr>
        <w:sz w:val="20"/>
      </w:rPr>
      <w:t>19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504B75">
      <w:rPr>
        <w:sz w:val="20"/>
      </w:rPr>
      <w:t>No. 41 of 2020</w:t>
    </w:r>
    <w:r>
      <w:rPr>
        <w:sz w:val="20"/>
      </w:rPr>
      <w:fldChar w:fldCharType="end"/>
    </w:r>
    <w:r>
      <w:rPr>
        <w:sz w:val="20"/>
      </w:rPr>
      <w:tab/>
    </w:r>
  </w:p>
  <w:p w:rsidR="0055049F" w:rsidRDefault="001B08E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Footer"/>
      <w:pBdr>
        <w:bottom w:val="single" w:sz="4" w:space="1" w:color="auto"/>
      </w:pBdr>
      <w:rPr>
        <w:sz w:val="20"/>
      </w:rPr>
    </w:pPr>
  </w:p>
  <w:p w:rsidR="0055049F" w:rsidRDefault="001B08E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4B75">
      <w:rPr>
        <w:sz w:val="20"/>
      </w:rPr>
      <w:t>19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504B75">
      <w:rPr>
        <w:sz w:val="20"/>
      </w:rPr>
      <w:t>No. 41 of 2020</w:t>
    </w:r>
    <w:r>
      <w:rPr>
        <w:sz w:val="20"/>
      </w:rPr>
      <w:fldChar w:fldCharType="end"/>
    </w:r>
    <w:r>
      <w:rPr>
        <w:sz w:val="20"/>
      </w:rPr>
      <w:tab/>
    </w:r>
  </w:p>
  <w:p w:rsidR="0055049F" w:rsidRDefault="001B08E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Footer"/>
      <w:pBdr>
        <w:bottom w:val="single" w:sz="4" w:space="1" w:color="auto"/>
      </w:pBdr>
      <w:rPr>
        <w:sz w:val="20"/>
      </w:rPr>
    </w:pPr>
  </w:p>
  <w:p w:rsidR="0055049F" w:rsidRDefault="001B08E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504B75">
      <w:rPr>
        <w:noProof/>
        <w:sz w:val="20"/>
      </w:rPr>
      <w:t>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504B75">
      <w:rPr>
        <w:sz w:val="20"/>
      </w:rPr>
      <w:t>No. 41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04B75">
      <w:rPr>
        <w:sz w:val="20"/>
      </w:rPr>
      <w:t>19 Nov 2020</w:t>
    </w:r>
    <w:r>
      <w:rPr>
        <w:sz w:val="20"/>
      </w:rPr>
      <w:fldChar w:fldCharType="end"/>
    </w:r>
  </w:p>
  <w:p w:rsidR="0055049F" w:rsidRDefault="001B08E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Footer"/>
      <w:pBdr>
        <w:bottom w:val="single" w:sz="4" w:space="1" w:color="auto"/>
      </w:pBdr>
      <w:rPr>
        <w:sz w:val="20"/>
      </w:rPr>
    </w:pPr>
  </w:p>
  <w:p w:rsidR="0055049F" w:rsidRDefault="001B08E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4B75">
      <w:rPr>
        <w:sz w:val="20"/>
      </w:rPr>
      <w:t>19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504B75">
      <w:rPr>
        <w:sz w:val="20"/>
      </w:rPr>
      <w:t>No. 41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04B75">
      <w:rPr>
        <w:noProof/>
        <w:sz w:val="20"/>
      </w:rPr>
      <w:t>3</w:t>
    </w:r>
    <w:r>
      <w:rPr>
        <w:sz w:val="20"/>
      </w:rPr>
      <w:fldChar w:fldCharType="end"/>
    </w:r>
  </w:p>
  <w:p w:rsidR="0055049F" w:rsidRDefault="001B08E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Footer"/>
      <w:pBdr>
        <w:bottom w:val="single" w:sz="4" w:space="1" w:color="auto"/>
      </w:pBdr>
      <w:rPr>
        <w:sz w:val="20"/>
      </w:rPr>
    </w:pPr>
  </w:p>
  <w:p w:rsidR="0055049F" w:rsidRDefault="001B08E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4B75">
      <w:rPr>
        <w:sz w:val="20"/>
      </w:rPr>
      <w:t>19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504B75">
      <w:rPr>
        <w:sz w:val="20"/>
      </w:rPr>
      <w:t>No. 41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04B75">
      <w:rPr>
        <w:noProof/>
        <w:sz w:val="20"/>
      </w:rPr>
      <w:t>i</w:t>
    </w:r>
    <w:r>
      <w:rPr>
        <w:sz w:val="20"/>
      </w:rPr>
      <w:fldChar w:fldCharType="end"/>
    </w:r>
  </w:p>
  <w:p w:rsidR="0055049F" w:rsidRDefault="001B08E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9F" w:rsidRDefault="001B08E0">
      <w:r>
        <w:separator/>
      </w:r>
    </w:p>
  </w:footnote>
  <w:footnote w:type="continuationSeparator" w:id="0">
    <w:p w:rsidR="0055049F" w:rsidRDefault="001B0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75" w:rsidRDefault="00504B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5049F">
      <w:tc>
        <w:tcPr>
          <w:tcW w:w="7263" w:type="dxa"/>
          <w:gridSpan w:val="2"/>
        </w:tcPr>
        <w:p w:rsidR="0055049F" w:rsidRDefault="001B08E0">
          <w:pPr>
            <w:pStyle w:val="Header"/>
          </w:pPr>
          <w:r>
            <w:rPr>
              <w:b/>
              <w:i/>
            </w:rPr>
            <w:fldChar w:fldCharType="begin"/>
          </w:r>
          <w:r>
            <w:rPr>
              <w:b/>
              <w:i/>
            </w:rPr>
            <w:instrText xml:space="preserve"> STYLEREF "Name of Act/Reg" </w:instrText>
          </w:r>
          <w:r>
            <w:rPr>
              <w:b/>
              <w:i/>
            </w:rPr>
            <w:fldChar w:fldCharType="separate"/>
          </w:r>
          <w:r w:rsidR="00504B75">
            <w:rPr>
              <w:b/>
              <w:i/>
            </w:rPr>
            <w:t>Environmental Protection Amendment Act (No. 2) 2020</w:t>
          </w:r>
          <w:r>
            <w:rPr>
              <w:b/>
              <w:i/>
            </w:rPr>
            <w:fldChar w:fldCharType="end"/>
          </w:r>
        </w:p>
      </w:tc>
    </w:tr>
    <w:tr w:rsidR="0055049F">
      <w:tc>
        <w:tcPr>
          <w:tcW w:w="1548" w:type="dxa"/>
        </w:tcPr>
        <w:p w:rsidR="0055049F" w:rsidRDefault="001B08E0">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504B75">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rsidR="0055049F" w:rsidRDefault="001B08E0">
          <w:pPr>
            <w:pStyle w:val="Header"/>
            <w:spacing w:before="40"/>
          </w:pPr>
          <w:r>
            <w:fldChar w:fldCharType="begin"/>
          </w:r>
          <w:r>
            <w:instrText xml:space="preserve"> styleref CharPartText </w:instrText>
          </w:r>
          <w:r>
            <w:fldChar w:fldCharType="end"/>
          </w:r>
        </w:p>
      </w:tc>
    </w:tr>
    <w:tr w:rsidR="0055049F">
      <w:tc>
        <w:tcPr>
          <w:tcW w:w="1548" w:type="dxa"/>
        </w:tcPr>
        <w:p w:rsidR="0055049F" w:rsidRDefault="001B08E0">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504B75">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rsidR="0055049F" w:rsidRDefault="001B08E0">
          <w:pPr>
            <w:pStyle w:val="Header"/>
            <w:spacing w:before="40"/>
          </w:pPr>
          <w:r>
            <w:fldChar w:fldCharType="begin"/>
          </w:r>
          <w:r>
            <w:instrText xml:space="preserve"> styleref CharDivText </w:instrText>
          </w:r>
          <w:r>
            <w:fldChar w:fldCharType="end"/>
          </w:r>
        </w:p>
      </w:tc>
    </w:tr>
    <w:tr w:rsidR="0055049F">
      <w:tc>
        <w:tcPr>
          <w:tcW w:w="7263" w:type="dxa"/>
          <w:gridSpan w:val="2"/>
        </w:tcPr>
        <w:p w:rsidR="0055049F" w:rsidRDefault="001B08E0">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04B75">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04B75">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sidR="00504B75">
            <w:rPr>
              <w:b/>
            </w:rPr>
            <w:t>1</w:t>
          </w:r>
          <w:r>
            <w:rPr>
              <w:b/>
            </w:rPr>
            <w:fldChar w:fldCharType="end"/>
          </w:r>
        </w:p>
      </w:tc>
    </w:tr>
  </w:tbl>
  <w:p w:rsidR="0055049F" w:rsidRDefault="0055049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5049F">
      <w:trPr>
        <w:cantSplit/>
      </w:trPr>
      <w:tc>
        <w:tcPr>
          <w:tcW w:w="7263" w:type="dxa"/>
          <w:gridSpan w:val="2"/>
        </w:tcPr>
        <w:p w:rsidR="0055049F" w:rsidRDefault="001B08E0">
          <w:pPr>
            <w:pStyle w:val="Header"/>
            <w:spacing w:before="40"/>
            <w:ind w:right="17"/>
            <w:jc w:val="right"/>
          </w:pPr>
          <w:r>
            <w:rPr>
              <w:b/>
              <w:i/>
            </w:rPr>
            <w:fldChar w:fldCharType="begin"/>
          </w:r>
          <w:r>
            <w:rPr>
              <w:b/>
              <w:i/>
            </w:rPr>
            <w:instrText xml:space="preserve"> STYLEREF "Name of Act/Reg" </w:instrText>
          </w:r>
          <w:r>
            <w:rPr>
              <w:b/>
              <w:i/>
            </w:rPr>
            <w:fldChar w:fldCharType="separate"/>
          </w:r>
          <w:r w:rsidR="00504B75">
            <w:rPr>
              <w:b/>
              <w:i/>
            </w:rPr>
            <w:t>Environmental Protection Amendment Act (No. 2) 2020</w:t>
          </w:r>
          <w:r>
            <w:rPr>
              <w:b/>
              <w:i/>
            </w:rPr>
            <w:fldChar w:fldCharType="end"/>
          </w:r>
        </w:p>
      </w:tc>
    </w:tr>
    <w:tr w:rsidR="0055049F">
      <w:tc>
        <w:tcPr>
          <w:tcW w:w="5715" w:type="dxa"/>
          <w:vAlign w:val="bottom"/>
        </w:tcPr>
        <w:p w:rsidR="0055049F" w:rsidRDefault="001B08E0">
          <w:pPr>
            <w:pStyle w:val="Header"/>
            <w:spacing w:before="40"/>
            <w:jc w:val="right"/>
          </w:pPr>
          <w:r>
            <w:fldChar w:fldCharType="begin"/>
          </w:r>
          <w:r>
            <w:instrText xml:space="preserve"> styleref CharPartText </w:instrText>
          </w:r>
          <w:r>
            <w:fldChar w:fldCharType="end"/>
          </w:r>
        </w:p>
      </w:tc>
      <w:tc>
        <w:tcPr>
          <w:tcW w:w="1548" w:type="dxa"/>
        </w:tcPr>
        <w:p w:rsidR="0055049F" w:rsidRDefault="001B08E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504B75">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rsidR="0055049F">
      <w:tc>
        <w:tcPr>
          <w:tcW w:w="5715" w:type="dxa"/>
          <w:vAlign w:val="bottom"/>
        </w:tcPr>
        <w:p w:rsidR="0055049F" w:rsidRDefault="001B08E0">
          <w:pPr>
            <w:pStyle w:val="Header"/>
            <w:spacing w:before="40"/>
            <w:jc w:val="right"/>
          </w:pPr>
          <w:r>
            <w:fldChar w:fldCharType="begin"/>
          </w:r>
          <w:r>
            <w:instrText xml:space="preserve"> styleref CharDivText </w:instrText>
          </w:r>
          <w:r>
            <w:fldChar w:fldCharType="end"/>
          </w:r>
        </w:p>
      </w:tc>
      <w:tc>
        <w:tcPr>
          <w:tcW w:w="1548" w:type="dxa"/>
        </w:tcPr>
        <w:p w:rsidR="0055049F" w:rsidRDefault="001B08E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504B75">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rsidR="0055049F">
      <w:trPr>
        <w:cantSplit/>
      </w:trPr>
      <w:tc>
        <w:tcPr>
          <w:tcW w:w="7263" w:type="dxa"/>
          <w:gridSpan w:val="2"/>
        </w:tcPr>
        <w:p w:rsidR="0055049F" w:rsidRDefault="001B08E0">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04B75">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04B75">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sidR="00504B75">
            <w:rPr>
              <w:b/>
            </w:rPr>
            <w:t>1</w:t>
          </w:r>
          <w:r>
            <w:rPr>
              <w:b/>
            </w:rPr>
            <w:fldChar w:fldCharType="end"/>
          </w:r>
        </w:p>
      </w:tc>
    </w:tr>
  </w:tbl>
  <w:p w:rsidR="0055049F" w:rsidRDefault="0055049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75" w:rsidRDefault="00504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5049F">
      <w:trPr>
        <w:cantSplit/>
      </w:trPr>
      <w:tc>
        <w:tcPr>
          <w:tcW w:w="7258" w:type="dxa"/>
          <w:gridSpan w:val="2"/>
        </w:tcPr>
        <w:p w:rsidR="0055049F" w:rsidRDefault="001B08E0">
          <w:pPr>
            <w:pStyle w:val="Header"/>
          </w:pPr>
          <w:r>
            <w:rPr>
              <w:b/>
              <w:i/>
            </w:rPr>
            <w:fldChar w:fldCharType="begin"/>
          </w:r>
          <w:r>
            <w:rPr>
              <w:b/>
              <w:i/>
            </w:rPr>
            <w:instrText xml:space="preserve"> STYLEREF "Name of Act/Reg" </w:instrText>
          </w:r>
          <w:r>
            <w:rPr>
              <w:b/>
              <w:i/>
            </w:rPr>
            <w:fldChar w:fldCharType="separate"/>
          </w:r>
          <w:r w:rsidR="00504B75">
            <w:rPr>
              <w:b/>
              <w:i/>
            </w:rPr>
            <w:t>Environmental Protection Amendment Act (No. 2) 2020</w:t>
          </w:r>
          <w:r>
            <w:rPr>
              <w:b/>
              <w:i/>
            </w:rPr>
            <w:fldChar w:fldCharType="end"/>
          </w:r>
        </w:p>
      </w:tc>
    </w:tr>
    <w:tr w:rsidR="0055049F">
      <w:tc>
        <w:tcPr>
          <w:tcW w:w="1548" w:type="dxa"/>
        </w:tcPr>
        <w:p w:rsidR="0055049F" w:rsidRDefault="0055049F">
          <w:pPr>
            <w:pStyle w:val="Header"/>
            <w:spacing w:before="40"/>
          </w:pPr>
        </w:p>
      </w:tc>
      <w:tc>
        <w:tcPr>
          <w:tcW w:w="5715" w:type="dxa"/>
        </w:tcPr>
        <w:p w:rsidR="0055049F" w:rsidRDefault="0055049F">
          <w:pPr>
            <w:pStyle w:val="Header"/>
            <w:spacing w:before="40"/>
          </w:pPr>
        </w:p>
      </w:tc>
    </w:tr>
    <w:tr w:rsidR="0055049F">
      <w:tc>
        <w:tcPr>
          <w:tcW w:w="1548" w:type="dxa"/>
        </w:tcPr>
        <w:p w:rsidR="0055049F" w:rsidRDefault="0055049F">
          <w:pPr>
            <w:pStyle w:val="Header"/>
            <w:spacing w:before="40"/>
          </w:pPr>
        </w:p>
      </w:tc>
      <w:tc>
        <w:tcPr>
          <w:tcW w:w="5715" w:type="dxa"/>
        </w:tcPr>
        <w:p w:rsidR="0055049F" w:rsidRDefault="0055049F">
          <w:pPr>
            <w:pStyle w:val="Header"/>
            <w:spacing w:before="40"/>
          </w:pPr>
        </w:p>
      </w:tc>
    </w:tr>
    <w:tr w:rsidR="0055049F">
      <w:trPr>
        <w:cantSplit/>
      </w:trPr>
      <w:tc>
        <w:tcPr>
          <w:tcW w:w="7258" w:type="dxa"/>
          <w:gridSpan w:val="2"/>
        </w:tcPr>
        <w:p w:rsidR="0055049F" w:rsidRDefault="001B08E0">
          <w:pPr>
            <w:pStyle w:val="Header"/>
            <w:spacing w:before="40"/>
          </w:pPr>
          <w:r>
            <w:t>Contents</w:t>
          </w:r>
        </w:p>
      </w:tc>
    </w:tr>
  </w:tbl>
  <w:p w:rsidR="0055049F" w:rsidRDefault="0055049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5049F">
      <w:trPr>
        <w:cantSplit/>
      </w:trPr>
      <w:tc>
        <w:tcPr>
          <w:tcW w:w="7258" w:type="dxa"/>
          <w:gridSpan w:val="2"/>
        </w:tcPr>
        <w:p w:rsidR="0055049F" w:rsidRDefault="001B08E0">
          <w:pPr>
            <w:pStyle w:val="Header"/>
            <w:ind w:right="17"/>
            <w:jc w:val="right"/>
          </w:pPr>
          <w:r>
            <w:rPr>
              <w:b/>
              <w:i/>
            </w:rPr>
            <w:fldChar w:fldCharType="begin"/>
          </w:r>
          <w:r>
            <w:rPr>
              <w:b/>
              <w:i/>
            </w:rPr>
            <w:instrText xml:space="preserve"> STYLEREF "Name of Act/Reg" </w:instrText>
          </w:r>
          <w:r>
            <w:rPr>
              <w:b/>
              <w:i/>
            </w:rPr>
            <w:fldChar w:fldCharType="separate"/>
          </w:r>
          <w:r w:rsidR="00504B75">
            <w:rPr>
              <w:b/>
              <w:i/>
            </w:rPr>
            <w:t>Environmental Protection Amendment Act (No. 2) 2020</w:t>
          </w:r>
          <w:r>
            <w:rPr>
              <w:b/>
              <w:i/>
            </w:rPr>
            <w:fldChar w:fldCharType="end"/>
          </w:r>
        </w:p>
      </w:tc>
    </w:tr>
    <w:tr w:rsidR="0055049F">
      <w:tc>
        <w:tcPr>
          <w:tcW w:w="5715" w:type="dxa"/>
        </w:tcPr>
        <w:p w:rsidR="0055049F" w:rsidRDefault="0055049F">
          <w:pPr>
            <w:pStyle w:val="Header"/>
            <w:spacing w:before="40"/>
            <w:jc w:val="right"/>
          </w:pPr>
        </w:p>
      </w:tc>
      <w:tc>
        <w:tcPr>
          <w:tcW w:w="1548" w:type="dxa"/>
        </w:tcPr>
        <w:p w:rsidR="0055049F" w:rsidRDefault="0055049F">
          <w:pPr>
            <w:pStyle w:val="Header"/>
            <w:spacing w:before="40"/>
            <w:ind w:right="17"/>
            <w:jc w:val="right"/>
          </w:pPr>
        </w:p>
      </w:tc>
    </w:tr>
    <w:tr w:rsidR="0055049F">
      <w:tc>
        <w:tcPr>
          <w:tcW w:w="5715" w:type="dxa"/>
        </w:tcPr>
        <w:p w:rsidR="0055049F" w:rsidRDefault="0055049F">
          <w:pPr>
            <w:pStyle w:val="Header"/>
            <w:spacing w:before="40"/>
            <w:jc w:val="right"/>
          </w:pPr>
        </w:p>
      </w:tc>
      <w:tc>
        <w:tcPr>
          <w:tcW w:w="1548" w:type="dxa"/>
        </w:tcPr>
        <w:p w:rsidR="0055049F" w:rsidRDefault="0055049F">
          <w:pPr>
            <w:pStyle w:val="Header"/>
            <w:spacing w:before="40"/>
            <w:ind w:right="17"/>
            <w:jc w:val="right"/>
          </w:pPr>
        </w:p>
      </w:tc>
    </w:tr>
    <w:tr w:rsidR="0055049F">
      <w:trPr>
        <w:cantSplit/>
      </w:trPr>
      <w:tc>
        <w:tcPr>
          <w:tcW w:w="7258" w:type="dxa"/>
          <w:gridSpan w:val="2"/>
        </w:tcPr>
        <w:p w:rsidR="0055049F" w:rsidRDefault="001B08E0">
          <w:pPr>
            <w:pStyle w:val="Header"/>
            <w:spacing w:before="40"/>
            <w:ind w:right="17"/>
            <w:jc w:val="right"/>
          </w:pPr>
          <w:r>
            <w:t>Contents</w:t>
          </w:r>
        </w:p>
      </w:tc>
    </w:tr>
  </w:tbl>
  <w:p w:rsidR="0055049F" w:rsidRDefault="0055049F">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5049F">
      <w:trPr>
        <w:cantSplit/>
      </w:trPr>
      <w:tc>
        <w:tcPr>
          <w:tcW w:w="7263" w:type="dxa"/>
          <w:gridSpan w:val="2"/>
        </w:tcPr>
        <w:p w:rsidR="0055049F" w:rsidRDefault="001B08E0">
          <w:pPr>
            <w:pStyle w:val="Header"/>
          </w:pPr>
          <w:r>
            <w:rPr>
              <w:b/>
              <w:i/>
            </w:rPr>
            <w:fldChar w:fldCharType="begin"/>
          </w:r>
          <w:r>
            <w:rPr>
              <w:b/>
              <w:i/>
            </w:rPr>
            <w:instrText xml:space="preserve"> STYLEREF "Name of Act/Reg" </w:instrText>
          </w:r>
          <w:r>
            <w:rPr>
              <w:b/>
              <w:i/>
            </w:rPr>
            <w:fldChar w:fldCharType="separate"/>
          </w:r>
          <w:r w:rsidR="00504B75">
            <w:rPr>
              <w:b/>
              <w:i/>
            </w:rPr>
            <w:t>Environmental Protection Amendment Act (No. 2) 2020</w:t>
          </w:r>
          <w:r>
            <w:rPr>
              <w:b/>
              <w:i/>
            </w:rPr>
            <w:fldChar w:fldCharType="end"/>
          </w:r>
        </w:p>
      </w:tc>
    </w:tr>
    <w:tr w:rsidR="0055049F">
      <w:tc>
        <w:tcPr>
          <w:tcW w:w="1548" w:type="dxa"/>
        </w:tcPr>
        <w:p w:rsidR="0055049F" w:rsidRDefault="001B08E0">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rsidR="0055049F" w:rsidRDefault="001B08E0">
          <w:pPr>
            <w:pStyle w:val="Header"/>
            <w:spacing w:before="40"/>
          </w:pPr>
          <w:r>
            <w:fldChar w:fldCharType="begin"/>
          </w:r>
          <w:r>
            <w:instrText xml:space="preserve"> styleref CharPartText </w:instrText>
          </w:r>
          <w:r>
            <w:fldChar w:fldCharType="end"/>
          </w:r>
        </w:p>
      </w:tc>
    </w:tr>
    <w:tr w:rsidR="0055049F">
      <w:tc>
        <w:tcPr>
          <w:tcW w:w="1548" w:type="dxa"/>
        </w:tcPr>
        <w:p w:rsidR="0055049F" w:rsidRDefault="001B08E0">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rsidR="0055049F" w:rsidRDefault="001B08E0">
          <w:pPr>
            <w:pStyle w:val="Header"/>
            <w:spacing w:before="40"/>
          </w:pPr>
          <w:r>
            <w:fldChar w:fldCharType="begin"/>
          </w:r>
          <w:r>
            <w:instrText xml:space="preserve"> styleref CharDivText </w:instrText>
          </w:r>
          <w:r>
            <w:fldChar w:fldCharType="end"/>
          </w:r>
        </w:p>
      </w:tc>
    </w:tr>
    <w:tr w:rsidR="0055049F">
      <w:trPr>
        <w:cantSplit/>
      </w:trPr>
      <w:tc>
        <w:tcPr>
          <w:tcW w:w="7263" w:type="dxa"/>
          <w:gridSpan w:val="2"/>
        </w:tcPr>
        <w:p w:rsidR="0055049F" w:rsidRDefault="0055049F">
          <w:pPr>
            <w:pStyle w:val="Header"/>
            <w:spacing w:before="40"/>
          </w:pPr>
        </w:p>
      </w:tc>
    </w:tr>
  </w:tbl>
  <w:p w:rsidR="0055049F" w:rsidRDefault="0055049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5049F">
      <w:trPr>
        <w:cantSplit/>
      </w:trPr>
      <w:tc>
        <w:tcPr>
          <w:tcW w:w="7263" w:type="dxa"/>
          <w:gridSpan w:val="2"/>
        </w:tcPr>
        <w:p w:rsidR="0055049F" w:rsidRDefault="001B08E0">
          <w:pPr>
            <w:pStyle w:val="Header"/>
            <w:ind w:right="17"/>
            <w:jc w:val="right"/>
          </w:pPr>
          <w:r>
            <w:rPr>
              <w:b/>
              <w:i/>
            </w:rPr>
            <w:fldChar w:fldCharType="begin"/>
          </w:r>
          <w:r>
            <w:rPr>
              <w:b/>
              <w:i/>
            </w:rPr>
            <w:instrText xml:space="preserve"> STYLEREF "Name of Act/Reg" </w:instrText>
          </w:r>
          <w:r>
            <w:rPr>
              <w:b/>
              <w:i/>
            </w:rPr>
            <w:fldChar w:fldCharType="separate"/>
          </w:r>
          <w:r w:rsidR="00504B75">
            <w:rPr>
              <w:b/>
              <w:i/>
            </w:rPr>
            <w:t>Environmental Protection Amendment Act (No. 2) 2020</w:t>
          </w:r>
          <w:r>
            <w:rPr>
              <w:b/>
              <w:i/>
            </w:rPr>
            <w:fldChar w:fldCharType="end"/>
          </w:r>
        </w:p>
      </w:tc>
    </w:tr>
    <w:tr w:rsidR="0055049F">
      <w:tc>
        <w:tcPr>
          <w:tcW w:w="5715" w:type="dxa"/>
          <w:vAlign w:val="bottom"/>
        </w:tcPr>
        <w:p w:rsidR="0055049F" w:rsidRDefault="001B08E0">
          <w:pPr>
            <w:pStyle w:val="Header"/>
            <w:spacing w:before="40"/>
            <w:jc w:val="right"/>
          </w:pPr>
          <w:r>
            <w:fldChar w:fldCharType="begin"/>
          </w:r>
          <w:r>
            <w:instrText xml:space="preserve"> styleref CharPartText </w:instrText>
          </w:r>
          <w:r>
            <w:fldChar w:fldCharType="end"/>
          </w:r>
        </w:p>
      </w:tc>
      <w:tc>
        <w:tcPr>
          <w:tcW w:w="1548" w:type="dxa"/>
        </w:tcPr>
        <w:p w:rsidR="0055049F" w:rsidRDefault="001B08E0">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rsidR="0055049F">
      <w:tc>
        <w:tcPr>
          <w:tcW w:w="5715" w:type="dxa"/>
          <w:vAlign w:val="bottom"/>
        </w:tcPr>
        <w:p w:rsidR="0055049F" w:rsidRDefault="001B08E0">
          <w:pPr>
            <w:pStyle w:val="Header"/>
            <w:spacing w:before="40"/>
            <w:jc w:val="right"/>
          </w:pPr>
          <w:r>
            <w:fldChar w:fldCharType="begin"/>
          </w:r>
          <w:r>
            <w:instrText xml:space="preserve"> styleref CharDivText </w:instrText>
          </w:r>
          <w:r>
            <w:fldChar w:fldCharType="end"/>
          </w:r>
        </w:p>
      </w:tc>
      <w:tc>
        <w:tcPr>
          <w:tcW w:w="1548" w:type="dxa"/>
        </w:tcPr>
        <w:p w:rsidR="0055049F" w:rsidRDefault="001B08E0">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rsidR="0055049F">
      <w:trPr>
        <w:cantSplit/>
      </w:trPr>
      <w:tc>
        <w:tcPr>
          <w:tcW w:w="7263" w:type="dxa"/>
          <w:gridSpan w:val="2"/>
        </w:tcPr>
        <w:p w:rsidR="0055049F" w:rsidRDefault="0055049F">
          <w:pPr>
            <w:pStyle w:val="Header"/>
            <w:spacing w:before="40"/>
            <w:ind w:right="17"/>
            <w:jc w:val="right"/>
          </w:pPr>
        </w:p>
      </w:tc>
    </w:tr>
  </w:tbl>
  <w:p w:rsidR="0055049F" w:rsidRDefault="0055049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F" w:rsidRDefault="00550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0025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2414380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43807_GUID" w:val="5090dc4c-8259-46e4-9865-57a5e235d007"/>
    <w:docVar w:name="WAFER_20200408140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0558_GUID" w:val="847d6fe1-cb3d-41b3-9a9c-6c188dfecdad"/>
    <w:docVar w:name="WAFER_2020111810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118100254_GUID" w:val="beeae522-8c4e-427e-95aa-9bc0a2d45746"/>
  </w:docVars>
  <w:rsids>
    <w:rsidRoot w:val="0055049F"/>
    <w:rsid w:val="001B08E0"/>
    <w:rsid w:val="00504B75"/>
    <w:rsid w:val="0055049F"/>
    <w:rsid w:val="00606985"/>
    <w:rsid w:val="006C341D"/>
    <w:rsid w:val="00786CDB"/>
    <w:rsid w:val="008F08C3"/>
    <w:rsid w:val="00CA16E7"/>
    <w:rsid w:val="00CB2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FD3F-571E-41CB-8CE4-4A8287A2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723</Words>
  <Characters>3449</Characters>
  <Application>Microsoft Office Word</Application>
  <DocSecurity>0</DocSecurity>
  <Lines>132</Lines>
  <Paragraphs>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4086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Amendment Act (No. 2) 2020 - 00-00-00</dc:title>
  <dc:subject/>
  <dc:creator/>
  <cp:keywords/>
  <dc:description/>
  <cp:lastModifiedBy>Master Repository Process</cp:lastModifiedBy>
  <cp:revision>4</cp:revision>
  <cp:lastPrinted>2020-11-13T01:37:00Z</cp:lastPrinted>
  <dcterms:created xsi:type="dcterms:W3CDTF">2020-11-19T07:28:00Z</dcterms:created>
  <dcterms:modified xsi:type="dcterms:W3CDTF">2020-11-19T07:28:00Z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2765</vt:lpwstr>
  </property>
  <property fmtid="{D5CDD505-2E9C-101B-9397-08002B2CF9AE}" pid="3" name="ActNo">
    <vt:lpwstr>41 of 2020</vt:lpwstr>
  </property>
  <property fmtid="{D5CDD505-2E9C-101B-9397-08002B2CF9AE}" pid="4" name="DocumentType">
    <vt:lpwstr>Act</vt:lpwstr>
  </property>
  <property fmtid="{D5CDD505-2E9C-101B-9397-08002B2CF9AE}" pid="5" name="AsAtDate">
    <vt:lpwstr>19 Nov 2020</vt:lpwstr>
  </property>
  <property fmtid="{D5CDD505-2E9C-101B-9397-08002B2CF9AE}" pid="6" name="Suffix">
    <vt:lpwstr>00-00-00</vt:lpwstr>
  </property>
  <property fmtid="{D5CDD505-2E9C-101B-9397-08002B2CF9AE}" pid="7" name="ActNoFooter">
    <vt:lpwstr>No. 41 of 2020</vt:lpwstr>
  </property>
  <property fmtid="{D5CDD505-2E9C-101B-9397-08002B2CF9AE}" pid="8" name="CommencementDate">
    <vt:lpwstr>20201119</vt:lpwstr>
  </property>
</Properties>
</file>