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3D" w:rsidRDefault="006A0F3D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6A0F3D" w:rsidRDefault="006A0F3D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B95FE0">
        <w:rPr>
          <w:noProof/>
        </w:rPr>
        <w:t>Electricity Corporations Act 2005</w:t>
      </w:r>
      <w:r>
        <w:fldChar w:fldCharType="end"/>
      </w:r>
    </w:p>
    <w:p w:rsidR="006A0F3D" w:rsidRDefault="006A0F3D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95FE0">
        <w:rPr>
          <w:noProof/>
        </w:rPr>
        <w:t>Electricity Corporations (Pilbara Prescribed Customers) Order 2021</w:t>
      </w:r>
      <w:r>
        <w:fldChar w:fldCharType="end"/>
      </w:r>
    </w:p>
    <w:p w:rsidR="006A0F3D" w:rsidRDefault="006A0F3D">
      <w:pPr>
        <w:jc w:val="center"/>
        <w:sectPr w:rsidR="006A0F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6A0F3D" w:rsidRDefault="006A0F3D">
      <w:pPr>
        <w:pStyle w:val="WA"/>
        <w:outlineLvl w:val="0"/>
      </w:pPr>
      <w:r>
        <w:lastRenderedPageBreak/>
        <w:t>Western Australia</w:t>
      </w:r>
    </w:p>
    <w:p w:rsidR="006A0F3D" w:rsidRDefault="006A0F3D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95FE0">
        <w:rPr>
          <w:noProof/>
        </w:rPr>
        <w:t>Electricity Corporations (Pilbara Prescribed Customers) Order 2021</w:t>
      </w:r>
      <w:r>
        <w:fldChar w:fldCharType="end"/>
      </w:r>
    </w:p>
    <w:p w:rsidR="006A0F3D" w:rsidRDefault="006A0F3D">
      <w:pPr>
        <w:pStyle w:val="Arrangement"/>
      </w:pPr>
      <w:r>
        <w:t>Contents</w:t>
      </w:r>
    </w:p>
    <w:p w:rsidR="000779B0" w:rsidRDefault="006A0F3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0779B0">
        <w:t>1.</w:t>
      </w:r>
      <w:r w:rsidR="000779B0">
        <w:tab/>
        <w:t>Citation</w:t>
      </w:r>
      <w:r w:rsidR="000779B0">
        <w:tab/>
      </w:r>
      <w:r w:rsidR="000779B0">
        <w:fldChar w:fldCharType="begin"/>
      </w:r>
      <w:r w:rsidR="000779B0">
        <w:instrText xml:space="preserve"> PAGEREF _Toc75873871 \h </w:instrText>
      </w:r>
      <w:r w:rsidR="000779B0">
        <w:fldChar w:fldCharType="separate"/>
      </w:r>
      <w:r w:rsidR="00B95FE0">
        <w:t>1</w:t>
      </w:r>
      <w:r w:rsidR="000779B0">
        <w:fldChar w:fldCharType="end"/>
      </w:r>
    </w:p>
    <w:p w:rsidR="000779B0" w:rsidRDefault="000779B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875D8F">
        <w:rPr>
          <w:spacing w:val="-2"/>
        </w:rPr>
        <w:t>.</w:t>
      </w:r>
      <w:r w:rsidRPr="00875D8F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_Toc75873872 \h </w:instrText>
      </w:r>
      <w:r>
        <w:fldChar w:fldCharType="separate"/>
      </w:r>
      <w:r w:rsidR="00B95FE0">
        <w:t>1</w:t>
      </w:r>
      <w:r>
        <w:fldChar w:fldCharType="end"/>
      </w:r>
    </w:p>
    <w:p w:rsidR="000779B0" w:rsidRDefault="000779B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Declaration of class of customers (Act s. 54(4)(a))</w:t>
      </w:r>
      <w:r>
        <w:tab/>
      </w:r>
      <w:r>
        <w:fldChar w:fldCharType="begin"/>
      </w:r>
      <w:r>
        <w:instrText xml:space="preserve"> PAGEREF _Toc75873873 \h </w:instrText>
      </w:r>
      <w:r>
        <w:fldChar w:fldCharType="separate"/>
      </w:r>
      <w:r w:rsidR="00B95FE0">
        <w:t>1</w:t>
      </w:r>
      <w:r>
        <w:fldChar w:fldCharType="end"/>
      </w:r>
    </w:p>
    <w:p w:rsidR="000779B0" w:rsidRDefault="000779B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0779B0" w:rsidRDefault="000779B0" w:rsidP="000779B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_Toc75873875 \h </w:instrText>
      </w:r>
      <w:r>
        <w:fldChar w:fldCharType="separate"/>
      </w:r>
      <w:r w:rsidR="00B95FE0">
        <w:t>3</w:t>
      </w:r>
      <w:r>
        <w:fldChar w:fldCharType="end"/>
      </w:r>
    </w:p>
    <w:p w:rsidR="000779B0" w:rsidRDefault="000779B0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6A0F3D" w:rsidRDefault="006A0F3D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6A0F3D" w:rsidRDefault="006A0F3D">
      <w:pPr>
        <w:pStyle w:val="NoteHeading"/>
        <w:sectPr w:rsidR="006A0F3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E10183" w:rsidRDefault="00AB0E21">
      <w:pPr>
        <w:pStyle w:val="PrincipalActReg"/>
      </w:pPr>
      <w:r>
        <w:lastRenderedPageBreak/>
        <w:t>Electricity Corporations Act 2005</w:t>
      </w:r>
    </w:p>
    <w:p w:rsidR="00E10183" w:rsidRDefault="00AB0E21">
      <w:pPr>
        <w:pStyle w:val="NameofActReg"/>
      </w:pPr>
      <w:r>
        <w:t>Electricity Corporations (Pilbara Prescribed Customers) Order 2021</w:t>
      </w:r>
    </w:p>
    <w:p w:rsidR="00E10183" w:rsidRDefault="00AB0E21">
      <w:pPr>
        <w:pStyle w:val="Heading5"/>
      </w:pPr>
      <w:bookmarkStart w:id="3" w:name="_Toc7587387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E10183" w:rsidRDefault="00AB0E21"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Electricity Corporations (Pilbara Prescribed Customers) Order 2021</w:t>
      </w:r>
      <w:r>
        <w:t>.</w:t>
      </w:r>
    </w:p>
    <w:p w:rsidR="00E10183" w:rsidRDefault="00AB0E21">
      <w:pPr>
        <w:pStyle w:val="Heading5"/>
        <w:rPr>
          <w:spacing w:val="-2"/>
        </w:rPr>
      </w:pPr>
      <w:bookmarkStart w:id="5" w:name="_Toc7587387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E10183" w:rsidRDefault="00AB0E21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order comes into operation as follows</w:t>
      </w:r>
      <w:r>
        <w:t> —</w:t>
      </w:r>
    </w:p>
    <w:p w:rsidR="00E10183" w:rsidRDefault="00AB0E21"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order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 w:rsidR="00E10183" w:rsidRDefault="00AB0E21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order</w:t>
      </w:r>
      <w:r>
        <w:t> — on the day after that day.</w:t>
      </w:r>
    </w:p>
    <w:p w:rsidR="00E10183" w:rsidRDefault="00AB0E21">
      <w:pPr>
        <w:pStyle w:val="Heading5"/>
      </w:pPr>
      <w:bookmarkStart w:id="6" w:name="_Toc75873873"/>
      <w:r>
        <w:rPr>
          <w:rStyle w:val="CharSectno"/>
        </w:rPr>
        <w:t>3</w:t>
      </w:r>
      <w:r>
        <w:t>.</w:t>
      </w:r>
      <w:r>
        <w:tab/>
        <w:t>Declaration of class of customers (Act s. 54(4)(a))</w:t>
      </w:r>
      <w:bookmarkEnd w:id="6"/>
    </w:p>
    <w:p w:rsidR="00E10183" w:rsidRDefault="00AB0E21">
      <w:pPr>
        <w:pStyle w:val="Subsection"/>
      </w:pPr>
      <w:r>
        <w:tab/>
        <w:t>(1)</w:t>
      </w:r>
      <w:r>
        <w:tab/>
        <w:t xml:space="preserve">In this clause — </w:t>
      </w:r>
    </w:p>
    <w:p w:rsidR="00E10183" w:rsidRDefault="00AB0E21">
      <w:pPr>
        <w:pStyle w:val="Defstart"/>
      </w:pPr>
      <w:r>
        <w:tab/>
      </w:r>
      <w:r>
        <w:rPr>
          <w:rStyle w:val="CharDefText"/>
        </w:rPr>
        <w:t>light regulation network</w:t>
      </w:r>
      <w:r>
        <w:t xml:space="preserve"> has the meaning given in the </w:t>
      </w:r>
      <w:r>
        <w:rPr>
          <w:i/>
        </w:rPr>
        <w:t>Pilbara Networks Access Code</w:t>
      </w:r>
      <w:r>
        <w:t xml:space="preserve"> section 5;</w:t>
      </w:r>
    </w:p>
    <w:p w:rsidR="00E10183" w:rsidRDefault="00AB0E21">
      <w:pPr>
        <w:pStyle w:val="Defstart"/>
      </w:pPr>
      <w:r>
        <w:tab/>
      </w:r>
      <w:r>
        <w:rPr>
          <w:rStyle w:val="CharDefText"/>
        </w:rPr>
        <w:t>Pilbara ISO</w:t>
      </w:r>
      <w:r>
        <w:t xml:space="preserve"> has the meaning given in the </w:t>
      </w:r>
      <w:r>
        <w:rPr>
          <w:i/>
        </w:rPr>
        <w:t>Electricity Industry Act 2004</w:t>
      </w:r>
      <w:r>
        <w:t xml:space="preserve"> section 120W(1);</w:t>
      </w:r>
    </w:p>
    <w:p w:rsidR="00E10183" w:rsidRDefault="00AB0E21">
      <w:pPr>
        <w:pStyle w:val="Defstart"/>
      </w:pPr>
      <w:r>
        <w:tab/>
      </w:r>
      <w:r>
        <w:rPr>
          <w:rStyle w:val="CharDefText"/>
        </w:rPr>
        <w:t>supply point</w:t>
      </w:r>
      <w:r>
        <w:t xml:space="preserve"> means — </w:t>
      </w:r>
    </w:p>
    <w:p w:rsidR="00E10183" w:rsidRDefault="00AB0E21">
      <w:pPr>
        <w:pStyle w:val="Defpara"/>
      </w:pPr>
      <w:r>
        <w:tab/>
        <w:t>(a)</w:t>
      </w:r>
      <w:r>
        <w:tab/>
        <w:t xml:space="preserve">a bidirectional point, as defined in the </w:t>
      </w:r>
      <w:r>
        <w:rPr>
          <w:i/>
        </w:rPr>
        <w:t>Pilbara Networks Access Code</w:t>
      </w:r>
      <w:r>
        <w:t xml:space="preserve"> section 5; or </w:t>
      </w:r>
    </w:p>
    <w:p w:rsidR="00E10183" w:rsidRDefault="00AB0E21">
      <w:pPr>
        <w:pStyle w:val="Defpara"/>
      </w:pPr>
      <w:r>
        <w:tab/>
        <w:t>(b)</w:t>
      </w:r>
      <w:r>
        <w:tab/>
        <w:t xml:space="preserve">an exit point, as defined in the </w:t>
      </w:r>
      <w:r>
        <w:rPr>
          <w:i/>
        </w:rPr>
        <w:t>Pilbara Networks Access Code</w:t>
      </w:r>
      <w:r>
        <w:t xml:space="preserve"> section 5.</w:t>
      </w:r>
    </w:p>
    <w:p w:rsidR="00E10183" w:rsidRDefault="00AB0E21" w:rsidP="00CE4BA6">
      <w:pPr>
        <w:pStyle w:val="Subsection"/>
        <w:keepNext/>
      </w:pPr>
      <w:r>
        <w:tab/>
        <w:t>(2)</w:t>
      </w:r>
      <w:r>
        <w:tab/>
        <w:t xml:space="preserve">The class of customers declared to be prescribed customers for the purposes of section 54(3) of the Act is each customer who is </w:t>
      </w:r>
      <w:r>
        <w:lastRenderedPageBreak/>
        <w:t xml:space="preserve">supplied electricity at a supply point in a light regulation network who — </w:t>
      </w:r>
    </w:p>
    <w:p w:rsidR="00E10183" w:rsidRDefault="00AB0E21">
      <w:pPr>
        <w:pStyle w:val="Indenta"/>
      </w:pPr>
      <w:r>
        <w:tab/>
        <w:t>(a)</w:t>
      </w:r>
      <w:r>
        <w:tab/>
        <w:t>never consumes 1 200 MWh or more of electricity at the supply point in any 12</w:t>
      </w:r>
      <w:r>
        <w:noBreakHyphen/>
        <w:t>month period from 1 January 2020; and</w:t>
      </w:r>
    </w:p>
    <w:p w:rsidR="00E10183" w:rsidRDefault="00AB0E21">
      <w:pPr>
        <w:pStyle w:val="Indenta"/>
      </w:pPr>
      <w:r>
        <w:tab/>
        <w:t>(b)</w:t>
      </w:r>
      <w:r>
        <w:tab/>
        <w:t>could reasonably be expected by the Pilbara ISO to never consume 1 200 MWh or more of electricity at the supply point in any 12</w:t>
      </w:r>
      <w:r>
        <w:noBreakHyphen/>
        <w:t xml:space="preserve">month period from the day on which this clause comes into operation. </w:t>
      </w:r>
    </w:p>
    <w:p w:rsidR="00E10183" w:rsidRDefault="00AB0E21">
      <w:pPr>
        <w:pStyle w:val="Subsection"/>
      </w:pPr>
      <w:r>
        <w:tab/>
        <w:t>(3)</w:t>
      </w:r>
      <w:r>
        <w:tab/>
        <w:t xml:space="preserve">However, if a customer is supplied electricity at more than 1 supply point in a light regulation network, the customer is not a member of the class described in subclause (2) in relation to any of the following supply points — </w:t>
      </w:r>
    </w:p>
    <w:p w:rsidR="00E10183" w:rsidRDefault="00AB0E21">
      <w:pPr>
        <w:pStyle w:val="Indenta"/>
      </w:pPr>
      <w:r>
        <w:tab/>
        <w:t>(a)</w:t>
      </w:r>
      <w:r>
        <w:tab/>
        <w:t>a supply point at which the customer consumes 1 200 MWh or more of electricity in any 12</w:t>
      </w:r>
      <w:r>
        <w:noBreakHyphen/>
        <w:t>month period from 1 January 2020;</w:t>
      </w:r>
    </w:p>
    <w:p w:rsidR="00E10183" w:rsidRDefault="00AB0E21">
      <w:pPr>
        <w:pStyle w:val="Indenta"/>
      </w:pPr>
      <w:r>
        <w:tab/>
        <w:t>(b)</w:t>
      </w:r>
      <w:r>
        <w:tab/>
        <w:t>a supply point at which the customer could reasonably be expected by the Pilbara ISO to consume 1 200 MWh or more of electricity in any 12</w:t>
      </w:r>
      <w:r>
        <w:noBreakHyphen/>
        <w:t>month period from the day on which this clause comes into operation;</w:t>
      </w:r>
    </w:p>
    <w:p w:rsidR="00E10183" w:rsidRDefault="00AB0E21">
      <w:pPr>
        <w:pStyle w:val="Indenta"/>
      </w:pPr>
      <w:r>
        <w:tab/>
        <w:t>(c)</w:t>
      </w:r>
      <w:r>
        <w:tab/>
        <w:t>a supply point at which electricity is supplied to the customer at the same place as a supply point to which paragraph (a) or (b) applies.</w:t>
      </w:r>
    </w:p>
    <w:p w:rsidR="006A0F3D" w:rsidRDefault="006A0F3D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83" w:rsidRDefault="00E10183"/>
    <w:p w:rsidR="00E10183" w:rsidRDefault="00E10183">
      <w:pPr>
        <w:sectPr w:rsidR="00E10183"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6A0F3D" w:rsidRDefault="006A0F3D">
      <w:pPr>
        <w:pStyle w:val="nHeading2"/>
      </w:pPr>
      <w:bookmarkStart w:id="7" w:name="_Toc75776338"/>
      <w:bookmarkStart w:id="8" w:name="_Toc75852131"/>
      <w:bookmarkStart w:id="9" w:name="_Toc75873874"/>
      <w:r>
        <w:lastRenderedPageBreak/>
        <w:t>Notes</w:t>
      </w:r>
      <w:bookmarkEnd w:id="7"/>
      <w:bookmarkEnd w:id="8"/>
      <w:bookmarkEnd w:id="9"/>
    </w:p>
    <w:p w:rsidR="006A0F3D" w:rsidRDefault="006A0F3D">
      <w:pPr>
        <w:pStyle w:val="nStatement"/>
      </w:pPr>
      <w:r>
        <w:t xml:space="preserve">This is a compilation of the </w:t>
      </w:r>
      <w:r>
        <w:rPr>
          <w:i/>
          <w:noProof/>
        </w:rPr>
        <w:t>Electricity Corporations (Pilbara Prescribed Customers) Order 2021</w:t>
      </w:r>
      <w:r>
        <w:t>.  For provisions that have come into operation see the compilation table.</w:t>
      </w:r>
    </w:p>
    <w:p w:rsidR="006A0F3D" w:rsidRDefault="006A0F3D">
      <w:pPr>
        <w:pStyle w:val="nHeading3"/>
      </w:pPr>
      <w:bookmarkStart w:id="10" w:name="_Toc75873875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6A0F3D">
        <w:trPr>
          <w:tblHeader/>
        </w:trPr>
        <w:tc>
          <w:tcPr>
            <w:tcW w:w="3118" w:type="dxa"/>
          </w:tcPr>
          <w:p w:rsidR="006A0F3D" w:rsidRDefault="006A0F3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6A0F3D" w:rsidRDefault="006A0F3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6A0F3D" w:rsidRDefault="006A0F3D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6A0F3D">
        <w:tc>
          <w:tcPr>
            <w:tcW w:w="3118" w:type="dxa"/>
          </w:tcPr>
          <w:p w:rsidR="006A0F3D" w:rsidRDefault="006A0F3D">
            <w:pPr>
              <w:pStyle w:val="nTable"/>
              <w:spacing w:after="40"/>
            </w:pPr>
            <w:r>
              <w:rPr>
                <w:i/>
                <w:noProof/>
              </w:rPr>
              <w:t>Electricity Corporations (Pilbara Prescribed Customers) Order 2021</w:t>
            </w:r>
          </w:p>
        </w:tc>
        <w:tc>
          <w:tcPr>
            <w:tcW w:w="1276" w:type="dxa"/>
          </w:tcPr>
          <w:p w:rsidR="006A0F3D" w:rsidRPr="006A0F3D" w:rsidRDefault="006A0F3D">
            <w:pPr>
              <w:pStyle w:val="nTable"/>
              <w:spacing w:after="40"/>
            </w:pPr>
            <w:r w:rsidRPr="006A0F3D">
              <w:t>SL 2021/111</w:t>
            </w:r>
            <w:r w:rsidRPr="006A0F3D">
              <w:br/>
              <w:t>29 Jun 2021</w:t>
            </w:r>
          </w:p>
        </w:tc>
        <w:tc>
          <w:tcPr>
            <w:tcW w:w="2693" w:type="dxa"/>
          </w:tcPr>
          <w:p w:rsidR="006A0F3D" w:rsidRDefault="006A0F3D">
            <w:pPr>
              <w:pStyle w:val="nTable"/>
              <w:spacing w:after="40"/>
            </w:pPr>
            <w:r w:rsidRPr="006A0F3D">
              <w:t>cl. 1 and 2: 29 Jun 2021</w:t>
            </w:r>
            <w:r>
              <w:t xml:space="preserve"> (see</w:t>
            </w:r>
            <w:r w:rsidR="00CE4BA6">
              <w:t> </w:t>
            </w:r>
            <w:r>
              <w:t>cl. 2(a))</w:t>
            </w:r>
            <w:r w:rsidRPr="006A0F3D">
              <w:t>;</w:t>
            </w:r>
            <w:r w:rsidRPr="006A0F3D">
              <w:br/>
              <w:t>Order other than cl. 1 and 2: 30 Jun 2021</w:t>
            </w:r>
            <w:r>
              <w:t xml:space="preserve"> (see cl. 2(b))</w:t>
            </w:r>
          </w:p>
        </w:tc>
      </w:tr>
    </w:tbl>
    <w:p w:rsidR="006A0F3D" w:rsidRDefault="006A0F3D"/>
    <w:p w:rsidR="006A0F3D" w:rsidRDefault="006A0F3D">
      <w:pPr>
        <w:sectPr w:rsidR="006A0F3D"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6A0F3D" w:rsidRDefault="006A0F3D">
      <w:pPr>
        <w:pStyle w:val="nHeading2"/>
        <w:rPr>
          <w:sz w:val="28"/>
        </w:rPr>
      </w:pPr>
      <w:bookmarkStart w:id="12" w:name="_Toc75776340"/>
      <w:bookmarkStart w:id="13" w:name="_Toc75852133"/>
      <w:bookmarkStart w:id="14" w:name="_Toc75873876"/>
      <w:r>
        <w:rPr>
          <w:sz w:val="28"/>
        </w:rPr>
        <w:lastRenderedPageBreak/>
        <w:t>Defined terms</w:t>
      </w:r>
      <w:bookmarkEnd w:id="12"/>
      <w:bookmarkEnd w:id="13"/>
      <w:bookmarkEnd w:id="14"/>
    </w:p>
    <w:p w:rsidR="006A0F3D" w:rsidRDefault="006A0F3D">
      <w:pPr>
        <w:ind w:left="850" w:right="850"/>
        <w:jc w:val="center"/>
        <w:rPr>
          <w:i/>
          <w:sz w:val="18"/>
        </w:rPr>
      </w:pPr>
    </w:p>
    <w:p w:rsidR="006A0F3D" w:rsidRDefault="006A0F3D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6A0F3D" w:rsidRDefault="006A0F3D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6A0F3D" w:rsidRDefault="006A0F3D" w:rsidP="006A0F3D">
      <w:pPr>
        <w:pStyle w:val="DefinedTerms"/>
      </w:pPr>
      <w:r>
        <w:t>light regulation network</w:t>
      </w:r>
      <w:r>
        <w:tab/>
        <w:t>3(1)</w:t>
      </w:r>
    </w:p>
    <w:p w:rsidR="006A0F3D" w:rsidRDefault="006A0F3D" w:rsidP="006A0F3D">
      <w:pPr>
        <w:pStyle w:val="DefinedTerms"/>
      </w:pPr>
      <w:r>
        <w:t>Pilbara ISO</w:t>
      </w:r>
      <w:r>
        <w:tab/>
        <w:t>3(1)</w:t>
      </w:r>
    </w:p>
    <w:p w:rsidR="006A0F3D" w:rsidRDefault="006A0F3D" w:rsidP="006A0F3D">
      <w:pPr>
        <w:pStyle w:val="DefinedTerms"/>
      </w:pPr>
      <w:r>
        <w:t>supply point</w:t>
      </w:r>
      <w:r>
        <w:tab/>
        <w:t>3(1)</w:t>
      </w:r>
    </w:p>
    <w:p w:rsidR="006A0F3D" w:rsidRDefault="006A0F3D" w:rsidP="006A0F3D"/>
    <w:p w:rsidR="006A0F3D" w:rsidRDefault="006A0F3D">
      <w:pPr>
        <w:sectPr w:rsidR="006A0F3D"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E10183" w:rsidRDefault="00E10183"/>
    <w:sectPr w:rsidR="00E10183" w:rsidSect="003E515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183" w:rsidRDefault="00AB0E21">
      <w:pPr>
        <w:rPr>
          <w:b/>
          <w:sz w:val="28"/>
        </w:rPr>
      </w:pPr>
      <w:r>
        <w:rPr>
          <w:b/>
          <w:sz w:val="28"/>
        </w:rPr>
        <w:t>Endnotes</w:t>
      </w:r>
    </w:p>
    <w:p w:rsidR="00E10183" w:rsidRDefault="00AB0E21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E10183" w:rsidRDefault="00E10183"/>
  </w:endnote>
  <w:endnote w:type="continuationSeparator" w:id="0">
    <w:p w:rsidR="00E10183" w:rsidRDefault="00E10183">
      <w:pPr>
        <w:pStyle w:val="Footer"/>
      </w:pPr>
    </w:p>
    <w:p w:rsidR="00E10183" w:rsidRDefault="00E10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3D" w:rsidRDefault="006A0F3D">
    <w:pPr>
      <w:pStyle w:val="Footer"/>
      <w:pBdr>
        <w:bottom w:val="single" w:sz="4" w:space="1" w:color="auto"/>
      </w:pBdr>
      <w:rPr>
        <w:sz w:val="20"/>
      </w:rPr>
    </w:pPr>
  </w:p>
  <w:p w:rsidR="006A0F3D" w:rsidRDefault="006A0F3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95FE0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95FE0">
      <w:rPr>
        <w:sz w:val="20"/>
      </w:rPr>
      <w:t>30 Jun 2021</w:t>
    </w:r>
    <w:r>
      <w:rPr>
        <w:sz w:val="20"/>
      </w:rPr>
      <w:fldChar w:fldCharType="end"/>
    </w:r>
  </w:p>
  <w:p w:rsidR="006A0F3D" w:rsidRDefault="006A0F3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3D" w:rsidRDefault="006A0F3D">
    <w:pPr>
      <w:pStyle w:val="Footer"/>
      <w:pBdr>
        <w:bottom w:val="single" w:sz="4" w:space="1" w:color="auto"/>
      </w:pBdr>
      <w:rPr>
        <w:sz w:val="20"/>
      </w:rPr>
    </w:pPr>
  </w:p>
  <w:p w:rsidR="006A0F3D" w:rsidRDefault="006A0F3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95FE0">
      <w:rPr>
        <w:sz w:val="20"/>
      </w:rPr>
      <w:t>30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95FE0">
      <w:rPr>
        <w:sz w:val="20"/>
      </w:rPr>
      <w:t>00-a0-00</w:t>
    </w:r>
    <w:r>
      <w:rPr>
        <w:sz w:val="20"/>
      </w:rPr>
      <w:fldChar w:fldCharType="end"/>
    </w:r>
  </w:p>
  <w:p w:rsidR="006A0F3D" w:rsidRDefault="006A0F3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3D" w:rsidRDefault="006A0F3D">
    <w:pPr>
      <w:pStyle w:val="Footer"/>
      <w:pBdr>
        <w:bottom w:val="single" w:sz="4" w:space="1" w:color="auto"/>
      </w:pBdr>
      <w:rPr>
        <w:sz w:val="20"/>
      </w:rPr>
    </w:pPr>
  </w:p>
  <w:p w:rsidR="006A0F3D" w:rsidRDefault="006A0F3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95FE0">
      <w:rPr>
        <w:sz w:val="20"/>
      </w:rPr>
      <w:t>30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95FE0">
      <w:rPr>
        <w:sz w:val="20"/>
      </w:rPr>
      <w:t>00-a0-00</w:t>
    </w:r>
    <w:r>
      <w:rPr>
        <w:sz w:val="20"/>
      </w:rPr>
      <w:fldChar w:fldCharType="end"/>
    </w:r>
  </w:p>
  <w:p w:rsidR="006A0F3D" w:rsidRDefault="006A0F3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3D" w:rsidRDefault="006A0F3D">
    <w:pPr>
      <w:pStyle w:val="Footer"/>
      <w:pBdr>
        <w:bottom w:val="single" w:sz="4" w:space="1" w:color="auto"/>
      </w:pBdr>
      <w:rPr>
        <w:sz w:val="20"/>
      </w:rPr>
    </w:pPr>
  </w:p>
  <w:p w:rsidR="006A0F3D" w:rsidRDefault="006A0F3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95FE0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95FE0">
      <w:rPr>
        <w:sz w:val="20"/>
      </w:rPr>
      <w:t>30 Jun 2021</w:t>
    </w:r>
    <w:r>
      <w:rPr>
        <w:sz w:val="20"/>
      </w:rPr>
      <w:fldChar w:fldCharType="end"/>
    </w:r>
  </w:p>
  <w:p w:rsidR="006A0F3D" w:rsidRDefault="006A0F3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3D" w:rsidRDefault="006A0F3D">
    <w:pPr>
      <w:pStyle w:val="Footer"/>
      <w:pBdr>
        <w:bottom w:val="single" w:sz="4" w:space="1" w:color="auto"/>
      </w:pBdr>
      <w:rPr>
        <w:sz w:val="20"/>
      </w:rPr>
    </w:pPr>
  </w:p>
  <w:p w:rsidR="006A0F3D" w:rsidRDefault="006A0F3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95FE0">
      <w:rPr>
        <w:sz w:val="20"/>
      </w:rPr>
      <w:t>30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95FE0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</w:p>
  <w:p w:rsidR="006A0F3D" w:rsidRDefault="006A0F3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3D" w:rsidRDefault="006A0F3D">
    <w:pPr>
      <w:pStyle w:val="Footer"/>
      <w:pBdr>
        <w:bottom w:val="single" w:sz="4" w:space="1" w:color="auto"/>
      </w:pBdr>
      <w:rPr>
        <w:sz w:val="20"/>
      </w:rPr>
    </w:pPr>
  </w:p>
  <w:p w:rsidR="006A0F3D" w:rsidRDefault="006A0F3D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B95FE0">
      <w:rPr>
        <w:sz w:val="20"/>
      </w:rPr>
      <w:t>30 Jun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B95FE0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</w:p>
  <w:p w:rsidR="006A0F3D" w:rsidRDefault="006A0F3D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83" w:rsidRDefault="00E1018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83" w:rsidRDefault="00E1018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83" w:rsidRDefault="00E1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183" w:rsidRDefault="00AB0E21">
      <w:r>
        <w:separator/>
      </w:r>
    </w:p>
  </w:footnote>
  <w:footnote w:type="continuationSeparator" w:id="0">
    <w:p w:rsidR="00E10183" w:rsidRDefault="00AB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E0" w:rsidRDefault="00B95FE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A0F3D">
      <w:trPr>
        <w:cantSplit/>
        <w:jc w:val="center"/>
      </w:trPr>
      <w:tc>
        <w:tcPr>
          <w:tcW w:w="7258" w:type="dxa"/>
          <w:gridSpan w:val="2"/>
        </w:tcPr>
        <w:p w:rsidR="006A0F3D" w:rsidRDefault="006A0F3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95FE0">
            <w:rPr>
              <w:b/>
              <w:i/>
            </w:rPr>
            <w:t>Electricity Corporations (Pilbara Prescribed Customers) Order 2021</w:t>
          </w:r>
          <w:r>
            <w:rPr>
              <w:b/>
              <w:i/>
            </w:rPr>
            <w:fldChar w:fldCharType="end"/>
          </w:r>
        </w:p>
      </w:tc>
    </w:tr>
    <w:tr w:rsidR="006A0F3D">
      <w:trPr>
        <w:jc w:val="center"/>
      </w:trPr>
      <w:tc>
        <w:tcPr>
          <w:tcW w:w="1548" w:type="dxa"/>
        </w:tcPr>
        <w:p w:rsidR="006A0F3D" w:rsidRDefault="006A0F3D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B95FE0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6A0F3D" w:rsidRDefault="006A0F3D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B95FE0">
            <w:t>Compilation table</w:t>
          </w:r>
          <w:r>
            <w:fldChar w:fldCharType="end"/>
          </w:r>
        </w:p>
      </w:tc>
    </w:tr>
    <w:tr w:rsidR="006A0F3D">
      <w:trPr>
        <w:jc w:val="center"/>
      </w:trPr>
      <w:tc>
        <w:tcPr>
          <w:tcW w:w="1548" w:type="dxa"/>
        </w:tcPr>
        <w:p w:rsidR="006A0F3D" w:rsidRDefault="006A0F3D">
          <w:pPr>
            <w:pStyle w:val="Header"/>
            <w:spacing w:before="40"/>
          </w:pPr>
        </w:p>
      </w:tc>
      <w:tc>
        <w:tcPr>
          <w:tcW w:w="5715" w:type="dxa"/>
        </w:tcPr>
        <w:p w:rsidR="006A0F3D" w:rsidRDefault="006A0F3D">
          <w:pPr>
            <w:pStyle w:val="Header"/>
            <w:spacing w:before="40"/>
          </w:pPr>
        </w:p>
      </w:tc>
    </w:tr>
    <w:tr w:rsidR="006A0F3D">
      <w:trPr>
        <w:cantSplit/>
        <w:jc w:val="center"/>
      </w:trPr>
      <w:tc>
        <w:tcPr>
          <w:tcW w:w="7258" w:type="dxa"/>
          <w:gridSpan w:val="2"/>
        </w:tcPr>
        <w:p w:rsidR="006A0F3D" w:rsidRDefault="006A0F3D">
          <w:pPr>
            <w:pStyle w:val="Header"/>
            <w:spacing w:before="40"/>
          </w:pPr>
        </w:p>
      </w:tc>
    </w:tr>
  </w:tbl>
  <w:p w:rsidR="006A0F3D" w:rsidRDefault="006A0F3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A0F3D">
      <w:trPr>
        <w:cantSplit/>
        <w:jc w:val="center"/>
      </w:trPr>
      <w:tc>
        <w:tcPr>
          <w:tcW w:w="7258" w:type="dxa"/>
          <w:gridSpan w:val="2"/>
        </w:tcPr>
        <w:p w:rsidR="006A0F3D" w:rsidRDefault="006A0F3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95FE0">
            <w:rPr>
              <w:b/>
              <w:i/>
            </w:rPr>
            <w:t>Electricity Corporations (Pilbara Prescribed Customers) Order 2021</w:t>
          </w:r>
          <w:r>
            <w:rPr>
              <w:b/>
              <w:i/>
            </w:rPr>
            <w:fldChar w:fldCharType="end"/>
          </w:r>
        </w:p>
      </w:tc>
    </w:tr>
    <w:tr w:rsidR="006A0F3D">
      <w:trPr>
        <w:jc w:val="center"/>
      </w:trPr>
      <w:tc>
        <w:tcPr>
          <w:tcW w:w="5715" w:type="dxa"/>
        </w:tcPr>
        <w:p w:rsidR="006A0F3D" w:rsidRDefault="006A0F3D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B95FE0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6A0F3D" w:rsidRDefault="006A0F3D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B95FE0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6A0F3D">
      <w:trPr>
        <w:jc w:val="center"/>
      </w:trPr>
      <w:tc>
        <w:tcPr>
          <w:tcW w:w="5715" w:type="dxa"/>
        </w:tcPr>
        <w:p w:rsidR="006A0F3D" w:rsidRDefault="006A0F3D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6A0F3D" w:rsidRDefault="006A0F3D">
          <w:pPr>
            <w:pStyle w:val="Header"/>
            <w:spacing w:before="40"/>
            <w:ind w:right="17"/>
            <w:jc w:val="right"/>
          </w:pPr>
        </w:p>
      </w:tc>
    </w:tr>
    <w:tr w:rsidR="006A0F3D">
      <w:trPr>
        <w:cantSplit/>
        <w:jc w:val="center"/>
      </w:trPr>
      <w:tc>
        <w:tcPr>
          <w:tcW w:w="7258" w:type="dxa"/>
          <w:gridSpan w:val="2"/>
        </w:tcPr>
        <w:p w:rsidR="006A0F3D" w:rsidRDefault="006A0F3D">
          <w:pPr>
            <w:pStyle w:val="Header"/>
            <w:spacing w:before="40"/>
            <w:ind w:right="17"/>
            <w:jc w:val="right"/>
          </w:pPr>
        </w:p>
      </w:tc>
    </w:tr>
  </w:tbl>
  <w:p w:rsidR="006A0F3D" w:rsidRDefault="006A0F3D"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6A0F3D">
      <w:trPr>
        <w:cantSplit/>
        <w:jc w:val="center"/>
      </w:trPr>
      <w:tc>
        <w:tcPr>
          <w:tcW w:w="7263" w:type="dxa"/>
          <w:gridSpan w:val="2"/>
        </w:tcPr>
        <w:p w:rsidR="006A0F3D" w:rsidRDefault="006A0F3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95FE0">
            <w:rPr>
              <w:b/>
              <w:i/>
            </w:rPr>
            <w:t>Electricity Corporations (Pilbara Prescribed Customers) Order 2021</w:t>
          </w:r>
          <w:r>
            <w:rPr>
              <w:b/>
              <w:i/>
            </w:rPr>
            <w:fldChar w:fldCharType="end"/>
          </w:r>
        </w:p>
      </w:tc>
    </w:tr>
    <w:tr w:rsidR="006A0F3D">
      <w:trPr>
        <w:jc w:val="center"/>
      </w:trPr>
      <w:tc>
        <w:tcPr>
          <w:tcW w:w="1348" w:type="dxa"/>
        </w:tcPr>
        <w:p w:rsidR="006A0F3D" w:rsidRDefault="006A0F3D">
          <w:pPr>
            <w:pStyle w:val="Header"/>
            <w:spacing w:before="40"/>
          </w:pPr>
        </w:p>
      </w:tc>
      <w:tc>
        <w:tcPr>
          <w:tcW w:w="5915" w:type="dxa"/>
        </w:tcPr>
        <w:p w:rsidR="006A0F3D" w:rsidRDefault="006A0F3D">
          <w:pPr>
            <w:pStyle w:val="Header"/>
            <w:spacing w:before="40"/>
          </w:pPr>
        </w:p>
      </w:tc>
    </w:tr>
    <w:tr w:rsidR="006A0F3D">
      <w:trPr>
        <w:jc w:val="center"/>
      </w:trPr>
      <w:tc>
        <w:tcPr>
          <w:tcW w:w="1348" w:type="dxa"/>
        </w:tcPr>
        <w:p w:rsidR="006A0F3D" w:rsidRDefault="006A0F3D">
          <w:pPr>
            <w:pStyle w:val="Header"/>
            <w:spacing w:before="40"/>
          </w:pPr>
        </w:p>
      </w:tc>
      <w:tc>
        <w:tcPr>
          <w:tcW w:w="5915" w:type="dxa"/>
        </w:tcPr>
        <w:p w:rsidR="006A0F3D" w:rsidRDefault="006A0F3D">
          <w:pPr>
            <w:pStyle w:val="Header"/>
            <w:spacing w:before="40"/>
          </w:pPr>
        </w:p>
      </w:tc>
    </w:tr>
    <w:tr w:rsidR="006A0F3D">
      <w:trPr>
        <w:cantSplit/>
        <w:jc w:val="center"/>
      </w:trPr>
      <w:tc>
        <w:tcPr>
          <w:tcW w:w="7263" w:type="dxa"/>
          <w:gridSpan w:val="2"/>
        </w:tcPr>
        <w:p w:rsidR="006A0F3D" w:rsidRDefault="006A0F3D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B95FE0">
            <w:t>Notes</w:t>
          </w:r>
          <w:r>
            <w:fldChar w:fldCharType="end"/>
          </w:r>
        </w:p>
      </w:tc>
    </w:tr>
  </w:tbl>
  <w:p w:rsidR="006A0F3D" w:rsidRDefault="006A0F3D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6A0F3D">
      <w:trPr>
        <w:cantSplit/>
        <w:jc w:val="center"/>
      </w:trPr>
      <w:tc>
        <w:tcPr>
          <w:tcW w:w="7263" w:type="dxa"/>
          <w:gridSpan w:val="2"/>
        </w:tcPr>
        <w:p w:rsidR="006A0F3D" w:rsidRDefault="006A0F3D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95FE0">
            <w:rPr>
              <w:b/>
              <w:i/>
            </w:rPr>
            <w:t>Electricity Corporations (Pilbara Prescribed Customers) Order 2021</w:t>
          </w:r>
          <w:r>
            <w:rPr>
              <w:b/>
              <w:i/>
            </w:rPr>
            <w:fldChar w:fldCharType="end"/>
          </w:r>
        </w:p>
      </w:tc>
    </w:tr>
    <w:tr w:rsidR="006A0F3D">
      <w:trPr>
        <w:jc w:val="center"/>
      </w:trPr>
      <w:tc>
        <w:tcPr>
          <w:tcW w:w="5884" w:type="dxa"/>
        </w:tcPr>
        <w:p w:rsidR="006A0F3D" w:rsidRDefault="006A0F3D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6A0F3D" w:rsidRDefault="006A0F3D">
          <w:pPr>
            <w:pStyle w:val="Header"/>
            <w:spacing w:before="40"/>
            <w:ind w:right="17"/>
            <w:jc w:val="right"/>
          </w:pPr>
        </w:p>
      </w:tc>
    </w:tr>
    <w:tr w:rsidR="006A0F3D">
      <w:trPr>
        <w:jc w:val="center"/>
      </w:trPr>
      <w:tc>
        <w:tcPr>
          <w:tcW w:w="5884" w:type="dxa"/>
        </w:tcPr>
        <w:p w:rsidR="006A0F3D" w:rsidRDefault="006A0F3D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6A0F3D" w:rsidRDefault="006A0F3D">
          <w:pPr>
            <w:pStyle w:val="Header"/>
            <w:spacing w:before="40"/>
            <w:ind w:right="17"/>
            <w:jc w:val="right"/>
          </w:pPr>
        </w:p>
      </w:tc>
    </w:tr>
    <w:tr w:rsidR="006A0F3D">
      <w:trPr>
        <w:cantSplit/>
        <w:jc w:val="center"/>
      </w:trPr>
      <w:tc>
        <w:tcPr>
          <w:tcW w:w="7263" w:type="dxa"/>
          <w:gridSpan w:val="2"/>
        </w:tcPr>
        <w:p w:rsidR="006A0F3D" w:rsidRDefault="006A0F3D"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B95FE0">
            <w:t>Notes</w:t>
          </w:r>
          <w:r>
            <w:fldChar w:fldCharType="end"/>
          </w:r>
        </w:p>
      </w:tc>
    </w:tr>
  </w:tbl>
  <w:p w:rsidR="006A0F3D" w:rsidRDefault="006A0F3D">
    <w:pPr>
      <w:pStyle w:val="Header"/>
      <w:pBdr>
        <w:top w:val="single" w:sz="4" w:space="1" w:color="auto"/>
      </w:pBdr>
    </w:pPr>
    <w:bookmarkStart w:id="15" w:name="DefinedTerms"/>
    <w:bookmarkEnd w:id="1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83" w:rsidRDefault="00E10183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83" w:rsidRDefault="00E10183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83" w:rsidRDefault="00E10183"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FE0" w:rsidRDefault="00B95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3D" w:rsidRDefault="006A0F3D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A0F3D">
      <w:trPr>
        <w:cantSplit/>
        <w:jc w:val="center"/>
      </w:trPr>
      <w:tc>
        <w:tcPr>
          <w:tcW w:w="7258" w:type="dxa"/>
          <w:gridSpan w:val="2"/>
        </w:tcPr>
        <w:p w:rsidR="006A0F3D" w:rsidRDefault="006A0F3D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95FE0">
            <w:rPr>
              <w:b/>
              <w:i/>
            </w:rPr>
            <w:t>Electricity Corporations (Pilbara Prescribed Customers) Order 2021</w:t>
          </w:r>
          <w:r>
            <w:rPr>
              <w:b/>
              <w:i/>
            </w:rPr>
            <w:fldChar w:fldCharType="end"/>
          </w:r>
        </w:p>
      </w:tc>
    </w:tr>
    <w:tr w:rsidR="006A0F3D">
      <w:trPr>
        <w:jc w:val="center"/>
      </w:trPr>
      <w:tc>
        <w:tcPr>
          <w:tcW w:w="1548" w:type="dxa"/>
        </w:tcPr>
        <w:p w:rsidR="006A0F3D" w:rsidRDefault="006A0F3D">
          <w:pPr>
            <w:pStyle w:val="Header"/>
            <w:spacing w:before="40"/>
          </w:pPr>
        </w:p>
      </w:tc>
      <w:tc>
        <w:tcPr>
          <w:tcW w:w="5715" w:type="dxa"/>
        </w:tcPr>
        <w:p w:rsidR="006A0F3D" w:rsidRDefault="006A0F3D">
          <w:pPr>
            <w:pStyle w:val="Header"/>
            <w:spacing w:before="40"/>
          </w:pPr>
        </w:p>
      </w:tc>
    </w:tr>
    <w:tr w:rsidR="006A0F3D">
      <w:trPr>
        <w:jc w:val="center"/>
      </w:trPr>
      <w:tc>
        <w:tcPr>
          <w:tcW w:w="1548" w:type="dxa"/>
        </w:tcPr>
        <w:p w:rsidR="006A0F3D" w:rsidRDefault="006A0F3D">
          <w:pPr>
            <w:pStyle w:val="Header"/>
            <w:spacing w:before="40"/>
          </w:pPr>
        </w:p>
      </w:tc>
      <w:tc>
        <w:tcPr>
          <w:tcW w:w="5715" w:type="dxa"/>
        </w:tcPr>
        <w:p w:rsidR="006A0F3D" w:rsidRDefault="006A0F3D">
          <w:pPr>
            <w:pStyle w:val="Header"/>
            <w:spacing w:before="40"/>
          </w:pPr>
        </w:p>
      </w:tc>
    </w:tr>
    <w:tr w:rsidR="006A0F3D">
      <w:trPr>
        <w:cantSplit/>
        <w:jc w:val="center"/>
      </w:trPr>
      <w:tc>
        <w:tcPr>
          <w:tcW w:w="7258" w:type="dxa"/>
          <w:gridSpan w:val="2"/>
        </w:tcPr>
        <w:p w:rsidR="006A0F3D" w:rsidRDefault="006A0F3D">
          <w:pPr>
            <w:pStyle w:val="Header"/>
            <w:spacing w:before="40"/>
          </w:pPr>
          <w:r>
            <w:t>Contents</w:t>
          </w:r>
        </w:p>
      </w:tc>
    </w:tr>
  </w:tbl>
  <w:p w:rsidR="006A0F3D" w:rsidRDefault="006A0F3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A0F3D">
      <w:trPr>
        <w:cantSplit/>
        <w:jc w:val="center"/>
      </w:trPr>
      <w:tc>
        <w:tcPr>
          <w:tcW w:w="7258" w:type="dxa"/>
          <w:gridSpan w:val="2"/>
        </w:tcPr>
        <w:p w:rsidR="006A0F3D" w:rsidRDefault="006A0F3D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95FE0">
            <w:rPr>
              <w:b/>
              <w:i/>
            </w:rPr>
            <w:t>Electricity Corporations (Pilbara Prescribed Customers) Order 2021</w:t>
          </w:r>
          <w:r>
            <w:rPr>
              <w:b/>
              <w:i/>
            </w:rPr>
            <w:fldChar w:fldCharType="end"/>
          </w:r>
        </w:p>
      </w:tc>
    </w:tr>
    <w:tr w:rsidR="006A0F3D">
      <w:trPr>
        <w:jc w:val="center"/>
      </w:trPr>
      <w:tc>
        <w:tcPr>
          <w:tcW w:w="5715" w:type="dxa"/>
        </w:tcPr>
        <w:p w:rsidR="006A0F3D" w:rsidRDefault="006A0F3D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6A0F3D" w:rsidRDefault="006A0F3D">
          <w:pPr>
            <w:pStyle w:val="Header"/>
            <w:spacing w:before="40"/>
            <w:ind w:right="17"/>
            <w:jc w:val="right"/>
          </w:pPr>
        </w:p>
      </w:tc>
    </w:tr>
    <w:tr w:rsidR="006A0F3D">
      <w:trPr>
        <w:jc w:val="center"/>
      </w:trPr>
      <w:tc>
        <w:tcPr>
          <w:tcW w:w="5715" w:type="dxa"/>
        </w:tcPr>
        <w:p w:rsidR="006A0F3D" w:rsidRDefault="006A0F3D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6A0F3D" w:rsidRDefault="006A0F3D">
          <w:pPr>
            <w:pStyle w:val="Header"/>
            <w:spacing w:before="40"/>
            <w:ind w:right="17"/>
            <w:jc w:val="right"/>
          </w:pPr>
        </w:p>
      </w:tc>
    </w:tr>
    <w:tr w:rsidR="006A0F3D">
      <w:trPr>
        <w:cantSplit/>
        <w:jc w:val="center"/>
      </w:trPr>
      <w:tc>
        <w:tcPr>
          <w:tcW w:w="7258" w:type="dxa"/>
          <w:gridSpan w:val="2"/>
        </w:tcPr>
        <w:p w:rsidR="006A0F3D" w:rsidRDefault="006A0F3D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6A0F3D" w:rsidRDefault="006A0F3D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F3D" w:rsidRDefault="006A0F3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10183">
      <w:trPr>
        <w:cantSplit/>
        <w:jc w:val="center"/>
      </w:trPr>
      <w:tc>
        <w:tcPr>
          <w:tcW w:w="7263" w:type="dxa"/>
          <w:gridSpan w:val="2"/>
        </w:tcPr>
        <w:p w:rsidR="00E10183" w:rsidRDefault="00AB0E21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95FE0">
            <w:rPr>
              <w:b/>
              <w:i/>
            </w:rPr>
            <w:t>Electricity Corporations (Pilbara Prescribed Customers) Order 2021</w:t>
          </w:r>
          <w:r>
            <w:rPr>
              <w:b/>
              <w:i/>
            </w:rPr>
            <w:fldChar w:fldCharType="end"/>
          </w:r>
        </w:p>
      </w:tc>
    </w:tr>
    <w:tr w:rsidR="00E10183">
      <w:trPr>
        <w:jc w:val="center"/>
      </w:trPr>
      <w:tc>
        <w:tcPr>
          <w:tcW w:w="1548" w:type="dxa"/>
        </w:tcPr>
        <w:p w:rsidR="00E10183" w:rsidRDefault="00AB0E21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E10183" w:rsidRDefault="00AB0E21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10183">
      <w:trPr>
        <w:jc w:val="center"/>
      </w:trPr>
      <w:tc>
        <w:tcPr>
          <w:tcW w:w="1548" w:type="dxa"/>
        </w:tcPr>
        <w:p w:rsidR="00E10183" w:rsidRDefault="00AB0E21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E10183" w:rsidRDefault="00AB0E21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10183">
      <w:trPr>
        <w:cantSplit/>
        <w:jc w:val="center"/>
      </w:trPr>
      <w:tc>
        <w:tcPr>
          <w:tcW w:w="7263" w:type="dxa"/>
          <w:gridSpan w:val="2"/>
        </w:tcPr>
        <w:p w:rsidR="00E10183" w:rsidRDefault="00AB0E21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B95FE0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E10183" w:rsidRDefault="00E1018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10183">
      <w:trPr>
        <w:cantSplit/>
        <w:jc w:val="center"/>
      </w:trPr>
      <w:tc>
        <w:tcPr>
          <w:tcW w:w="7263" w:type="dxa"/>
          <w:gridSpan w:val="2"/>
        </w:tcPr>
        <w:p w:rsidR="00E10183" w:rsidRDefault="00AB0E21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B95FE0">
            <w:rPr>
              <w:b/>
              <w:i/>
            </w:rPr>
            <w:t>Electricity Corporations (Pilbara Prescribed Customers) Order 2021</w:t>
          </w:r>
          <w:r>
            <w:rPr>
              <w:b/>
              <w:i/>
            </w:rPr>
            <w:fldChar w:fldCharType="end"/>
          </w:r>
        </w:p>
      </w:tc>
    </w:tr>
    <w:tr w:rsidR="00E10183">
      <w:trPr>
        <w:jc w:val="center"/>
      </w:trPr>
      <w:tc>
        <w:tcPr>
          <w:tcW w:w="5715" w:type="dxa"/>
          <w:vAlign w:val="bottom"/>
        </w:tcPr>
        <w:p w:rsidR="00E10183" w:rsidRDefault="00AB0E21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10183" w:rsidRDefault="00AB0E21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E10183">
      <w:trPr>
        <w:jc w:val="center"/>
      </w:trPr>
      <w:tc>
        <w:tcPr>
          <w:tcW w:w="5715" w:type="dxa"/>
          <w:vAlign w:val="bottom"/>
        </w:tcPr>
        <w:p w:rsidR="00E10183" w:rsidRDefault="00AB0E21"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10183" w:rsidRDefault="00AB0E21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E10183">
      <w:trPr>
        <w:cantSplit/>
        <w:jc w:val="center"/>
      </w:trPr>
      <w:tc>
        <w:tcPr>
          <w:tcW w:w="7263" w:type="dxa"/>
          <w:gridSpan w:val="2"/>
        </w:tcPr>
        <w:p w:rsidR="00E10183" w:rsidRDefault="00AB0E21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B95FE0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E10183" w:rsidRDefault="00E10183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83" w:rsidRDefault="00E10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062812272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60415485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04154858_GUID" w:val="a45d9e77-ac21-4829-a342-279bf8c28ff3"/>
    <w:docVar w:name="WAFER_202106220846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2084603_GUID" w:val="804ba790-658d-44c3-9bdd-b5b1f23ceea3"/>
    <w:docVar w:name="WAFER_2021062812272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8122724_GUID" w:val="afddd0b1-1982-4fb3-a2d3-0ed43c14ad10"/>
  </w:docVars>
  <w:rsids>
    <w:rsidRoot w:val="006A0F3D"/>
    <w:rsid w:val="000779B0"/>
    <w:rsid w:val="0040290B"/>
    <w:rsid w:val="006A0F3D"/>
    <w:rsid w:val="00890482"/>
    <w:rsid w:val="00AB0E21"/>
    <w:rsid w:val="00AC0B5A"/>
    <w:rsid w:val="00B95FE0"/>
    <w:rsid w:val="00CE4BA6"/>
    <w:rsid w:val="00CE52DB"/>
    <w:rsid w:val="00E1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2D1ABB0F-FD4A-4787-97D5-031CA9F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6A0F3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1321-A834-499A-9DD6-C920B62B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3023</Characters>
  <Application>Microsoft Office Word</Application>
  <DocSecurity>0</DocSecurity>
  <Lines>116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Corporations (Pilbara Prescribed Customers) Order 2021 - 00-a0-00</dc:title>
  <dc:subject/>
  <dc:creator/>
  <cp:keywords/>
  <dc:description/>
  <cp:lastModifiedBy>Master Repository Process</cp:lastModifiedBy>
  <cp:revision>4</cp:revision>
  <cp:lastPrinted>2021-06-25T06:34:00Z</cp:lastPrinted>
  <dcterms:created xsi:type="dcterms:W3CDTF">2021-06-29T07:48:00Z</dcterms:created>
  <dcterms:modified xsi:type="dcterms:W3CDTF">2021-06-29T07:48:00Z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53177</vt:lpwstr>
  </property>
  <property fmtid="{D5CDD505-2E9C-101B-9397-08002B2CF9AE}" pid="3" name="DocumentType">
    <vt:lpwstr>Reg</vt:lpwstr>
  </property>
  <property fmtid="{D5CDD505-2E9C-101B-9397-08002B2CF9AE}" pid="4" name="AsAtDate">
    <vt:lpwstr>30 Jun 2021</vt:lpwstr>
  </property>
  <property fmtid="{D5CDD505-2E9C-101B-9397-08002B2CF9AE}" pid="5" name="Suffix">
    <vt:lpwstr>00-a0-00</vt:lpwstr>
  </property>
  <property fmtid="{D5CDD505-2E9C-101B-9397-08002B2CF9AE}" pid="6" name="CommencementDate">
    <vt:lpwstr>20210630</vt:lpwstr>
  </property>
</Properties>
</file>