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_Toc100577840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_Toc100577841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_Toc100577842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_Toc100577843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_Toc100577844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_Toc100577845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_Toc100577846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_Toc100577849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_Toc100577851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_Toc100577852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_Toc100577853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_Toc100577855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_Toc100577856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_Toc100577857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_Toc100577858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_Toc100577859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_Toc100577860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_Toc100577861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_Toc100577863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_Toc100577864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_Toc100577865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_Toc100577866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_Toc100577867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_Toc100577869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_Toc100577870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_Toc100577872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_Toc100577874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_Toc100577875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_Toc100577876 \h </w:instrText>
      </w:r>
      <w:r>
        <w:fldChar w:fldCharType="separate"/>
      </w:r>
      <w:r>
        <w:t>33</w:t>
      </w:r>
      <w:r>
        <w:fldChar w:fldCharType="end"/>
      </w:r>
    </w:p>
    <w:p>
      <w:pPr>
        <w:pStyle w:val="TOC8"/>
        <w:rPr>
          <w:rFonts w:asciiTheme="minorHAnsi" w:eastAsiaTheme="minorEastAsia" w:hAnsiTheme="minorHAnsi" w:cstheme="minorBidi"/>
          <w:szCs w:val="22"/>
        </w:rPr>
      </w:pPr>
      <w:r>
        <w:t>18AA.</w:t>
      </w:r>
      <w:r>
        <w:tab/>
        <w:t>Notice of decision</w:t>
      </w:r>
      <w:r>
        <w:tab/>
      </w:r>
      <w:r>
        <w:fldChar w:fldCharType="begin"/>
      </w:r>
      <w:r>
        <w:instrText xml:space="preserve"> PAGEREF _Toc100577877 \h </w:instrText>
      </w:r>
      <w:r>
        <w:fldChar w:fldCharType="separate"/>
      </w:r>
      <w:r>
        <w:t>35</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_Toc100577878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_Toc100577879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_Toc100577880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_Toc100577881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_Toc100577882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_Toc100577883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_Toc100577885 \h </w:instrText>
      </w:r>
      <w:r>
        <w:fldChar w:fldCharType="separate"/>
      </w:r>
      <w:r>
        <w:t>40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_Toc100577886 \h </w:instrText>
      </w:r>
      <w:r>
        <w:fldChar w:fldCharType="separate"/>
      </w:r>
      <w:r>
        <w:t>40</w:t>
      </w:r>
      <w:r>
        <w:fldChar w:fldCharType="end"/>
      </w:r>
    </w:p>
    <w:p>
      <w:pPr>
        <w:pStyle w:val="TOC8"/>
        <w:rPr>
          <w:rFonts w:asciiTheme="minorHAnsi" w:eastAsiaTheme="minorEastAsia" w:hAnsiTheme="minorHAnsi" w:cstheme="minorBidi"/>
          <w:szCs w:val="22"/>
        </w:rPr>
      </w:pPr>
      <w:r>
        <w:t>25A.</w:t>
      </w:r>
      <w:r>
        <w:tab/>
        <w:t>Commission may refer application for review to State Administrative Tribunal</w:t>
      </w:r>
      <w:r>
        <w:tab/>
      </w:r>
      <w:r>
        <w:fldChar w:fldCharType="begin"/>
      </w:r>
      <w:r>
        <w:instrText xml:space="preserve"> PAGEREF _Toc100577887 \h </w:instrText>
      </w:r>
      <w:r>
        <w:fldChar w:fldCharType="separate"/>
      </w:r>
      <w:r>
        <w:t>43</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_Toc100577888 \h </w:instrText>
      </w:r>
      <w:r>
        <w:fldChar w:fldCharType="separate"/>
      </w:r>
      <w:r>
        <w:t>44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_Toc100577889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_Toc100577890 \h </w:instrText>
      </w:r>
      <w:r>
        <w:fldChar w:fldCharType="separate"/>
      </w:r>
      <w:r>
        <w:t>45</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Licence or permit continues to have effect pending appeal</w:t>
      </w:r>
      <w:r>
        <w:tab/>
      </w:r>
      <w:r>
        <w:fldChar w:fldCharType="begin"/>
      </w:r>
      <w:r>
        <w:instrText xml:space="preserve"> PAGEREF _Toc100577891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_Toc100577893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_Toc100577896 \h </w:instrText>
      </w:r>
      <w:r>
        <w:fldChar w:fldCharType="separate"/>
      </w:r>
      <w:r>
        <w:t>50</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_Toc100577897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_Toc100577898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_Toc100577899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_Toc100577900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_Toc100577901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_Toc100577902 \h </w:instrText>
      </w:r>
      <w:r>
        <w:fldChar w:fldCharType="separate"/>
      </w:r>
      <w:r>
        <w:t>58</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_Toc100577903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_Toc100577904 \h </w:instrText>
      </w:r>
      <w:r>
        <w:fldChar w:fldCharType="separate"/>
      </w:r>
      <w:r>
        <w:t>59</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_Toc100577905 \h </w:instrText>
      </w:r>
      <w:r>
        <w:fldChar w:fldCharType="separate"/>
      </w:r>
      <w:r>
        <w:t>60</w:t>
      </w:r>
      <w:r>
        <w:fldChar w:fldCharType="end"/>
      </w:r>
    </w:p>
    <w:p>
      <w:pPr>
        <w:pStyle w:val="TOC8"/>
        <w:rPr>
          <w:rFonts w:asciiTheme="minorHAnsi" w:eastAsiaTheme="minorEastAsia" w:hAnsiTheme="minorHAnsi" w:cstheme="minorBidi"/>
          <w:szCs w:val="22"/>
        </w:rPr>
      </w:pPr>
      <w:r>
        <w:t>36B.</w:t>
      </w:r>
      <w:r>
        <w:tab/>
        <w:t>Restrictions on grant or removal of certain licences authorising sale of packaged liquor</w:t>
      </w:r>
      <w:r>
        <w:tab/>
      </w:r>
      <w:r>
        <w:fldChar w:fldCharType="begin"/>
      </w:r>
      <w:r>
        <w:instrText xml:space="preserve"> PAGEREF _Toc100577906 \h </w:instrText>
      </w:r>
      <w:r>
        <w:fldChar w:fldCharType="separate"/>
      </w:r>
      <w:r>
        <w:t>60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_Toc100577907 \h </w:instrText>
      </w:r>
      <w:r>
        <w:fldChar w:fldCharType="separate"/>
      </w:r>
      <w:r>
        <w:t>62</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_Toc100577908 \h </w:instrText>
      </w:r>
      <w:r>
        <w:fldChar w:fldCharType="separate"/>
      </w:r>
      <w:r>
        <w:t>66</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_Toc100577909 \h </w:instrText>
      </w:r>
      <w:r>
        <w:fldChar w:fldCharType="separate"/>
      </w:r>
      <w:r>
        <w:t>66</w:t>
      </w:r>
      <w:r>
        <w:fldChar w:fldCharType="end"/>
      </w:r>
    </w:p>
    <w:p>
      <w:pPr>
        <w:pStyle w:val="TOC8"/>
        <w:rPr>
          <w:rFonts w:asciiTheme="minorHAnsi" w:eastAsiaTheme="minorEastAsia" w:hAnsiTheme="minorHAnsi" w:cstheme="minorBidi"/>
          <w:szCs w:val="22"/>
        </w:rPr>
      </w:pPr>
      <w:r>
        <w:t>37C.</w:t>
      </w:r>
      <w:r>
        <w:tab/>
        <w:t>Register of licensed premises</w:t>
      </w:r>
      <w:r>
        <w:tab/>
      </w:r>
      <w:r>
        <w:fldChar w:fldCharType="begin"/>
      </w:r>
      <w:r>
        <w:instrText xml:space="preserve"> PAGEREF _Toc100577910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_Toc100577912 \h </w:instrText>
      </w:r>
      <w:r>
        <w:fldChar w:fldCharType="separate"/>
      </w:r>
      <w:r>
        <w:t>68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_Toc100577913 \h </w:instrText>
      </w:r>
      <w:r>
        <w:fldChar w:fldCharType="separate"/>
      </w:r>
      <w:r>
        <w:t>70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_Toc100577914 \h </w:instrText>
      </w:r>
      <w:r>
        <w:fldChar w:fldCharType="separate"/>
      </w:r>
      <w:r>
        <w:t>71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_Toc100577915 \h </w:instrText>
      </w:r>
      <w:r>
        <w:fldChar w:fldCharType="separate"/>
      </w:r>
      <w:r>
        <w:t>72</w:t>
      </w:r>
      <w:r>
        <w:fldChar w:fldCharType="end"/>
      </w:r>
    </w:p>
    <w:p>
      <w:pPr>
        <w:pStyle w:val="TOC8"/>
        <w:rPr>
          <w:rFonts w:asciiTheme="minorHAnsi" w:eastAsiaTheme="minorEastAsia" w:hAnsiTheme="minorHAnsi" w:cstheme="minorBidi"/>
          <w:szCs w:val="22"/>
        </w:rPr>
      </w:pPr>
      <w:r>
        <w:t>41A.</w:t>
      </w:r>
      <w:r>
        <w:tab/>
        <w:t>Effect and conditions of small bar licence</w:t>
      </w:r>
      <w:r>
        <w:tab/>
      </w:r>
      <w:r>
        <w:fldChar w:fldCharType="begin"/>
      </w:r>
      <w:r>
        <w:instrText xml:space="preserve"> PAGEREF _Toc100577916 \h </w:instrText>
      </w:r>
      <w:r>
        <w:fldChar w:fldCharType="separate"/>
      </w:r>
      <w:r>
        <w:t>74</w:t>
      </w:r>
      <w:r>
        <w:fldChar w:fldCharType="end"/>
      </w:r>
    </w:p>
    <w:p>
      <w:pPr>
        <w:pStyle w:val="TOC8"/>
        <w:rPr>
          <w:rFonts w:asciiTheme="minorHAnsi" w:eastAsiaTheme="minorEastAsia" w:hAnsiTheme="minorHAnsi" w:cstheme="minorBidi"/>
          <w:szCs w:val="22"/>
        </w:rPr>
      </w:pPr>
      <w:r>
        <w:lastRenderedPageBreak/>
        <w:t>41B.</w:t>
      </w:r>
      <w:r>
        <w:tab/>
        <w:t>Small bar licence may be granted as alternative to tavern restricted licence</w:t>
      </w:r>
      <w:r>
        <w:tab/>
      </w:r>
      <w:r>
        <w:fldChar w:fldCharType="begin"/>
      </w:r>
      <w:r>
        <w:instrText xml:space="preserve"> PAGEREF _Toc100577917 \h </w:instrText>
      </w:r>
      <w:r>
        <w:fldChar w:fldCharType="separate"/>
      </w:r>
      <w:r>
        <w:t>75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_Toc100577918 \h </w:instrText>
      </w:r>
      <w:r>
        <w:fldChar w:fldCharType="separate"/>
      </w:r>
      <w:r>
        <w:t>76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_Toc100577919 \h </w:instrText>
      </w:r>
      <w:r>
        <w:fldChar w:fldCharType="separate"/>
      </w:r>
      <w:r>
        <w:t>76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_Toc100577920 \h </w:instrText>
      </w:r>
      <w:r>
        <w:fldChar w:fldCharType="separate"/>
      </w:r>
      <w:r>
        <w:t>77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_Toc100577921 \h </w:instrText>
      </w:r>
      <w:r>
        <w:fldChar w:fldCharType="separate"/>
      </w:r>
      <w:r>
        <w:t>78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_Toc100577922 \h </w:instrText>
      </w:r>
      <w:r>
        <w:fldChar w:fldCharType="separate"/>
      </w:r>
      <w:r>
        <w:t>79</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_Toc100577923 \h </w:instrText>
      </w:r>
      <w:r>
        <w:fldChar w:fldCharType="separate"/>
      </w:r>
      <w:r>
        <w:t>80</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_Toc100577924 \h </w:instrText>
      </w:r>
      <w:r>
        <w:fldChar w:fldCharType="separate"/>
      </w:r>
      <w:r>
        <w:t>81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_Toc100577925 \h </w:instrText>
      </w:r>
      <w:r>
        <w:fldChar w:fldCharType="separate"/>
      </w:r>
      <w:r>
        <w:t>82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_Toc100577926 \h </w:instrText>
      </w:r>
      <w:r>
        <w:fldChar w:fldCharType="separate"/>
      </w:r>
      <w:r>
        <w:t>82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_Toc100577927 \h </w:instrText>
      </w:r>
      <w:r>
        <w:fldChar w:fldCharType="separate"/>
      </w:r>
      <w:r>
        <w:t>87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_Toc100577928 \h </w:instrText>
      </w:r>
      <w:r>
        <w:fldChar w:fldCharType="separate"/>
      </w:r>
      <w:r>
        <w:t>88</w:t>
      </w:r>
      <w:r>
        <w:fldChar w:fldCharType="end"/>
      </w:r>
    </w:p>
    <w:p>
      <w:pPr>
        <w:pStyle w:val="TOC8"/>
        <w:rPr>
          <w:rFonts w:asciiTheme="minorHAnsi" w:eastAsiaTheme="minorEastAsia" w:hAnsiTheme="minorHAnsi" w:cstheme="minorBidi"/>
          <w:szCs w:val="22"/>
        </w:rPr>
      </w:pPr>
      <w:r>
        <w:t>50A.</w:t>
      </w:r>
      <w:r>
        <w:tab/>
        <w:t>Issue of extended trading permit under s. 60(4)(ca) for certain restaurant licences at time of grant</w:t>
      </w:r>
      <w:r>
        <w:tab/>
      </w:r>
      <w:r>
        <w:fldChar w:fldCharType="begin"/>
      </w:r>
      <w:r>
        <w:instrText xml:space="preserve"> PAGEREF _Toc100577929 \h </w:instrText>
      </w:r>
      <w:r>
        <w:fldChar w:fldCharType="separate"/>
      </w:r>
      <w:r>
        <w:t>89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_Toc100577930 \h </w:instrText>
      </w:r>
      <w:r>
        <w:fldChar w:fldCharType="separate"/>
      </w:r>
      <w:r>
        <w:t>90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_Toc100577931 \h </w:instrText>
      </w:r>
      <w:r>
        <w:fldChar w:fldCharType="separate"/>
      </w:r>
      <w:r>
        <w:t>90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_Toc100577932 \h </w:instrText>
      </w:r>
      <w:r>
        <w:fldChar w:fldCharType="separate"/>
      </w:r>
      <w:r>
        <w:t>91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_Toc100577933 \h </w:instrText>
      </w:r>
      <w:r>
        <w:fldChar w:fldCharType="separate"/>
      </w:r>
      <w:r>
        <w:t>92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_Toc100577934 \h </w:instrText>
      </w:r>
      <w:r>
        <w:fldChar w:fldCharType="separate"/>
      </w:r>
      <w:r>
        <w:t>94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_Toc100577935 \h </w:instrText>
      </w:r>
      <w:r>
        <w:fldChar w:fldCharType="separate"/>
      </w:r>
      <w:r>
        <w:t>95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_Toc100577936 \h </w:instrText>
      </w:r>
      <w:r>
        <w:fldChar w:fldCharType="separate"/>
      </w:r>
      <w:r>
        <w:t>95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_Toc100577937 \h </w:instrText>
      </w:r>
      <w:r>
        <w:fldChar w:fldCharType="separate"/>
      </w:r>
      <w:r>
        <w:t>97</w:t>
      </w:r>
      <w:r>
        <w:fldChar w:fldCharType="end"/>
      </w:r>
    </w:p>
    <w:p>
      <w:pPr>
        <w:pStyle w:val="TOC8"/>
        <w:rPr>
          <w:rFonts w:asciiTheme="minorHAnsi" w:eastAsiaTheme="minorEastAsia" w:hAnsiTheme="minorHAnsi" w:cstheme="minorBidi"/>
          <w:szCs w:val="22"/>
        </w:rPr>
      </w:pPr>
      <w:r>
        <w:t>59A.</w:t>
      </w:r>
      <w:r>
        <w:tab/>
        <w:t>Additional authorisations relating to supply and sale of liquor on licensed premises</w:t>
      </w:r>
      <w:r>
        <w:tab/>
      </w:r>
      <w:r>
        <w:fldChar w:fldCharType="begin"/>
      </w:r>
      <w:r>
        <w:instrText xml:space="preserve"> PAGEREF _Toc100577938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_Toc100577940 \h </w:instrText>
      </w:r>
      <w:r>
        <w:fldChar w:fldCharType="separate"/>
      </w:r>
      <w:r>
        <w:t>101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_Toc100577941 \h </w:instrText>
      </w:r>
      <w:r>
        <w:fldChar w:fldCharType="separate"/>
      </w:r>
      <w:r>
        <w:t>106</w:t>
      </w:r>
      <w:r>
        <w:fldChar w:fldCharType="end"/>
      </w:r>
    </w:p>
    <w:p>
      <w:pPr>
        <w:pStyle w:val="TOC8"/>
        <w:rPr>
          <w:rFonts w:asciiTheme="minorHAnsi" w:eastAsiaTheme="minorEastAsia" w:hAnsiTheme="minorHAnsi" w:cstheme="minorBidi"/>
          <w:szCs w:val="22"/>
        </w:rPr>
      </w:pPr>
      <w:r>
        <w:t>61A.</w:t>
      </w:r>
      <w:r>
        <w:tab/>
        <w:t>Extended trading permit for sale of liquor (s. 60(4)(ia))</w:t>
      </w:r>
      <w:r>
        <w:tab/>
      </w:r>
      <w:r>
        <w:fldChar w:fldCharType="begin"/>
      </w:r>
      <w:r>
        <w:instrText xml:space="preserve"> PAGEREF _Toc100577942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_Toc100577944 \h </w:instrText>
      </w:r>
      <w:r>
        <w:fldChar w:fldCharType="separate"/>
      </w:r>
      <w:r>
        <w:t>108</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_Toc100577945 \h </w:instrText>
      </w:r>
      <w:r>
        <w:fldChar w:fldCharType="separate"/>
      </w:r>
      <w:r>
        <w:t>111</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_Toc100577946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_Toc100577948 \h </w:instrText>
      </w:r>
      <w:r>
        <w:fldChar w:fldCharType="separate"/>
      </w:r>
      <w:r>
        <w:t>113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_Toc100577949 \h </w:instrText>
      </w:r>
      <w:r>
        <w:fldChar w:fldCharType="separate"/>
      </w:r>
      <w:r>
        <w:t>114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r>
      <w:r>
        <w:t>Conditions relating to sale and delivery of packaged liquor or liquor for consumption off licensed premises</w:t>
      </w:r>
      <w:r>
        <w:tab/>
      </w:r>
      <w:r>
        <w:fldChar w:fldCharType="begin"/>
      </w:r>
      <w:r>
        <w:instrText xml:space="preserve"> PAGEREF _Toc100577950 \h </w:instrText>
      </w:r>
      <w:r>
        <w:fldChar w:fldCharType="separate"/>
      </w:r>
      <w:r>
        <w:t>119</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_Toc100577951 \h </w:instrText>
      </w:r>
      <w:r>
        <w:fldChar w:fldCharType="separate"/>
      </w:r>
      <w:r>
        <w:t>120</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_Toc100577952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_Toc100577954 \h </w:instrText>
      </w:r>
      <w:r>
        <w:fldChar w:fldCharType="separate"/>
      </w:r>
      <w:r>
        <w:t>121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_Toc100577955 \h </w:instrText>
      </w:r>
      <w:r>
        <w:fldChar w:fldCharType="separate"/>
      </w:r>
      <w:r>
        <w:t>122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_Toc100577956 \h </w:instrText>
      </w:r>
      <w:r>
        <w:fldChar w:fldCharType="separate"/>
      </w:r>
      <w:r>
        <w:t>123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_Toc100577957 \h </w:instrText>
      </w:r>
      <w:r>
        <w:fldChar w:fldCharType="separate"/>
      </w:r>
      <w:r>
        <w:t>124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_Toc100577958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_Toc100577959 \h </w:instrText>
      </w:r>
      <w:r>
        <w:fldChar w:fldCharType="separate"/>
      </w:r>
      <w:r>
        <w:t>130</w:t>
      </w:r>
      <w:r>
        <w:fldChar w:fldCharType="end"/>
      </w:r>
    </w:p>
    <w:p>
      <w:pPr>
        <w:pStyle w:val="TOC8"/>
        <w:rPr>
          <w:rFonts w:asciiTheme="minorHAnsi" w:eastAsiaTheme="minorEastAsia" w:hAnsiTheme="minorHAnsi" w:cstheme="minorBidi"/>
          <w:szCs w:val="22"/>
        </w:rPr>
      </w:pPr>
      <w:r>
        <w:t>72A.</w:t>
      </w:r>
      <w:r>
        <w:tab/>
        <w:t>Submissions generally</w:t>
      </w:r>
      <w:r>
        <w:tab/>
      </w:r>
      <w:r>
        <w:fldChar w:fldCharType="begin"/>
      </w:r>
      <w:r>
        <w:instrText xml:space="preserve"> PAGEREF _Toc100577960 \h </w:instrText>
      </w:r>
      <w:r>
        <w:fldChar w:fldCharType="separate"/>
      </w:r>
      <w:r>
        <w:t>131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_Toc100577961 \h </w:instrText>
      </w:r>
      <w:r>
        <w:fldChar w:fldCharType="separate"/>
      </w:r>
      <w:r>
        <w:t>131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_Toc100577962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_Toc100577963 \h </w:instrText>
      </w:r>
      <w:r>
        <w:fldChar w:fldCharType="separate"/>
      </w:r>
      <w:r>
        <w:t>135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_Toc100577964 \h </w:instrText>
      </w:r>
      <w:r>
        <w:fldChar w:fldCharType="separate"/>
      </w:r>
      <w:r>
        <w:t>136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_Toc100577965 \h </w:instrText>
      </w:r>
      <w:r>
        <w:fldChar w:fldCharType="separate"/>
      </w:r>
      <w:r>
        <w:t>137</w:t>
      </w:r>
      <w:r>
        <w:fldChar w:fldCharType="end"/>
      </w:r>
    </w:p>
    <w:p>
      <w:pPr>
        <w:pStyle w:val="TOC8"/>
        <w:rPr>
          <w:rFonts w:asciiTheme="minorHAnsi" w:eastAsiaTheme="minorEastAsia" w:hAnsiTheme="minorHAnsi" w:cstheme="minorBidi"/>
          <w:szCs w:val="22"/>
        </w:rPr>
      </w:pPr>
      <w:r>
        <w:lastRenderedPageBreak/>
        <w:t>77A.</w:t>
      </w:r>
      <w:r>
        <w:tab/>
        <w:t>Restrictions on alteration or redefinition of certain packaged liquor premises</w:t>
      </w:r>
      <w:r>
        <w:tab/>
      </w:r>
      <w:r>
        <w:fldChar w:fldCharType="begin"/>
      </w:r>
      <w:r>
        <w:instrText xml:space="preserve"> PAGEREF _Toc100577966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_Toc100577968 \h </w:instrText>
      </w:r>
      <w:r>
        <w:fldChar w:fldCharType="separate"/>
      </w:r>
      <w:r>
        <w:t>141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_Toc100577969 \h </w:instrText>
      </w:r>
      <w:r>
        <w:fldChar w:fldCharType="separate"/>
      </w:r>
      <w:r>
        <w:t>141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_Toc100577970 \h </w:instrText>
      </w:r>
      <w:r>
        <w:fldChar w:fldCharType="separate"/>
      </w:r>
      <w:r>
        <w:t>141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_Toc100577971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_Toc100577973 \h </w:instrText>
      </w:r>
      <w:r>
        <w:fldChar w:fldCharType="separate"/>
      </w:r>
      <w:r>
        <w:t>144</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_Toc100577974 \h </w:instrText>
      </w:r>
      <w:r>
        <w:fldChar w:fldCharType="separate"/>
      </w:r>
      <w:r>
        <w:t>144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_Toc100577975 \h </w:instrText>
      </w:r>
      <w:r>
        <w:fldChar w:fldCharType="separate"/>
      </w:r>
      <w:r>
        <w:t>145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_Toc100577976 \h </w:instrText>
      </w:r>
      <w:r>
        <w:fldChar w:fldCharType="separate"/>
      </w:r>
      <w:r>
        <w:t>145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_Toc100577977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_Toc100577979 \h </w:instrText>
      </w:r>
      <w:r>
        <w:fldChar w:fldCharType="separate"/>
      </w:r>
      <w:r>
        <w:t>148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_Toc100577980 \h </w:instrText>
      </w:r>
      <w:r>
        <w:fldChar w:fldCharType="separate"/>
      </w:r>
      <w:r>
        <w:t>151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_Toc100577981 \h </w:instrText>
      </w:r>
      <w:r>
        <w:fldChar w:fldCharType="separate"/>
      </w:r>
      <w:r>
        <w:t>154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_Toc100577982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_Toc100577984 \h </w:instrText>
      </w:r>
      <w:r>
        <w:fldChar w:fldCharType="separate"/>
      </w:r>
      <w:r>
        <w:t>155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_Toc100577985 \h </w:instrText>
      </w:r>
      <w:r>
        <w:fldChar w:fldCharType="separate"/>
      </w:r>
      <w:r>
        <w:t>156</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_Toc100577986 \h </w:instrText>
      </w:r>
      <w:r>
        <w:fldChar w:fldCharType="separate"/>
      </w:r>
      <w:r>
        <w:t>156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_Toc100577987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_Toc100577989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_Toc100577991 \h </w:instrText>
      </w:r>
      <w:r>
        <w:fldChar w:fldCharType="separate"/>
      </w:r>
      <w:r>
        <w:t>159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_Toc100577992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_Toc100577995 \h </w:instrText>
      </w:r>
      <w:r>
        <w:fldChar w:fldCharType="separate"/>
      </w:r>
      <w:r>
        <w:t>167</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_Toc100577996 \h </w:instrText>
      </w:r>
      <w:r>
        <w:fldChar w:fldCharType="separate"/>
      </w:r>
      <w:r>
        <w:t>167</w:t>
      </w:r>
      <w:r>
        <w:fldChar w:fldCharType="end"/>
      </w:r>
    </w:p>
    <w:p>
      <w:pPr>
        <w:pStyle w:val="TOC8"/>
        <w:rPr>
          <w:rFonts w:asciiTheme="minorHAnsi" w:eastAsiaTheme="minorEastAsia" w:hAnsiTheme="minorHAnsi" w:cstheme="minorBidi"/>
          <w:szCs w:val="22"/>
        </w:rPr>
      </w:pPr>
      <w:r>
        <w:t>98AA.</w:t>
      </w:r>
      <w:r>
        <w:tab/>
        <w:t>Permitted hours under small bar licence</w:t>
      </w:r>
      <w:r>
        <w:tab/>
      </w:r>
      <w:r>
        <w:fldChar w:fldCharType="begin"/>
      </w:r>
      <w:r>
        <w:instrText xml:space="preserve"> PAGEREF _Toc100577997 \h </w:instrText>
      </w:r>
      <w:r>
        <w:fldChar w:fldCharType="separate"/>
      </w:r>
      <w:r>
        <w:t>168</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_Toc100577998 \h </w:instrText>
      </w:r>
      <w:r>
        <w:fldChar w:fldCharType="separate"/>
      </w:r>
      <w:r>
        <w:t>168</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_Toc100577999 \h </w:instrText>
      </w:r>
      <w:r>
        <w:fldChar w:fldCharType="separate"/>
      </w:r>
      <w:r>
        <w:t>169</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_Toc100578000 \h </w:instrText>
      </w:r>
      <w:r>
        <w:fldChar w:fldCharType="separate"/>
      </w:r>
      <w:r>
        <w:t>169</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_Toc100578001 \h </w:instrText>
      </w:r>
      <w:r>
        <w:fldChar w:fldCharType="separate"/>
      </w:r>
      <w:r>
        <w:t>170</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_Toc100578002 \h </w:instrText>
      </w:r>
      <w:r>
        <w:fldChar w:fldCharType="separate"/>
      </w:r>
      <w:r>
        <w:t>170</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_Toc100578003 \h </w:instrText>
      </w:r>
      <w:r>
        <w:fldChar w:fldCharType="separate"/>
      </w:r>
      <w:r>
        <w:t>172</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_Toc100578004 \h </w:instrText>
      </w:r>
      <w:r>
        <w:fldChar w:fldCharType="separate"/>
      </w:r>
      <w:r>
        <w:t>172</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_Toc100578005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_Toc100578007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_Toc100578010 \h </w:instrText>
      </w:r>
      <w:r>
        <w:fldChar w:fldCharType="separate"/>
      </w:r>
      <w:r>
        <w:t>174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_Toc100578011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_Toc100578013 \h </w:instrText>
      </w:r>
      <w:r>
        <w:fldChar w:fldCharType="separate"/>
      </w:r>
      <w:r>
        <w:t>178</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_Toc100578014 \h </w:instrText>
      </w:r>
      <w:r>
        <w:fldChar w:fldCharType="separate"/>
      </w:r>
      <w:r>
        <w:t>178</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_Toc100578015 \h </w:instrText>
      </w:r>
      <w:r>
        <w:fldChar w:fldCharType="separate"/>
      </w:r>
      <w:r>
        <w:t>179</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_Toc100578016 \h </w:instrText>
      </w:r>
      <w:r>
        <w:fldChar w:fldCharType="separate"/>
      </w:r>
      <w:r>
        <w:t>179</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_Toc100578017 \h </w:instrText>
      </w:r>
      <w:r>
        <w:fldChar w:fldCharType="separate"/>
      </w:r>
      <w:r>
        <w:t>179</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_Toc100578018 \h </w:instrText>
      </w:r>
      <w:r>
        <w:fldChar w:fldCharType="separate"/>
      </w:r>
      <w:r>
        <w:t>180</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_Toc100578019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_Toc100578021 \h </w:instrText>
      </w:r>
      <w:r>
        <w:fldChar w:fldCharType="separate"/>
      </w:r>
      <w:r>
        <w:t>181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_Toc100578022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_Toc100578024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103A.</w:t>
      </w:r>
      <w:r>
        <w:tab/>
        <w:t>Regulations about training people in responsible practices</w:t>
      </w:r>
      <w:r>
        <w:tab/>
      </w:r>
      <w:r>
        <w:fldChar w:fldCharType="begin"/>
      </w:r>
      <w:r>
        <w:instrText xml:space="preserve"> PAGEREF _Toc100578025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_Toc100578027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_Toc100578029 \h </w:instrText>
      </w:r>
      <w:r>
        <w:fldChar w:fldCharType="separate"/>
      </w:r>
      <w:r>
        <w:t>186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_Toc100578030 \h </w:instrText>
      </w:r>
      <w:r>
        <w:fldChar w:fldCharType="separate"/>
      </w:r>
      <w:r>
        <w:t>186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_Toc100578031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_Toc100578033 \h </w:instrText>
      </w:r>
      <w:r>
        <w:fldChar w:fldCharType="separate"/>
      </w:r>
      <w:r>
        <w:t>188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_Toc100578034 \h </w:instrText>
      </w:r>
      <w:r>
        <w:fldChar w:fldCharType="separate"/>
      </w:r>
      <w:r>
        <w:t>189</w:t>
      </w:r>
      <w:r>
        <w:fldChar w:fldCharType="end"/>
      </w:r>
    </w:p>
    <w:p>
      <w:pPr>
        <w:pStyle w:val="TOC8"/>
        <w:rPr>
          <w:rFonts w:asciiTheme="minorHAnsi" w:eastAsiaTheme="minorEastAsia" w:hAnsiTheme="minorHAnsi" w:cstheme="minorBidi"/>
          <w:szCs w:val="22"/>
        </w:rPr>
      </w:pPr>
      <w:r>
        <w:t>109A.</w:t>
      </w:r>
      <w:r>
        <w:tab/>
        <w:t>Offence to carry liquor in excess of prescribed quantity in prescribed area of State</w:t>
      </w:r>
      <w:r>
        <w:tab/>
      </w:r>
      <w:r>
        <w:fldChar w:fldCharType="begin"/>
      </w:r>
      <w:r>
        <w:instrText xml:space="preserve"> PAGEREF _Toc100578035 \h </w:instrText>
      </w:r>
      <w:r>
        <w:fldChar w:fldCharType="separate"/>
      </w:r>
      <w:r>
        <w:t>191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_Toc100578036 \h </w:instrText>
      </w:r>
      <w:r>
        <w:fldChar w:fldCharType="separate"/>
      </w:r>
      <w:r>
        <w:t>192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_Toc100578037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_Toc100578038 \h </w:instrText>
      </w:r>
      <w:r>
        <w:fldChar w:fldCharType="separate"/>
      </w:r>
      <w:r>
        <w:t>197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_Toc100578039 \h </w:instrText>
      </w:r>
      <w:r>
        <w:fldChar w:fldCharType="separate"/>
      </w:r>
      <w:r>
        <w:t>198</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_Toc100578040 \h </w:instrText>
      </w:r>
      <w:r>
        <w:fldChar w:fldCharType="separate"/>
      </w:r>
      <w:r>
        <w:t>199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_Toc100578041 \h </w:instrText>
      </w:r>
      <w:r>
        <w:fldChar w:fldCharType="separate"/>
      </w:r>
      <w:r>
        <w:t>199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_Toc100578042 \h </w:instrText>
      </w:r>
      <w:r>
        <w:fldChar w:fldCharType="separate"/>
      </w:r>
      <w:r>
        <w:t>200</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_Toc100578043 \h </w:instrText>
      </w:r>
      <w:r>
        <w:fldChar w:fldCharType="separate"/>
      </w:r>
      <w:r>
        <w:t>204</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_Toc100578044 \h </w:instrText>
      </w:r>
      <w:r>
        <w:fldChar w:fldCharType="separate"/>
      </w:r>
      <w:r>
        <w:t>206</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_Toc100578045 \h </w:instrText>
      </w:r>
      <w:r>
        <w:fldChar w:fldCharType="separate"/>
      </w:r>
      <w:r>
        <w:t>206</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_Toc100578046 \h </w:instrText>
      </w:r>
      <w:r>
        <w:fldChar w:fldCharType="separate"/>
      </w:r>
      <w:r>
        <w:t>207</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_Toc100578047 \h </w:instrText>
      </w:r>
      <w:r>
        <w:fldChar w:fldCharType="separate"/>
      </w:r>
      <w:r>
        <w:t>209</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_Toc100578048 \h </w:instrText>
      </w:r>
      <w:r>
        <w:fldChar w:fldCharType="separate"/>
      </w:r>
      <w:r>
        <w:t>209</w:t>
      </w:r>
      <w:r>
        <w:fldChar w:fldCharType="end"/>
      </w:r>
    </w:p>
    <w:p>
      <w:pPr>
        <w:pStyle w:val="TOC8"/>
        <w:rPr>
          <w:rFonts w:asciiTheme="minorHAnsi" w:eastAsiaTheme="minorEastAsia" w:hAnsiTheme="minorHAnsi" w:cstheme="minorBidi"/>
          <w:szCs w:val="22"/>
        </w:rPr>
      </w:pPr>
      <w:r>
        <w:lastRenderedPageBreak/>
        <w:t>116</w:t>
      </w:r>
      <w:r>
        <w:rPr>
          <w:snapToGrid w:val="0"/>
        </w:rPr>
        <w:t>.</w:t>
      </w:r>
      <w:r>
        <w:rPr>
          <w:snapToGrid w:val="0"/>
        </w:rPr>
        <w:tab/>
        <w:t>Documents to be displayed etc. at premises and produced</w:t>
      </w:r>
      <w:r>
        <w:tab/>
      </w:r>
      <w:r>
        <w:fldChar w:fldCharType="begin"/>
      </w:r>
      <w:r>
        <w:instrText xml:space="preserve"> PAGEREF _Toc100578049 \h </w:instrText>
      </w:r>
      <w:r>
        <w:fldChar w:fldCharType="separate"/>
      </w:r>
      <w:r>
        <w:t>210</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_Toc100578050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_Toc100578052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_Toc100578054 \h </w:instrText>
      </w:r>
      <w:r>
        <w:fldChar w:fldCharType="separate"/>
      </w:r>
      <w:r>
        <w:t>217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_Toc100578055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_Toc100578057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_Toc100578059 \h </w:instrText>
      </w:r>
      <w:r>
        <w:fldChar w:fldCharType="separate"/>
      </w:r>
      <w:r>
        <w:t>222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_Toc100578060 \h </w:instrText>
      </w:r>
      <w:r>
        <w:fldChar w:fldCharType="separate"/>
      </w:r>
      <w:r>
        <w:t>224</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_Toc100578061 \h </w:instrText>
      </w:r>
      <w:r>
        <w:fldChar w:fldCharType="separate"/>
      </w:r>
      <w:r>
        <w:t>228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_Toc100578062 \h </w:instrText>
      </w:r>
      <w:r>
        <w:fldChar w:fldCharType="separate"/>
      </w:r>
      <w:r>
        <w:t>229</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_Toc100578063 \h </w:instrText>
      </w:r>
      <w:r>
        <w:fldChar w:fldCharType="separate"/>
      </w:r>
      <w:r>
        <w:t>231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_Toc100578064 \h </w:instrText>
      </w:r>
      <w:r>
        <w:fldChar w:fldCharType="separate"/>
      </w:r>
      <w:r>
        <w:t>231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_Toc100578065 \h </w:instrText>
      </w:r>
      <w:r>
        <w:fldChar w:fldCharType="separate"/>
      </w:r>
      <w:r>
        <w:t>232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_Toc100578066 \h </w:instrText>
      </w:r>
      <w:r>
        <w:fldChar w:fldCharType="separate"/>
      </w:r>
      <w:r>
        <w:t>233</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_Toc100578067 \h </w:instrText>
      </w:r>
      <w:r>
        <w:fldChar w:fldCharType="separate"/>
      </w:r>
      <w:r>
        <w:t>236</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_Toc100578068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_Toc100578070 \h </w:instrText>
      </w:r>
      <w:r>
        <w:fldChar w:fldCharType="separate"/>
      </w:r>
      <w:r>
        <w:t>237</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_Toc100578071 \h </w:instrText>
      </w:r>
      <w:r>
        <w:fldChar w:fldCharType="separate"/>
      </w:r>
      <w:r>
        <w:t>238</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_Toc100578072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_Toc100578075 \h </w:instrText>
      </w:r>
      <w:r>
        <w:fldChar w:fldCharType="separate"/>
      </w:r>
      <w:r>
        <w:t>241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_Toc100578076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_Toc100578078 \h </w:instrText>
      </w:r>
      <w:r>
        <w:fldChar w:fldCharType="separate"/>
      </w:r>
      <w:r>
        <w:t>242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_Toc100578079 \h </w:instrText>
      </w:r>
      <w:r>
        <w:fldChar w:fldCharType="separate"/>
      </w:r>
      <w:r>
        <w:t>242</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_Toc100578080 \h </w:instrText>
      </w:r>
      <w:r>
        <w:fldChar w:fldCharType="separate"/>
      </w:r>
      <w:r>
        <w:t>243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_Toc100578081 \h </w:instrText>
      </w:r>
      <w:r>
        <w:fldChar w:fldCharType="separate"/>
      </w:r>
      <w:r>
        <w:t>243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_Toc100578082 \h </w:instrText>
      </w:r>
      <w:r>
        <w:fldChar w:fldCharType="separate"/>
      </w:r>
      <w:r>
        <w:t>243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_Toc100578083 \h </w:instrText>
      </w:r>
      <w:r>
        <w:fldChar w:fldCharType="separate"/>
      </w:r>
      <w:r>
        <w:t>244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_Toc100578084 \h </w:instrText>
      </w:r>
      <w:r>
        <w:fldChar w:fldCharType="separate"/>
      </w:r>
      <w:r>
        <w:t>244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_Toc100578085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_Toc100578087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_Toc100578089 \h </w:instrText>
      </w:r>
      <w:r>
        <w:fldChar w:fldCharType="separate"/>
      </w:r>
      <w:r>
        <w:t>247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_Toc100578090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_Toc100578092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_Toc100578094 \h </w:instrText>
      </w:r>
      <w:r>
        <w:fldChar w:fldCharType="separate"/>
      </w:r>
      <w:r>
        <w:t>250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_Toc100578095 \h </w:instrText>
      </w:r>
      <w:r>
        <w:fldChar w:fldCharType="separate"/>
      </w:r>
      <w:r>
        <w:t>250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_Toc100578096 \h </w:instrText>
      </w:r>
      <w:r>
        <w:fldChar w:fldCharType="separate"/>
      </w:r>
      <w:r>
        <w:t>250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_Toc100578097 \h </w:instrText>
      </w:r>
      <w:r>
        <w:fldChar w:fldCharType="separate"/>
      </w:r>
      <w:r>
        <w:t>251</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_Toc100578098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_Toc100578100 \h </w:instrText>
      </w:r>
      <w:r>
        <w:fldChar w:fldCharType="separate"/>
      </w:r>
      <w:r>
        <w:t>253</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_Toc100578101 \h </w:instrText>
      </w:r>
      <w:r>
        <w:fldChar w:fldCharType="separate"/>
      </w:r>
      <w:r>
        <w:t>253</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_Toc100578102 \h </w:instrText>
      </w:r>
      <w:r>
        <w:fldChar w:fldCharType="separate"/>
      </w:r>
      <w:r>
        <w:t>254</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_Toc100578103 \h </w:instrText>
      </w:r>
      <w:r>
        <w:fldChar w:fldCharType="separate"/>
      </w:r>
      <w:r>
        <w:t>254</w:t>
      </w:r>
      <w:r>
        <w:fldChar w:fldCharType="end"/>
      </w:r>
    </w:p>
    <w:p>
      <w:pPr>
        <w:pStyle w:val="TOC8"/>
        <w:rPr>
          <w:rFonts w:asciiTheme="minorHAnsi" w:eastAsiaTheme="minorEastAsia" w:hAnsiTheme="minorHAnsi" w:cstheme="minorBidi"/>
          <w:szCs w:val="22"/>
        </w:rPr>
      </w:pPr>
      <w:r>
        <w:lastRenderedPageBreak/>
        <w:t>152E.</w:t>
      </w:r>
      <w:r>
        <w:tab/>
        <w:t>Director may make prohibition orders</w:t>
      </w:r>
      <w:r>
        <w:tab/>
      </w:r>
      <w:r>
        <w:fldChar w:fldCharType="begin"/>
      </w:r>
      <w:r>
        <w:instrText xml:space="preserve"> PAGEREF _Toc100578104 \h </w:instrText>
      </w:r>
      <w:r>
        <w:fldChar w:fldCharType="separate"/>
      </w:r>
      <w:r>
        <w:t>255</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_Toc100578105 \h </w:instrText>
      </w:r>
      <w:r>
        <w:fldChar w:fldCharType="separate"/>
      </w:r>
      <w:r>
        <w:t>255</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_Toc100578106 \h </w:instrText>
      </w:r>
      <w:r>
        <w:fldChar w:fldCharType="separate"/>
      </w:r>
      <w:r>
        <w:t>256</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_Toc100578107 \h </w:instrText>
      </w:r>
      <w:r>
        <w:fldChar w:fldCharType="separate"/>
      </w:r>
      <w:r>
        <w:t>256</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_Toc100578108 \h </w:instrText>
      </w:r>
      <w:r>
        <w:fldChar w:fldCharType="separate"/>
      </w:r>
      <w:r>
        <w:t>256</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_Toc100578109 \h </w:instrText>
      </w:r>
      <w:r>
        <w:fldChar w:fldCharType="separate"/>
      </w:r>
      <w:r>
        <w:t>257</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_Toc100578110 \h </w:instrText>
      </w:r>
      <w:r>
        <w:fldChar w:fldCharType="separate"/>
      </w:r>
      <w:r>
        <w:t>257</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_Toc100578111 \h </w:instrText>
      </w:r>
      <w:r>
        <w:fldChar w:fldCharType="separate"/>
      </w:r>
      <w:r>
        <w:t>258</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_Toc100578112 \h </w:instrText>
      </w:r>
      <w:r>
        <w:fldChar w:fldCharType="separate"/>
      </w:r>
      <w:r>
        <w:t>259</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_Toc100578113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_Toc100578115 \h </w:instrText>
      </w:r>
      <w:r>
        <w:fldChar w:fldCharType="separate"/>
      </w:r>
      <w:r>
        <w:t>260</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_Toc100578116 \h </w:instrText>
      </w:r>
      <w:r>
        <w:fldChar w:fldCharType="separate"/>
      </w:r>
      <w:r>
        <w:t>260</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_Toc100578117 \h </w:instrText>
      </w:r>
      <w:r>
        <w:fldChar w:fldCharType="separate"/>
      </w:r>
      <w:r>
        <w:t>261</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_Toc100578118 \h </w:instrText>
      </w:r>
      <w:r>
        <w:fldChar w:fldCharType="separate"/>
      </w:r>
      <w:r>
        <w:t>262</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_Toc100578119 \h </w:instrText>
      </w:r>
      <w:r>
        <w:fldChar w:fldCharType="separate"/>
      </w:r>
      <w:r>
        <w:t>263</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_Toc100578120 \h </w:instrText>
      </w:r>
      <w:r>
        <w:fldChar w:fldCharType="separate"/>
      </w:r>
      <w:r>
        <w:t>264</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_Toc100578121 \h </w:instrText>
      </w:r>
      <w:r>
        <w:fldChar w:fldCharType="separate"/>
      </w:r>
      <w:r>
        <w:t>265</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_Toc100578122 \h </w:instrText>
      </w:r>
      <w:r>
        <w:fldChar w:fldCharType="separate"/>
      </w:r>
      <w:r>
        <w:t>265</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_Toc100578123 \h </w:instrText>
      </w:r>
      <w:r>
        <w:fldChar w:fldCharType="separate"/>
      </w:r>
      <w:r>
        <w:t>267</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_Toc100578124 \h </w:instrText>
      </w:r>
      <w:r>
        <w:fldChar w:fldCharType="separate"/>
      </w:r>
      <w:r>
        <w:t>267</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_Toc100578125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_Toc100578127 \h </w:instrText>
      </w:r>
      <w:r>
        <w:fldChar w:fldCharType="separate"/>
      </w:r>
      <w:r>
        <w:t>269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_Toc100578128 \h </w:instrText>
      </w:r>
      <w:r>
        <w:fldChar w:fldCharType="separate"/>
      </w:r>
      <w:r>
        <w:t>270</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_Toc100578129 \h </w:instrText>
      </w:r>
      <w:r>
        <w:fldChar w:fldCharType="separate"/>
      </w:r>
      <w:r>
        <w:t>272</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_Toc100578130 \h </w:instrText>
      </w:r>
      <w:r>
        <w:fldChar w:fldCharType="separate"/>
      </w:r>
      <w:r>
        <w:t>275</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_Toc100578131 \h </w:instrText>
      </w:r>
      <w:r>
        <w:fldChar w:fldCharType="separate"/>
      </w:r>
      <w:r>
        <w:t>275</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_Toc100578132 \h </w:instrText>
      </w:r>
      <w:r>
        <w:fldChar w:fldCharType="separate"/>
      </w:r>
      <w:r>
        <w:t>276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_Toc100578133 \h </w:instrText>
      </w:r>
      <w:r>
        <w:fldChar w:fldCharType="separate"/>
      </w:r>
      <w:r>
        <w:t>276</w:t>
      </w:r>
      <w:r>
        <w:fldChar w:fldCharType="end"/>
      </w:r>
    </w:p>
    <w:p>
      <w:pPr>
        <w:pStyle w:val="TOC8"/>
        <w:rPr>
          <w:rFonts w:asciiTheme="minorHAnsi" w:eastAsiaTheme="minorEastAsia" w:hAnsiTheme="minorHAnsi" w:cstheme="minorBidi"/>
          <w:szCs w:val="22"/>
        </w:rPr>
      </w:pPr>
      <w:r>
        <w:lastRenderedPageBreak/>
        <w:t>160</w:t>
      </w:r>
      <w:r>
        <w:rPr>
          <w:snapToGrid w:val="0"/>
        </w:rPr>
        <w:t>.</w:t>
      </w:r>
      <w:r>
        <w:rPr>
          <w:snapToGrid w:val="0"/>
        </w:rPr>
        <w:tab/>
        <w:t>Information about offences, power to obtain</w:t>
      </w:r>
      <w:r>
        <w:tab/>
      </w:r>
      <w:r>
        <w:fldChar w:fldCharType="begin"/>
      </w:r>
      <w:r>
        <w:instrText xml:space="preserve"> PAGEREF _Toc100578134 \h </w:instrText>
      </w:r>
      <w:r>
        <w:fldChar w:fldCharType="separate"/>
      </w:r>
      <w:r>
        <w:t>277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_Toc100578135 \h </w:instrText>
      </w:r>
      <w:r>
        <w:fldChar w:fldCharType="separate"/>
      </w:r>
      <w:r>
        <w:t>278</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_Toc100578136 \h </w:instrText>
      </w:r>
      <w:r>
        <w:fldChar w:fldCharType="separate"/>
      </w:r>
      <w:r>
        <w:t>281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_Toc100578137 \h </w:instrText>
      </w:r>
      <w:r>
        <w:fldChar w:fldCharType="separate"/>
      </w:r>
      <w:r>
        <w:t>281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_Toc100578138 \h </w:instrText>
      </w:r>
      <w:r>
        <w:fldChar w:fldCharType="separate"/>
      </w:r>
      <w:r>
        <w:t>282</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_Toc100578139 \h </w:instrText>
      </w:r>
      <w:r>
        <w:fldChar w:fldCharType="separate"/>
      </w:r>
      <w:r>
        <w:t>284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_Toc100578140 \h </w:instrText>
      </w:r>
      <w:r>
        <w:fldChar w:fldCharType="separate"/>
      </w:r>
      <w:r>
        <w:t>285</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_Toc100578141 \h </w:instrText>
      </w:r>
      <w:r>
        <w:fldChar w:fldCharType="separate"/>
      </w:r>
      <w:r>
        <w:t>285</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_Toc100578142 \h </w:instrText>
      </w:r>
      <w:r>
        <w:fldChar w:fldCharType="separate"/>
      </w:r>
      <w:r>
        <w:t>288</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_Toc100578143 \h </w:instrText>
      </w:r>
      <w:r>
        <w:fldChar w:fldCharType="separate"/>
      </w:r>
      <w:r>
        <w:t>288</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_Toc100578144 \h </w:instrText>
      </w:r>
      <w:r>
        <w:fldChar w:fldCharType="separate"/>
      </w:r>
      <w:r>
        <w:t>289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_Toc100578145 \h </w:instrText>
      </w:r>
      <w:r>
        <w:fldChar w:fldCharType="separate"/>
      </w:r>
      <w:r>
        <w:t>290</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_Toc100578146 \h </w:instrText>
      </w:r>
      <w:r>
        <w:fldChar w:fldCharType="separate"/>
      </w:r>
      <w:r>
        <w:t>291</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_Toc100578147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_Toc100578149 \h </w:instrText>
      </w:r>
      <w:r>
        <w:fldChar w:fldCharType="separate"/>
      </w:r>
      <w:r>
        <w:t>299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_Toc100578150 \h </w:instrText>
      </w:r>
      <w:r>
        <w:fldChar w:fldCharType="separate"/>
      </w:r>
      <w:r>
        <w:t>299</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_Toc100578151 \h </w:instrText>
      </w:r>
      <w:r>
        <w:fldChar w:fldCharType="separate"/>
      </w:r>
      <w:r>
        <w:t>300</w:t>
      </w:r>
      <w:r>
        <w:fldChar w:fldCharType="end"/>
      </w:r>
    </w:p>
    <w:p>
      <w:pPr>
        <w:pStyle w:val="TOC8"/>
        <w:rPr>
          <w:rFonts w:asciiTheme="minorHAnsi" w:eastAsiaTheme="minorEastAsia" w:hAnsiTheme="minorHAnsi" w:cstheme="minorBidi"/>
          <w:szCs w:val="22"/>
        </w:rPr>
      </w:pPr>
      <w:r>
        <w:t>174B.</w:t>
      </w:r>
      <w:r>
        <w:tab/>
        <w:t xml:space="preserve">Liquor accords: authorisation for purposes of </w:t>
      </w:r>
      <w:r>
        <w:rPr>
          <w:i/>
        </w:rPr>
        <w:t>Competition and Consumer Act 2010</w:t>
      </w:r>
      <w:r>
        <w:t xml:space="preserve"> and Competition Code</w:t>
      </w:r>
      <w:r>
        <w:tab/>
      </w:r>
      <w:r>
        <w:fldChar w:fldCharType="begin"/>
      </w:r>
      <w:r>
        <w:instrText xml:space="preserve"> PAGEREF _Toc100578152 \h </w:instrText>
      </w:r>
      <w:r>
        <w:fldChar w:fldCharType="separate"/>
      </w:r>
      <w:r>
        <w:t>300</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_Toc100578153 \h </w:instrText>
      </w:r>
      <w:r>
        <w:fldChar w:fldCharType="separate"/>
      </w:r>
      <w:r>
        <w:t>300</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_Toc100578154 \h </w:instrText>
      </w:r>
      <w:r>
        <w:fldChar w:fldCharType="separate"/>
      </w:r>
      <w:r>
        <w:t>302</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_Toc100578155 \h </w:instrText>
      </w:r>
      <w:r>
        <w:fldChar w:fldCharType="separate"/>
      </w:r>
      <w:r>
        <w:t>303</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_Toc100578156 \h </w:instrText>
      </w:r>
      <w:r>
        <w:fldChar w:fldCharType="separate"/>
      </w:r>
      <w:r>
        <w:t>303</w:t>
      </w:r>
      <w:r>
        <w:fldChar w:fldCharType="end"/>
      </w:r>
    </w:p>
    <w:p>
      <w:pPr>
        <w:pStyle w:val="TOC8"/>
        <w:rPr>
          <w:rFonts w:asciiTheme="minorHAnsi" w:eastAsiaTheme="minorEastAsia" w:hAnsiTheme="minorHAnsi" w:cstheme="minorBidi"/>
          <w:szCs w:val="22"/>
        </w:rPr>
      </w:pPr>
      <w:r>
        <w:t>177C.</w:t>
      </w:r>
      <w:r>
        <w:tab/>
        <w:t xml:space="preserve">Transitional provisions for </w:t>
      </w:r>
      <w:r>
        <w:rPr>
          <w:i/>
        </w:rPr>
        <w:t>Liquor Control Amendment Act 2018</w:t>
      </w:r>
      <w:r>
        <w:t xml:space="preserve"> (Sch. 1C)</w:t>
      </w:r>
      <w:r>
        <w:tab/>
      </w:r>
      <w:r>
        <w:fldChar w:fldCharType="begin"/>
      </w:r>
      <w:r>
        <w:instrText xml:space="preserve"> PAGEREF _Toc100578157 \h </w:instrText>
      </w:r>
      <w:r>
        <w:fldChar w:fldCharType="separate"/>
      </w:r>
      <w:r>
        <w:t>303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_Toc100578158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_Toc100578160 \h </w:instrText>
      </w:r>
      <w:r>
        <w:fldChar w:fldCharType="separate"/>
      </w:r>
      <w:r>
        <w:t>305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_Toc100578161 \h </w:instrText>
      </w:r>
      <w:r>
        <w:fldChar w:fldCharType="separate"/>
      </w:r>
      <w:r>
        <w:t>306</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Proceedings part heard, rules of court, and appointments under repealed Act</w:t>
      </w:r>
      <w:r>
        <w:tab/>
      </w:r>
      <w:r>
        <w:fldChar w:fldCharType="begin"/>
      </w:r>
      <w:r>
        <w:instrText xml:space="preserve"> PAGEREF _Toc100578162 \h </w:instrText>
      </w:r>
      <w:r>
        <w:fldChar w:fldCharType="separate"/>
      </w:r>
      <w:r>
        <w:t>306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_Toc100578163 \h </w:instrText>
      </w:r>
      <w:r>
        <w:fldChar w:fldCharType="separate"/>
      </w:r>
      <w:r>
        <w:t>308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_Toc100578164 \h </w:instrText>
      </w:r>
      <w:r>
        <w:fldChar w:fldCharType="separate"/>
      </w:r>
      <w:r>
        <w:t>309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_Toc100578165 \h </w:instrText>
      </w:r>
      <w:r>
        <w:fldChar w:fldCharType="separate"/>
      </w:r>
      <w:r>
        <w:t>310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_Toc100578166 \h </w:instrText>
      </w:r>
      <w:r>
        <w:fldChar w:fldCharType="separate"/>
      </w:r>
      <w:r>
        <w:t>312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_Toc100578167 \h </w:instrText>
      </w:r>
      <w:r>
        <w:fldChar w:fldCharType="separate"/>
      </w:r>
      <w:r>
        <w:t>312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_Toc100578168 \h </w:instrText>
      </w:r>
      <w:r>
        <w:fldChar w:fldCharType="separate"/>
      </w:r>
      <w:r>
        <w:t>312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_Toc100578169 \h </w:instrText>
      </w:r>
      <w:r>
        <w:fldChar w:fldCharType="separate"/>
      </w:r>
      <w:r>
        <w:t>312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_Toc100578170 \h </w:instrText>
      </w:r>
      <w:r>
        <w:fldChar w:fldCharType="separate"/>
      </w:r>
      <w:r>
        <w:t>313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_Toc100578171 \h </w:instrText>
      </w:r>
      <w:r>
        <w:fldChar w:fldCharType="separate"/>
      </w:r>
      <w:r>
        <w:t>314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_Toc100578172 \h </w:instrText>
      </w:r>
      <w:r>
        <w:fldChar w:fldCharType="separate"/>
      </w:r>
      <w:r>
        <w:t>314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_Toc100578173 \h </w:instrText>
      </w:r>
      <w:r>
        <w:fldChar w:fldCharType="separate"/>
      </w:r>
      <w:r>
        <w:t>314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_Toc100578174 \h </w:instrText>
      </w:r>
      <w:r>
        <w:fldChar w:fldCharType="separate"/>
      </w:r>
      <w:r>
        <w:t>315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_Toc100578175 \h </w:instrText>
      </w:r>
      <w:r>
        <w:fldChar w:fldCharType="separate"/>
      </w:r>
      <w:r>
        <w:t>316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_Toc100578176 \h </w:instrText>
      </w:r>
      <w:r>
        <w:fldChar w:fldCharType="separate"/>
      </w:r>
      <w:r>
        <w:t>316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_Toc100578177 \h </w:instrText>
      </w:r>
      <w:r>
        <w:fldChar w:fldCharType="separate"/>
      </w:r>
      <w:r>
        <w:t>317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_Toc100578178 \h </w:instrText>
      </w:r>
      <w:r>
        <w:fldChar w:fldCharType="separate"/>
      </w:r>
      <w:r>
        <w:t>317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_Toc100578179 \h </w:instrText>
      </w:r>
      <w:r>
        <w:fldChar w:fldCharType="separate"/>
      </w:r>
      <w:r>
        <w:t>319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_Toc100578180 \h </w:instrText>
      </w:r>
      <w:r>
        <w:fldChar w:fldCharType="separate"/>
      </w:r>
      <w:r>
        <w:t>320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_Toc100578181 \h </w:instrText>
      </w:r>
      <w:r>
        <w:fldChar w:fldCharType="separate"/>
      </w:r>
      <w:r>
        <w:t>320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_Toc100578182 \h </w:instrText>
      </w:r>
      <w:r>
        <w:fldChar w:fldCharType="separate"/>
      </w:r>
      <w:r>
        <w:t>321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_Toc100578183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_Toc100578185 \h </w:instrText>
      </w:r>
      <w:r>
        <w:fldChar w:fldCharType="separate"/>
      </w:r>
      <w:r>
        <w:t>322</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_Toc100578186 \h </w:instrText>
      </w:r>
      <w:r>
        <w:fldChar w:fldCharType="separate"/>
      </w:r>
      <w:r>
        <w:t>322</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_Toc100578187 \h </w:instrText>
      </w:r>
      <w:r>
        <w:fldChar w:fldCharType="separate"/>
      </w:r>
      <w:r>
        <w:t>323</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_Toc100578188 \h </w:instrText>
      </w:r>
      <w:r>
        <w:fldChar w:fldCharType="separate"/>
      </w:r>
      <w:r>
        <w:t>323</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_Toc100578189 \h </w:instrText>
      </w:r>
      <w:r>
        <w:fldChar w:fldCharType="separate"/>
      </w:r>
      <w:r>
        <w:t>323</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_Toc100578190 \h </w:instrText>
      </w:r>
      <w:r>
        <w:fldChar w:fldCharType="separate"/>
      </w:r>
      <w:r>
        <w:t>324</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_Toc100578191 \h </w:instrText>
      </w:r>
      <w:r>
        <w:fldChar w:fldCharType="separate"/>
      </w:r>
      <w:r>
        <w:t>324</w:t>
      </w:r>
      <w:r>
        <w:fldChar w:fldCharType="end"/>
      </w:r>
    </w:p>
    <w:p>
      <w:pPr>
        <w:pStyle w:val="TOC8"/>
        <w:rPr>
          <w:rFonts w:asciiTheme="minorHAnsi" w:eastAsiaTheme="minorEastAsia" w:hAnsiTheme="minorHAnsi" w:cstheme="minorBidi"/>
          <w:szCs w:val="22"/>
        </w:rPr>
      </w:pPr>
      <w:r>
        <w:lastRenderedPageBreak/>
        <w:t>8.</w:t>
      </w:r>
      <w:r>
        <w:tab/>
        <w:t>Courses of training and assessments</w:t>
      </w:r>
      <w:r>
        <w:tab/>
      </w:r>
      <w:r>
        <w:fldChar w:fldCharType="begin"/>
      </w:r>
      <w:r>
        <w:instrText xml:space="preserve"> PAGEREF _Toc100578192 \h </w:instrText>
      </w:r>
      <w:r>
        <w:fldChar w:fldCharType="separate"/>
      </w:r>
      <w:r>
        <w:t>324</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_Toc100578193 \h </w:instrText>
      </w:r>
      <w:r>
        <w:fldChar w:fldCharType="separate"/>
      </w:r>
      <w:r>
        <w:t>325</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_Toc100578194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_Toc100578196 \h </w:instrText>
      </w:r>
      <w:r>
        <w:fldChar w:fldCharType="separate"/>
      </w:r>
      <w:r>
        <w:t>327</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_Toc100578197 \h </w:instrText>
      </w:r>
      <w:r>
        <w:fldChar w:fldCharType="separate"/>
      </w:r>
      <w:r>
        <w:t>327</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_Toc100578198 \h </w:instrText>
      </w:r>
      <w:r>
        <w:fldChar w:fldCharType="separate"/>
      </w:r>
      <w:r>
        <w:t>327</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_Toc100578199 \h </w:instrText>
      </w:r>
      <w:r>
        <w:fldChar w:fldCharType="separate"/>
      </w:r>
      <w:r>
        <w:t>328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1C — Transitional provisions relating to the </w:t>
      </w:r>
      <w:r>
        <w:rPr>
          <w:i/>
        </w:rPr>
        <w:t>Liquor Control Amendment Act 2018</w:t>
      </w:r>
    </w:p>
    <w:p>
      <w:pPr>
        <w:pStyle w:val="TOC8"/>
        <w:rPr>
          <w:rFonts w:asciiTheme="minorHAnsi" w:eastAsiaTheme="minorEastAsia" w:hAnsiTheme="minorHAnsi" w:cstheme="minorBidi"/>
          <w:szCs w:val="22"/>
        </w:rPr>
      </w:pPr>
      <w:r>
        <w:t>1.</w:t>
      </w:r>
      <w:r>
        <w:tab/>
        <w:t>Application of s. 36B to existing applications for grant or removal of licence</w:t>
      </w:r>
      <w:r>
        <w:tab/>
      </w:r>
      <w:r>
        <w:fldChar w:fldCharType="begin"/>
      </w:r>
      <w:r>
        <w:instrText xml:space="preserve"> PAGEREF _Toc100578201 \h </w:instrText>
      </w:r>
      <w:r>
        <w:fldChar w:fldCharType="separate"/>
      </w:r>
      <w:r>
        <w:t>329</w:t>
      </w:r>
      <w:r>
        <w:fldChar w:fldCharType="end"/>
      </w:r>
    </w:p>
    <w:p>
      <w:pPr>
        <w:pStyle w:val="TOC8"/>
        <w:rPr>
          <w:rFonts w:asciiTheme="minorHAnsi" w:eastAsiaTheme="minorEastAsia" w:hAnsiTheme="minorHAnsi" w:cstheme="minorBidi"/>
          <w:szCs w:val="22"/>
        </w:rPr>
      </w:pPr>
      <w:r>
        <w:t>2.</w:t>
      </w:r>
      <w:r>
        <w:tab/>
        <w:t>Small bar licences</w:t>
      </w:r>
      <w:r>
        <w:tab/>
      </w:r>
      <w:r>
        <w:fldChar w:fldCharType="begin"/>
      </w:r>
      <w:r>
        <w:instrText xml:space="preserve"> PAGEREF _Toc100578202 \h </w:instrText>
      </w:r>
      <w:r>
        <w:fldChar w:fldCharType="separate"/>
      </w:r>
      <w:r>
        <w:t>329</w:t>
      </w:r>
      <w:r>
        <w:fldChar w:fldCharType="end"/>
      </w:r>
    </w:p>
    <w:p>
      <w:pPr>
        <w:pStyle w:val="TOC8"/>
        <w:rPr>
          <w:rFonts w:asciiTheme="minorHAnsi" w:eastAsiaTheme="minorEastAsia" w:hAnsiTheme="minorHAnsi" w:cstheme="minorBidi"/>
          <w:szCs w:val="22"/>
        </w:rPr>
      </w:pPr>
      <w:r>
        <w:t>3.</w:t>
      </w:r>
      <w:r>
        <w:tab/>
        <w:t>Certain restaurant licences: no fee for application for extended trading permit under section 60(4)(ca)</w:t>
      </w:r>
      <w:r>
        <w:tab/>
      </w:r>
      <w:r>
        <w:fldChar w:fldCharType="begin"/>
      </w:r>
      <w:r>
        <w:instrText xml:space="preserve"> PAGEREF _Toc100578203 \h </w:instrText>
      </w:r>
      <w:r>
        <w:fldChar w:fldCharType="separate"/>
      </w:r>
      <w:r>
        <w:t>329</w:t>
      </w:r>
      <w:r>
        <w:fldChar w:fldCharType="end"/>
      </w:r>
    </w:p>
    <w:p>
      <w:pPr>
        <w:pStyle w:val="TOC8"/>
        <w:rPr>
          <w:rFonts w:asciiTheme="minorHAnsi" w:eastAsiaTheme="minorEastAsia" w:hAnsiTheme="minorHAnsi" w:cstheme="minorBidi"/>
          <w:szCs w:val="22"/>
        </w:rPr>
      </w:pPr>
      <w:r>
        <w:t>4.</w:t>
      </w:r>
      <w:r>
        <w:tab/>
        <w:t>Application of s. 77A to existing applications for alteration or redefinition of licensed premises</w:t>
      </w:r>
      <w:r>
        <w:tab/>
      </w:r>
      <w:r>
        <w:fldChar w:fldCharType="begin"/>
      </w:r>
      <w:r>
        <w:instrText xml:space="preserve"> PAGEREF _Toc100578204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_Toc100578207 \h </w:instrText>
      </w:r>
      <w:r>
        <w:fldChar w:fldCharType="separate"/>
      </w:r>
      <w:r>
        <w:t>331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_Toc100578208 \h </w:instrText>
      </w:r>
      <w:r>
        <w:fldChar w:fldCharType="separate"/>
      </w:r>
      <w:r>
        <w:t>331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_Toc100578210 \h </w:instrText>
      </w:r>
      <w:r>
        <w:fldChar w:fldCharType="separate"/>
      </w:r>
      <w:r>
        <w:t>333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_Toc100578211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_Toc100578213 \h </w:instrText>
      </w:r>
      <w:r>
        <w:fldChar w:fldCharType="separate"/>
      </w:r>
      <w:r>
        <w:t>335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_Toc100578214 \h </w:instrText>
      </w:r>
      <w:r>
        <w:fldChar w:fldCharType="separate"/>
      </w:r>
      <w:r>
        <w:t>340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_Toc100578215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1</w:t>
      </w:r>
      <w:r>
        <w:rPr>
          <w:snapToGrid w:val="0"/>
        </w:rPr>
        <w:t>, and for related matters.</w:t>
      </w:r>
    </w:p>
    <w:p>
      <w:pPr>
        <w:pStyle w:val="Footnotelongtitle"/>
      </w:pPr>
      <w:r>
        <w:tab/>
        <w:t xml:space="preserve">[Long title amended: No. 12 of 1998 s. 4 (correction: Gazette 31 Jul 1998 p. 3942); No. 73 of 2006 s. 4.] </w:t>
      </w:r>
    </w:p>
    <w:p>
      <w:pPr>
        <w:pStyle w:val="Heading2"/>
      </w:pPr>
      <w:bookmarkStart w:id="3" w:name="_Toc100561270"/>
      <w:bookmarkStart w:id="4" w:name="_Toc100561735"/>
      <w:bookmarkStart w:id="5" w:name="_Toc10057783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0577840"/>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7" w:name="_Toc100577841"/>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100577842"/>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lastRenderedPageBreak/>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 xml:space="preserve">in relation to the occupier of a position of authority in a body corporate that holds or seeks a licence — a person </w:t>
      </w:r>
      <w:r>
        <w:lastRenderedPageBreak/>
        <w:t>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lastRenderedPageBreak/>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lastRenderedPageBreak/>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lastRenderedPageBreak/>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lastRenderedPageBreak/>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lastRenderedPageBreak/>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lastRenderedPageBreak/>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keepNex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lastRenderedPageBreak/>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lastRenderedPageBreak/>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w:t>
      </w:r>
      <w:r>
        <w:t xml:space="preserve">.] </w:t>
      </w:r>
    </w:p>
    <w:p>
      <w:pPr>
        <w:pStyle w:val="Heading5"/>
        <w:spacing w:before="180"/>
      </w:pPr>
      <w:bookmarkStart w:id="9" w:name="_Toc100577843"/>
      <w:r>
        <w:rPr>
          <w:rStyle w:val="CharSectno"/>
        </w:rPr>
        <w:lastRenderedPageBreak/>
        <w:t>3A</w:t>
      </w:r>
      <w:r>
        <w:t>.</w:t>
      </w:r>
      <w:r>
        <w:tab/>
        <w:t>Term used: drunk</w:t>
      </w:r>
      <w:bookmarkEnd w:id="9"/>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10" w:name="_Toc100577844"/>
      <w:r>
        <w:rPr>
          <w:rStyle w:val="CharSectno"/>
        </w:rPr>
        <w:t>4</w:t>
      </w:r>
      <w:r>
        <w:rPr>
          <w:snapToGrid w:val="0"/>
        </w:rPr>
        <w:t>.</w:t>
      </w:r>
      <w:r>
        <w:rPr>
          <w:snapToGrid w:val="0"/>
        </w:rPr>
        <w:tab/>
        <w:t>Storing and receiving liquor for licensed premises at other premises; records to be kept</w:t>
      </w:r>
      <w:bookmarkEnd w:id="10"/>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lastRenderedPageBreak/>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1" w:name="_Toc100577845"/>
      <w:r>
        <w:rPr>
          <w:rStyle w:val="CharSectno"/>
        </w:rPr>
        <w:t>5</w:t>
      </w:r>
      <w:r>
        <w:rPr>
          <w:snapToGrid w:val="0"/>
        </w:rPr>
        <w:t>.</w:t>
      </w:r>
      <w:r>
        <w:rPr>
          <w:snapToGrid w:val="0"/>
        </w:rPr>
        <w:tab/>
        <w:t>Objects of Act</w:t>
      </w:r>
      <w:bookmarkEnd w:id="11"/>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lastRenderedPageBreak/>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No. 12 of 1998 s. 7; No. 73 of 2006 s. 9; No. 9 of 2018 s. 6.] </w:t>
      </w:r>
    </w:p>
    <w:p>
      <w:pPr>
        <w:pStyle w:val="Heading5"/>
        <w:rPr>
          <w:snapToGrid w:val="0"/>
        </w:rPr>
      </w:pPr>
      <w:bookmarkStart w:id="12" w:name="_Toc100577846"/>
      <w:r>
        <w:rPr>
          <w:rStyle w:val="CharSectno"/>
        </w:rPr>
        <w:t>6</w:t>
      </w:r>
      <w:r>
        <w:rPr>
          <w:snapToGrid w:val="0"/>
        </w:rPr>
        <w:t>.</w:t>
      </w:r>
      <w:r>
        <w:rPr>
          <w:snapToGrid w:val="0"/>
        </w:rPr>
        <w:tab/>
        <w:t>Act not to apply in certain cases</w:t>
      </w:r>
      <w:bookmarkEnd w:id="1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w:t>
      </w:r>
      <w:r>
        <w:rPr>
          <w:snapToGrid w:val="0"/>
        </w:rPr>
        <w:lastRenderedPageBreak/>
        <w:t>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13" w:name="_Toc100561278"/>
      <w:bookmarkStart w:id="14" w:name="_Toc100561743"/>
      <w:bookmarkStart w:id="15" w:name="_Toc100577847"/>
      <w:r>
        <w:rPr>
          <w:rStyle w:val="CharPartNo"/>
        </w:rPr>
        <w:lastRenderedPageBreak/>
        <w:t>Part 2</w:t>
      </w:r>
      <w:r>
        <w:t> — </w:t>
      </w:r>
      <w:r>
        <w:rPr>
          <w:rStyle w:val="CharPartText"/>
        </w:rPr>
        <w:t>The licensing authority</w:t>
      </w:r>
      <w:bookmarkEnd w:id="13"/>
      <w:bookmarkEnd w:id="14"/>
      <w:bookmarkEnd w:id="15"/>
      <w:r>
        <w:rPr>
          <w:rStyle w:val="CharPartText"/>
        </w:rPr>
        <w:t xml:space="preserve"> </w:t>
      </w:r>
    </w:p>
    <w:p>
      <w:pPr>
        <w:pStyle w:val="Heading3"/>
        <w:rPr>
          <w:snapToGrid w:val="0"/>
        </w:rPr>
      </w:pPr>
      <w:bookmarkStart w:id="16" w:name="_Toc100561279"/>
      <w:bookmarkStart w:id="17" w:name="_Toc100561744"/>
      <w:bookmarkStart w:id="18" w:name="_Toc100577848"/>
      <w:r>
        <w:rPr>
          <w:rStyle w:val="CharDivNo"/>
        </w:rPr>
        <w:t>Division 1</w:t>
      </w:r>
      <w:r>
        <w:rPr>
          <w:snapToGrid w:val="0"/>
        </w:rPr>
        <w:t> — </w:t>
      </w:r>
      <w:r>
        <w:rPr>
          <w:rStyle w:val="CharDivText"/>
        </w:rPr>
        <w:t>The licensing authority</w:t>
      </w:r>
      <w:bookmarkEnd w:id="16"/>
      <w:bookmarkEnd w:id="17"/>
      <w:bookmarkEnd w:id="18"/>
      <w:r>
        <w:rPr>
          <w:rStyle w:val="CharDivText"/>
        </w:rPr>
        <w:t xml:space="preserve"> </w:t>
      </w:r>
    </w:p>
    <w:p>
      <w:pPr>
        <w:pStyle w:val="Heading5"/>
        <w:spacing w:before="180"/>
        <w:rPr>
          <w:snapToGrid w:val="0"/>
        </w:rPr>
      </w:pPr>
      <w:bookmarkStart w:id="19" w:name="_Toc100577849"/>
      <w:r>
        <w:rPr>
          <w:rStyle w:val="CharSectno"/>
        </w:rPr>
        <w:t>7</w:t>
      </w:r>
      <w:r>
        <w:rPr>
          <w:snapToGrid w:val="0"/>
        </w:rPr>
        <w:t>.</w:t>
      </w:r>
      <w:r>
        <w:rPr>
          <w:snapToGrid w:val="0"/>
        </w:rPr>
        <w:tab/>
        <w:t>Constitution and jurisdiction of licensing authority</w:t>
      </w:r>
      <w:bookmarkEnd w:id="19"/>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20" w:name="_Toc100561281"/>
      <w:bookmarkStart w:id="21" w:name="_Toc100561746"/>
      <w:bookmarkStart w:id="22" w:name="_Toc100577850"/>
      <w:r>
        <w:rPr>
          <w:rStyle w:val="CharDivNo"/>
        </w:rPr>
        <w:t>Division 2</w:t>
      </w:r>
      <w:r>
        <w:t> — </w:t>
      </w:r>
      <w:r>
        <w:rPr>
          <w:rStyle w:val="CharDivText"/>
        </w:rPr>
        <w:t>The Liquor Commission</w:t>
      </w:r>
      <w:bookmarkEnd w:id="20"/>
      <w:bookmarkEnd w:id="21"/>
      <w:bookmarkEnd w:id="22"/>
    </w:p>
    <w:p>
      <w:pPr>
        <w:pStyle w:val="Footnoteheading"/>
      </w:pPr>
      <w:r>
        <w:tab/>
        <w:t>[Heading inserted: No. 73 of 2006 s. 11.]</w:t>
      </w:r>
    </w:p>
    <w:p>
      <w:pPr>
        <w:pStyle w:val="Heading5"/>
        <w:keepNext w:val="0"/>
        <w:keepLines w:val="0"/>
        <w:spacing w:before="180"/>
      </w:pPr>
      <w:bookmarkStart w:id="23" w:name="_Toc100577851"/>
      <w:r>
        <w:rPr>
          <w:rStyle w:val="CharSectno"/>
        </w:rPr>
        <w:t>8</w:t>
      </w:r>
      <w:r>
        <w:t>.</w:t>
      </w:r>
      <w:r>
        <w:tab/>
        <w:t>Commission established</w:t>
      </w:r>
      <w:bookmarkEnd w:id="23"/>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24" w:name="_Toc100577852"/>
      <w:r>
        <w:rPr>
          <w:rStyle w:val="CharSectno"/>
        </w:rPr>
        <w:lastRenderedPageBreak/>
        <w:t>9</w:t>
      </w:r>
      <w:r>
        <w:t>.</w:t>
      </w:r>
      <w:r>
        <w:tab/>
        <w:t>Jurisdiction of Commission</w:t>
      </w:r>
      <w:bookmarkEnd w:id="24"/>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25" w:name="_Toc100577853"/>
      <w:r>
        <w:rPr>
          <w:rStyle w:val="CharSectno"/>
        </w:rPr>
        <w:t>9A</w:t>
      </w:r>
      <w:r>
        <w:t>.</w:t>
      </w:r>
      <w:r>
        <w:tab/>
        <w:t>Constitution of Commission</w:t>
      </w:r>
      <w:bookmarkEnd w:id="25"/>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26" w:name="_Toc100561285"/>
      <w:bookmarkStart w:id="27" w:name="_Toc100561750"/>
      <w:bookmarkStart w:id="28" w:name="_Toc100577854"/>
      <w:r>
        <w:rPr>
          <w:rStyle w:val="CharDivNo"/>
        </w:rPr>
        <w:t>Division 2A</w:t>
      </w:r>
      <w:r>
        <w:t> — </w:t>
      </w:r>
      <w:r>
        <w:rPr>
          <w:rStyle w:val="CharDivText"/>
        </w:rPr>
        <w:t>Members of the Commission</w:t>
      </w:r>
      <w:bookmarkEnd w:id="26"/>
      <w:bookmarkEnd w:id="27"/>
      <w:bookmarkEnd w:id="28"/>
    </w:p>
    <w:p>
      <w:pPr>
        <w:pStyle w:val="Footnoteheading"/>
      </w:pPr>
      <w:r>
        <w:tab/>
        <w:t>[Heading inserted: No. 73 of 2006 s. 11.]</w:t>
      </w:r>
    </w:p>
    <w:p>
      <w:pPr>
        <w:pStyle w:val="Heading5"/>
      </w:pPr>
      <w:bookmarkStart w:id="29" w:name="_Toc100577855"/>
      <w:r>
        <w:rPr>
          <w:rStyle w:val="CharSectno"/>
        </w:rPr>
        <w:t>9B</w:t>
      </w:r>
      <w:r>
        <w:t>.</w:t>
      </w:r>
      <w:r>
        <w:tab/>
        <w:t>Commission members</w:t>
      </w:r>
      <w:bookmarkEnd w:id="29"/>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lastRenderedPageBreak/>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30" w:name="_Toc100577856"/>
      <w:r>
        <w:rPr>
          <w:rStyle w:val="CharSectno"/>
        </w:rPr>
        <w:t>9C</w:t>
      </w:r>
      <w:r>
        <w:t>.</w:t>
      </w:r>
      <w:r>
        <w:tab/>
        <w:t>Tenure of office</w:t>
      </w:r>
      <w:bookmarkEnd w:id="3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31" w:name="_Toc100577857"/>
      <w:r>
        <w:rPr>
          <w:rStyle w:val="CharSectno"/>
        </w:rPr>
        <w:t>9D</w:t>
      </w:r>
      <w:r>
        <w:t>.</w:t>
      </w:r>
      <w:r>
        <w:tab/>
        <w:t>Deputy chairperson</w:t>
      </w:r>
      <w:bookmarkEnd w:id="31"/>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32" w:name="_Toc100577858"/>
      <w:r>
        <w:rPr>
          <w:rStyle w:val="CharSectno"/>
        </w:rPr>
        <w:lastRenderedPageBreak/>
        <w:t>9E</w:t>
      </w:r>
      <w:r>
        <w:t>.</w:t>
      </w:r>
      <w:r>
        <w:tab/>
        <w:t>Removal or resignation</w:t>
      </w:r>
      <w:bookmarkEnd w:id="32"/>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33" w:name="_Toc100577859"/>
      <w:r>
        <w:rPr>
          <w:rStyle w:val="CharSectno"/>
        </w:rPr>
        <w:t>9F</w:t>
      </w:r>
      <w:r>
        <w:t>.</w:t>
      </w:r>
      <w:r>
        <w:tab/>
        <w:t>Leave of absence</w:t>
      </w:r>
      <w:bookmarkEnd w:id="33"/>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34" w:name="_Toc100577860"/>
      <w:r>
        <w:rPr>
          <w:rStyle w:val="CharSectno"/>
        </w:rPr>
        <w:t>9G</w:t>
      </w:r>
      <w:r>
        <w:t>.</w:t>
      </w:r>
      <w:r>
        <w:tab/>
        <w:t>Member whose term has expired may continue in office</w:t>
      </w:r>
      <w:bookmarkEnd w:id="34"/>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35" w:name="_Toc100577861"/>
      <w:r>
        <w:rPr>
          <w:rStyle w:val="CharSectno"/>
        </w:rPr>
        <w:lastRenderedPageBreak/>
        <w:t>9H</w:t>
      </w:r>
      <w:r>
        <w:t>.</w:t>
      </w:r>
      <w:r>
        <w:tab/>
        <w:t>Remuneration and conditions of office</w:t>
      </w:r>
      <w:bookmarkEnd w:id="3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36" w:name="_Toc100561293"/>
      <w:bookmarkStart w:id="37" w:name="_Toc100561758"/>
      <w:bookmarkStart w:id="38" w:name="_Toc100577862"/>
      <w:r>
        <w:rPr>
          <w:rStyle w:val="CharDivNo"/>
        </w:rPr>
        <w:t>Division 2B</w:t>
      </w:r>
      <w:r>
        <w:t> — </w:t>
      </w:r>
      <w:r>
        <w:rPr>
          <w:rStyle w:val="CharDivText"/>
        </w:rPr>
        <w:t>Other matters</w:t>
      </w:r>
      <w:bookmarkEnd w:id="36"/>
      <w:bookmarkEnd w:id="37"/>
      <w:bookmarkEnd w:id="38"/>
    </w:p>
    <w:p>
      <w:pPr>
        <w:pStyle w:val="Footnoteheading"/>
      </w:pPr>
      <w:r>
        <w:tab/>
        <w:t>[Heading inserted: No. 73 of 2006 s. 11.]</w:t>
      </w:r>
    </w:p>
    <w:p>
      <w:pPr>
        <w:pStyle w:val="Heading5"/>
        <w:spacing w:before="240"/>
      </w:pPr>
      <w:bookmarkStart w:id="39" w:name="_Toc100577863"/>
      <w:r>
        <w:rPr>
          <w:rStyle w:val="CharSectno"/>
        </w:rPr>
        <w:t>9I</w:t>
      </w:r>
      <w:r>
        <w:t>.</w:t>
      </w:r>
      <w:r>
        <w:tab/>
        <w:t>Decisions of Commission to be written etc.</w:t>
      </w:r>
      <w:bookmarkEnd w:id="39"/>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40" w:name="_Toc100577864"/>
      <w:r>
        <w:rPr>
          <w:rStyle w:val="CharSectno"/>
        </w:rPr>
        <w:t>9J</w:t>
      </w:r>
      <w:r>
        <w:t>.</w:t>
      </w:r>
      <w:r>
        <w:tab/>
        <w:t>Seal of Commission</w:t>
      </w:r>
      <w:bookmarkEnd w:id="40"/>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lastRenderedPageBreak/>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41" w:name="_Toc100577865"/>
      <w:r>
        <w:rPr>
          <w:rStyle w:val="CharSectno"/>
        </w:rPr>
        <w:t>9K</w:t>
      </w:r>
      <w:r>
        <w:t>.</w:t>
      </w:r>
      <w:r>
        <w:tab/>
        <w:t>Annual reports by Commission</w:t>
      </w:r>
      <w:bookmarkEnd w:id="41"/>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42" w:name="_Toc100577866"/>
      <w:r>
        <w:rPr>
          <w:rStyle w:val="CharSectno"/>
        </w:rPr>
        <w:lastRenderedPageBreak/>
        <w:t>9L</w:t>
      </w:r>
      <w:r>
        <w:t>.</w:t>
      </w:r>
      <w:r>
        <w:tab/>
        <w:t>Laying annual report before House of Parliament not sitting</w:t>
      </w:r>
      <w:bookmarkEnd w:id="42"/>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43" w:name="_Toc100577867"/>
      <w:r>
        <w:rPr>
          <w:rStyle w:val="CharSectno"/>
        </w:rPr>
        <w:t>9M</w:t>
      </w:r>
      <w:r>
        <w:t>.</w:t>
      </w:r>
      <w:r>
        <w:tab/>
        <w:t>Protection and immunity of members, parties etc.</w:t>
      </w:r>
      <w:bookmarkEnd w:id="43"/>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lastRenderedPageBreak/>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44" w:name="_Toc100561299"/>
      <w:bookmarkStart w:id="45" w:name="_Toc100561764"/>
      <w:bookmarkStart w:id="46" w:name="_Toc100577868"/>
      <w:r>
        <w:rPr>
          <w:rStyle w:val="CharDivNo"/>
        </w:rPr>
        <w:t>Division 3</w:t>
      </w:r>
      <w:r>
        <w:rPr>
          <w:snapToGrid w:val="0"/>
        </w:rPr>
        <w:t> — </w:t>
      </w:r>
      <w:r>
        <w:rPr>
          <w:rStyle w:val="CharDivText"/>
        </w:rPr>
        <w:t>The Director of Liquor Licensing</w:t>
      </w:r>
      <w:bookmarkEnd w:id="44"/>
      <w:bookmarkEnd w:id="45"/>
      <w:bookmarkEnd w:id="46"/>
      <w:r>
        <w:rPr>
          <w:rStyle w:val="CharDivText"/>
        </w:rPr>
        <w:t xml:space="preserve"> </w:t>
      </w:r>
    </w:p>
    <w:p>
      <w:pPr>
        <w:pStyle w:val="Heading5"/>
        <w:spacing w:before="240"/>
        <w:rPr>
          <w:snapToGrid w:val="0"/>
        </w:rPr>
      </w:pPr>
      <w:bookmarkStart w:id="47" w:name="_Toc100577869"/>
      <w:r>
        <w:rPr>
          <w:rStyle w:val="CharSectno"/>
        </w:rPr>
        <w:t>13</w:t>
      </w:r>
      <w:r>
        <w:rPr>
          <w:snapToGrid w:val="0"/>
        </w:rPr>
        <w:t>.</w:t>
      </w:r>
      <w:r>
        <w:rPr>
          <w:snapToGrid w:val="0"/>
        </w:rPr>
        <w:tab/>
        <w:t>Functions of and hearings by Director</w:t>
      </w:r>
      <w:bookmarkEnd w:id="47"/>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lastRenderedPageBreak/>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48" w:name="_Toc100577870"/>
      <w:r>
        <w:rPr>
          <w:rStyle w:val="CharSectno"/>
        </w:rPr>
        <w:t>14</w:t>
      </w:r>
      <w:r>
        <w:rPr>
          <w:snapToGrid w:val="0"/>
        </w:rPr>
        <w:t>.</w:t>
      </w:r>
      <w:r>
        <w:rPr>
          <w:snapToGrid w:val="0"/>
        </w:rPr>
        <w:tab/>
        <w:t>Inspectors etc., appointment of etc.</w:t>
      </w:r>
      <w:bookmarkEnd w:id="48"/>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lastRenderedPageBreak/>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49" w:name="_Toc100561302"/>
      <w:bookmarkStart w:id="50" w:name="_Toc100561767"/>
      <w:bookmarkStart w:id="51" w:name="_Toc100577871"/>
      <w:r>
        <w:rPr>
          <w:rStyle w:val="CharDivNo"/>
        </w:rPr>
        <w:t>Division 4</w:t>
      </w:r>
      <w:r>
        <w:rPr>
          <w:snapToGrid w:val="0"/>
        </w:rPr>
        <w:t> — </w:t>
      </w:r>
      <w:r>
        <w:rPr>
          <w:rStyle w:val="CharDivText"/>
        </w:rPr>
        <w:t>Other staff of the licensing authority</w:t>
      </w:r>
      <w:bookmarkEnd w:id="49"/>
      <w:bookmarkEnd w:id="50"/>
      <w:bookmarkEnd w:id="51"/>
      <w:r>
        <w:rPr>
          <w:rStyle w:val="CharDivText"/>
        </w:rPr>
        <w:t xml:space="preserve"> </w:t>
      </w:r>
    </w:p>
    <w:p>
      <w:pPr>
        <w:pStyle w:val="Heading5"/>
        <w:rPr>
          <w:snapToGrid w:val="0"/>
        </w:rPr>
      </w:pPr>
      <w:bookmarkStart w:id="52" w:name="_Toc100577872"/>
      <w:r>
        <w:rPr>
          <w:rStyle w:val="CharSectno"/>
        </w:rPr>
        <w:t>15</w:t>
      </w:r>
      <w:r>
        <w:rPr>
          <w:snapToGrid w:val="0"/>
        </w:rPr>
        <w:t>.</w:t>
      </w:r>
      <w:r>
        <w:rPr>
          <w:snapToGrid w:val="0"/>
        </w:rPr>
        <w:tab/>
        <w:t>Director may delegate etc.</w:t>
      </w:r>
      <w:bookmarkEnd w:id="52"/>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keepNext/>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lastRenderedPageBreak/>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3" w:name="_Toc100561304"/>
      <w:bookmarkStart w:id="54" w:name="_Toc100561769"/>
      <w:bookmarkStart w:id="55" w:name="_Toc100577873"/>
      <w:r>
        <w:rPr>
          <w:rStyle w:val="CharDivNo"/>
        </w:rPr>
        <w:t>Division 5</w:t>
      </w:r>
      <w:r>
        <w:rPr>
          <w:snapToGrid w:val="0"/>
        </w:rPr>
        <w:t> — </w:t>
      </w:r>
      <w:r>
        <w:rPr>
          <w:rStyle w:val="CharDivText"/>
        </w:rPr>
        <w:t>Proceedings before the licensing authority</w:t>
      </w:r>
      <w:bookmarkEnd w:id="53"/>
      <w:bookmarkEnd w:id="54"/>
      <w:bookmarkEnd w:id="55"/>
      <w:r>
        <w:rPr>
          <w:rStyle w:val="CharDivText"/>
        </w:rPr>
        <w:t xml:space="preserve"> </w:t>
      </w:r>
    </w:p>
    <w:p>
      <w:pPr>
        <w:pStyle w:val="Heading5"/>
        <w:spacing w:before="180"/>
        <w:rPr>
          <w:snapToGrid w:val="0"/>
        </w:rPr>
      </w:pPr>
      <w:bookmarkStart w:id="56" w:name="_Toc100577874"/>
      <w:r>
        <w:rPr>
          <w:rStyle w:val="CharSectno"/>
        </w:rPr>
        <w:t>16</w:t>
      </w:r>
      <w:r>
        <w:rPr>
          <w:snapToGrid w:val="0"/>
        </w:rPr>
        <w:t>.</w:t>
      </w:r>
      <w:r>
        <w:rPr>
          <w:snapToGrid w:val="0"/>
        </w:rPr>
        <w:tab/>
        <w:t>Procedure, sittings, use of experts, evidentiary rules etc.</w:t>
      </w:r>
      <w:bookmarkEnd w:id="56"/>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lastRenderedPageBreak/>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lastRenderedPageBreak/>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 xml:space="preserve">the Commission shall take as the basis of its consideration the principle that it is desirable that evidence given before the Commission and the contents of documents lodged with the licensing authority or received in evidence by the licensing </w:t>
      </w:r>
      <w:r>
        <w:rPr>
          <w:snapToGrid w:val="0"/>
        </w:rPr>
        <w:lastRenderedPageBreak/>
        <w:t>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lastRenderedPageBreak/>
        <w:tab/>
        <w:t xml:space="preserve">[Section 16 amended: No. 12 of 1998 s. 10(2), (3), (4) and (5) and 11; No. 27 of 2000 s. 13; No. 59 of 2004 s. 141; No. 73 of 2006 s. 13 and 106; No. 56 of 2010 s. 37; No. 9 of 2018 s. 8.] </w:t>
      </w:r>
    </w:p>
    <w:p>
      <w:pPr>
        <w:pStyle w:val="Heading5"/>
        <w:rPr>
          <w:snapToGrid w:val="0"/>
        </w:rPr>
      </w:pPr>
      <w:bookmarkStart w:id="57" w:name="_Toc100577875"/>
      <w:r>
        <w:rPr>
          <w:rStyle w:val="CharSectno"/>
        </w:rPr>
        <w:t>17</w:t>
      </w:r>
      <w:r>
        <w:rPr>
          <w:snapToGrid w:val="0"/>
        </w:rPr>
        <w:t>.</w:t>
      </w:r>
      <w:r>
        <w:rPr>
          <w:snapToGrid w:val="0"/>
        </w:rPr>
        <w:tab/>
        <w:t>Representation of parties</w:t>
      </w:r>
      <w:bookmarkEnd w:id="57"/>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58" w:name="_Toc100577876"/>
      <w:r>
        <w:rPr>
          <w:rStyle w:val="CharSectno"/>
        </w:rPr>
        <w:t>18</w:t>
      </w:r>
      <w:r>
        <w:rPr>
          <w:snapToGrid w:val="0"/>
        </w:rPr>
        <w:t>.</w:t>
      </w:r>
      <w:r>
        <w:rPr>
          <w:snapToGrid w:val="0"/>
        </w:rPr>
        <w:tab/>
        <w:t>Witnesses and evidence, powers to summon etc.</w:t>
      </w:r>
      <w:bookmarkEnd w:id="58"/>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lastRenderedPageBreak/>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59" w:name="_Toc100577877"/>
      <w:r>
        <w:rPr>
          <w:rStyle w:val="CharSectno"/>
        </w:rPr>
        <w:lastRenderedPageBreak/>
        <w:t>18AA</w:t>
      </w:r>
      <w:r>
        <w:t>.</w:t>
      </w:r>
      <w:r>
        <w:tab/>
        <w:t>Notice of decision</w:t>
      </w:r>
      <w:bookmarkEnd w:id="59"/>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60" w:name="_Toc100577878"/>
      <w:r>
        <w:rPr>
          <w:rStyle w:val="CharSectno"/>
        </w:rPr>
        <w:t>18A</w:t>
      </w:r>
      <w:r>
        <w:t>.</w:t>
      </w:r>
      <w:r>
        <w:tab/>
        <w:t>Enforcing decisions</w:t>
      </w:r>
      <w:bookmarkEnd w:id="60"/>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lastRenderedPageBreak/>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61" w:name="_Toc100577879"/>
      <w:r>
        <w:rPr>
          <w:rStyle w:val="CharSectno"/>
        </w:rPr>
        <w:t>19</w:t>
      </w:r>
      <w:r>
        <w:rPr>
          <w:snapToGrid w:val="0"/>
        </w:rPr>
        <w:t>.</w:t>
      </w:r>
      <w:r>
        <w:rPr>
          <w:snapToGrid w:val="0"/>
        </w:rPr>
        <w:tab/>
        <w:t>Enforcing monetary penalties</w:t>
      </w:r>
      <w:bookmarkEnd w:id="61"/>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62" w:name="_Toc100577880"/>
      <w:r>
        <w:rPr>
          <w:rStyle w:val="CharSectno"/>
        </w:rPr>
        <w:t>20</w:t>
      </w:r>
      <w:r>
        <w:rPr>
          <w:snapToGrid w:val="0"/>
        </w:rPr>
        <w:t>.</w:t>
      </w:r>
      <w:r>
        <w:rPr>
          <w:snapToGrid w:val="0"/>
        </w:rPr>
        <w:tab/>
        <w:t>Contempt etc.</w:t>
      </w:r>
      <w:bookmarkEnd w:id="6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lastRenderedPageBreak/>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lastRenderedPageBreak/>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63" w:name="_Toc100577881"/>
      <w:r>
        <w:rPr>
          <w:rStyle w:val="CharSectno"/>
        </w:rPr>
        <w:t>21</w:t>
      </w:r>
      <w:r>
        <w:rPr>
          <w:snapToGrid w:val="0"/>
        </w:rPr>
        <w:t>.</w:t>
      </w:r>
      <w:r>
        <w:rPr>
          <w:snapToGrid w:val="0"/>
        </w:rPr>
        <w:tab/>
        <w:t>Costs</w:t>
      </w:r>
      <w:bookmarkEnd w:id="6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64" w:name="_Toc100577882"/>
      <w:r>
        <w:rPr>
          <w:rStyle w:val="CharSectno"/>
        </w:rPr>
        <w:lastRenderedPageBreak/>
        <w:t>22</w:t>
      </w:r>
      <w:r>
        <w:rPr>
          <w:snapToGrid w:val="0"/>
        </w:rPr>
        <w:t>.</w:t>
      </w:r>
      <w:r>
        <w:rPr>
          <w:snapToGrid w:val="0"/>
        </w:rPr>
        <w:tab/>
        <w:t xml:space="preserve">Rules </w:t>
      </w:r>
      <w:r>
        <w:t>of Commission</w:t>
      </w:r>
      <w:bookmarkEnd w:id="6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65" w:name="_Toc100577883"/>
      <w:r>
        <w:rPr>
          <w:rStyle w:val="CharSectno"/>
        </w:rPr>
        <w:t>23</w:t>
      </w:r>
      <w:r>
        <w:rPr>
          <w:snapToGrid w:val="0"/>
        </w:rPr>
        <w:t>.</w:t>
      </w:r>
      <w:r>
        <w:rPr>
          <w:snapToGrid w:val="0"/>
        </w:rPr>
        <w:tab/>
        <w:t>Proof of process; protection from personal liability</w:t>
      </w:r>
      <w:bookmarkEnd w:id="65"/>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66" w:name="_Toc100561315"/>
      <w:bookmarkStart w:id="67" w:name="_Toc100561780"/>
      <w:bookmarkStart w:id="68" w:name="_Toc100577884"/>
      <w:r>
        <w:rPr>
          <w:rStyle w:val="CharDivNo"/>
        </w:rPr>
        <w:lastRenderedPageBreak/>
        <w:t>Division 6</w:t>
      </w:r>
      <w:r>
        <w:rPr>
          <w:snapToGrid w:val="0"/>
        </w:rPr>
        <w:t> — </w:t>
      </w:r>
      <w:r>
        <w:rPr>
          <w:rStyle w:val="CharDivText"/>
        </w:rPr>
        <w:t>Reference to the Commission, review and appeals</w:t>
      </w:r>
      <w:bookmarkEnd w:id="66"/>
      <w:bookmarkEnd w:id="67"/>
      <w:bookmarkEnd w:id="68"/>
      <w:r>
        <w:t xml:space="preserve"> </w:t>
      </w:r>
    </w:p>
    <w:p>
      <w:pPr>
        <w:pStyle w:val="Footnoteheading"/>
        <w:keepNext/>
        <w:keepLines/>
      </w:pPr>
      <w:r>
        <w:tab/>
        <w:t>[Heading amended: No. 73 of 2006 s. 20.]</w:t>
      </w:r>
    </w:p>
    <w:p>
      <w:pPr>
        <w:pStyle w:val="Heading5"/>
        <w:rPr>
          <w:snapToGrid w:val="0"/>
        </w:rPr>
      </w:pPr>
      <w:bookmarkStart w:id="69" w:name="_Toc100577885"/>
      <w:r>
        <w:rPr>
          <w:rStyle w:val="CharSectno"/>
        </w:rPr>
        <w:t>24</w:t>
      </w:r>
      <w:r>
        <w:rPr>
          <w:snapToGrid w:val="0"/>
        </w:rPr>
        <w:t>.</w:t>
      </w:r>
      <w:r>
        <w:rPr>
          <w:snapToGrid w:val="0"/>
        </w:rPr>
        <w:tab/>
        <w:t>Director may refer matters to Commission</w:t>
      </w:r>
      <w:bookmarkEnd w:id="6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No. 12 of 1998 s. 13; amended: No. 73 of 2006 s. 21 and 106.] </w:t>
      </w:r>
    </w:p>
    <w:p>
      <w:pPr>
        <w:pStyle w:val="Heading5"/>
        <w:rPr>
          <w:snapToGrid w:val="0"/>
        </w:rPr>
      </w:pPr>
      <w:bookmarkStart w:id="70" w:name="_Toc100577886"/>
      <w:r>
        <w:rPr>
          <w:rStyle w:val="CharSectno"/>
        </w:rPr>
        <w:t>25</w:t>
      </w:r>
      <w:r>
        <w:rPr>
          <w:snapToGrid w:val="0"/>
        </w:rPr>
        <w:t>.</w:t>
      </w:r>
      <w:r>
        <w:rPr>
          <w:snapToGrid w:val="0"/>
        </w:rPr>
        <w:tab/>
        <w:t>Review of Director’s decisions</w:t>
      </w:r>
      <w:bookmarkEnd w:id="7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lastRenderedPageBreak/>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keepNext/>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lastRenderedPageBreak/>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w:t>
      </w:r>
    </w:p>
    <w:p>
      <w:pPr>
        <w:pStyle w:val="Heading5"/>
      </w:pPr>
      <w:bookmarkStart w:id="71" w:name="_Toc100577887"/>
      <w:r>
        <w:rPr>
          <w:rStyle w:val="CharSectno"/>
        </w:rPr>
        <w:t>25A</w:t>
      </w:r>
      <w:r>
        <w:t>.</w:t>
      </w:r>
      <w:r>
        <w:tab/>
        <w:t>Commission may refer application for review to State Administrative Tribunal</w:t>
      </w:r>
      <w:bookmarkEnd w:id="71"/>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lastRenderedPageBreak/>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72" w:name="_Toc100577888"/>
      <w:r>
        <w:rPr>
          <w:rStyle w:val="CharSectno"/>
        </w:rPr>
        <w:t>26</w:t>
      </w:r>
      <w:r>
        <w:t>.</w:t>
      </w:r>
      <w:r>
        <w:tab/>
        <w:t>Some Director’s decisions have effect despite application to review</w:t>
      </w:r>
      <w:bookmarkEnd w:id="7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w:t>
      </w:r>
    </w:p>
    <w:p>
      <w:pPr>
        <w:pStyle w:val="Heading5"/>
        <w:rPr>
          <w:snapToGrid w:val="0"/>
        </w:rPr>
      </w:pPr>
      <w:bookmarkStart w:id="73" w:name="_Toc100577889"/>
      <w:r>
        <w:rPr>
          <w:rStyle w:val="CharSectno"/>
        </w:rPr>
        <w:t>27</w:t>
      </w:r>
      <w:r>
        <w:rPr>
          <w:snapToGrid w:val="0"/>
        </w:rPr>
        <w:t>.</w:t>
      </w:r>
      <w:r>
        <w:rPr>
          <w:snapToGrid w:val="0"/>
        </w:rPr>
        <w:tab/>
        <w:t>Question of law, Commission may state to Supreme Court</w:t>
      </w:r>
      <w:bookmarkEnd w:id="73"/>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lastRenderedPageBreak/>
        <w:tab/>
        <w:t>[Section 27 amended: No. 45 of 2004 s. 37; No. 73 of 2006 s. 24 and 106.]</w:t>
      </w:r>
    </w:p>
    <w:p>
      <w:pPr>
        <w:pStyle w:val="Heading5"/>
        <w:rPr>
          <w:snapToGrid w:val="0"/>
        </w:rPr>
      </w:pPr>
      <w:bookmarkStart w:id="74" w:name="_Toc100577890"/>
      <w:r>
        <w:rPr>
          <w:rStyle w:val="CharSectno"/>
        </w:rPr>
        <w:t>28</w:t>
      </w:r>
      <w:r>
        <w:rPr>
          <w:snapToGrid w:val="0"/>
        </w:rPr>
        <w:t>.</w:t>
      </w:r>
      <w:r>
        <w:rPr>
          <w:snapToGrid w:val="0"/>
        </w:rPr>
        <w:tab/>
        <w:t>Appeals against Commission’s decisions</w:t>
      </w:r>
      <w:bookmarkEnd w:id="74"/>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lastRenderedPageBreak/>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keepNext/>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75" w:name="_Toc100577891"/>
      <w:r>
        <w:rPr>
          <w:rStyle w:val="CharSectno"/>
        </w:rPr>
        <w:lastRenderedPageBreak/>
        <w:t>29</w:t>
      </w:r>
      <w:r>
        <w:rPr>
          <w:snapToGrid w:val="0"/>
        </w:rPr>
        <w:t>.</w:t>
      </w:r>
      <w:r>
        <w:rPr>
          <w:snapToGrid w:val="0"/>
        </w:rPr>
        <w:tab/>
        <w:t>Licence or permit continues to have effect pending appeal</w:t>
      </w:r>
      <w:bookmarkEnd w:id="75"/>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76" w:name="_Toc100561323"/>
      <w:bookmarkStart w:id="77" w:name="_Toc100561788"/>
      <w:bookmarkStart w:id="78" w:name="_Toc100577892"/>
      <w:r>
        <w:rPr>
          <w:rStyle w:val="CharDivNo"/>
        </w:rPr>
        <w:t>Division 7</w:t>
      </w:r>
      <w:r>
        <w:t> — </w:t>
      </w:r>
      <w:r>
        <w:rPr>
          <w:rStyle w:val="CharDivText"/>
        </w:rPr>
        <w:t>Confidential police information</w:t>
      </w:r>
      <w:bookmarkEnd w:id="76"/>
      <w:bookmarkEnd w:id="77"/>
      <w:bookmarkEnd w:id="78"/>
    </w:p>
    <w:p>
      <w:pPr>
        <w:pStyle w:val="Footnoteheading"/>
      </w:pPr>
      <w:r>
        <w:tab/>
        <w:t>[Heading inserted: No. 73 of 2006 s. 27.]</w:t>
      </w:r>
    </w:p>
    <w:p>
      <w:pPr>
        <w:pStyle w:val="Heading5"/>
        <w:spacing w:before="180"/>
      </w:pPr>
      <w:bookmarkStart w:id="79" w:name="_Toc100577893"/>
      <w:r>
        <w:rPr>
          <w:rStyle w:val="CharSectno"/>
        </w:rPr>
        <w:t>30</w:t>
      </w:r>
      <w:r>
        <w:t>.</w:t>
      </w:r>
      <w:r>
        <w:tab/>
        <w:t>Confidential police information, use and protection of</w:t>
      </w:r>
      <w:bookmarkEnd w:id="79"/>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lastRenderedPageBreak/>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lastRenderedPageBreak/>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keepNext/>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80" w:name="_Toc100561325"/>
      <w:bookmarkStart w:id="81" w:name="_Toc100561790"/>
      <w:bookmarkStart w:id="82" w:name="_Toc100577894"/>
      <w:r>
        <w:rPr>
          <w:rStyle w:val="CharPartNo"/>
        </w:rPr>
        <w:lastRenderedPageBreak/>
        <w:t>Part 3</w:t>
      </w:r>
      <w:r>
        <w:t> — </w:t>
      </w:r>
      <w:r>
        <w:rPr>
          <w:rStyle w:val="CharPartText"/>
        </w:rPr>
        <w:t>Licences and permits</w:t>
      </w:r>
      <w:bookmarkEnd w:id="80"/>
      <w:bookmarkEnd w:id="81"/>
      <w:bookmarkEnd w:id="82"/>
      <w:r>
        <w:rPr>
          <w:rStyle w:val="CharPartText"/>
        </w:rPr>
        <w:t xml:space="preserve"> </w:t>
      </w:r>
    </w:p>
    <w:p>
      <w:pPr>
        <w:pStyle w:val="Heading3"/>
        <w:rPr>
          <w:snapToGrid w:val="0"/>
        </w:rPr>
      </w:pPr>
      <w:bookmarkStart w:id="83" w:name="_Toc100561326"/>
      <w:bookmarkStart w:id="84" w:name="_Toc100561791"/>
      <w:bookmarkStart w:id="85" w:name="_Toc100577895"/>
      <w:r>
        <w:rPr>
          <w:rStyle w:val="CharDivNo"/>
        </w:rPr>
        <w:t>Division 1</w:t>
      </w:r>
      <w:r>
        <w:rPr>
          <w:snapToGrid w:val="0"/>
        </w:rPr>
        <w:t> — </w:t>
      </w:r>
      <w:r>
        <w:rPr>
          <w:rStyle w:val="CharDivText"/>
        </w:rPr>
        <w:t>General matters</w:t>
      </w:r>
      <w:bookmarkEnd w:id="83"/>
      <w:bookmarkEnd w:id="84"/>
      <w:bookmarkEnd w:id="85"/>
      <w:r>
        <w:rPr>
          <w:rStyle w:val="CharDivText"/>
        </w:rPr>
        <w:t xml:space="preserve"> </w:t>
      </w:r>
    </w:p>
    <w:p>
      <w:pPr>
        <w:pStyle w:val="Heading5"/>
        <w:rPr>
          <w:snapToGrid w:val="0"/>
        </w:rPr>
      </w:pPr>
      <w:bookmarkStart w:id="86" w:name="_Toc100577896"/>
      <w:r>
        <w:rPr>
          <w:rStyle w:val="CharSectno"/>
        </w:rPr>
        <w:t>30A</w:t>
      </w:r>
      <w:r>
        <w:rPr>
          <w:snapToGrid w:val="0"/>
        </w:rPr>
        <w:t>.</w:t>
      </w:r>
      <w:r>
        <w:rPr>
          <w:snapToGrid w:val="0"/>
        </w:rPr>
        <w:tab/>
        <w:t>Licences to sell liquor, grant and nature of</w:t>
      </w:r>
      <w:bookmarkEnd w:id="86"/>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87" w:name="_Toc100577897"/>
      <w:r>
        <w:rPr>
          <w:rStyle w:val="CharSectno"/>
        </w:rPr>
        <w:t>30B</w:t>
      </w:r>
      <w:r>
        <w:rPr>
          <w:snapToGrid w:val="0"/>
        </w:rPr>
        <w:t>.</w:t>
      </w:r>
      <w:r>
        <w:rPr>
          <w:snapToGrid w:val="0"/>
        </w:rPr>
        <w:tab/>
        <w:t>Power of attorney does not empower donee to act for licensee under this Act</w:t>
      </w:r>
      <w:bookmarkEnd w:id="87"/>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88" w:name="_Toc100577898"/>
      <w:r>
        <w:rPr>
          <w:rStyle w:val="CharSectno"/>
        </w:rPr>
        <w:t>31</w:t>
      </w:r>
      <w:r>
        <w:rPr>
          <w:snapToGrid w:val="0"/>
        </w:rPr>
        <w:t>.</w:t>
      </w:r>
      <w:r>
        <w:rPr>
          <w:snapToGrid w:val="0"/>
        </w:rPr>
        <w:tab/>
        <w:t>Licences, generally</w:t>
      </w:r>
      <w:bookmarkEnd w:id="88"/>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lastRenderedPageBreak/>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keepNext/>
        <w:rPr>
          <w:snapToGrid w:val="0"/>
        </w:rPr>
      </w:pPr>
      <w:r>
        <w:rPr>
          <w:snapToGrid w:val="0"/>
        </w:rPr>
        <w:lastRenderedPageBreak/>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89" w:name="_Toc100577899"/>
      <w:r>
        <w:rPr>
          <w:rStyle w:val="CharSectno"/>
        </w:rPr>
        <w:t>32</w:t>
      </w:r>
      <w:r>
        <w:rPr>
          <w:snapToGrid w:val="0"/>
        </w:rPr>
        <w:t>.</w:t>
      </w:r>
      <w:r>
        <w:rPr>
          <w:snapToGrid w:val="0"/>
        </w:rPr>
        <w:tab/>
        <w:t>Duration of licences</w:t>
      </w:r>
      <w:bookmarkEnd w:id="89"/>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lastRenderedPageBreak/>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90" w:name="_Toc100577900"/>
      <w:r>
        <w:rPr>
          <w:rStyle w:val="CharSectno"/>
        </w:rPr>
        <w:lastRenderedPageBreak/>
        <w:t>33</w:t>
      </w:r>
      <w:r>
        <w:rPr>
          <w:snapToGrid w:val="0"/>
        </w:rPr>
        <w:t>.</w:t>
      </w:r>
      <w:r>
        <w:rPr>
          <w:snapToGrid w:val="0"/>
        </w:rPr>
        <w:tab/>
        <w:t>Powers of licensing authority when deciding applications</w:t>
      </w:r>
      <w:bookmarkEnd w:id="90"/>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lastRenderedPageBreak/>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lastRenderedPageBreak/>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91" w:name="_Toc100577901"/>
      <w:r>
        <w:rPr>
          <w:rStyle w:val="CharSectno"/>
        </w:rPr>
        <w:t>34</w:t>
      </w:r>
      <w:r>
        <w:rPr>
          <w:snapToGrid w:val="0"/>
        </w:rPr>
        <w:t>.</w:t>
      </w:r>
      <w:r>
        <w:rPr>
          <w:snapToGrid w:val="0"/>
        </w:rPr>
        <w:tab/>
        <w:t>Certain applications not to be decided</w:t>
      </w:r>
      <w:bookmarkEnd w:id="91"/>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lastRenderedPageBreak/>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lastRenderedPageBreak/>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w:t>
      </w:r>
    </w:p>
    <w:p>
      <w:pPr>
        <w:pStyle w:val="Heading5"/>
        <w:spacing w:before="180"/>
        <w:rPr>
          <w:snapToGrid w:val="0"/>
        </w:rPr>
      </w:pPr>
      <w:bookmarkStart w:id="92" w:name="_Toc100577902"/>
      <w:r>
        <w:rPr>
          <w:rStyle w:val="CharSectno"/>
        </w:rPr>
        <w:t>35</w:t>
      </w:r>
      <w:r>
        <w:rPr>
          <w:snapToGrid w:val="0"/>
        </w:rPr>
        <w:t>.</w:t>
      </w:r>
      <w:r>
        <w:rPr>
          <w:snapToGrid w:val="0"/>
        </w:rPr>
        <w:tab/>
        <w:t>Persons who may hold licences</w:t>
      </w:r>
      <w:bookmarkEnd w:id="92"/>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93" w:name="_Toc100577903"/>
      <w:r>
        <w:rPr>
          <w:rStyle w:val="CharSectno"/>
        </w:rPr>
        <w:lastRenderedPageBreak/>
        <w:t>35A</w:t>
      </w:r>
      <w:r>
        <w:rPr>
          <w:snapToGrid w:val="0"/>
        </w:rPr>
        <w:t>.</w:t>
      </w:r>
      <w:r>
        <w:rPr>
          <w:snapToGrid w:val="0"/>
        </w:rPr>
        <w:tab/>
        <w:t>Trustees for unincorporated bodies</w:t>
      </w:r>
      <w:bookmarkEnd w:id="93"/>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94" w:name="_Toc100577904"/>
      <w:r>
        <w:rPr>
          <w:rStyle w:val="CharSectno"/>
        </w:rPr>
        <w:t>36</w:t>
      </w:r>
      <w:r>
        <w:rPr>
          <w:snapToGrid w:val="0"/>
        </w:rPr>
        <w:t>.</w:t>
      </w:r>
      <w:r>
        <w:rPr>
          <w:snapToGrid w:val="0"/>
        </w:rPr>
        <w:tab/>
        <w:t>Two or more licences for same premises, restrictions on</w:t>
      </w:r>
      <w:bookmarkEnd w:id="94"/>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lastRenderedPageBreak/>
        <w:tab/>
        <w:t xml:space="preserve">[Section 36 amended: No. 9 of 2018 s. 16.] </w:t>
      </w:r>
    </w:p>
    <w:p>
      <w:pPr>
        <w:pStyle w:val="Heading5"/>
      </w:pPr>
      <w:bookmarkStart w:id="95" w:name="_Toc100577905"/>
      <w:r>
        <w:rPr>
          <w:rStyle w:val="CharSectno"/>
        </w:rPr>
        <w:t>36A</w:t>
      </w:r>
      <w:r>
        <w:t>.</w:t>
      </w:r>
      <w:r>
        <w:tab/>
        <w:t>Petrol stations in some areas not to be granted licences</w:t>
      </w:r>
      <w:bookmarkEnd w:id="95"/>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96" w:name="_Toc100577906"/>
      <w:r>
        <w:rPr>
          <w:rStyle w:val="CharSectno"/>
        </w:rPr>
        <w:t>36B</w:t>
      </w:r>
      <w:r>
        <w:t>.</w:t>
      </w:r>
      <w:r>
        <w:tab/>
        <w:t>Restrictions on grant or removal of certain licences authorising sale of packaged liquor</w:t>
      </w:r>
      <w:bookmarkEnd w:id="96"/>
    </w:p>
    <w:p>
      <w:pPr>
        <w:pStyle w:val="Subsection"/>
      </w:pPr>
      <w:r>
        <w:tab/>
        <w:t>(1)</w:t>
      </w:r>
      <w:r>
        <w:tab/>
        <w:t xml:space="preserve">In this section — </w:t>
      </w:r>
    </w:p>
    <w:p>
      <w:pPr>
        <w:pStyle w:val="Defstart"/>
      </w:pPr>
      <w:r>
        <w:lastRenderedPageBreak/>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keepNext/>
      </w:pPr>
      <w:r>
        <w:lastRenderedPageBreak/>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97" w:name="_Toc100577907"/>
      <w:r>
        <w:rPr>
          <w:rStyle w:val="CharSectno"/>
        </w:rPr>
        <w:t>37</w:t>
      </w:r>
      <w:r>
        <w:rPr>
          <w:snapToGrid w:val="0"/>
        </w:rPr>
        <w:t>.</w:t>
      </w:r>
      <w:r>
        <w:rPr>
          <w:snapToGrid w:val="0"/>
        </w:rPr>
        <w:tab/>
        <w:t>Pre-requisites for grants of licences etc.; conditions on licences</w:t>
      </w:r>
      <w:bookmarkEnd w:id="97"/>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lastRenderedPageBreak/>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lastRenderedPageBreak/>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lastRenderedPageBreak/>
        <w:tab/>
        <w:t xml:space="preserve">[Section 37 amended: No. 12 of 1998 s. 23; No. 73 of 2006 s. 30; No. 56 of 2010 s. 9 and 39; No. 30 of 2015 s. 222; No. 26 of 2016 s. 66.] </w:t>
      </w:r>
    </w:p>
    <w:p>
      <w:pPr>
        <w:pStyle w:val="Heading5"/>
        <w:rPr>
          <w:snapToGrid w:val="0"/>
        </w:rPr>
      </w:pPr>
      <w:bookmarkStart w:id="98" w:name="_Toc100577908"/>
      <w:r>
        <w:rPr>
          <w:rStyle w:val="CharSectno"/>
        </w:rPr>
        <w:t>37A</w:t>
      </w:r>
      <w:r>
        <w:rPr>
          <w:snapToGrid w:val="0"/>
        </w:rPr>
        <w:t>.</w:t>
      </w:r>
      <w:r>
        <w:rPr>
          <w:snapToGrid w:val="0"/>
        </w:rPr>
        <w:tab/>
        <w:t>Conviction of licensee etc., duty to inform Director</w:t>
      </w:r>
      <w:bookmarkEnd w:id="98"/>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99" w:name="_Toc100577909"/>
      <w:r>
        <w:rPr>
          <w:rStyle w:val="CharSectno"/>
        </w:rPr>
        <w:t>37B</w:t>
      </w:r>
      <w:r>
        <w:t>.</w:t>
      </w:r>
      <w:r>
        <w:tab/>
        <w:t>Fingerprints etc., licensing authority’s powers to obtain</w:t>
      </w:r>
      <w:bookmarkEnd w:id="99"/>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lastRenderedPageBreak/>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100" w:name="_Toc100577910"/>
      <w:r>
        <w:rPr>
          <w:rStyle w:val="CharSectno"/>
        </w:rPr>
        <w:lastRenderedPageBreak/>
        <w:t>37C</w:t>
      </w:r>
      <w:r>
        <w:t>.</w:t>
      </w:r>
      <w:r>
        <w:tab/>
        <w:t>Register of licensed premises</w:t>
      </w:r>
      <w:bookmarkEnd w:id="100"/>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101" w:name="_Toc100561342"/>
      <w:bookmarkStart w:id="102" w:name="_Toc100561807"/>
      <w:bookmarkStart w:id="103" w:name="_Toc100577911"/>
      <w:r>
        <w:rPr>
          <w:rStyle w:val="CharDivNo"/>
        </w:rPr>
        <w:t>Division 2</w:t>
      </w:r>
      <w:r>
        <w:t> — </w:t>
      </w:r>
      <w:r>
        <w:rPr>
          <w:rStyle w:val="CharDivText"/>
        </w:rPr>
        <w:t>Licences</w:t>
      </w:r>
      <w:bookmarkEnd w:id="101"/>
      <w:bookmarkEnd w:id="102"/>
      <w:bookmarkEnd w:id="103"/>
    </w:p>
    <w:p>
      <w:pPr>
        <w:pStyle w:val="Footnoteheading"/>
        <w:keepNext/>
        <w:rPr>
          <w:snapToGrid w:val="0"/>
        </w:rPr>
      </w:pPr>
      <w:r>
        <w:tab/>
        <w:t>[Heading inserted: No. 73 of 2006 s. 32.]</w:t>
      </w:r>
    </w:p>
    <w:p>
      <w:pPr>
        <w:pStyle w:val="Heading5"/>
      </w:pPr>
      <w:bookmarkStart w:id="104" w:name="_Toc100577912"/>
      <w:r>
        <w:rPr>
          <w:rStyle w:val="CharSectno"/>
        </w:rPr>
        <w:t>38</w:t>
      </w:r>
      <w:r>
        <w:t>.</w:t>
      </w:r>
      <w:r>
        <w:tab/>
        <w:t>Some applications not to be granted unless in the public interest</w:t>
      </w:r>
      <w:bookmarkEnd w:id="104"/>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lastRenderedPageBreak/>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lastRenderedPageBreak/>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105" w:name="_Toc100577913"/>
      <w:r>
        <w:rPr>
          <w:rStyle w:val="CharSectno"/>
        </w:rPr>
        <w:t>39</w:t>
      </w:r>
      <w:r>
        <w:rPr>
          <w:snapToGrid w:val="0"/>
        </w:rPr>
        <w:t>.</w:t>
      </w:r>
      <w:r>
        <w:rPr>
          <w:snapToGrid w:val="0"/>
        </w:rPr>
        <w:tab/>
        <w:t>Certificate of local government as to whether premises comply with laws</w:t>
      </w:r>
      <w:bookmarkEnd w:id="105"/>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 xml:space="preserve">The licensing authority may, where it is satisfied that it is desirable to do so, impose a condition on a licence relating to </w:t>
      </w:r>
      <w:r>
        <w:rPr>
          <w:snapToGrid w:val="0"/>
        </w:rPr>
        <w:lastRenderedPageBreak/>
        <w:t>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106" w:name="_Toc100577914"/>
      <w:r>
        <w:rPr>
          <w:rStyle w:val="CharSectno"/>
        </w:rPr>
        <w:t>40</w:t>
      </w:r>
      <w:r>
        <w:rPr>
          <w:snapToGrid w:val="0"/>
        </w:rPr>
        <w:t>.</w:t>
      </w:r>
      <w:r>
        <w:rPr>
          <w:snapToGrid w:val="0"/>
        </w:rPr>
        <w:tab/>
        <w:t>Certificate of planning authority as to whether use of premises complies with planning laws</w:t>
      </w:r>
      <w:bookmarkEnd w:id="106"/>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lastRenderedPageBreak/>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107" w:name="_Toc100577915"/>
      <w:r>
        <w:rPr>
          <w:rStyle w:val="CharSectno"/>
        </w:rPr>
        <w:t>41</w:t>
      </w:r>
      <w:r>
        <w:rPr>
          <w:snapToGrid w:val="0"/>
        </w:rPr>
        <w:t>.</w:t>
      </w:r>
      <w:r>
        <w:rPr>
          <w:snapToGrid w:val="0"/>
        </w:rPr>
        <w:tab/>
        <w:t>Hotel licence, kinds, conditions and effect of</w:t>
      </w:r>
      <w:bookmarkEnd w:id="107"/>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lastRenderedPageBreak/>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lastRenderedPageBreak/>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108" w:name="_Toc100577916"/>
      <w:r>
        <w:rPr>
          <w:rStyle w:val="CharSectno"/>
        </w:rPr>
        <w:t>41A</w:t>
      </w:r>
      <w:r>
        <w:t>.</w:t>
      </w:r>
      <w:r>
        <w:tab/>
        <w:t>Effect and conditions of small bar licence</w:t>
      </w:r>
      <w:bookmarkEnd w:id="108"/>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109" w:name="_Toc100577917"/>
      <w:r>
        <w:rPr>
          <w:rStyle w:val="CharSectno"/>
        </w:rPr>
        <w:lastRenderedPageBreak/>
        <w:t>41B</w:t>
      </w:r>
      <w:r>
        <w:t>.</w:t>
      </w:r>
      <w:r>
        <w:tab/>
        <w:t>Small bar licence may be granted as alternative to tavern restricted licence</w:t>
      </w:r>
      <w:bookmarkEnd w:id="109"/>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110" w:name="_Toc100577918"/>
      <w:r>
        <w:rPr>
          <w:rStyle w:val="CharSectno"/>
        </w:rPr>
        <w:lastRenderedPageBreak/>
        <w:t>42</w:t>
      </w:r>
      <w:r>
        <w:rPr>
          <w:snapToGrid w:val="0"/>
        </w:rPr>
        <w:t>.</w:t>
      </w:r>
      <w:r>
        <w:rPr>
          <w:snapToGrid w:val="0"/>
        </w:rPr>
        <w:tab/>
        <w:t>Nightclub licence, effect and conditions of</w:t>
      </w:r>
      <w:bookmarkEnd w:id="110"/>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111" w:name="_Toc100577919"/>
      <w:r>
        <w:rPr>
          <w:rStyle w:val="CharSectno"/>
        </w:rPr>
        <w:t>43</w:t>
      </w:r>
      <w:r>
        <w:rPr>
          <w:snapToGrid w:val="0"/>
        </w:rPr>
        <w:t>.</w:t>
      </w:r>
      <w:r>
        <w:rPr>
          <w:snapToGrid w:val="0"/>
        </w:rPr>
        <w:tab/>
        <w:t>N</w:t>
      </w:r>
      <w:r>
        <w:t xml:space="preserve">ightclub </w:t>
      </w:r>
      <w:r>
        <w:rPr>
          <w:snapToGrid w:val="0"/>
        </w:rPr>
        <w:t>licence, pre-requisites for grant of</w:t>
      </w:r>
      <w:bookmarkEnd w:id="111"/>
    </w:p>
    <w:p>
      <w:pPr>
        <w:pStyle w:val="Subsection"/>
        <w:keepNext/>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112" w:name="_Toc100577920"/>
      <w:r>
        <w:rPr>
          <w:rStyle w:val="CharSectno"/>
        </w:rPr>
        <w:lastRenderedPageBreak/>
        <w:t>44</w:t>
      </w:r>
      <w:r>
        <w:rPr>
          <w:snapToGrid w:val="0"/>
        </w:rPr>
        <w:t>.</w:t>
      </w:r>
      <w:r>
        <w:rPr>
          <w:snapToGrid w:val="0"/>
        </w:rPr>
        <w:tab/>
        <w:t>Casino liquor licence, effect and conditions of</w:t>
      </w:r>
      <w:bookmarkEnd w:id="112"/>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lastRenderedPageBreak/>
        <w:tab/>
        <w:t>[Section 44 amended: No. 35 of 2003 s. 173(4); No. 73 of 2006 s. 107; No. 9 of 2018 s. 23.]</w:t>
      </w:r>
    </w:p>
    <w:p>
      <w:pPr>
        <w:pStyle w:val="Heading5"/>
        <w:keepNext w:val="0"/>
        <w:keepLines w:val="0"/>
        <w:spacing w:before="180"/>
        <w:rPr>
          <w:snapToGrid w:val="0"/>
        </w:rPr>
      </w:pPr>
      <w:bookmarkStart w:id="113" w:name="_Toc100577921"/>
      <w:r>
        <w:rPr>
          <w:rStyle w:val="CharSectno"/>
        </w:rPr>
        <w:t>45</w:t>
      </w:r>
      <w:r>
        <w:rPr>
          <w:snapToGrid w:val="0"/>
        </w:rPr>
        <w:t>.</w:t>
      </w:r>
      <w:r>
        <w:rPr>
          <w:snapToGrid w:val="0"/>
        </w:rPr>
        <w:tab/>
        <w:t>Casino liquor licence, pre-requisites for grant of</w:t>
      </w:r>
      <w:bookmarkEnd w:id="113"/>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lastRenderedPageBreak/>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114" w:name="_Toc100577922"/>
      <w:r>
        <w:rPr>
          <w:rStyle w:val="CharSectno"/>
        </w:rPr>
        <w:t>46</w:t>
      </w:r>
      <w:r>
        <w:rPr>
          <w:snapToGrid w:val="0"/>
        </w:rPr>
        <w:t>.</w:t>
      </w:r>
      <w:r>
        <w:rPr>
          <w:snapToGrid w:val="0"/>
        </w:rPr>
        <w:tab/>
        <w:t>Special facility licence, pre-requisites for grant of</w:t>
      </w:r>
      <w:bookmarkEnd w:id="114"/>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lastRenderedPageBreak/>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115" w:name="_Toc100577923"/>
      <w:r>
        <w:rPr>
          <w:rStyle w:val="CharSectno"/>
        </w:rPr>
        <w:t>46A</w:t>
      </w:r>
      <w:r>
        <w:t>.</w:t>
      </w:r>
      <w:r>
        <w:tab/>
        <w:t>Special facility licence, restrictions on varying</w:t>
      </w:r>
      <w:bookmarkEnd w:id="115"/>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lastRenderedPageBreak/>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116" w:name="_Toc100577924"/>
      <w:r>
        <w:rPr>
          <w:rStyle w:val="CharSectno"/>
        </w:rPr>
        <w:t>46B</w:t>
      </w:r>
      <w:r>
        <w:t>.</w:t>
      </w:r>
      <w:r>
        <w:tab/>
        <w:t>Alternatives to granting or varying special facility licences</w:t>
      </w:r>
      <w:bookmarkEnd w:id="116"/>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lastRenderedPageBreak/>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117" w:name="_Toc100577925"/>
      <w:r>
        <w:rPr>
          <w:rStyle w:val="CharSectno"/>
        </w:rPr>
        <w:t>47</w:t>
      </w:r>
      <w:r>
        <w:rPr>
          <w:snapToGrid w:val="0"/>
        </w:rPr>
        <w:t>.</w:t>
      </w:r>
      <w:r>
        <w:rPr>
          <w:snapToGrid w:val="0"/>
        </w:rPr>
        <w:tab/>
        <w:t>Liquor store licence, effect of</w:t>
      </w:r>
      <w:bookmarkEnd w:id="117"/>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118" w:name="_Toc100577926"/>
      <w:r>
        <w:rPr>
          <w:rStyle w:val="CharSectno"/>
        </w:rPr>
        <w:t>48</w:t>
      </w:r>
      <w:r>
        <w:rPr>
          <w:snapToGrid w:val="0"/>
        </w:rPr>
        <w:t>.</w:t>
      </w:r>
      <w:r>
        <w:rPr>
          <w:snapToGrid w:val="0"/>
        </w:rPr>
        <w:tab/>
        <w:t>Club licence, kinds, conditions and effect of</w:t>
      </w:r>
      <w:bookmarkEnd w:id="118"/>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 xml:space="preserve">which is subject to conditions prohibiting the sale of liquor for consumption off the premises, or the removal </w:t>
      </w:r>
      <w:r>
        <w:lastRenderedPageBreak/>
        <w:t>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lastRenderedPageBreak/>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lastRenderedPageBreak/>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lastRenderedPageBreak/>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119" w:name="_Toc100577927"/>
      <w:r>
        <w:rPr>
          <w:rStyle w:val="CharSectno"/>
        </w:rPr>
        <w:lastRenderedPageBreak/>
        <w:t>49</w:t>
      </w:r>
      <w:r>
        <w:rPr>
          <w:snapToGrid w:val="0"/>
        </w:rPr>
        <w:t>.</w:t>
      </w:r>
      <w:r>
        <w:rPr>
          <w:snapToGrid w:val="0"/>
        </w:rPr>
        <w:tab/>
        <w:t>Club licence, pre-requisites for grant of</w:t>
      </w:r>
      <w:bookmarkEnd w:id="119"/>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lastRenderedPageBreak/>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120" w:name="_Toc100577928"/>
      <w:r>
        <w:rPr>
          <w:rStyle w:val="CharSectno"/>
        </w:rPr>
        <w:t>50</w:t>
      </w:r>
      <w:r>
        <w:rPr>
          <w:snapToGrid w:val="0"/>
        </w:rPr>
        <w:t>.</w:t>
      </w:r>
      <w:r>
        <w:rPr>
          <w:snapToGrid w:val="0"/>
        </w:rPr>
        <w:tab/>
        <w:t>Restaurant licence, effect and conditions of</w:t>
      </w:r>
      <w:bookmarkEnd w:id="120"/>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lastRenderedPageBreak/>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121" w:name="_Toc100577929"/>
      <w:r>
        <w:rPr>
          <w:rStyle w:val="CharSectno"/>
        </w:rPr>
        <w:t>50A</w:t>
      </w:r>
      <w:r>
        <w:t>.</w:t>
      </w:r>
      <w:r>
        <w:tab/>
        <w:t>Issue of extended trading permit under s. 60(4)(ca) for certain restaurant licences at time of grant</w:t>
      </w:r>
      <w:bookmarkEnd w:id="121"/>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lastRenderedPageBreak/>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122" w:name="_Toc100577930"/>
      <w:r>
        <w:rPr>
          <w:rStyle w:val="CharSectno"/>
        </w:rPr>
        <w:t>51</w:t>
      </w:r>
      <w:r>
        <w:rPr>
          <w:snapToGrid w:val="0"/>
        </w:rPr>
        <w:t>.</w:t>
      </w:r>
      <w:r>
        <w:rPr>
          <w:snapToGrid w:val="0"/>
        </w:rPr>
        <w:tab/>
        <w:t>Unlicensed restaurants, supply of liquor in</w:t>
      </w:r>
      <w:bookmarkEnd w:id="122"/>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123" w:name="_Toc100577931"/>
      <w:r>
        <w:rPr>
          <w:rStyle w:val="CharSectno"/>
        </w:rPr>
        <w:t>52</w:t>
      </w:r>
      <w:r>
        <w:rPr>
          <w:snapToGrid w:val="0"/>
        </w:rPr>
        <w:t>.</w:t>
      </w:r>
      <w:r>
        <w:rPr>
          <w:snapToGrid w:val="0"/>
        </w:rPr>
        <w:tab/>
        <w:t>Liquor sold or consumed with meals, effect of extended trading permit which authorises; evidentiary provisions</w:t>
      </w:r>
      <w:bookmarkEnd w:id="123"/>
    </w:p>
    <w:p>
      <w:pPr>
        <w:pStyle w:val="Subsection"/>
        <w:rPr>
          <w:snapToGrid w:val="0"/>
        </w:rPr>
      </w:pPr>
      <w:r>
        <w:rPr>
          <w:snapToGrid w:val="0"/>
        </w:rPr>
        <w:tab/>
        <w:t>(1)</w:t>
      </w:r>
      <w:r>
        <w:rPr>
          <w:snapToGrid w:val="0"/>
        </w:rPr>
        <w:tab/>
        <w:t xml:space="preserve">For the purposes of this Act, where an extended trading permit issued in relation to any class of licence authorises the sale or </w:t>
      </w:r>
      <w:r>
        <w:rPr>
          <w:snapToGrid w:val="0"/>
        </w:rPr>
        <w:lastRenderedPageBreak/>
        <w:t>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124" w:name="_Toc100577932"/>
      <w:r>
        <w:rPr>
          <w:rStyle w:val="CharSectno"/>
        </w:rPr>
        <w:t>53</w:t>
      </w:r>
      <w:r>
        <w:rPr>
          <w:snapToGrid w:val="0"/>
        </w:rPr>
        <w:t>.</w:t>
      </w:r>
      <w:r>
        <w:rPr>
          <w:snapToGrid w:val="0"/>
        </w:rPr>
        <w:tab/>
        <w:t>Restaurant licence and extended trading permit, effect of may be restricted as to selling liquor with meals</w:t>
      </w:r>
      <w:bookmarkEnd w:id="124"/>
    </w:p>
    <w:p>
      <w:pPr>
        <w:pStyle w:val="Subsection"/>
        <w:keepNext/>
        <w:rPr>
          <w:snapToGrid w:val="0"/>
        </w:rPr>
      </w:pPr>
      <w:r>
        <w:rPr>
          <w:snapToGrid w:val="0"/>
        </w:rPr>
        <w:tab/>
        <w:t>(1)</w:t>
      </w:r>
      <w:r>
        <w:rPr>
          <w:snapToGrid w:val="0"/>
        </w:rPr>
        <w:tab/>
        <w:t xml:space="preserve">The authorisation conferred by section 50 or by an extended trading permit issued in relation to any class of licence for the </w:t>
      </w:r>
      <w:r>
        <w:rPr>
          <w:snapToGrid w:val="0"/>
        </w:rPr>
        <w:lastRenderedPageBreak/>
        <w:t>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125" w:name="_Toc100577933"/>
      <w:r>
        <w:rPr>
          <w:rStyle w:val="CharSectno"/>
        </w:rPr>
        <w:t>55</w:t>
      </w:r>
      <w:r>
        <w:rPr>
          <w:snapToGrid w:val="0"/>
        </w:rPr>
        <w:t>.</w:t>
      </w:r>
      <w:r>
        <w:rPr>
          <w:snapToGrid w:val="0"/>
        </w:rPr>
        <w:tab/>
        <w:t>Producer’s licence, effect of</w:t>
      </w:r>
      <w:bookmarkEnd w:id="125"/>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 xml:space="preserve">to sell or supply (including by way of sample) on the licensed premises liquor produced by the licensee for </w:t>
      </w:r>
      <w:r>
        <w:lastRenderedPageBreak/>
        <w:t>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lastRenderedPageBreak/>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126" w:name="_Toc100577934"/>
      <w:r>
        <w:rPr>
          <w:rStyle w:val="CharSectno"/>
        </w:rPr>
        <w:t>56</w:t>
      </w:r>
      <w:r>
        <w:rPr>
          <w:snapToGrid w:val="0"/>
        </w:rPr>
        <w:t>.</w:t>
      </w:r>
      <w:r>
        <w:rPr>
          <w:snapToGrid w:val="0"/>
        </w:rPr>
        <w:tab/>
        <w:t>Production of liquor by person, presumption of</w:t>
      </w:r>
      <w:bookmarkEnd w:id="126"/>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127" w:name="_Toc100577935"/>
      <w:r>
        <w:rPr>
          <w:rStyle w:val="CharSectno"/>
        </w:rPr>
        <w:lastRenderedPageBreak/>
        <w:t>57</w:t>
      </w:r>
      <w:r>
        <w:rPr>
          <w:snapToGrid w:val="0"/>
        </w:rPr>
        <w:t>.</w:t>
      </w:r>
      <w:r>
        <w:rPr>
          <w:snapToGrid w:val="0"/>
        </w:rPr>
        <w:tab/>
        <w:t>Producer’s licence, pre-requisites for grant of</w:t>
      </w:r>
      <w:bookmarkEnd w:id="127"/>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128" w:name="_Toc100577936"/>
      <w:r>
        <w:rPr>
          <w:rStyle w:val="CharSectno"/>
        </w:rPr>
        <w:t>58</w:t>
      </w:r>
      <w:r>
        <w:rPr>
          <w:snapToGrid w:val="0"/>
        </w:rPr>
        <w:t>.</w:t>
      </w:r>
      <w:r>
        <w:rPr>
          <w:snapToGrid w:val="0"/>
        </w:rPr>
        <w:tab/>
        <w:t>Wholesaler’s licence, effect and conditions of</w:t>
      </w:r>
      <w:bookmarkEnd w:id="128"/>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w:t>
      </w:r>
      <w:r>
        <w:rPr>
          <w:snapToGrid w:val="0"/>
        </w:rPr>
        <w:lastRenderedPageBreak/>
        <w:t xml:space="preserve">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lastRenderedPageBreak/>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129" w:name="_Toc100577937"/>
      <w:r>
        <w:rPr>
          <w:rStyle w:val="CharSectno"/>
        </w:rPr>
        <w:t>59</w:t>
      </w:r>
      <w:r>
        <w:rPr>
          <w:snapToGrid w:val="0"/>
        </w:rPr>
        <w:t>.</w:t>
      </w:r>
      <w:r>
        <w:rPr>
          <w:snapToGrid w:val="0"/>
        </w:rPr>
        <w:tab/>
        <w:t>Occasional licence, effect, conditions and pre-requisites for grant of</w:t>
      </w:r>
      <w:bookmarkEnd w:id="129"/>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lastRenderedPageBreak/>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lastRenderedPageBreak/>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130" w:name="_Toc100577938"/>
      <w:r>
        <w:rPr>
          <w:rStyle w:val="CharSectno"/>
        </w:rPr>
        <w:t>59A</w:t>
      </w:r>
      <w:r>
        <w:t>.</w:t>
      </w:r>
      <w:r>
        <w:tab/>
        <w:t>Additional authorisations relating to supply and sale of liquor on licensed premises</w:t>
      </w:r>
      <w:bookmarkEnd w:id="130"/>
    </w:p>
    <w:p>
      <w:pPr>
        <w:pStyle w:val="Subsection"/>
        <w:keepNext/>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lastRenderedPageBreak/>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131" w:name="_Toc100561370"/>
      <w:bookmarkStart w:id="132" w:name="_Toc100561835"/>
      <w:bookmarkStart w:id="133" w:name="_Toc100577939"/>
      <w:r>
        <w:rPr>
          <w:rStyle w:val="CharDivNo"/>
        </w:rPr>
        <w:lastRenderedPageBreak/>
        <w:t>Division 4</w:t>
      </w:r>
      <w:r>
        <w:rPr>
          <w:snapToGrid w:val="0"/>
        </w:rPr>
        <w:t> — </w:t>
      </w:r>
      <w:r>
        <w:rPr>
          <w:rStyle w:val="CharDivText"/>
        </w:rPr>
        <w:t>Permits</w:t>
      </w:r>
      <w:bookmarkEnd w:id="131"/>
      <w:bookmarkEnd w:id="132"/>
      <w:bookmarkEnd w:id="133"/>
      <w:r>
        <w:rPr>
          <w:rStyle w:val="CharDivText"/>
        </w:rPr>
        <w:t xml:space="preserve"> </w:t>
      </w:r>
    </w:p>
    <w:p>
      <w:pPr>
        <w:pStyle w:val="Heading5"/>
        <w:rPr>
          <w:snapToGrid w:val="0"/>
        </w:rPr>
      </w:pPr>
      <w:bookmarkStart w:id="134" w:name="_Toc100577940"/>
      <w:r>
        <w:rPr>
          <w:rStyle w:val="CharSectno"/>
        </w:rPr>
        <w:t>60</w:t>
      </w:r>
      <w:r>
        <w:rPr>
          <w:snapToGrid w:val="0"/>
        </w:rPr>
        <w:t>.</w:t>
      </w:r>
      <w:r>
        <w:rPr>
          <w:snapToGrid w:val="0"/>
        </w:rPr>
        <w:tab/>
        <w:t>Extended trading permit, purposes, effect and conditions of</w:t>
      </w:r>
      <w:bookmarkEnd w:id="134"/>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 xml:space="preserve">In addition to the conditions imposed by subsection (3), an extended trading permit issued for the purposes of </w:t>
      </w:r>
      <w:r>
        <w:lastRenderedPageBreak/>
        <w:t>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lastRenderedPageBreak/>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 xml:space="preserve">the authority to sell liquor for consumption by the guests of a member of the association, otherwise than ancillary to a meal, extends in relation to each such member on any day only to </w:t>
      </w:r>
      <w:r>
        <w:rPr>
          <w:snapToGrid w:val="0"/>
        </w:rPr>
        <w:lastRenderedPageBreak/>
        <w:t>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lastRenderedPageBreak/>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lastRenderedPageBreak/>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135" w:name="_Toc100577941"/>
      <w:r>
        <w:rPr>
          <w:rStyle w:val="CharSectno"/>
        </w:rPr>
        <w:t>61</w:t>
      </w:r>
      <w:r>
        <w:rPr>
          <w:snapToGrid w:val="0"/>
        </w:rPr>
        <w:t>.</w:t>
      </w:r>
      <w:r>
        <w:rPr>
          <w:snapToGrid w:val="0"/>
        </w:rPr>
        <w:tab/>
        <w:t>Extended trading permit for extended area (s. 60(4)(h)), pre</w:t>
      </w:r>
      <w:r>
        <w:rPr>
          <w:snapToGrid w:val="0"/>
        </w:rPr>
        <w:noBreakHyphen/>
        <w:t>requisites for grant of</w:t>
      </w:r>
      <w:bookmarkEnd w:id="135"/>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136" w:name="_Toc100577942"/>
      <w:r>
        <w:rPr>
          <w:rStyle w:val="CharSectno"/>
        </w:rPr>
        <w:t>61A</w:t>
      </w:r>
      <w:r>
        <w:t>.</w:t>
      </w:r>
      <w:r>
        <w:tab/>
        <w:t>Extended trading permit for sale of liquor (s. 60(4)(ia))</w:t>
      </w:r>
      <w:bookmarkEnd w:id="136"/>
    </w:p>
    <w:p>
      <w:pPr>
        <w:pStyle w:val="Subsection"/>
        <w:keepNext/>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lastRenderedPageBreak/>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 xml:space="preserve">A cellar door permit may only be issued to a licensee for the purposes of the sale of liquor other than wine if the licensee </w:t>
      </w:r>
      <w:r>
        <w:lastRenderedPageBreak/>
        <w:t>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137" w:name="_Toc100561374"/>
      <w:bookmarkStart w:id="138" w:name="_Toc100561839"/>
      <w:bookmarkStart w:id="139" w:name="_Toc100577943"/>
      <w:r>
        <w:rPr>
          <w:rStyle w:val="CharDivNo"/>
        </w:rPr>
        <w:t>Division 5</w:t>
      </w:r>
      <w:r>
        <w:rPr>
          <w:snapToGrid w:val="0"/>
        </w:rPr>
        <w:t> — </w:t>
      </w:r>
      <w:r>
        <w:rPr>
          <w:rStyle w:val="CharDivText"/>
        </w:rPr>
        <w:t>Conditional grants or approvals</w:t>
      </w:r>
      <w:bookmarkEnd w:id="137"/>
      <w:bookmarkEnd w:id="138"/>
      <w:bookmarkEnd w:id="139"/>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140" w:name="_Toc100577944"/>
      <w:r>
        <w:rPr>
          <w:rStyle w:val="CharSectno"/>
        </w:rPr>
        <w:t>62</w:t>
      </w:r>
      <w:r>
        <w:rPr>
          <w:snapToGrid w:val="0"/>
        </w:rPr>
        <w:t>.</w:t>
      </w:r>
      <w:r>
        <w:rPr>
          <w:snapToGrid w:val="0"/>
        </w:rPr>
        <w:tab/>
        <w:t>Uncompleted premises, conditional grant or removal in case of</w:t>
      </w:r>
      <w:bookmarkEnd w:id="140"/>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lastRenderedPageBreak/>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lastRenderedPageBreak/>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 xml:space="preserve">If the licensing authority determines that premises when completed, or likely to be completed, do not or will not substantially comply with any condition imposed or are so </w:t>
      </w:r>
      <w:r>
        <w:rPr>
          <w:snapToGrid w:val="0"/>
        </w:rPr>
        <w:lastRenderedPageBreak/>
        <w:t>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141" w:name="_Toc100577945"/>
      <w:r>
        <w:rPr>
          <w:rStyle w:val="CharSectno"/>
        </w:rPr>
        <w:t>62A</w:t>
      </w:r>
      <w:r>
        <w:rPr>
          <w:snapToGrid w:val="0"/>
        </w:rPr>
        <w:t>.</w:t>
      </w:r>
      <w:r>
        <w:rPr>
          <w:snapToGrid w:val="0"/>
        </w:rPr>
        <w:tab/>
        <w:t>Pending certificate (s. 39 or 40) etc., conditional grant in case of</w:t>
      </w:r>
      <w:bookmarkEnd w:id="141"/>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lastRenderedPageBreak/>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142" w:name="_Toc100577946"/>
      <w:r>
        <w:rPr>
          <w:rStyle w:val="CharSectno"/>
        </w:rPr>
        <w:t>62B</w:t>
      </w:r>
      <w:r>
        <w:rPr>
          <w:snapToGrid w:val="0"/>
        </w:rPr>
        <w:t>.</w:t>
      </w:r>
      <w:r>
        <w:rPr>
          <w:snapToGrid w:val="0"/>
        </w:rPr>
        <w:tab/>
        <w:t>Pending approval etc. (s. 77(5)), conditional approval of alteration etc. in case of</w:t>
      </w:r>
      <w:bookmarkEnd w:id="142"/>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143" w:name="_Toc100561378"/>
      <w:bookmarkStart w:id="144" w:name="_Toc100561843"/>
      <w:bookmarkStart w:id="145" w:name="_Toc100577947"/>
      <w:r>
        <w:rPr>
          <w:rStyle w:val="CharDivNo"/>
        </w:rPr>
        <w:lastRenderedPageBreak/>
        <w:t>Division 6</w:t>
      </w:r>
      <w:r>
        <w:rPr>
          <w:snapToGrid w:val="0"/>
        </w:rPr>
        <w:t> — </w:t>
      </w:r>
      <w:r>
        <w:rPr>
          <w:rStyle w:val="CharDivText"/>
        </w:rPr>
        <w:t>Conditions, generally</w:t>
      </w:r>
      <w:bookmarkEnd w:id="143"/>
      <w:bookmarkEnd w:id="144"/>
      <w:bookmarkEnd w:id="145"/>
      <w:r>
        <w:rPr>
          <w:rStyle w:val="CharDivText"/>
        </w:rPr>
        <w:t xml:space="preserve"> </w:t>
      </w:r>
    </w:p>
    <w:p>
      <w:pPr>
        <w:pStyle w:val="Heading5"/>
        <w:rPr>
          <w:snapToGrid w:val="0"/>
        </w:rPr>
      </w:pPr>
      <w:bookmarkStart w:id="146" w:name="_Toc100577948"/>
      <w:r>
        <w:rPr>
          <w:rStyle w:val="CharSectno"/>
        </w:rPr>
        <w:t>63</w:t>
      </w:r>
      <w:r>
        <w:rPr>
          <w:snapToGrid w:val="0"/>
        </w:rPr>
        <w:t>.</w:t>
      </w:r>
      <w:r>
        <w:rPr>
          <w:snapToGrid w:val="0"/>
        </w:rPr>
        <w:tab/>
        <w:t>Terms fixed and conditions imposed by Act, only some can be varied etc.</w:t>
      </w:r>
      <w:bookmarkEnd w:id="146"/>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147" w:name="_Toc100577949"/>
      <w:r>
        <w:rPr>
          <w:rStyle w:val="CharSectno"/>
        </w:rPr>
        <w:lastRenderedPageBreak/>
        <w:t>64</w:t>
      </w:r>
      <w:r>
        <w:rPr>
          <w:snapToGrid w:val="0"/>
        </w:rPr>
        <w:t>.</w:t>
      </w:r>
      <w:r>
        <w:rPr>
          <w:snapToGrid w:val="0"/>
        </w:rPr>
        <w:tab/>
        <w:t>Imposing, varying and cancelling conditions</w:t>
      </w:r>
      <w:bookmarkEnd w:id="147"/>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keepNex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 xml:space="preserve">An application under subsection (1a)(b) to vary a condition must be made not later than the prescribed number of days </w:t>
      </w:r>
      <w:r>
        <w:lastRenderedPageBreak/>
        <w:t>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 xml:space="preserve">Without derogating from the generality of the discretion conferred on the licensing authority, the licensing authority may </w:t>
      </w:r>
      <w:r>
        <w:rPr>
          <w:snapToGrid w:val="0"/>
        </w:rPr>
        <w:lastRenderedPageBreak/>
        <w:t>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lastRenderedPageBreak/>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lastRenderedPageBreak/>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lastRenderedPageBreak/>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148" w:name="_Toc100577950"/>
      <w:r>
        <w:rPr>
          <w:rStyle w:val="CharSectno"/>
        </w:rPr>
        <w:t>65</w:t>
      </w:r>
      <w:r>
        <w:rPr>
          <w:snapToGrid w:val="0"/>
        </w:rPr>
        <w:t>.</w:t>
      </w:r>
      <w:r>
        <w:rPr>
          <w:snapToGrid w:val="0"/>
        </w:rPr>
        <w:tab/>
      </w:r>
      <w:r>
        <w:t>Conditions relating to sale and delivery of packaged liquor or liquor for consumption off licensed premises</w:t>
      </w:r>
      <w:bookmarkEnd w:id="148"/>
    </w:p>
    <w:p>
      <w:pPr>
        <w:pStyle w:val="Subsection"/>
      </w:pPr>
      <w:r>
        <w:tab/>
        <w:t>(1)</w:t>
      </w:r>
      <w:r>
        <w:tab/>
        <w:t xml:space="preserve">Subject to subsection (3), a licence or permit that authorises the sale of packaged liquor or of liquor for consumption off the licensed premises is subject to the following conditions — </w:t>
      </w:r>
    </w:p>
    <w:p>
      <w:pPr>
        <w:pStyle w:val="Indenta"/>
      </w:pPr>
      <w:r>
        <w:tab/>
        <w:t>(a)</w:t>
      </w:r>
      <w:r>
        <w:tab/>
        <w:t xml:space="preserve">that the liquor sold — </w:t>
      </w:r>
    </w:p>
    <w:p>
      <w:pPr>
        <w:pStyle w:val="Indenti"/>
      </w:pPr>
      <w:r>
        <w:tab/>
        <w:t>(i)</w:t>
      </w:r>
      <w:r>
        <w:tab/>
        <w:t>must be consigned to the purchaser at, and delivered on or from, the licensed premises, unless the Director otherwise approves; and</w:t>
      </w:r>
    </w:p>
    <w:p>
      <w:pPr>
        <w:pStyle w:val="Indenti"/>
        <w:rPr>
          <w:szCs w:val="24"/>
        </w:rPr>
      </w:pPr>
      <w:r>
        <w:tab/>
        <w:t>(ii)</w:t>
      </w:r>
      <w:r>
        <w:tab/>
        <w:t>must be delivered in sealed containers; and</w:t>
      </w:r>
    </w:p>
    <w:p>
      <w:pPr>
        <w:pStyle w:val="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Indenta"/>
      </w:pPr>
      <w:r>
        <w:tab/>
        <w:t>(b)</w:t>
      </w:r>
      <w:r>
        <w:tab/>
        <w:t>that the prescribed requirements relating to sale and delivery must be complied with.</w:t>
      </w:r>
    </w:p>
    <w:p>
      <w:pPr>
        <w:pStyle w:val="Subsection"/>
      </w:pPr>
      <w:r>
        <w:tab/>
        <w:t>(1A)</w:t>
      </w:r>
      <w:r>
        <w:tab/>
        <w:t>A person who contravenes a condition referred to in subsection (1) commits an offence.</w:t>
      </w:r>
    </w:p>
    <w:p>
      <w:pPr>
        <w:pStyle w:val="Penstart"/>
      </w:pPr>
      <w:r>
        <w:tab/>
        <w:t>Penalty for this subsection: a fine of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lastRenderedPageBreak/>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No. 9 of 2018 s. 36.] </w:t>
      </w:r>
    </w:p>
    <w:p>
      <w:pPr>
        <w:pStyle w:val="Heading5"/>
        <w:spacing w:before="180"/>
      </w:pPr>
      <w:bookmarkStart w:id="149" w:name="_Toc100577951"/>
      <w:r>
        <w:rPr>
          <w:rStyle w:val="CharSectno"/>
        </w:rPr>
        <w:t>65A</w:t>
      </w:r>
      <w:r>
        <w:t>.</w:t>
      </w:r>
      <w:r>
        <w:tab/>
        <w:t>Petrol station not to be established on premises from which packaged liquor is sold</w:t>
      </w:r>
      <w:bookmarkEnd w:id="149"/>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 xml:space="preserve">A licence that authorises the sale of packaged liquor and that is in respect of premises in the metropolitan area or in a country </w:t>
      </w:r>
      <w:r>
        <w:lastRenderedPageBreak/>
        <w:t>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150" w:name="_Toc100577952"/>
      <w:r>
        <w:rPr>
          <w:rStyle w:val="CharSectno"/>
        </w:rPr>
        <w:t>65B</w:t>
      </w:r>
      <w:r>
        <w:t>.</w:t>
      </w:r>
      <w:r>
        <w:tab/>
        <w:t>Promoting liquor, regulations may prescribe conditions about</w:t>
      </w:r>
      <w:bookmarkEnd w:id="15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151" w:name="_Toc100561384"/>
      <w:bookmarkStart w:id="152" w:name="_Toc100561849"/>
      <w:bookmarkStart w:id="153" w:name="_Toc100577953"/>
      <w:r>
        <w:rPr>
          <w:rStyle w:val="CharDivNo"/>
        </w:rPr>
        <w:t>Division 7</w:t>
      </w:r>
      <w:r>
        <w:rPr>
          <w:snapToGrid w:val="0"/>
        </w:rPr>
        <w:t> — </w:t>
      </w:r>
      <w:r>
        <w:rPr>
          <w:rStyle w:val="CharDivText"/>
        </w:rPr>
        <w:t>Applications</w:t>
      </w:r>
      <w:bookmarkEnd w:id="151"/>
      <w:bookmarkEnd w:id="152"/>
      <w:bookmarkEnd w:id="153"/>
      <w:r>
        <w:rPr>
          <w:rStyle w:val="CharDivText"/>
        </w:rPr>
        <w:t xml:space="preserve"> </w:t>
      </w:r>
    </w:p>
    <w:p>
      <w:pPr>
        <w:pStyle w:val="Heading5"/>
        <w:rPr>
          <w:snapToGrid w:val="0"/>
        </w:rPr>
      </w:pPr>
      <w:bookmarkStart w:id="154" w:name="_Toc100577954"/>
      <w:r>
        <w:rPr>
          <w:rStyle w:val="CharSectno"/>
        </w:rPr>
        <w:t>66</w:t>
      </w:r>
      <w:r>
        <w:rPr>
          <w:snapToGrid w:val="0"/>
        </w:rPr>
        <w:t>.</w:t>
      </w:r>
      <w:r>
        <w:rPr>
          <w:snapToGrid w:val="0"/>
        </w:rPr>
        <w:tab/>
        <w:t>Plans and specifications of premises, requirements as to</w:t>
      </w:r>
      <w:bookmarkEnd w:id="154"/>
    </w:p>
    <w:p>
      <w:pPr>
        <w:pStyle w:val="Subsection"/>
        <w:rPr>
          <w:snapToGrid w:val="0"/>
        </w:rPr>
      </w:pPr>
      <w:r>
        <w:rPr>
          <w:snapToGrid w:val="0"/>
        </w:rPr>
        <w:tab/>
        <w:t>(1)</w:t>
      </w:r>
      <w:r>
        <w:rPr>
          <w:snapToGrid w:val="0"/>
        </w:rPr>
        <w:tab/>
        <w:t>An application for — </w:t>
      </w:r>
    </w:p>
    <w:p>
      <w:pPr>
        <w:pStyle w:val="Indenta"/>
        <w:rPr>
          <w:snapToGrid w:val="0"/>
        </w:rPr>
      </w:pPr>
      <w:r>
        <w:rPr>
          <w:snapToGrid w:val="0"/>
        </w:rPr>
        <w:lastRenderedPageBreak/>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155" w:name="_Toc100577955"/>
      <w:r>
        <w:rPr>
          <w:rStyle w:val="CharSectno"/>
        </w:rPr>
        <w:t>67</w:t>
      </w:r>
      <w:r>
        <w:rPr>
          <w:snapToGrid w:val="0"/>
        </w:rPr>
        <w:t>.</w:t>
      </w:r>
      <w:r>
        <w:rPr>
          <w:snapToGrid w:val="0"/>
        </w:rPr>
        <w:tab/>
        <w:t>Advertisement of applications</w:t>
      </w:r>
      <w:bookmarkEnd w:id="155"/>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lastRenderedPageBreak/>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156" w:name="_Toc100577956"/>
      <w:r>
        <w:rPr>
          <w:rStyle w:val="CharSectno"/>
        </w:rPr>
        <w:t>68</w:t>
      </w:r>
      <w:r>
        <w:rPr>
          <w:snapToGrid w:val="0"/>
        </w:rPr>
        <w:t>.</w:t>
      </w:r>
      <w:r>
        <w:rPr>
          <w:snapToGrid w:val="0"/>
        </w:rPr>
        <w:tab/>
        <w:t>Form, manner, notice and public inspection of applications</w:t>
      </w:r>
      <w:bookmarkEnd w:id="156"/>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lastRenderedPageBreak/>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157" w:name="_Toc100577957"/>
      <w:r>
        <w:rPr>
          <w:rStyle w:val="CharSectno"/>
        </w:rPr>
        <w:t>69</w:t>
      </w:r>
      <w:r>
        <w:rPr>
          <w:snapToGrid w:val="0"/>
        </w:rPr>
        <w:t>.</w:t>
      </w:r>
      <w:r>
        <w:rPr>
          <w:snapToGrid w:val="0"/>
        </w:rPr>
        <w:tab/>
        <w:t>Advertising, referring, investigating and intervening in applications</w:t>
      </w:r>
      <w:bookmarkEnd w:id="157"/>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lastRenderedPageBreak/>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lastRenderedPageBreak/>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lastRenderedPageBreak/>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 xml:space="preserve">On an application relating to a club licence, a person to whom section 70 applies may intervene in proceedings before the </w:t>
      </w:r>
      <w:r>
        <w:rPr>
          <w:snapToGrid w:val="0"/>
        </w:rPr>
        <w:lastRenderedPageBreak/>
        <w:t>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lastRenderedPageBreak/>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Lines w:val="0"/>
        <w:spacing w:before="180"/>
        <w:rPr>
          <w:snapToGrid w:val="0"/>
        </w:rPr>
      </w:pPr>
      <w:bookmarkStart w:id="158" w:name="_Toc100577958"/>
      <w:r>
        <w:rPr>
          <w:rStyle w:val="CharSectno"/>
        </w:rPr>
        <w:t>70</w:t>
      </w:r>
      <w:r>
        <w:rPr>
          <w:snapToGrid w:val="0"/>
        </w:rPr>
        <w:t>.</w:t>
      </w:r>
      <w:r>
        <w:rPr>
          <w:snapToGrid w:val="0"/>
        </w:rPr>
        <w:tab/>
        <w:t>Club licence applications, intervening in</w:t>
      </w:r>
      <w:bookmarkEnd w:id="158"/>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159" w:name="_Toc100577959"/>
      <w:r>
        <w:rPr>
          <w:rStyle w:val="CharSectno"/>
        </w:rPr>
        <w:lastRenderedPageBreak/>
        <w:t>72</w:t>
      </w:r>
      <w:r>
        <w:rPr>
          <w:snapToGrid w:val="0"/>
        </w:rPr>
        <w:t>.</w:t>
      </w:r>
      <w:r>
        <w:rPr>
          <w:snapToGrid w:val="0"/>
        </w:rPr>
        <w:tab/>
        <w:t>Owner etc. of premises, when consent of required; right of owner, lessee etc. to object</w:t>
      </w:r>
      <w:bookmarkEnd w:id="159"/>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lastRenderedPageBreak/>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160" w:name="_Toc100577960"/>
      <w:r>
        <w:rPr>
          <w:rStyle w:val="CharSectno"/>
        </w:rPr>
        <w:t>72A</w:t>
      </w:r>
      <w:r>
        <w:t>.</w:t>
      </w:r>
      <w:r>
        <w:tab/>
        <w:t>Submissions generally</w:t>
      </w:r>
      <w:bookmarkEnd w:id="160"/>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161" w:name="_Toc100577961"/>
      <w:r>
        <w:rPr>
          <w:rStyle w:val="CharSectno"/>
        </w:rPr>
        <w:t>73</w:t>
      </w:r>
      <w:r>
        <w:rPr>
          <w:snapToGrid w:val="0"/>
        </w:rPr>
        <w:t>.</w:t>
      </w:r>
      <w:r>
        <w:rPr>
          <w:snapToGrid w:val="0"/>
        </w:rPr>
        <w:tab/>
        <w:t>Objecting to applications, general right and rules as to</w:t>
      </w:r>
      <w:bookmarkEnd w:id="161"/>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lastRenderedPageBreak/>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lastRenderedPageBreak/>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162" w:name="_Toc100577962"/>
      <w:r>
        <w:rPr>
          <w:rStyle w:val="CharSectno"/>
        </w:rPr>
        <w:t>74</w:t>
      </w:r>
      <w:r>
        <w:rPr>
          <w:snapToGrid w:val="0"/>
        </w:rPr>
        <w:t>.</w:t>
      </w:r>
      <w:r>
        <w:rPr>
          <w:snapToGrid w:val="0"/>
        </w:rPr>
        <w:tab/>
        <w:t>Objecting to applications, grounds for etc.</w:t>
      </w:r>
      <w:bookmarkEnd w:id="162"/>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lastRenderedPageBreak/>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lastRenderedPageBreak/>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163" w:name="_Toc100577963"/>
      <w:r>
        <w:rPr>
          <w:rStyle w:val="CharSectno"/>
        </w:rPr>
        <w:t>75</w:t>
      </w:r>
      <w:r>
        <w:rPr>
          <w:snapToGrid w:val="0"/>
        </w:rPr>
        <w:t>.</w:t>
      </w:r>
      <w:r>
        <w:rPr>
          <w:snapToGrid w:val="0"/>
        </w:rPr>
        <w:tab/>
        <w:t>Occasional licence, applications for</w:t>
      </w:r>
      <w:bookmarkEnd w:id="163"/>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 xml:space="preserve">in relation to an application for the grant of an occasional licence of a kind prescribed, some other </w:t>
      </w:r>
      <w:r>
        <w:lastRenderedPageBreak/>
        <w:t>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164" w:name="_Toc100577964"/>
      <w:r>
        <w:rPr>
          <w:rStyle w:val="CharSectno"/>
        </w:rPr>
        <w:t>76</w:t>
      </w:r>
      <w:r>
        <w:rPr>
          <w:snapToGrid w:val="0"/>
        </w:rPr>
        <w:t>.</w:t>
      </w:r>
      <w:r>
        <w:rPr>
          <w:snapToGrid w:val="0"/>
        </w:rPr>
        <w:tab/>
        <w:t>Extended trading permit, applications for</w:t>
      </w:r>
      <w:bookmarkEnd w:id="164"/>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lastRenderedPageBreak/>
        <w:tab/>
        <w:t xml:space="preserve">[Section 76 amended: No. 12 of 1998 s. 54; No. 73 of 2006 s. 56 and 111(6).] </w:t>
      </w:r>
    </w:p>
    <w:p>
      <w:pPr>
        <w:pStyle w:val="Heading5"/>
        <w:keepLines w:val="0"/>
        <w:rPr>
          <w:snapToGrid w:val="0"/>
        </w:rPr>
      </w:pPr>
      <w:bookmarkStart w:id="165" w:name="_Toc100577965"/>
      <w:r>
        <w:rPr>
          <w:rStyle w:val="CharSectno"/>
        </w:rPr>
        <w:t>77</w:t>
      </w:r>
      <w:r>
        <w:rPr>
          <w:snapToGrid w:val="0"/>
        </w:rPr>
        <w:t>.</w:t>
      </w:r>
      <w:r>
        <w:rPr>
          <w:snapToGrid w:val="0"/>
        </w:rPr>
        <w:tab/>
        <w:t>No alteration of licensed premises without approval; application for approvals of alterations or redefinition of premises</w:t>
      </w:r>
      <w:bookmarkEnd w:id="165"/>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renovation of, or of the accommodation or facilities provided by, the premises shall, if it is not an alteration </w:t>
      </w:r>
      <w:r>
        <w:rPr>
          <w:snapToGrid w:val="0"/>
        </w:rPr>
        <w:lastRenderedPageBreak/>
        <w:t>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lastRenderedPageBreak/>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166" w:name="_Toc100577966"/>
      <w:r>
        <w:rPr>
          <w:rStyle w:val="CharSectno"/>
        </w:rPr>
        <w:t>77A</w:t>
      </w:r>
      <w:r>
        <w:t>.</w:t>
      </w:r>
      <w:r>
        <w:tab/>
        <w:t>Restrictions on alteration or redefinition of certain packaged liquor premises</w:t>
      </w:r>
      <w:bookmarkEnd w:id="166"/>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lastRenderedPageBreak/>
        <w:tab/>
        <w:t>(2)</w:t>
      </w:r>
      <w:r>
        <w:tab/>
        <w:t xml:space="preserve">Subsection (3) applies to packaged liquor premises if — </w:t>
      </w:r>
    </w:p>
    <w:p>
      <w:pPr>
        <w:pStyle w:val="Indenta"/>
      </w:pPr>
      <w:r>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167" w:name="_Toc100561398"/>
      <w:bookmarkStart w:id="168" w:name="_Toc100561863"/>
      <w:bookmarkStart w:id="169" w:name="_Toc100577967"/>
      <w:r>
        <w:rPr>
          <w:rStyle w:val="CharDivNo"/>
        </w:rPr>
        <w:lastRenderedPageBreak/>
        <w:t>Division 8</w:t>
      </w:r>
      <w:r>
        <w:rPr>
          <w:snapToGrid w:val="0"/>
        </w:rPr>
        <w:t> — </w:t>
      </w:r>
      <w:r>
        <w:rPr>
          <w:rStyle w:val="CharDivText"/>
        </w:rPr>
        <w:t>Removals</w:t>
      </w:r>
      <w:bookmarkEnd w:id="167"/>
      <w:bookmarkEnd w:id="168"/>
      <w:bookmarkEnd w:id="169"/>
      <w:r>
        <w:rPr>
          <w:rStyle w:val="CharDivText"/>
        </w:rPr>
        <w:t xml:space="preserve"> </w:t>
      </w:r>
    </w:p>
    <w:p>
      <w:pPr>
        <w:pStyle w:val="Heading5"/>
        <w:rPr>
          <w:snapToGrid w:val="0"/>
        </w:rPr>
      </w:pPr>
      <w:bookmarkStart w:id="170" w:name="_Toc100577968"/>
      <w:r>
        <w:rPr>
          <w:rStyle w:val="CharSectno"/>
        </w:rPr>
        <w:t>78</w:t>
      </w:r>
      <w:r>
        <w:rPr>
          <w:snapToGrid w:val="0"/>
        </w:rPr>
        <w:t>.</w:t>
      </w:r>
      <w:r>
        <w:rPr>
          <w:snapToGrid w:val="0"/>
        </w:rPr>
        <w:tab/>
        <w:t>Casino liquor licence not removable without authority</w:t>
      </w:r>
      <w:bookmarkEnd w:id="170"/>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Lines w:val="0"/>
        <w:rPr>
          <w:snapToGrid w:val="0"/>
        </w:rPr>
      </w:pPr>
      <w:bookmarkStart w:id="171" w:name="_Toc100577969"/>
      <w:r>
        <w:rPr>
          <w:rStyle w:val="CharSectno"/>
        </w:rPr>
        <w:t>79</w:t>
      </w:r>
      <w:r>
        <w:rPr>
          <w:snapToGrid w:val="0"/>
        </w:rPr>
        <w:t>.</w:t>
      </w:r>
      <w:r>
        <w:rPr>
          <w:snapToGrid w:val="0"/>
        </w:rPr>
        <w:tab/>
        <w:t>Licence relating to transport, when removable</w:t>
      </w:r>
      <w:bookmarkEnd w:id="171"/>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72" w:name="_Toc100577970"/>
      <w:r>
        <w:rPr>
          <w:rStyle w:val="CharSectno"/>
        </w:rPr>
        <w:t>80</w:t>
      </w:r>
      <w:r>
        <w:rPr>
          <w:snapToGrid w:val="0"/>
        </w:rPr>
        <w:t>.</w:t>
      </w:r>
      <w:r>
        <w:rPr>
          <w:snapToGrid w:val="0"/>
        </w:rPr>
        <w:tab/>
        <w:t>Temporary removal or redefinition of licence</w:t>
      </w:r>
      <w:bookmarkEnd w:id="172"/>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 xml:space="preserve">that any premises to which the licence is to be temporarily removed, or the redefinition of the premises </w:t>
      </w:r>
      <w:r>
        <w:rPr>
          <w:snapToGrid w:val="0"/>
        </w:rPr>
        <w:lastRenderedPageBreak/>
        <w:t>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173" w:name="_Toc100577971"/>
      <w:r>
        <w:rPr>
          <w:rStyle w:val="CharSectno"/>
        </w:rPr>
        <w:t>81</w:t>
      </w:r>
      <w:r>
        <w:rPr>
          <w:snapToGrid w:val="0"/>
        </w:rPr>
        <w:t>.</w:t>
      </w:r>
      <w:r>
        <w:rPr>
          <w:snapToGrid w:val="0"/>
        </w:rPr>
        <w:tab/>
        <w:t>Applications for removal of licence</w:t>
      </w:r>
      <w:bookmarkEnd w:id="173"/>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lastRenderedPageBreak/>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174" w:name="_Toc100561403"/>
      <w:bookmarkStart w:id="175" w:name="_Toc100561868"/>
      <w:bookmarkStart w:id="176" w:name="_Toc100577972"/>
      <w:r>
        <w:rPr>
          <w:rStyle w:val="CharDivNo"/>
        </w:rPr>
        <w:lastRenderedPageBreak/>
        <w:t>Division 9</w:t>
      </w:r>
      <w:r>
        <w:rPr>
          <w:snapToGrid w:val="0"/>
        </w:rPr>
        <w:t> — </w:t>
      </w:r>
      <w:r>
        <w:rPr>
          <w:rStyle w:val="CharDivText"/>
        </w:rPr>
        <w:t>Transfers</w:t>
      </w:r>
      <w:bookmarkEnd w:id="174"/>
      <w:bookmarkEnd w:id="175"/>
      <w:bookmarkEnd w:id="176"/>
      <w:r>
        <w:rPr>
          <w:rStyle w:val="CharDivText"/>
        </w:rPr>
        <w:t xml:space="preserve"> </w:t>
      </w:r>
    </w:p>
    <w:p>
      <w:pPr>
        <w:pStyle w:val="Heading5"/>
        <w:rPr>
          <w:snapToGrid w:val="0"/>
        </w:rPr>
      </w:pPr>
      <w:bookmarkStart w:id="177" w:name="_Toc100577973"/>
      <w:r>
        <w:rPr>
          <w:rStyle w:val="CharSectno"/>
        </w:rPr>
        <w:t>82</w:t>
      </w:r>
      <w:r>
        <w:rPr>
          <w:snapToGrid w:val="0"/>
        </w:rPr>
        <w:t>.</w:t>
      </w:r>
      <w:r>
        <w:rPr>
          <w:snapToGrid w:val="0"/>
        </w:rPr>
        <w:tab/>
        <w:t>Applications for transfer of licences</w:t>
      </w:r>
      <w:bookmarkEnd w:id="177"/>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178" w:name="_Toc100577974"/>
      <w:r>
        <w:rPr>
          <w:rStyle w:val="CharSectno"/>
        </w:rPr>
        <w:t>82A</w:t>
      </w:r>
      <w:r>
        <w:rPr>
          <w:snapToGrid w:val="0"/>
        </w:rPr>
        <w:t>.</w:t>
      </w:r>
      <w:r>
        <w:rPr>
          <w:snapToGrid w:val="0"/>
        </w:rPr>
        <w:tab/>
        <w:t>Transfer of licence between licence holders</w:t>
      </w:r>
      <w:bookmarkEnd w:id="17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 xml:space="preserve">Where application has not been made under subsection (1) within 28 days of a person ceasing to be involved in the conduct </w:t>
      </w:r>
      <w:r>
        <w:rPr>
          <w:snapToGrid w:val="0"/>
        </w:rPr>
        <w:lastRenderedPageBreak/>
        <w:t>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179" w:name="_Toc100577975"/>
      <w:r>
        <w:rPr>
          <w:rStyle w:val="CharSectno"/>
        </w:rPr>
        <w:t>83</w:t>
      </w:r>
      <w:r>
        <w:rPr>
          <w:snapToGrid w:val="0"/>
        </w:rPr>
        <w:t>.</w:t>
      </w:r>
      <w:r>
        <w:rPr>
          <w:snapToGrid w:val="0"/>
        </w:rPr>
        <w:tab/>
        <w:t>Certain licences not transferable</w:t>
      </w:r>
      <w:bookmarkEnd w:id="17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180" w:name="_Toc100577976"/>
      <w:r>
        <w:rPr>
          <w:rStyle w:val="CharSectno"/>
        </w:rPr>
        <w:t>84</w:t>
      </w:r>
      <w:r>
        <w:rPr>
          <w:snapToGrid w:val="0"/>
        </w:rPr>
        <w:t>.</w:t>
      </w:r>
      <w:r>
        <w:rPr>
          <w:snapToGrid w:val="0"/>
        </w:rPr>
        <w:tab/>
        <w:t>Pre-requisites for transfer of licence</w:t>
      </w:r>
      <w:bookmarkEnd w:id="18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lastRenderedPageBreak/>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cause to be provided to the Director, in such form as may be required by the Director, a return of liquor purchased or sold by the transferor under the licence up to a date specified by the Director, being the date on </w:t>
      </w:r>
      <w:r>
        <w:rPr>
          <w:snapToGrid w:val="0"/>
        </w:rPr>
        <w:lastRenderedPageBreak/>
        <w:t>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181" w:name="_Toc100577977"/>
      <w:r>
        <w:rPr>
          <w:rStyle w:val="CharSectno"/>
        </w:rPr>
        <w:t>85</w:t>
      </w:r>
      <w:r>
        <w:rPr>
          <w:snapToGrid w:val="0"/>
        </w:rPr>
        <w:t>.</w:t>
      </w:r>
      <w:r>
        <w:rPr>
          <w:snapToGrid w:val="0"/>
        </w:rPr>
        <w:tab/>
        <w:t>Transferee to succeed to certain of transferor’s liabilities and rights</w:t>
      </w:r>
      <w:bookmarkEnd w:id="18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lastRenderedPageBreak/>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182" w:name="_Toc100561409"/>
      <w:bookmarkStart w:id="183" w:name="_Toc100561874"/>
      <w:bookmarkStart w:id="184" w:name="_Toc100577978"/>
      <w:r>
        <w:rPr>
          <w:rStyle w:val="CharDivNo"/>
        </w:rPr>
        <w:t>Division 10</w:t>
      </w:r>
      <w:r>
        <w:rPr>
          <w:snapToGrid w:val="0"/>
        </w:rPr>
        <w:t> — </w:t>
      </w:r>
      <w:r>
        <w:rPr>
          <w:rStyle w:val="CharDivText"/>
        </w:rPr>
        <w:t>Interim authorisations and protection orders</w:t>
      </w:r>
      <w:bookmarkEnd w:id="182"/>
      <w:bookmarkEnd w:id="183"/>
      <w:bookmarkEnd w:id="184"/>
      <w:r>
        <w:rPr>
          <w:rStyle w:val="CharDivText"/>
        </w:rPr>
        <w:t xml:space="preserve"> </w:t>
      </w:r>
    </w:p>
    <w:p>
      <w:pPr>
        <w:pStyle w:val="Heading5"/>
        <w:rPr>
          <w:snapToGrid w:val="0"/>
        </w:rPr>
      </w:pPr>
      <w:bookmarkStart w:id="185" w:name="_Toc100577979"/>
      <w:r>
        <w:rPr>
          <w:rStyle w:val="CharSectno"/>
        </w:rPr>
        <w:t>86</w:t>
      </w:r>
      <w:r>
        <w:rPr>
          <w:snapToGrid w:val="0"/>
        </w:rPr>
        <w:t>.</w:t>
      </w:r>
      <w:r>
        <w:rPr>
          <w:snapToGrid w:val="0"/>
        </w:rPr>
        <w:tab/>
        <w:t>Interim authorisations to carry on business under licence</w:t>
      </w:r>
      <w:bookmarkEnd w:id="185"/>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lastRenderedPageBreak/>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lastRenderedPageBreak/>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lastRenderedPageBreak/>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186" w:name="_Toc100577980"/>
      <w:r>
        <w:rPr>
          <w:rStyle w:val="CharSectno"/>
        </w:rPr>
        <w:t>87</w:t>
      </w:r>
      <w:r>
        <w:rPr>
          <w:snapToGrid w:val="0"/>
        </w:rPr>
        <w:t>.</w:t>
      </w:r>
      <w:r>
        <w:rPr>
          <w:snapToGrid w:val="0"/>
        </w:rPr>
        <w:tab/>
        <w:t>Protection orders, grant and term of etc.</w:t>
      </w:r>
      <w:bookmarkEnd w:id="18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w:t>
      </w:r>
      <w:r>
        <w:rPr>
          <w:snapToGrid w:val="0"/>
        </w:rPr>
        <w:lastRenderedPageBreak/>
        <w:t xml:space="preserve">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lastRenderedPageBreak/>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lastRenderedPageBreak/>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187" w:name="_Toc100577981"/>
      <w:r>
        <w:rPr>
          <w:rStyle w:val="CharSectno"/>
        </w:rPr>
        <w:t>88</w:t>
      </w:r>
      <w:r>
        <w:rPr>
          <w:snapToGrid w:val="0"/>
        </w:rPr>
        <w:t>.</w:t>
      </w:r>
      <w:r>
        <w:rPr>
          <w:snapToGrid w:val="0"/>
        </w:rPr>
        <w:tab/>
        <w:t>Protection order, effect of</w:t>
      </w:r>
      <w:bookmarkEnd w:id="187"/>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lastRenderedPageBreak/>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188" w:name="_Toc100577982"/>
      <w:r>
        <w:rPr>
          <w:rStyle w:val="CharSectno"/>
        </w:rPr>
        <w:t>89</w:t>
      </w:r>
      <w:r>
        <w:rPr>
          <w:snapToGrid w:val="0"/>
        </w:rPr>
        <w:t>.</w:t>
      </w:r>
      <w:r>
        <w:rPr>
          <w:snapToGrid w:val="0"/>
        </w:rPr>
        <w:tab/>
        <w:t>Dispute as to terms of lease, Director’s powers in case of</w:t>
      </w:r>
      <w:bookmarkEnd w:id="188"/>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189" w:name="_Toc100561414"/>
      <w:bookmarkStart w:id="190" w:name="_Toc100561879"/>
      <w:bookmarkStart w:id="191" w:name="_Toc100577983"/>
      <w:r>
        <w:rPr>
          <w:rStyle w:val="CharDivNo"/>
        </w:rPr>
        <w:t>Division 11</w:t>
      </w:r>
      <w:r>
        <w:rPr>
          <w:snapToGrid w:val="0"/>
        </w:rPr>
        <w:t> — </w:t>
      </w:r>
      <w:r>
        <w:rPr>
          <w:rStyle w:val="CharDivText"/>
        </w:rPr>
        <w:t>Suspensions</w:t>
      </w:r>
      <w:bookmarkEnd w:id="189"/>
      <w:bookmarkEnd w:id="190"/>
      <w:bookmarkEnd w:id="191"/>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192" w:name="_Toc100577984"/>
      <w:r>
        <w:rPr>
          <w:rStyle w:val="CharSectno"/>
        </w:rPr>
        <w:t>91</w:t>
      </w:r>
      <w:r>
        <w:rPr>
          <w:snapToGrid w:val="0"/>
        </w:rPr>
        <w:t>.</w:t>
      </w:r>
      <w:r>
        <w:rPr>
          <w:snapToGrid w:val="0"/>
        </w:rPr>
        <w:tab/>
        <w:t>Suspension of licence or permit in the public interest</w:t>
      </w:r>
      <w:bookmarkEnd w:id="192"/>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lastRenderedPageBreak/>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193" w:name="_Toc100577985"/>
      <w:r>
        <w:rPr>
          <w:rStyle w:val="CharSectno"/>
        </w:rPr>
        <w:t>92</w:t>
      </w:r>
      <w:r>
        <w:rPr>
          <w:snapToGrid w:val="0"/>
        </w:rPr>
        <w:t>.</w:t>
      </w:r>
      <w:r>
        <w:rPr>
          <w:snapToGrid w:val="0"/>
        </w:rPr>
        <w:tab/>
        <w:t>Suspension because business has ceased etc.</w:t>
      </w:r>
      <w:bookmarkEnd w:id="193"/>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194" w:name="_Toc100577986"/>
      <w:r>
        <w:rPr>
          <w:rStyle w:val="CharSectno"/>
        </w:rPr>
        <w:t>92A</w:t>
      </w:r>
      <w:r>
        <w:rPr>
          <w:snapToGrid w:val="0"/>
        </w:rPr>
        <w:t>.</w:t>
      </w:r>
      <w:r>
        <w:rPr>
          <w:snapToGrid w:val="0"/>
        </w:rPr>
        <w:tab/>
        <w:t>Cancellation of suspension</w:t>
      </w:r>
      <w:bookmarkEnd w:id="194"/>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195" w:name="_Toc100577987"/>
      <w:r>
        <w:rPr>
          <w:rStyle w:val="CharSectno"/>
        </w:rPr>
        <w:lastRenderedPageBreak/>
        <w:t>93</w:t>
      </w:r>
      <w:r>
        <w:rPr>
          <w:snapToGrid w:val="0"/>
        </w:rPr>
        <w:t>.</w:t>
      </w:r>
      <w:r>
        <w:rPr>
          <w:snapToGrid w:val="0"/>
        </w:rPr>
        <w:tab/>
        <w:t>Cancellation of suspended licences</w:t>
      </w:r>
      <w:bookmarkEnd w:id="195"/>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196" w:name="_Toc100561419"/>
      <w:bookmarkStart w:id="197" w:name="_Toc100561884"/>
      <w:bookmarkStart w:id="198" w:name="_Toc100577988"/>
      <w:r>
        <w:rPr>
          <w:rStyle w:val="CharDivNo"/>
        </w:rPr>
        <w:t>Division 12</w:t>
      </w:r>
      <w:r>
        <w:rPr>
          <w:snapToGrid w:val="0"/>
        </w:rPr>
        <w:t> — </w:t>
      </w:r>
      <w:r>
        <w:rPr>
          <w:rStyle w:val="CharDivText"/>
        </w:rPr>
        <w:t>Surrenders</w:t>
      </w:r>
      <w:bookmarkEnd w:id="196"/>
      <w:bookmarkEnd w:id="197"/>
      <w:bookmarkEnd w:id="198"/>
      <w:r>
        <w:rPr>
          <w:rStyle w:val="CharDivText"/>
        </w:rPr>
        <w:t xml:space="preserve"> </w:t>
      </w:r>
    </w:p>
    <w:p>
      <w:pPr>
        <w:pStyle w:val="Heading5"/>
        <w:keepNext w:val="0"/>
        <w:spacing w:before="160"/>
        <w:rPr>
          <w:snapToGrid w:val="0"/>
        </w:rPr>
      </w:pPr>
      <w:bookmarkStart w:id="199" w:name="_Toc100577989"/>
      <w:r>
        <w:rPr>
          <w:rStyle w:val="CharSectno"/>
        </w:rPr>
        <w:t>94</w:t>
      </w:r>
      <w:r>
        <w:rPr>
          <w:snapToGrid w:val="0"/>
        </w:rPr>
        <w:t>.</w:t>
      </w:r>
      <w:r>
        <w:rPr>
          <w:snapToGrid w:val="0"/>
        </w:rPr>
        <w:tab/>
        <w:t>Surrendering licences</w:t>
      </w:r>
      <w:bookmarkEnd w:id="199"/>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lastRenderedPageBreak/>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00" w:name="_Toc100561421"/>
      <w:bookmarkStart w:id="201" w:name="_Toc100561886"/>
      <w:bookmarkStart w:id="202" w:name="_Toc100577990"/>
      <w:r>
        <w:rPr>
          <w:rStyle w:val="CharDivNo"/>
        </w:rPr>
        <w:lastRenderedPageBreak/>
        <w:t>Division 13</w:t>
      </w:r>
      <w:r>
        <w:rPr>
          <w:snapToGrid w:val="0"/>
        </w:rPr>
        <w:t> — </w:t>
      </w:r>
      <w:r>
        <w:rPr>
          <w:rStyle w:val="CharDivText"/>
        </w:rPr>
        <w:t>Disciplinary matters</w:t>
      </w:r>
      <w:bookmarkEnd w:id="200"/>
      <w:bookmarkEnd w:id="201"/>
      <w:bookmarkEnd w:id="202"/>
      <w:r>
        <w:rPr>
          <w:rStyle w:val="CharDivText"/>
        </w:rPr>
        <w:t xml:space="preserve"> </w:t>
      </w:r>
    </w:p>
    <w:p>
      <w:pPr>
        <w:pStyle w:val="Heading5"/>
        <w:rPr>
          <w:snapToGrid w:val="0"/>
        </w:rPr>
      </w:pPr>
      <w:bookmarkStart w:id="203" w:name="_Toc100577991"/>
      <w:r>
        <w:rPr>
          <w:rStyle w:val="CharSectno"/>
        </w:rPr>
        <w:t>95</w:t>
      </w:r>
      <w:r>
        <w:rPr>
          <w:snapToGrid w:val="0"/>
        </w:rPr>
        <w:t>.</w:t>
      </w:r>
      <w:r>
        <w:rPr>
          <w:snapToGrid w:val="0"/>
        </w:rPr>
        <w:tab/>
        <w:t>Disciplinary action against licensees, grounds and procedure for</w:t>
      </w:r>
      <w:bookmarkEnd w:id="203"/>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lastRenderedPageBreak/>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lastRenderedPageBreak/>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lastRenderedPageBreak/>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lastRenderedPageBreak/>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204" w:name="_Toc100577992"/>
      <w:r>
        <w:rPr>
          <w:rStyle w:val="CharSectno"/>
        </w:rPr>
        <w:t>96</w:t>
      </w:r>
      <w:r>
        <w:rPr>
          <w:snapToGrid w:val="0"/>
        </w:rPr>
        <w:t>.</w:t>
      </w:r>
      <w:r>
        <w:rPr>
          <w:snapToGrid w:val="0"/>
        </w:rPr>
        <w:tab/>
        <w:t>Disciplinary action, powers to take</w:t>
      </w:r>
      <w:bookmarkEnd w:id="204"/>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lastRenderedPageBreak/>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lastRenderedPageBreak/>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lastRenderedPageBreak/>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205" w:name="_Toc100561424"/>
      <w:bookmarkStart w:id="206" w:name="_Toc100561889"/>
      <w:bookmarkStart w:id="207" w:name="_Toc100577993"/>
      <w:r>
        <w:rPr>
          <w:rStyle w:val="CharPartNo"/>
        </w:rPr>
        <w:lastRenderedPageBreak/>
        <w:t>Part 4</w:t>
      </w:r>
      <w:r>
        <w:t> — </w:t>
      </w:r>
      <w:r>
        <w:rPr>
          <w:rStyle w:val="CharPartText"/>
        </w:rPr>
        <w:t>The conduct of business</w:t>
      </w:r>
      <w:bookmarkEnd w:id="205"/>
      <w:bookmarkEnd w:id="206"/>
      <w:bookmarkEnd w:id="207"/>
      <w:r>
        <w:rPr>
          <w:rStyle w:val="CharPartText"/>
        </w:rPr>
        <w:t xml:space="preserve"> </w:t>
      </w:r>
    </w:p>
    <w:p>
      <w:pPr>
        <w:pStyle w:val="Heading3"/>
        <w:rPr>
          <w:snapToGrid w:val="0"/>
        </w:rPr>
      </w:pPr>
      <w:bookmarkStart w:id="208" w:name="_Toc100561425"/>
      <w:bookmarkStart w:id="209" w:name="_Toc100561890"/>
      <w:bookmarkStart w:id="210" w:name="_Toc100577994"/>
      <w:r>
        <w:rPr>
          <w:rStyle w:val="CharDivNo"/>
        </w:rPr>
        <w:t>Division 1</w:t>
      </w:r>
      <w:r>
        <w:rPr>
          <w:snapToGrid w:val="0"/>
        </w:rPr>
        <w:t> — </w:t>
      </w:r>
      <w:r>
        <w:rPr>
          <w:rStyle w:val="CharDivText"/>
        </w:rPr>
        <w:t>Hours of trading</w:t>
      </w:r>
      <w:bookmarkEnd w:id="208"/>
      <w:bookmarkEnd w:id="209"/>
      <w:bookmarkEnd w:id="210"/>
      <w:r>
        <w:rPr>
          <w:rStyle w:val="CharDivText"/>
        </w:rPr>
        <w:t xml:space="preserve"> </w:t>
      </w:r>
    </w:p>
    <w:p>
      <w:pPr>
        <w:pStyle w:val="Heading5"/>
        <w:rPr>
          <w:snapToGrid w:val="0"/>
        </w:rPr>
      </w:pPr>
      <w:bookmarkStart w:id="211" w:name="_Toc100577995"/>
      <w:r>
        <w:rPr>
          <w:rStyle w:val="CharSectno"/>
        </w:rPr>
        <w:t>97</w:t>
      </w:r>
      <w:r>
        <w:rPr>
          <w:snapToGrid w:val="0"/>
        </w:rPr>
        <w:t>.</w:t>
      </w:r>
      <w:r>
        <w:rPr>
          <w:snapToGrid w:val="0"/>
        </w:rPr>
        <w:tab/>
        <w:t>Permitted hours generally</w:t>
      </w:r>
      <w:bookmarkEnd w:id="211"/>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212" w:name="_Toc100577996"/>
      <w:r>
        <w:rPr>
          <w:rStyle w:val="CharSectno"/>
        </w:rPr>
        <w:t>98</w:t>
      </w:r>
      <w:r>
        <w:t>.</w:t>
      </w:r>
      <w:r>
        <w:tab/>
        <w:t>Hotel licence, permitted hours under</w:t>
      </w:r>
      <w:bookmarkEnd w:id="212"/>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lastRenderedPageBreak/>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213" w:name="_Toc100577997"/>
      <w:r>
        <w:rPr>
          <w:rStyle w:val="CharSectno"/>
        </w:rPr>
        <w:t>98AA</w:t>
      </w:r>
      <w:r>
        <w:t>.</w:t>
      </w:r>
      <w:r>
        <w:tab/>
        <w:t>Permitted hours under small bar licence</w:t>
      </w:r>
      <w:bookmarkEnd w:id="213"/>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214" w:name="_Toc100577998"/>
      <w:r>
        <w:rPr>
          <w:rStyle w:val="CharSectno"/>
        </w:rPr>
        <w:t>98A</w:t>
      </w:r>
      <w:r>
        <w:t>.</w:t>
      </w:r>
      <w:r>
        <w:tab/>
        <w:t>Nightclub licence, permitted hours under</w:t>
      </w:r>
      <w:bookmarkEnd w:id="214"/>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lastRenderedPageBreak/>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215" w:name="_Toc100577999"/>
      <w:r>
        <w:rPr>
          <w:rStyle w:val="CharSectno"/>
        </w:rPr>
        <w:t>98B</w:t>
      </w:r>
      <w:r>
        <w:t>.</w:t>
      </w:r>
      <w:r>
        <w:tab/>
        <w:t>Casino liquor licence, permitted hours under</w:t>
      </w:r>
      <w:bookmarkEnd w:id="215"/>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216" w:name="_Toc100578000"/>
      <w:r>
        <w:rPr>
          <w:rStyle w:val="CharSectno"/>
        </w:rPr>
        <w:t>98C</w:t>
      </w:r>
      <w:r>
        <w:t>.</w:t>
      </w:r>
      <w:r>
        <w:tab/>
        <w:t>Special facility licence, permitted hours under</w:t>
      </w:r>
      <w:bookmarkEnd w:id="216"/>
    </w:p>
    <w:p>
      <w:pPr>
        <w:pStyle w:val="Subsection"/>
      </w:pPr>
      <w:r>
        <w:tab/>
      </w:r>
      <w:r>
        <w:tab/>
        <w:t>The permitted hours under a special facility licence are as specified in the particular licence.</w:t>
      </w:r>
    </w:p>
    <w:p>
      <w:pPr>
        <w:pStyle w:val="Footnotesection"/>
      </w:pPr>
      <w:r>
        <w:lastRenderedPageBreak/>
        <w:tab/>
        <w:t>[Section 98C inserted: No. 73 of 2006 s. 68.]</w:t>
      </w:r>
    </w:p>
    <w:p>
      <w:pPr>
        <w:pStyle w:val="Heading5"/>
      </w:pPr>
      <w:bookmarkStart w:id="217" w:name="_Toc100578001"/>
      <w:r>
        <w:rPr>
          <w:rStyle w:val="CharSectno"/>
        </w:rPr>
        <w:t>98D</w:t>
      </w:r>
      <w:r>
        <w:t>.</w:t>
      </w:r>
      <w:r>
        <w:tab/>
        <w:t>Liquor store licence, permitted hours under</w:t>
      </w:r>
      <w:bookmarkEnd w:id="217"/>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218" w:name="_Toc100578002"/>
      <w:r>
        <w:rPr>
          <w:rStyle w:val="CharSectno"/>
        </w:rPr>
        <w:t>98E</w:t>
      </w:r>
      <w:r>
        <w:t>.</w:t>
      </w:r>
      <w:r>
        <w:tab/>
        <w:t>Club licence and club restricted licence, permitted hours under</w:t>
      </w:r>
      <w:bookmarkEnd w:id="218"/>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lastRenderedPageBreak/>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lastRenderedPageBreak/>
        <w:tab/>
        <w:t>[Section 98E inserted: No. 73 of 2006 s. 68; amended: No. 9 of 2018 s. 50.]</w:t>
      </w:r>
    </w:p>
    <w:p>
      <w:pPr>
        <w:pStyle w:val="Heading5"/>
      </w:pPr>
      <w:bookmarkStart w:id="219" w:name="_Toc100578003"/>
      <w:r>
        <w:rPr>
          <w:rStyle w:val="CharSectno"/>
        </w:rPr>
        <w:t>98F</w:t>
      </w:r>
      <w:r>
        <w:t>.</w:t>
      </w:r>
      <w:r>
        <w:tab/>
        <w:t>Restaurant licence, permitted hours under</w:t>
      </w:r>
      <w:bookmarkEnd w:id="219"/>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220" w:name="_Toc100578004"/>
      <w:r>
        <w:rPr>
          <w:rStyle w:val="CharSectno"/>
        </w:rPr>
        <w:t>98G</w:t>
      </w:r>
      <w:r>
        <w:t>.</w:t>
      </w:r>
      <w:r>
        <w:tab/>
        <w:t>Producer’s licence, permitted hours under</w:t>
      </w:r>
      <w:bookmarkEnd w:id="220"/>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221" w:name="_Toc100578005"/>
      <w:r>
        <w:rPr>
          <w:rStyle w:val="CharSectno"/>
        </w:rPr>
        <w:t>98H</w:t>
      </w:r>
      <w:r>
        <w:t>.</w:t>
      </w:r>
      <w:r>
        <w:tab/>
        <w:t>Wholesaler’s licence, permitted hours under</w:t>
      </w:r>
      <w:bookmarkEnd w:id="221"/>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lastRenderedPageBreak/>
        <w:tab/>
        <w:t>[Section 98H inserted: No. 73 of 2006 s. 68.]</w:t>
      </w:r>
    </w:p>
    <w:p>
      <w:pPr>
        <w:pStyle w:val="Heading3"/>
        <w:rPr>
          <w:snapToGrid w:val="0"/>
        </w:rPr>
      </w:pPr>
      <w:bookmarkStart w:id="222" w:name="_Toc100561437"/>
      <w:bookmarkStart w:id="223" w:name="_Toc100561902"/>
      <w:bookmarkStart w:id="224" w:name="_Toc100578006"/>
      <w:r>
        <w:rPr>
          <w:rStyle w:val="CharDivNo"/>
        </w:rPr>
        <w:t>Division 2</w:t>
      </w:r>
      <w:r>
        <w:rPr>
          <w:snapToGrid w:val="0"/>
        </w:rPr>
        <w:t> — </w:t>
      </w:r>
      <w:r>
        <w:rPr>
          <w:rStyle w:val="CharDivText"/>
        </w:rPr>
        <w:t>Maintenance of the premises</w:t>
      </w:r>
      <w:bookmarkEnd w:id="222"/>
      <w:bookmarkEnd w:id="223"/>
      <w:bookmarkEnd w:id="224"/>
      <w:r>
        <w:rPr>
          <w:rStyle w:val="CharDivText"/>
        </w:rPr>
        <w:t xml:space="preserve"> </w:t>
      </w:r>
    </w:p>
    <w:p>
      <w:pPr>
        <w:pStyle w:val="Heading5"/>
        <w:spacing w:before="240"/>
        <w:rPr>
          <w:snapToGrid w:val="0"/>
        </w:rPr>
      </w:pPr>
      <w:bookmarkStart w:id="225" w:name="_Toc100578007"/>
      <w:r>
        <w:rPr>
          <w:rStyle w:val="CharSectno"/>
        </w:rPr>
        <w:t>99</w:t>
      </w:r>
      <w:r>
        <w:rPr>
          <w:snapToGrid w:val="0"/>
        </w:rPr>
        <w:t>.</w:t>
      </w:r>
      <w:r>
        <w:rPr>
          <w:snapToGrid w:val="0"/>
        </w:rPr>
        <w:tab/>
        <w:t>Duty to keep premises clean and in good repair; powers to enforce duty and require alterations</w:t>
      </w:r>
      <w:bookmarkEnd w:id="225"/>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lastRenderedPageBreak/>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226" w:name="_Toc100561439"/>
      <w:bookmarkStart w:id="227" w:name="_Toc100561904"/>
      <w:bookmarkStart w:id="228" w:name="_Toc100578008"/>
      <w:r>
        <w:rPr>
          <w:rStyle w:val="CharDivNo"/>
        </w:rPr>
        <w:t>Division 3</w:t>
      </w:r>
      <w:r>
        <w:rPr>
          <w:snapToGrid w:val="0"/>
        </w:rPr>
        <w:t> — </w:t>
      </w:r>
      <w:r>
        <w:rPr>
          <w:rStyle w:val="CharDivText"/>
        </w:rPr>
        <w:t>Supervision and management</w:t>
      </w:r>
      <w:bookmarkEnd w:id="226"/>
      <w:bookmarkEnd w:id="227"/>
      <w:bookmarkEnd w:id="228"/>
      <w:r>
        <w:rPr>
          <w:rStyle w:val="CharDivText"/>
        </w:rPr>
        <w:t xml:space="preserve"> </w:t>
      </w:r>
    </w:p>
    <w:p>
      <w:pPr>
        <w:pStyle w:val="Heading4"/>
        <w:keepLines/>
        <w:spacing w:before="180"/>
      </w:pPr>
      <w:bookmarkStart w:id="229" w:name="_Toc100561440"/>
      <w:bookmarkStart w:id="230" w:name="_Toc100561905"/>
      <w:bookmarkStart w:id="231" w:name="_Toc100578009"/>
      <w:r>
        <w:t>Subdivision 1 — Licensed premises to be supervised and managed</w:t>
      </w:r>
      <w:bookmarkEnd w:id="229"/>
      <w:bookmarkEnd w:id="230"/>
      <w:bookmarkEnd w:id="231"/>
    </w:p>
    <w:p>
      <w:pPr>
        <w:pStyle w:val="Footnoteheading"/>
        <w:spacing w:before="100"/>
      </w:pPr>
      <w:r>
        <w:tab/>
        <w:t>[Heading inserted: No. 56 of 2010 s. 14.]</w:t>
      </w:r>
    </w:p>
    <w:p>
      <w:pPr>
        <w:pStyle w:val="Heading5"/>
        <w:spacing w:before="180"/>
        <w:rPr>
          <w:snapToGrid w:val="0"/>
        </w:rPr>
      </w:pPr>
      <w:bookmarkStart w:id="232" w:name="_Toc100578010"/>
      <w:r>
        <w:rPr>
          <w:rStyle w:val="CharSectno"/>
        </w:rPr>
        <w:t>100</w:t>
      </w:r>
      <w:r>
        <w:rPr>
          <w:snapToGrid w:val="0"/>
        </w:rPr>
        <w:t>.</w:t>
      </w:r>
      <w:r>
        <w:rPr>
          <w:snapToGrid w:val="0"/>
        </w:rPr>
        <w:tab/>
        <w:t>Licensee’s duties</w:t>
      </w:r>
      <w:bookmarkEnd w:id="232"/>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lastRenderedPageBreak/>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lastRenderedPageBreak/>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lastRenderedPageBreak/>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233" w:name="_Toc100578011"/>
      <w:r>
        <w:rPr>
          <w:rStyle w:val="CharSectno"/>
        </w:rPr>
        <w:t>101</w:t>
      </w:r>
      <w:r>
        <w:rPr>
          <w:snapToGrid w:val="0"/>
        </w:rPr>
        <w:t>.</w:t>
      </w:r>
      <w:r>
        <w:rPr>
          <w:snapToGrid w:val="0"/>
        </w:rPr>
        <w:tab/>
        <w:t>Managers etc., liabilities of</w:t>
      </w:r>
      <w:bookmarkEnd w:id="233"/>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lastRenderedPageBreak/>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234" w:name="_Toc100561443"/>
      <w:bookmarkStart w:id="235" w:name="_Toc100561908"/>
      <w:bookmarkStart w:id="236" w:name="_Toc100578012"/>
      <w:r>
        <w:t>Subdivision 2 — Approval of managers</w:t>
      </w:r>
      <w:bookmarkEnd w:id="234"/>
      <w:bookmarkEnd w:id="235"/>
      <w:bookmarkEnd w:id="236"/>
    </w:p>
    <w:p>
      <w:pPr>
        <w:pStyle w:val="Footnoteheading"/>
      </w:pPr>
      <w:r>
        <w:tab/>
        <w:t>[Heading inserted: No. 56 of 2010 s. 16.]</w:t>
      </w:r>
    </w:p>
    <w:p>
      <w:pPr>
        <w:pStyle w:val="Heading5"/>
      </w:pPr>
      <w:bookmarkStart w:id="237" w:name="_Toc100578013"/>
      <w:r>
        <w:rPr>
          <w:rStyle w:val="CharSectno"/>
        </w:rPr>
        <w:t>102A</w:t>
      </w:r>
      <w:r>
        <w:t>.</w:t>
      </w:r>
      <w:r>
        <w:tab/>
        <w:t>Terms used</w:t>
      </w:r>
      <w:bookmarkEnd w:id="237"/>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238" w:name="_Toc100578014"/>
      <w:r>
        <w:rPr>
          <w:rStyle w:val="CharSectno"/>
        </w:rPr>
        <w:t>102B</w:t>
      </w:r>
      <w:r>
        <w:t>.</w:t>
      </w:r>
      <w:r>
        <w:tab/>
        <w:t>Applications for and granting approvals</w:t>
      </w:r>
      <w:bookmarkEnd w:id="238"/>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lastRenderedPageBreak/>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239" w:name="_Toc100578015"/>
      <w:r>
        <w:rPr>
          <w:rStyle w:val="CharSectno"/>
        </w:rPr>
        <w:t>102C</w:t>
      </w:r>
      <w:r>
        <w:t>.</w:t>
      </w:r>
      <w:r>
        <w:tab/>
        <w:t>Conditions on manager’s approval</w:t>
      </w:r>
      <w:bookmarkEnd w:id="239"/>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240" w:name="_Toc100578016"/>
      <w:r>
        <w:rPr>
          <w:rStyle w:val="CharSectno"/>
        </w:rPr>
        <w:t>102D</w:t>
      </w:r>
      <w:r>
        <w:t>.</w:t>
      </w:r>
      <w:r>
        <w:tab/>
        <w:t>Duration of manager’s approval</w:t>
      </w:r>
      <w:bookmarkEnd w:id="240"/>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241" w:name="_Toc100578017"/>
      <w:r>
        <w:rPr>
          <w:rStyle w:val="CharSectno"/>
        </w:rPr>
        <w:t>102E</w:t>
      </w:r>
      <w:r>
        <w:t>.</w:t>
      </w:r>
      <w:r>
        <w:tab/>
        <w:t>Renewal of manager’s approval</w:t>
      </w:r>
      <w:bookmarkEnd w:id="241"/>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lastRenderedPageBreak/>
        <w:tab/>
        <w:t>(b)</w:t>
      </w:r>
      <w:r>
        <w:tab/>
        <w:t>is to be accompanied by the prescribed fee.</w:t>
      </w:r>
    </w:p>
    <w:p>
      <w:pPr>
        <w:pStyle w:val="Footnotesection"/>
        <w:keepNext/>
      </w:pPr>
      <w:r>
        <w:tab/>
        <w:t>[Section 102E inserted: No. 56 of 2010 s. 16.]</w:t>
      </w:r>
    </w:p>
    <w:p>
      <w:pPr>
        <w:pStyle w:val="Heading5"/>
        <w:spacing w:before="180"/>
      </w:pPr>
      <w:bookmarkStart w:id="242" w:name="_Toc100578018"/>
      <w:r>
        <w:rPr>
          <w:rStyle w:val="CharSectno"/>
        </w:rPr>
        <w:t>102F</w:t>
      </w:r>
      <w:r>
        <w:t>.</w:t>
      </w:r>
      <w:r>
        <w:tab/>
        <w:t>Disciplinary action against approved managers</w:t>
      </w:r>
      <w:bookmarkEnd w:id="242"/>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lastRenderedPageBreak/>
        <w:tab/>
        <w:t>[Section 102F inserted: No. 56 of 2010 s. 16.]</w:t>
      </w:r>
    </w:p>
    <w:p>
      <w:pPr>
        <w:pStyle w:val="Heading5"/>
      </w:pPr>
      <w:bookmarkStart w:id="243" w:name="_Toc100578019"/>
      <w:r>
        <w:rPr>
          <w:rStyle w:val="CharSectno"/>
        </w:rPr>
        <w:t>102G</w:t>
      </w:r>
      <w:r>
        <w:t>.</w:t>
      </w:r>
      <w:r>
        <w:tab/>
        <w:t>Approval may be cancelled on request</w:t>
      </w:r>
      <w:bookmarkEnd w:id="24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244" w:name="_Toc100561451"/>
      <w:bookmarkStart w:id="245" w:name="_Toc100561916"/>
      <w:bookmarkStart w:id="246" w:name="_Toc100578020"/>
      <w:r>
        <w:t>Subdivision 3 — General matters</w:t>
      </w:r>
      <w:bookmarkEnd w:id="244"/>
      <w:bookmarkEnd w:id="245"/>
      <w:bookmarkEnd w:id="246"/>
    </w:p>
    <w:p>
      <w:pPr>
        <w:pStyle w:val="Footnoteheading"/>
      </w:pPr>
      <w:r>
        <w:tab/>
        <w:t>[Heading inserted: No. 56 of 2010 s. 17.]</w:t>
      </w:r>
    </w:p>
    <w:p>
      <w:pPr>
        <w:pStyle w:val="Heading5"/>
        <w:rPr>
          <w:snapToGrid w:val="0"/>
        </w:rPr>
      </w:pPr>
      <w:bookmarkStart w:id="247" w:name="_Toc100578021"/>
      <w:r>
        <w:rPr>
          <w:rStyle w:val="CharSectno"/>
        </w:rPr>
        <w:t>102</w:t>
      </w:r>
      <w:r>
        <w:rPr>
          <w:snapToGrid w:val="0"/>
        </w:rPr>
        <w:t>.</w:t>
      </w:r>
      <w:r>
        <w:rPr>
          <w:snapToGrid w:val="0"/>
        </w:rPr>
        <w:tab/>
        <w:t>Management and control of incorporated licensees, approvals required</w:t>
      </w:r>
      <w:bookmarkEnd w:id="247"/>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lastRenderedPageBreak/>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248" w:name="_Toc100578022"/>
      <w:r>
        <w:rPr>
          <w:rStyle w:val="CharSectno"/>
        </w:rPr>
        <w:t>103</w:t>
      </w:r>
      <w:r>
        <w:rPr>
          <w:snapToGrid w:val="0"/>
        </w:rPr>
        <w:t>.</w:t>
      </w:r>
      <w:r>
        <w:rPr>
          <w:snapToGrid w:val="0"/>
        </w:rPr>
        <w:tab/>
        <w:t>Owners of licensed premises to notify Director of certain matters</w:t>
      </w:r>
      <w:bookmarkEnd w:id="248"/>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249" w:name="_Toc100561454"/>
      <w:bookmarkStart w:id="250" w:name="_Toc100561919"/>
      <w:bookmarkStart w:id="251" w:name="_Toc100578023"/>
      <w:r>
        <w:rPr>
          <w:rStyle w:val="CharDivNo"/>
        </w:rPr>
        <w:lastRenderedPageBreak/>
        <w:t>Division 3A</w:t>
      </w:r>
      <w:r>
        <w:t> — </w:t>
      </w:r>
      <w:r>
        <w:rPr>
          <w:rStyle w:val="CharDivText"/>
        </w:rPr>
        <w:t>Responsible practices in selling, supplying and serving liquor</w:t>
      </w:r>
      <w:bookmarkEnd w:id="249"/>
      <w:bookmarkEnd w:id="250"/>
      <w:bookmarkEnd w:id="251"/>
    </w:p>
    <w:p>
      <w:pPr>
        <w:pStyle w:val="Footnoteheading"/>
        <w:keepNext/>
        <w:keepLines/>
      </w:pPr>
      <w:r>
        <w:tab/>
        <w:t>[Heading inserted: No. 73 of 2006 s. 71.]</w:t>
      </w:r>
    </w:p>
    <w:p>
      <w:pPr>
        <w:pStyle w:val="Heading5"/>
        <w:spacing w:before="180"/>
      </w:pPr>
      <w:bookmarkStart w:id="252" w:name="_Toc100578024"/>
      <w:r>
        <w:rPr>
          <w:rStyle w:val="CharSectno"/>
        </w:rPr>
        <w:t>103AA</w:t>
      </w:r>
      <w:r>
        <w:t>.</w:t>
      </w:r>
      <w:r>
        <w:tab/>
        <w:t>Register of responsible practices’ training</w:t>
      </w:r>
      <w:bookmarkEnd w:id="252"/>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253" w:name="_Toc100578025"/>
      <w:r>
        <w:rPr>
          <w:rStyle w:val="CharSectno"/>
        </w:rPr>
        <w:t>103A</w:t>
      </w:r>
      <w:r>
        <w:t>.</w:t>
      </w:r>
      <w:r>
        <w:tab/>
        <w:t>Regulations about training people in responsible practices</w:t>
      </w:r>
      <w:bookmarkEnd w:id="253"/>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 xml:space="preserve">to complete successfully within a specified period a course of training or an assessment, approved by the </w:t>
      </w:r>
      <w:r>
        <w:lastRenderedPageBreak/>
        <w:t>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254" w:name="_Toc100561457"/>
      <w:bookmarkStart w:id="255" w:name="_Toc100561922"/>
      <w:bookmarkStart w:id="256" w:name="_Toc100578026"/>
      <w:r>
        <w:rPr>
          <w:rStyle w:val="CharDivNo"/>
        </w:rPr>
        <w:t>Division 4</w:t>
      </w:r>
      <w:r>
        <w:rPr>
          <w:snapToGrid w:val="0"/>
        </w:rPr>
        <w:t> — </w:t>
      </w:r>
      <w:r>
        <w:rPr>
          <w:rStyle w:val="CharDivText"/>
        </w:rPr>
        <w:t>Profit sharing</w:t>
      </w:r>
      <w:bookmarkEnd w:id="254"/>
      <w:bookmarkEnd w:id="255"/>
      <w:bookmarkEnd w:id="256"/>
      <w:r>
        <w:rPr>
          <w:rStyle w:val="CharDivText"/>
        </w:rPr>
        <w:t xml:space="preserve"> </w:t>
      </w:r>
    </w:p>
    <w:p>
      <w:pPr>
        <w:pStyle w:val="Heading5"/>
        <w:spacing w:before="180"/>
        <w:rPr>
          <w:snapToGrid w:val="0"/>
        </w:rPr>
      </w:pPr>
      <w:bookmarkStart w:id="257" w:name="_Toc100578027"/>
      <w:r>
        <w:rPr>
          <w:rStyle w:val="CharSectno"/>
        </w:rPr>
        <w:t>104</w:t>
      </w:r>
      <w:r>
        <w:rPr>
          <w:snapToGrid w:val="0"/>
        </w:rPr>
        <w:t>.</w:t>
      </w:r>
      <w:r>
        <w:rPr>
          <w:snapToGrid w:val="0"/>
        </w:rPr>
        <w:tab/>
        <w:t>Profit sharing etc. prohibited without approval</w:t>
      </w:r>
      <w:bookmarkEnd w:id="257"/>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lastRenderedPageBreak/>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lastRenderedPageBreak/>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258" w:name="_Toc100561459"/>
      <w:bookmarkStart w:id="259" w:name="_Toc100561924"/>
      <w:bookmarkStart w:id="260" w:name="_Toc100578028"/>
      <w:r>
        <w:rPr>
          <w:rStyle w:val="CharDivNo"/>
        </w:rPr>
        <w:t>Division 5</w:t>
      </w:r>
      <w:r>
        <w:rPr>
          <w:snapToGrid w:val="0"/>
        </w:rPr>
        <w:t> — </w:t>
      </w:r>
      <w:r>
        <w:rPr>
          <w:rStyle w:val="CharDivText"/>
        </w:rPr>
        <w:t>Lodgers</w:t>
      </w:r>
      <w:bookmarkEnd w:id="258"/>
      <w:bookmarkEnd w:id="259"/>
      <w:bookmarkEnd w:id="260"/>
      <w:r>
        <w:rPr>
          <w:rStyle w:val="CharDivText"/>
        </w:rPr>
        <w:t xml:space="preserve"> </w:t>
      </w:r>
    </w:p>
    <w:p>
      <w:pPr>
        <w:pStyle w:val="Heading5"/>
        <w:rPr>
          <w:snapToGrid w:val="0"/>
        </w:rPr>
      </w:pPr>
      <w:bookmarkStart w:id="261" w:name="_Toc100578029"/>
      <w:r>
        <w:rPr>
          <w:rStyle w:val="CharSectno"/>
        </w:rPr>
        <w:t>105</w:t>
      </w:r>
      <w:r>
        <w:rPr>
          <w:snapToGrid w:val="0"/>
        </w:rPr>
        <w:t>.</w:t>
      </w:r>
      <w:r>
        <w:rPr>
          <w:snapToGrid w:val="0"/>
        </w:rPr>
        <w:tab/>
        <w:t>Persons deemed lodgers of licensed premises in some cases</w:t>
      </w:r>
      <w:bookmarkEnd w:id="261"/>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262" w:name="_Toc100578030"/>
      <w:r>
        <w:rPr>
          <w:rStyle w:val="CharSectno"/>
        </w:rPr>
        <w:t>106</w:t>
      </w:r>
      <w:r>
        <w:rPr>
          <w:snapToGrid w:val="0"/>
        </w:rPr>
        <w:t>.</w:t>
      </w:r>
      <w:r>
        <w:rPr>
          <w:snapToGrid w:val="0"/>
        </w:rPr>
        <w:tab/>
        <w:t>Liquor supplied to lodgers etc., conditions applying to</w:t>
      </w:r>
      <w:bookmarkEnd w:id="262"/>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lastRenderedPageBreak/>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lastRenderedPageBreak/>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263" w:name="_Toc100578031"/>
      <w:r>
        <w:rPr>
          <w:rStyle w:val="CharSectno"/>
        </w:rPr>
        <w:t>107</w:t>
      </w:r>
      <w:r>
        <w:rPr>
          <w:snapToGrid w:val="0"/>
        </w:rPr>
        <w:t>.</w:t>
      </w:r>
      <w:r>
        <w:rPr>
          <w:snapToGrid w:val="0"/>
        </w:rPr>
        <w:tab/>
        <w:t>Loss of lodger’s property, licensee’s liability for</w:t>
      </w:r>
      <w:bookmarkEnd w:id="263"/>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64" w:name="_Toc100561463"/>
      <w:bookmarkStart w:id="265" w:name="_Toc100561928"/>
      <w:bookmarkStart w:id="266" w:name="_Toc100578032"/>
      <w:r>
        <w:rPr>
          <w:rStyle w:val="CharDivNo"/>
        </w:rPr>
        <w:t>Division 6</w:t>
      </w:r>
      <w:r>
        <w:rPr>
          <w:snapToGrid w:val="0"/>
        </w:rPr>
        <w:t> — </w:t>
      </w:r>
      <w:r>
        <w:rPr>
          <w:rStyle w:val="CharDivText"/>
        </w:rPr>
        <w:t>The sale and consumption of liquor, etc.</w:t>
      </w:r>
      <w:bookmarkEnd w:id="264"/>
      <w:bookmarkEnd w:id="265"/>
      <w:bookmarkEnd w:id="266"/>
      <w:r>
        <w:rPr>
          <w:rStyle w:val="CharDivText"/>
        </w:rPr>
        <w:t xml:space="preserve"> </w:t>
      </w:r>
    </w:p>
    <w:p>
      <w:pPr>
        <w:pStyle w:val="Heading5"/>
      </w:pPr>
      <w:bookmarkStart w:id="267" w:name="_Toc100578033"/>
      <w:r>
        <w:rPr>
          <w:rStyle w:val="CharSectno"/>
        </w:rPr>
        <w:t>108</w:t>
      </w:r>
      <w:r>
        <w:t>.</w:t>
      </w:r>
      <w:r>
        <w:tab/>
        <w:t>Certain licensees to exhibit charges for meals and liquor</w:t>
      </w:r>
      <w:bookmarkEnd w:id="267"/>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lastRenderedPageBreak/>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268" w:name="_Toc100578034"/>
      <w:r>
        <w:rPr>
          <w:rStyle w:val="CharSectno"/>
        </w:rPr>
        <w:t>109</w:t>
      </w:r>
      <w:r>
        <w:rPr>
          <w:snapToGrid w:val="0"/>
        </w:rPr>
        <w:t>.</w:t>
      </w:r>
      <w:r>
        <w:rPr>
          <w:snapToGrid w:val="0"/>
        </w:rPr>
        <w:tab/>
        <w:t>Sale of liquor, offences as to</w:t>
      </w:r>
      <w:bookmarkEnd w:id="268"/>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lastRenderedPageBreak/>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keepLines/>
        <w:rPr>
          <w:snapToGrid w:val="0"/>
        </w:rPr>
      </w:pPr>
      <w:r>
        <w:rPr>
          <w:snapToGrid w:val="0"/>
        </w:rPr>
        <w:lastRenderedPageBreak/>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pPr>
      <w:bookmarkStart w:id="269" w:name="_Toc100578035"/>
      <w:r>
        <w:rPr>
          <w:rStyle w:val="CharSectno"/>
        </w:rPr>
        <w:t>109A</w:t>
      </w:r>
      <w:r>
        <w:t>.</w:t>
      </w:r>
      <w:r>
        <w:tab/>
        <w:t>Offence to carry liquor in excess of prescribed quantity in prescribed area of State</w:t>
      </w:r>
      <w:bookmarkEnd w:id="269"/>
    </w:p>
    <w:p>
      <w:pPr>
        <w:pStyle w:val="Subsection"/>
      </w:pPr>
      <w:r>
        <w:tab/>
        <w:t>(1)</w:t>
      </w:r>
      <w:r>
        <w:tab/>
        <w:t xml:space="preserve">In this section — </w:t>
      </w:r>
    </w:p>
    <w:p>
      <w:pPr>
        <w:pStyle w:val="Defstart"/>
      </w:pPr>
      <w:r>
        <w:tab/>
      </w:r>
      <w:r>
        <w:rPr>
          <w:rStyle w:val="CharDefText"/>
        </w:rPr>
        <w:t>driver</w:t>
      </w:r>
      <w:r>
        <w:t>, in relation to a vehicle, means a person who has control over the steering, movement or propulsion of the vehicle;</w:t>
      </w:r>
    </w:p>
    <w:p>
      <w:pPr>
        <w:pStyle w:val="Defstart"/>
      </w:pPr>
      <w:r>
        <w:tab/>
      </w:r>
      <w:r>
        <w:rPr>
          <w:rStyle w:val="CharDefText"/>
        </w:rPr>
        <w:t>vehicle</w:t>
      </w:r>
      <w:r>
        <w:t>, without limiting the definition of that term in section 3(1), includes a trailer, semi</w:t>
      </w:r>
      <w:r>
        <w:noBreakHyphen/>
        <w:t>trailer or caravan attached to another vehicle.</w:t>
      </w:r>
    </w:p>
    <w:p>
      <w:pPr>
        <w:pStyle w:val="Subsection"/>
      </w:pPr>
      <w:r>
        <w:tab/>
        <w:t>(2)</w:t>
      </w:r>
      <w:r>
        <w:tab/>
        <w:t>A person who, in a prescribed area of the State, carries a kind of liquor in a quantity that exceeds the quantity prescribed for that kind of liquor commits an offence.</w:t>
      </w:r>
    </w:p>
    <w:p>
      <w:pPr>
        <w:pStyle w:val="Penstart"/>
      </w:pPr>
      <w:r>
        <w:tab/>
        <w:t>Penalty for this subsection: a fine of $10 000.</w:t>
      </w:r>
    </w:p>
    <w:p>
      <w:pPr>
        <w:pStyle w:val="Subsection"/>
      </w:pPr>
      <w:r>
        <w:lastRenderedPageBreak/>
        <w:tab/>
        <w:t>(3)</w:t>
      </w:r>
      <w:r>
        <w:tab/>
        <w:t>For the purposes of subsection (2), if liquor is carried in or on a vehicle the driver of the vehicle is taken to be the person who carries the liquor.</w:t>
      </w:r>
    </w:p>
    <w:p>
      <w:pPr>
        <w:pStyle w:val="Subsection"/>
      </w:pPr>
      <w:r>
        <w:tab/>
        <w:t>(4)</w:t>
      </w:r>
      <w:r>
        <w:tab/>
        <w:t xml:space="preserve">It is a defence to a charge of an offence under subsection (2) to prove that the liquor was carried — </w:t>
      </w:r>
    </w:p>
    <w:p>
      <w:pPr>
        <w:pStyle w:val="Indenta"/>
      </w:pPr>
      <w:r>
        <w:tab/>
        <w:t>(a)</w:t>
      </w:r>
      <w:r>
        <w:tab/>
        <w:t>for the purpose of a sale that may lawfully be made; or</w:t>
      </w:r>
    </w:p>
    <w:p>
      <w:pPr>
        <w:pStyle w:val="Indenta"/>
      </w:pPr>
      <w:r>
        <w:tab/>
        <w:t>(b)</w:t>
      </w:r>
      <w:r>
        <w:tab/>
        <w:t>by a person of a prescribed class; or</w:t>
      </w:r>
    </w:p>
    <w:p>
      <w:pPr>
        <w:pStyle w:val="Indenta"/>
      </w:pPr>
      <w:r>
        <w:tab/>
        <w:t>(c)</w:t>
      </w:r>
      <w:r>
        <w:tab/>
        <w:t>in or on a vehicle of a prescribed class; or</w:t>
      </w:r>
    </w:p>
    <w:p>
      <w:pPr>
        <w:pStyle w:val="Indenta"/>
      </w:pPr>
      <w:r>
        <w:tab/>
        <w:t>(d)</w:t>
      </w:r>
      <w:r>
        <w:tab/>
        <w:t>in prescribed circumstances.</w:t>
      </w:r>
    </w:p>
    <w:p>
      <w:pPr>
        <w:pStyle w:val="Subsection"/>
      </w:pPr>
      <w:r>
        <w:tab/>
        <w:t>(5)</w:t>
      </w:r>
      <w:r>
        <w:tab/>
        <w:t>Regulations made for the purposes of subsection (2) may prescribe different quantities for different areas of the State.</w:t>
      </w:r>
    </w:p>
    <w:p>
      <w:pPr>
        <w:pStyle w:val="Footnotesection"/>
        <w:ind w:left="890" w:hanging="890"/>
      </w:pPr>
      <w:r>
        <w:tab/>
        <w:t>[Section 109A inserted: No. 9 of 2018 s. 53.]</w:t>
      </w:r>
    </w:p>
    <w:p>
      <w:pPr>
        <w:pStyle w:val="Heading5"/>
        <w:keepLines w:val="0"/>
        <w:spacing w:before="240"/>
        <w:rPr>
          <w:snapToGrid w:val="0"/>
        </w:rPr>
      </w:pPr>
      <w:bookmarkStart w:id="270" w:name="_Toc100578036"/>
      <w:r>
        <w:rPr>
          <w:rStyle w:val="CharSectno"/>
        </w:rPr>
        <w:t>110</w:t>
      </w:r>
      <w:r>
        <w:rPr>
          <w:snapToGrid w:val="0"/>
        </w:rPr>
        <w:t>.</w:t>
      </w:r>
      <w:r>
        <w:rPr>
          <w:snapToGrid w:val="0"/>
        </w:rPr>
        <w:tab/>
        <w:t>Licensed premises and sports arenas, offences as to</w:t>
      </w:r>
      <w:bookmarkEnd w:id="270"/>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lastRenderedPageBreak/>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keepNext/>
      </w:pPr>
      <w:r>
        <w:tab/>
        <w:t>(4AA)</w:t>
      </w:r>
      <w:r>
        <w:tab/>
        <w:t xml:space="preserve">Subsection (3) does not apply if — </w:t>
      </w:r>
    </w:p>
    <w:p>
      <w:pPr>
        <w:pStyle w:val="Indenta"/>
      </w:pPr>
      <w:r>
        <w:tab/>
        <w:t>(a)</w:t>
      </w:r>
      <w:r>
        <w:tab/>
        <w:t>a person takes liquor from premises to adjacent premises; and</w:t>
      </w:r>
    </w:p>
    <w:p>
      <w:pPr>
        <w:pStyle w:val="Indenta"/>
      </w:pPr>
      <w:r>
        <w:lastRenderedPageBreak/>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lastRenderedPageBreak/>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lastRenderedPageBreak/>
        <w:tab/>
        <w:t xml:space="preserve">[Section 110 amended: No. 12 of 1998 s. 76; No. 73 of 2006 s. 77 and 110; No. 56 of 2010 s. 53 and 69; No. 35 of 2015 s. 17; No. 9 of 2018 s. 54.] </w:t>
      </w:r>
    </w:p>
    <w:p>
      <w:pPr>
        <w:pStyle w:val="Heading5"/>
        <w:rPr>
          <w:snapToGrid w:val="0"/>
        </w:rPr>
      </w:pPr>
      <w:bookmarkStart w:id="271" w:name="_Toc100578037"/>
      <w:r>
        <w:rPr>
          <w:rStyle w:val="CharSectno"/>
        </w:rPr>
        <w:t>111</w:t>
      </w:r>
      <w:r>
        <w:rPr>
          <w:snapToGrid w:val="0"/>
        </w:rPr>
        <w:t>.</w:t>
      </w:r>
      <w:r>
        <w:rPr>
          <w:snapToGrid w:val="0"/>
        </w:rPr>
        <w:tab/>
        <w:t>Trading outside permitted hours, offences as to</w:t>
      </w:r>
      <w:bookmarkEnd w:id="271"/>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 xml:space="preserve">For the purposes of this Act, evidence that a person was on licensed premises or took liquor from licensed premises at a time when the licensee was not authorised to sell liquor to that person shall, in any proceedings relating to an offence under this </w:t>
      </w:r>
      <w:r>
        <w:rPr>
          <w:snapToGrid w:val="0"/>
        </w:rPr>
        <w:lastRenderedPageBreak/>
        <w:t>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Next w:val="0"/>
        <w:keepLines w:val="0"/>
        <w:rPr>
          <w:snapToGrid w:val="0"/>
        </w:rPr>
      </w:pPr>
      <w:bookmarkStart w:id="272" w:name="_Toc100578038"/>
      <w:r>
        <w:rPr>
          <w:rStyle w:val="CharSectno"/>
        </w:rPr>
        <w:t>112</w:t>
      </w:r>
      <w:r>
        <w:rPr>
          <w:snapToGrid w:val="0"/>
        </w:rPr>
        <w:t>.</w:t>
      </w:r>
      <w:r>
        <w:rPr>
          <w:snapToGrid w:val="0"/>
        </w:rPr>
        <w:tab/>
        <w:t>Exceptions to s. 109, 110 and 111</w:t>
      </w:r>
      <w:bookmarkEnd w:id="272"/>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 xml:space="preserve">the supply of liquor to a person (not being a lodger) who resides, or carries on or is in charge of the business, there, or the possession or consumption of liquor supplied at the expense of </w:t>
      </w:r>
      <w:r>
        <w:rPr>
          <w:snapToGrid w:val="0"/>
        </w:rPr>
        <w:lastRenderedPageBreak/>
        <w:t>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273" w:name="_Toc100578039"/>
      <w:r>
        <w:rPr>
          <w:rStyle w:val="CharSectno"/>
        </w:rPr>
        <w:t>113</w:t>
      </w:r>
      <w:r>
        <w:rPr>
          <w:snapToGrid w:val="0"/>
        </w:rPr>
        <w:t>.</w:t>
      </w:r>
      <w:r>
        <w:rPr>
          <w:snapToGrid w:val="0"/>
        </w:rPr>
        <w:tab/>
        <w:t>Offence under s. 109, 110 or 111, finding as to unlawful dealing in liquor; forfeiture of liquor</w:t>
      </w:r>
      <w:bookmarkEnd w:id="273"/>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274" w:name="_Toc100578040"/>
      <w:r>
        <w:rPr>
          <w:rStyle w:val="CharSectno"/>
        </w:rPr>
        <w:lastRenderedPageBreak/>
        <w:t>113A</w:t>
      </w:r>
      <w:r>
        <w:t>.</w:t>
      </w:r>
      <w:r>
        <w:tab/>
        <w:t>Websites of some licensees, information to be displayed on</w:t>
      </w:r>
      <w:bookmarkEnd w:id="274"/>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275" w:name="_Toc100578041"/>
      <w:r>
        <w:rPr>
          <w:rStyle w:val="CharSectno"/>
        </w:rPr>
        <w:t>114</w:t>
      </w:r>
      <w:r>
        <w:rPr>
          <w:snapToGrid w:val="0"/>
        </w:rPr>
        <w:t>.</w:t>
      </w:r>
      <w:r>
        <w:rPr>
          <w:snapToGrid w:val="0"/>
        </w:rPr>
        <w:tab/>
        <w:t>Closure of licensed premises, police powers as to</w:t>
      </w:r>
      <w:bookmarkEnd w:id="275"/>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lastRenderedPageBreak/>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276" w:name="_Toc100578042"/>
      <w:r>
        <w:rPr>
          <w:rStyle w:val="CharSectno"/>
        </w:rPr>
        <w:t>115</w:t>
      </w:r>
      <w:r>
        <w:rPr>
          <w:snapToGrid w:val="0"/>
        </w:rPr>
        <w:t>.</w:t>
      </w:r>
      <w:r>
        <w:rPr>
          <w:snapToGrid w:val="0"/>
        </w:rPr>
        <w:tab/>
        <w:t>Drunk etc. people, offences as to, refusal of entry to etc.</w:t>
      </w:r>
      <w:bookmarkEnd w:id="276"/>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lastRenderedPageBreak/>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 xml:space="preserve">if the requirement under paragraph (b) is not complied with — an authorised person, or any other person on the request of an authorised person, may remove the person </w:t>
      </w:r>
      <w:r>
        <w:lastRenderedPageBreak/>
        <w:t>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lastRenderedPageBreak/>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lastRenderedPageBreak/>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277" w:name="_Toc100578043"/>
      <w:r>
        <w:rPr>
          <w:rStyle w:val="CharSectno"/>
        </w:rPr>
        <w:t>115AA</w:t>
      </w:r>
      <w:r>
        <w:t>.</w:t>
      </w:r>
      <w:r>
        <w:tab/>
        <w:t>Banning people from licensed premises, Commissioner of Police’s power for</w:t>
      </w:r>
      <w:bookmarkEnd w:id="277"/>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 xml:space="preserve">The Commissioner of Police may give a notice to a person prohibiting the person from entering specified licensed premises, or a specified class of licensed premises, if the </w:t>
      </w:r>
      <w:r>
        <w:lastRenderedPageBreak/>
        <w:t>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lastRenderedPageBreak/>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278" w:name="_Toc100578044"/>
      <w:r>
        <w:rPr>
          <w:rStyle w:val="CharSectno"/>
        </w:rPr>
        <w:t>115AB</w:t>
      </w:r>
      <w:r>
        <w:t>.</w:t>
      </w:r>
      <w:r>
        <w:tab/>
        <w:t>Delegation by Commissioner of Police</w:t>
      </w:r>
      <w:bookmarkEnd w:id="278"/>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279" w:name="_Toc100578045"/>
      <w:r>
        <w:rPr>
          <w:rStyle w:val="CharSectno"/>
        </w:rPr>
        <w:t>115AC</w:t>
      </w:r>
      <w:r>
        <w:t>.</w:t>
      </w:r>
      <w:r>
        <w:tab/>
        <w:t>Publication of details of people banned under s. 115AA</w:t>
      </w:r>
      <w:bookmarkEnd w:id="279"/>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lastRenderedPageBreak/>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No. 56 of 2010 s. 30; amended: No. 9 of 2018 s. 58.]</w:t>
      </w:r>
    </w:p>
    <w:p>
      <w:pPr>
        <w:pStyle w:val="Heading5"/>
      </w:pPr>
      <w:bookmarkStart w:id="280" w:name="_Toc100578046"/>
      <w:r>
        <w:rPr>
          <w:rStyle w:val="CharSectno"/>
        </w:rPr>
        <w:t>115AD</w:t>
      </w:r>
      <w:r>
        <w:t>.</w:t>
      </w:r>
      <w:r>
        <w:tab/>
        <w:t>Review of s. 115AA notices</w:t>
      </w:r>
      <w:bookmarkEnd w:id="280"/>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lastRenderedPageBreak/>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lastRenderedPageBreak/>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281" w:name="_Toc100578047"/>
      <w:r>
        <w:rPr>
          <w:rStyle w:val="CharSectno"/>
        </w:rPr>
        <w:t>115AE</w:t>
      </w:r>
      <w:r>
        <w:t>.</w:t>
      </w:r>
      <w:r>
        <w:tab/>
        <w:t>Permitting entry to premises contrary to s. 115AA notice</w:t>
      </w:r>
      <w:bookmarkEnd w:id="281"/>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282" w:name="_Toc100578048"/>
      <w:r>
        <w:rPr>
          <w:rStyle w:val="CharSectno"/>
        </w:rPr>
        <w:t>115A</w:t>
      </w:r>
      <w:r>
        <w:t>.</w:t>
      </w:r>
      <w:r>
        <w:tab/>
        <w:t>Drinking water to be provided free at certain licensed premises</w:t>
      </w:r>
      <w:bookmarkEnd w:id="282"/>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lastRenderedPageBreak/>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283" w:name="_Toc100578049"/>
      <w:r>
        <w:rPr>
          <w:rStyle w:val="CharSectno"/>
        </w:rPr>
        <w:t>116</w:t>
      </w:r>
      <w:r>
        <w:rPr>
          <w:snapToGrid w:val="0"/>
        </w:rPr>
        <w:t>.</w:t>
      </w:r>
      <w:r>
        <w:rPr>
          <w:snapToGrid w:val="0"/>
        </w:rPr>
        <w:tab/>
        <w:t>Documents to be displayed etc. at premises and produced</w:t>
      </w:r>
      <w:bookmarkEnd w:id="283"/>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lastRenderedPageBreak/>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284" w:name="_Toc100578050"/>
      <w:r>
        <w:rPr>
          <w:rStyle w:val="CharSectno"/>
        </w:rPr>
        <w:t>116A</w:t>
      </w:r>
      <w:r>
        <w:t>.</w:t>
      </w:r>
      <w:r>
        <w:tab/>
        <w:t>Register of incidents at licensed premises to be maintained</w:t>
      </w:r>
      <w:bookmarkEnd w:id="284"/>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lastRenderedPageBreak/>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285" w:name="_Toc100561482"/>
      <w:bookmarkStart w:id="286" w:name="_Toc100561947"/>
      <w:bookmarkStart w:id="287" w:name="_Toc100578051"/>
      <w:r>
        <w:rPr>
          <w:rStyle w:val="CharDivNo"/>
        </w:rPr>
        <w:t>Division 7</w:t>
      </w:r>
      <w:r>
        <w:t> — </w:t>
      </w:r>
      <w:r>
        <w:rPr>
          <w:rStyle w:val="CharDivText"/>
        </w:rPr>
        <w:t>Complaints to Director</w:t>
      </w:r>
      <w:bookmarkEnd w:id="285"/>
      <w:bookmarkEnd w:id="286"/>
      <w:bookmarkEnd w:id="287"/>
    </w:p>
    <w:p>
      <w:pPr>
        <w:pStyle w:val="Footnoteheading"/>
        <w:rPr>
          <w:snapToGrid w:val="0"/>
        </w:rPr>
      </w:pPr>
      <w:r>
        <w:tab/>
        <w:t>[Heading inserted: No. 73 of 2006 s. 84.]</w:t>
      </w:r>
    </w:p>
    <w:p>
      <w:pPr>
        <w:pStyle w:val="Heading5"/>
        <w:spacing w:before="240"/>
        <w:rPr>
          <w:snapToGrid w:val="0"/>
        </w:rPr>
      </w:pPr>
      <w:bookmarkStart w:id="288" w:name="_Toc100578052"/>
      <w:r>
        <w:rPr>
          <w:rStyle w:val="CharSectno"/>
        </w:rPr>
        <w:t>117</w:t>
      </w:r>
      <w:r>
        <w:rPr>
          <w:snapToGrid w:val="0"/>
        </w:rPr>
        <w:t>.</w:t>
      </w:r>
      <w:r>
        <w:rPr>
          <w:snapToGrid w:val="0"/>
        </w:rPr>
        <w:tab/>
        <w:t>Noise or behaviour related to licensed premises, complaints about</w:t>
      </w:r>
      <w:bookmarkEnd w:id="288"/>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lastRenderedPageBreak/>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keepNext/>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lastRenderedPageBreak/>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lastRenderedPageBreak/>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lastRenderedPageBreak/>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289" w:name="_Toc100561484"/>
      <w:bookmarkStart w:id="290" w:name="_Toc100561949"/>
      <w:bookmarkStart w:id="291" w:name="_Toc100578053"/>
      <w:r>
        <w:rPr>
          <w:rStyle w:val="CharDivNo"/>
        </w:rPr>
        <w:lastRenderedPageBreak/>
        <w:t>Division 8</w:t>
      </w:r>
      <w:r>
        <w:rPr>
          <w:snapToGrid w:val="0"/>
        </w:rPr>
        <w:t> — </w:t>
      </w:r>
      <w:r>
        <w:rPr>
          <w:rStyle w:val="CharDivText"/>
        </w:rPr>
        <w:t>Liquor on unlicensed premises</w:t>
      </w:r>
      <w:bookmarkEnd w:id="289"/>
      <w:bookmarkEnd w:id="290"/>
      <w:bookmarkEnd w:id="291"/>
      <w:r>
        <w:rPr>
          <w:rStyle w:val="CharDivText"/>
        </w:rPr>
        <w:t xml:space="preserve"> </w:t>
      </w:r>
    </w:p>
    <w:p>
      <w:pPr>
        <w:pStyle w:val="Heading5"/>
        <w:spacing w:before="180"/>
        <w:rPr>
          <w:snapToGrid w:val="0"/>
        </w:rPr>
      </w:pPr>
      <w:bookmarkStart w:id="292" w:name="_Toc100578054"/>
      <w:r>
        <w:rPr>
          <w:rStyle w:val="CharSectno"/>
        </w:rPr>
        <w:t>118</w:t>
      </w:r>
      <w:r>
        <w:rPr>
          <w:snapToGrid w:val="0"/>
        </w:rPr>
        <w:t>.</w:t>
      </w:r>
      <w:r>
        <w:rPr>
          <w:snapToGrid w:val="0"/>
        </w:rPr>
        <w:tab/>
        <w:t>Persons purporting to be licensee</w:t>
      </w:r>
      <w:bookmarkEnd w:id="292"/>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 xml:space="preserve">It shall not be a defence to a prosecution for an offence relating to the sale of liquor for a person to allege that a licence </w:t>
      </w:r>
      <w:r>
        <w:rPr>
          <w:snapToGrid w:val="0"/>
        </w:rPr>
        <w:lastRenderedPageBreak/>
        <w:t>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293" w:name="_Toc100578055"/>
      <w:r>
        <w:rPr>
          <w:rStyle w:val="CharSectno"/>
        </w:rPr>
        <w:t>119</w:t>
      </w:r>
      <w:r>
        <w:rPr>
          <w:snapToGrid w:val="0"/>
        </w:rPr>
        <w:t>.</w:t>
      </w:r>
      <w:r>
        <w:rPr>
          <w:snapToGrid w:val="0"/>
        </w:rPr>
        <w:tab/>
        <w:t>Unlicensed premises etc., offences as to</w:t>
      </w:r>
      <w:bookmarkEnd w:id="293"/>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lastRenderedPageBreak/>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lastRenderedPageBreak/>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lastRenderedPageBreak/>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294" w:name="_Toc100561487"/>
      <w:bookmarkStart w:id="295" w:name="_Toc100561952"/>
      <w:bookmarkStart w:id="296" w:name="_Toc100578056"/>
      <w:r>
        <w:rPr>
          <w:rStyle w:val="CharDivNo"/>
        </w:rPr>
        <w:t>Division 8A</w:t>
      </w:r>
      <w:r>
        <w:t> — </w:t>
      </w:r>
      <w:r>
        <w:rPr>
          <w:rStyle w:val="CharDivText"/>
        </w:rPr>
        <w:t>Conduct of unapproved businesses on or from licensed premises</w:t>
      </w:r>
      <w:bookmarkEnd w:id="294"/>
      <w:bookmarkEnd w:id="295"/>
      <w:bookmarkEnd w:id="296"/>
    </w:p>
    <w:p>
      <w:pPr>
        <w:pStyle w:val="Footnoteheading"/>
      </w:pPr>
      <w:r>
        <w:tab/>
        <w:t>[Heading inserted: No. 73 of 2006 s. 87.]</w:t>
      </w:r>
    </w:p>
    <w:p>
      <w:pPr>
        <w:pStyle w:val="Heading5"/>
        <w:spacing w:before="180"/>
      </w:pPr>
      <w:bookmarkStart w:id="297" w:name="_Toc100578057"/>
      <w:r>
        <w:rPr>
          <w:rStyle w:val="CharSectno"/>
        </w:rPr>
        <w:t>119A</w:t>
      </w:r>
      <w:r>
        <w:t>.</w:t>
      </w:r>
      <w:r>
        <w:tab/>
        <w:t>Non-liquor businesses on licensed premises, conduct of requires approval</w:t>
      </w:r>
      <w:bookmarkEnd w:id="297"/>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lastRenderedPageBreak/>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298" w:name="_Toc100561489"/>
      <w:bookmarkStart w:id="299" w:name="_Toc100561954"/>
      <w:bookmarkStart w:id="300" w:name="_Toc100578058"/>
      <w:r>
        <w:rPr>
          <w:rStyle w:val="CharDivNo"/>
        </w:rPr>
        <w:t>Division 9</w:t>
      </w:r>
      <w:r>
        <w:rPr>
          <w:snapToGrid w:val="0"/>
        </w:rPr>
        <w:t> — </w:t>
      </w:r>
      <w:r>
        <w:rPr>
          <w:rStyle w:val="CharDivText"/>
        </w:rPr>
        <w:t>Juveniles</w:t>
      </w:r>
      <w:bookmarkEnd w:id="298"/>
      <w:bookmarkEnd w:id="299"/>
      <w:bookmarkEnd w:id="300"/>
      <w:r>
        <w:rPr>
          <w:rStyle w:val="CharDivText"/>
        </w:rPr>
        <w:t xml:space="preserve"> </w:t>
      </w:r>
    </w:p>
    <w:p>
      <w:pPr>
        <w:pStyle w:val="Heading5"/>
        <w:rPr>
          <w:snapToGrid w:val="0"/>
        </w:rPr>
      </w:pPr>
      <w:bookmarkStart w:id="301" w:name="_Toc100578059"/>
      <w:r>
        <w:rPr>
          <w:rStyle w:val="CharSectno"/>
        </w:rPr>
        <w:t>120</w:t>
      </w:r>
      <w:r>
        <w:rPr>
          <w:snapToGrid w:val="0"/>
        </w:rPr>
        <w:t>.</w:t>
      </w:r>
      <w:r>
        <w:rPr>
          <w:snapToGrid w:val="0"/>
        </w:rPr>
        <w:tab/>
        <w:t>When juveniles permitted on licensed premises</w:t>
      </w:r>
      <w:bookmarkEnd w:id="301"/>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lastRenderedPageBreak/>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lastRenderedPageBreak/>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302" w:name="_Toc100578060"/>
      <w:r>
        <w:rPr>
          <w:rStyle w:val="CharSectno"/>
        </w:rPr>
        <w:t>121</w:t>
      </w:r>
      <w:r>
        <w:rPr>
          <w:snapToGrid w:val="0"/>
        </w:rPr>
        <w:t>.</w:t>
      </w:r>
      <w:r>
        <w:rPr>
          <w:snapToGrid w:val="0"/>
        </w:rPr>
        <w:tab/>
        <w:t>Licensed premises, offences as to juveniles</w:t>
      </w:r>
      <w:bookmarkEnd w:id="302"/>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 xml:space="preserve">Where a person, acting at the request of a juvenile on licensed premises, purchases or obtains liquor on behalf of the juvenile </w:t>
      </w:r>
      <w:r>
        <w:rPr>
          <w:snapToGrid w:val="0"/>
        </w:rPr>
        <w:lastRenderedPageBreak/>
        <w:t>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keepNext/>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lastRenderedPageBreak/>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lastRenderedPageBreak/>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lastRenderedPageBreak/>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303" w:name="_Toc100578061"/>
      <w:r>
        <w:rPr>
          <w:rStyle w:val="CharSectno"/>
        </w:rPr>
        <w:t>122A</w:t>
      </w:r>
      <w:r>
        <w:t>.</w:t>
      </w:r>
      <w:r>
        <w:tab/>
        <w:t>Supplying juveniles with alcohol on unlicensed premises</w:t>
      </w:r>
      <w:bookmarkEnd w:id="303"/>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lastRenderedPageBreak/>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304" w:name="_Toc100578062"/>
      <w:r>
        <w:rPr>
          <w:rStyle w:val="CharSectno"/>
        </w:rPr>
        <w:t>122</w:t>
      </w:r>
      <w:r>
        <w:rPr>
          <w:snapToGrid w:val="0"/>
        </w:rPr>
        <w:t>.</w:t>
      </w:r>
      <w:r>
        <w:rPr>
          <w:snapToGrid w:val="0"/>
        </w:rPr>
        <w:tab/>
        <w:t>Regulated premises, offences as to juveniles</w:t>
      </w:r>
      <w:bookmarkEnd w:id="304"/>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 xml:space="preserve">being a person who has purported to accompany the juvenile as a responsible adult for the purpose of obtaining a meal, causes or permits the juvenile to enter or remain in any part of regulated premises where liquor </w:t>
      </w:r>
      <w:r>
        <w:rPr>
          <w:snapToGrid w:val="0"/>
        </w:rPr>
        <w:lastRenderedPageBreak/>
        <w:t>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305" w:name="_Toc100578063"/>
      <w:r>
        <w:rPr>
          <w:rStyle w:val="CharSectno"/>
        </w:rPr>
        <w:t>123</w:t>
      </w:r>
      <w:r>
        <w:rPr>
          <w:snapToGrid w:val="0"/>
        </w:rPr>
        <w:t>.</w:t>
      </w:r>
      <w:r>
        <w:rPr>
          <w:snapToGrid w:val="0"/>
        </w:rPr>
        <w:tab/>
        <w:t>Possession etc. of liquor, offences by juveniles</w:t>
      </w:r>
      <w:bookmarkEnd w:id="305"/>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Next w:val="0"/>
        <w:keepLines w:val="0"/>
        <w:spacing w:before="160"/>
        <w:rPr>
          <w:snapToGrid w:val="0"/>
        </w:rPr>
      </w:pPr>
      <w:bookmarkStart w:id="306" w:name="_Toc100578064"/>
      <w:r>
        <w:rPr>
          <w:rStyle w:val="CharSectno"/>
        </w:rPr>
        <w:t>124</w:t>
      </w:r>
      <w:r>
        <w:rPr>
          <w:snapToGrid w:val="0"/>
        </w:rPr>
        <w:t>.</w:t>
      </w:r>
      <w:r>
        <w:rPr>
          <w:snapToGrid w:val="0"/>
        </w:rPr>
        <w:tab/>
        <w:t>Sending juveniles to obtain liquor, offence</w:t>
      </w:r>
      <w:bookmarkEnd w:id="306"/>
    </w:p>
    <w:p>
      <w:pPr>
        <w:pStyle w:val="Subsection"/>
        <w:spacing w:before="120"/>
        <w:rPr>
          <w:snapToGrid w:val="0"/>
        </w:rPr>
      </w:pPr>
      <w:r>
        <w:rPr>
          <w:snapToGrid w:val="0"/>
        </w:rPr>
        <w:lastRenderedPageBreak/>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307" w:name="_Toc100578065"/>
      <w:r>
        <w:rPr>
          <w:rStyle w:val="CharSectno"/>
        </w:rPr>
        <w:t>125</w:t>
      </w:r>
      <w:r>
        <w:rPr>
          <w:snapToGrid w:val="0"/>
        </w:rPr>
        <w:t>.</w:t>
      </w:r>
      <w:r>
        <w:rPr>
          <w:snapToGrid w:val="0"/>
        </w:rPr>
        <w:tab/>
        <w:t>Defences to offences under this Division</w:t>
      </w:r>
      <w:bookmarkEnd w:id="307"/>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lastRenderedPageBreak/>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keepNext/>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308" w:name="_Toc100578066"/>
      <w:r>
        <w:rPr>
          <w:rStyle w:val="CharSectno"/>
        </w:rPr>
        <w:t>126</w:t>
      </w:r>
      <w:r>
        <w:rPr>
          <w:snapToGrid w:val="0"/>
        </w:rPr>
        <w:t>.</w:t>
      </w:r>
      <w:r>
        <w:rPr>
          <w:snapToGrid w:val="0"/>
        </w:rPr>
        <w:tab/>
        <w:t>Suspected juveniles, authorised persons’ powers as to, offences by</w:t>
      </w:r>
      <w:bookmarkEnd w:id="308"/>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lastRenderedPageBreak/>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lastRenderedPageBreak/>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309" w:name="_Toc100578067"/>
      <w:r>
        <w:rPr>
          <w:rStyle w:val="CharSectno"/>
        </w:rPr>
        <w:lastRenderedPageBreak/>
        <w:t>126A</w:t>
      </w:r>
      <w:r>
        <w:t>.</w:t>
      </w:r>
      <w:r>
        <w:tab/>
        <w:t>Entertainment for juveniles on licensed premises, application for approval of</w:t>
      </w:r>
      <w:bookmarkEnd w:id="309"/>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310" w:name="_Toc100578068"/>
      <w:r>
        <w:rPr>
          <w:rStyle w:val="CharSectno"/>
        </w:rPr>
        <w:t>126B</w:t>
      </w:r>
      <w:r>
        <w:t>.</w:t>
      </w:r>
      <w:r>
        <w:tab/>
        <w:t>Entertainment for juveniles on licensed premises, approval of</w:t>
      </w:r>
      <w:bookmarkEnd w:id="31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lastRenderedPageBreak/>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No. 73 of 2006 s. 92(1).]</w:t>
      </w:r>
    </w:p>
    <w:p>
      <w:pPr>
        <w:pStyle w:val="Heading3"/>
      </w:pPr>
      <w:bookmarkStart w:id="311" w:name="_Toc100561500"/>
      <w:bookmarkStart w:id="312" w:name="_Toc100561965"/>
      <w:bookmarkStart w:id="313" w:name="_Toc100578069"/>
      <w:r>
        <w:rPr>
          <w:rStyle w:val="CharDivNo"/>
        </w:rPr>
        <w:t>Division 10</w:t>
      </w:r>
      <w:r>
        <w:t> — </w:t>
      </w:r>
      <w:r>
        <w:rPr>
          <w:rStyle w:val="CharDivText"/>
        </w:rPr>
        <w:t>Miscellaneous</w:t>
      </w:r>
      <w:bookmarkEnd w:id="311"/>
      <w:bookmarkEnd w:id="312"/>
      <w:bookmarkEnd w:id="313"/>
    </w:p>
    <w:p>
      <w:pPr>
        <w:pStyle w:val="Footnoteheading"/>
        <w:keepNext/>
      </w:pPr>
      <w:r>
        <w:tab/>
        <w:t>[Heading inserted: No. 73 of 2006 s. 93.]</w:t>
      </w:r>
    </w:p>
    <w:p>
      <w:pPr>
        <w:pStyle w:val="Heading5"/>
        <w:spacing w:before="240"/>
      </w:pPr>
      <w:bookmarkStart w:id="314" w:name="_Toc100578070"/>
      <w:r>
        <w:rPr>
          <w:rStyle w:val="CharSectno"/>
        </w:rPr>
        <w:t>126C</w:t>
      </w:r>
      <w:r>
        <w:t>.</w:t>
      </w:r>
      <w:r>
        <w:tab/>
        <w:t>Crowd controllers to be authorised when exercising powers of removal</w:t>
      </w:r>
      <w:bookmarkEnd w:id="314"/>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lastRenderedPageBreak/>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315" w:name="_Toc100578071"/>
      <w:r>
        <w:rPr>
          <w:rStyle w:val="CharSectno"/>
        </w:rPr>
        <w:t>126D</w:t>
      </w:r>
      <w:r>
        <w:t>.</w:t>
      </w:r>
      <w:r>
        <w:tab/>
        <w:t>Undesirable liquor products, declaration of and offence as to</w:t>
      </w:r>
      <w:bookmarkEnd w:id="315"/>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lastRenderedPageBreak/>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316" w:name="_Toc100578072"/>
      <w:r>
        <w:rPr>
          <w:rStyle w:val="CharSectno"/>
        </w:rPr>
        <w:t>126E</w:t>
      </w:r>
      <w:r>
        <w:t>.</w:t>
      </w:r>
      <w:r>
        <w:tab/>
        <w:t>Special events, operation of Act may be modified for</w:t>
      </w:r>
      <w:bookmarkEnd w:id="316"/>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lastRenderedPageBreak/>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317" w:name="_Toc100561504"/>
      <w:bookmarkStart w:id="318" w:name="_Toc100561969"/>
      <w:bookmarkStart w:id="319" w:name="_Toc100578073"/>
      <w:r>
        <w:rPr>
          <w:rStyle w:val="CharPartNo"/>
        </w:rPr>
        <w:lastRenderedPageBreak/>
        <w:t>Part 5</w:t>
      </w:r>
      <w:r>
        <w:t> — </w:t>
      </w:r>
      <w:r>
        <w:rPr>
          <w:rStyle w:val="CharPartText"/>
        </w:rPr>
        <w:t>Financial provisions</w:t>
      </w:r>
      <w:bookmarkEnd w:id="317"/>
      <w:bookmarkEnd w:id="318"/>
      <w:bookmarkEnd w:id="319"/>
      <w:r>
        <w:rPr>
          <w:rStyle w:val="CharPartText"/>
        </w:rPr>
        <w:t xml:space="preserve"> </w:t>
      </w:r>
    </w:p>
    <w:p>
      <w:pPr>
        <w:pStyle w:val="Heading3"/>
        <w:spacing w:before="220"/>
        <w:rPr>
          <w:snapToGrid w:val="0"/>
        </w:rPr>
      </w:pPr>
      <w:bookmarkStart w:id="320" w:name="_Toc100561505"/>
      <w:bookmarkStart w:id="321" w:name="_Toc100561970"/>
      <w:bookmarkStart w:id="322" w:name="_Toc100578074"/>
      <w:r>
        <w:rPr>
          <w:rStyle w:val="CharDivNo"/>
        </w:rPr>
        <w:t>Division 1</w:t>
      </w:r>
      <w:r>
        <w:rPr>
          <w:snapToGrid w:val="0"/>
        </w:rPr>
        <w:t> — </w:t>
      </w:r>
      <w:r>
        <w:rPr>
          <w:rStyle w:val="CharDivText"/>
        </w:rPr>
        <w:t>Licence fees</w:t>
      </w:r>
      <w:bookmarkEnd w:id="320"/>
      <w:bookmarkEnd w:id="321"/>
      <w:bookmarkEnd w:id="322"/>
      <w:r>
        <w:rPr>
          <w:rStyle w:val="CharDivText"/>
        </w:rPr>
        <w:t xml:space="preserve"> </w:t>
      </w:r>
    </w:p>
    <w:p>
      <w:pPr>
        <w:pStyle w:val="Heading5"/>
        <w:rPr>
          <w:snapToGrid w:val="0"/>
        </w:rPr>
      </w:pPr>
      <w:bookmarkStart w:id="323" w:name="_Toc100578075"/>
      <w:r>
        <w:rPr>
          <w:rStyle w:val="CharSectno"/>
        </w:rPr>
        <w:t>127</w:t>
      </w:r>
      <w:r>
        <w:rPr>
          <w:snapToGrid w:val="0"/>
        </w:rPr>
        <w:t>.</w:t>
      </w:r>
      <w:r>
        <w:rPr>
          <w:snapToGrid w:val="0"/>
        </w:rPr>
        <w:tab/>
        <w:t>Payment of licence fees</w:t>
      </w:r>
      <w:bookmarkEnd w:id="323"/>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324" w:name="_Toc100578076"/>
      <w:r>
        <w:rPr>
          <w:rStyle w:val="CharSectno"/>
        </w:rPr>
        <w:t>128</w:t>
      </w:r>
      <w:r>
        <w:rPr>
          <w:snapToGrid w:val="0"/>
        </w:rPr>
        <w:t>.</w:t>
      </w:r>
      <w:r>
        <w:rPr>
          <w:snapToGrid w:val="0"/>
        </w:rPr>
        <w:tab/>
        <w:t>Regulations about licence fees</w:t>
      </w:r>
      <w:bookmarkEnd w:id="324"/>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lastRenderedPageBreak/>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325" w:name="_Toc100561508"/>
      <w:bookmarkStart w:id="326" w:name="_Toc100561973"/>
      <w:bookmarkStart w:id="327" w:name="_Toc100578077"/>
      <w:r>
        <w:rPr>
          <w:rStyle w:val="CharDivNo"/>
        </w:rPr>
        <w:t>Division 2</w:t>
      </w:r>
      <w:r>
        <w:rPr>
          <w:snapToGrid w:val="0"/>
        </w:rPr>
        <w:t> — </w:t>
      </w:r>
      <w:r>
        <w:rPr>
          <w:rStyle w:val="CharDivText"/>
        </w:rPr>
        <w:t>Subsidies</w:t>
      </w:r>
      <w:bookmarkEnd w:id="325"/>
      <w:bookmarkEnd w:id="326"/>
      <w:bookmarkEnd w:id="327"/>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328" w:name="_Toc100578078"/>
      <w:r>
        <w:rPr>
          <w:rStyle w:val="CharSectno"/>
        </w:rPr>
        <w:t>129</w:t>
      </w:r>
      <w:r>
        <w:rPr>
          <w:snapToGrid w:val="0"/>
        </w:rPr>
        <w:t>.</w:t>
      </w:r>
      <w:r>
        <w:rPr>
          <w:snapToGrid w:val="0"/>
        </w:rPr>
        <w:tab/>
        <w:t>Terms used</w:t>
      </w:r>
      <w:bookmarkEnd w:id="32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329" w:name="_Toc100578079"/>
      <w:r>
        <w:rPr>
          <w:rStyle w:val="CharSectno"/>
        </w:rPr>
        <w:t>130</w:t>
      </w:r>
      <w:r>
        <w:rPr>
          <w:snapToGrid w:val="0"/>
        </w:rPr>
        <w:t>.</w:t>
      </w:r>
      <w:r>
        <w:rPr>
          <w:snapToGrid w:val="0"/>
        </w:rPr>
        <w:tab/>
        <w:t>Subsidies for wholesalers and producers</w:t>
      </w:r>
      <w:bookmarkEnd w:id="329"/>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lastRenderedPageBreak/>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330" w:name="_Toc100578080"/>
      <w:r>
        <w:rPr>
          <w:rStyle w:val="CharSectno"/>
        </w:rPr>
        <w:t>131</w:t>
      </w:r>
      <w:r>
        <w:rPr>
          <w:snapToGrid w:val="0"/>
        </w:rPr>
        <w:t>.</w:t>
      </w:r>
      <w:r>
        <w:rPr>
          <w:snapToGrid w:val="0"/>
        </w:rPr>
        <w:tab/>
        <w:t>Application for subsidy</w:t>
      </w:r>
      <w:bookmarkEnd w:id="330"/>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331" w:name="_Toc100578081"/>
      <w:r>
        <w:rPr>
          <w:rStyle w:val="CharSectno"/>
        </w:rPr>
        <w:t>132</w:t>
      </w:r>
      <w:r>
        <w:rPr>
          <w:snapToGrid w:val="0"/>
        </w:rPr>
        <w:t>.</w:t>
      </w:r>
      <w:r>
        <w:rPr>
          <w:snapToGrid w:val="0"/>
        </w:rPr>
        <w:tab/>
        <w:t>Director to pay subsidies</w:t>
      </w:r>
      <w:bookmarkEnd w:id="331"/>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332" w:name="_Toc100578082"/>
      <w:r>
        <w:rPr>
          <w:rStyle w:val="CharSectno"/>
        </w:rPr>
        <w:t>133</w:t>
      </w:r>
      <w:r>
        <w:rPr>
          <w:snapToGrid w:val="0"/>
        </w:rPr>
        <w:t>.</w:t>
      </w:r>
      <w:r>
        <w:rPr>
          <w:snapToGrid w:val="0"/>
        </w:rPr>
        <w:tab/>
        <w:t>Consolidated Account appropriated</w:t>
      </w:r>
      <w:bookmarkEnd w:id="332"/>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lastRenderedPageBreak/>
        <w:tab/>
        <w:t>[Section 133 inserted: No. 56 of 1997 s. 36; amended: No. 77 of 2006 s. 4.]</w:t>
      </w:r>
    </w:p>
    <w:p>
      <w:pPr>
        <w:pStyle w:val="Heading5"/>
        <w:rPr>
          <w:snapToGrid w:val="0"/>
        </w:rPr>
      </w:pPr>
      <w:bookmarkStart w:id="333" w:name="_Toc100578083"/>
      <w:r>
        <w:rPr>
          <w:rStyle w:val="CharSectno"/>
        </w:rPr>
        <w:t>134</w:t>
      </w:r>
      <w:r>
        <w:rPr>
          <w:snapToGrid w:val="0"/>
        </w:rPr>
        <w:t>.</w:t>
      </w:r>
      <w:r>
        <w:rPr>
          <w:snapToGrid w:val="0"/>
        </w:rPr>
        <w:tab/>
        <w:t>Correcting incorrect subsidy payments</w:t>
      </w:r>
      <w:bookmarkEnd w:id="333"/>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334" w:name="_Toc100578084"/>
      <w:r>
        <w:rPr>
          <w:rStyle w:val="CharSectno"/>
        </w:rPr>
        <w:t>135</w:t>
      </w:r>
      <w:r>
        <w:rPr>
          <w:snapToGrid w:val="0"/>
        </w:rPr>
        <w:t>.</w:t>
      </w:r>
      <w:r>
        <w:rPr>
          <w:snapToGrid w:val="0"/>
        </w:rPr>
        <w:tab/>
        <w:t>Failure to correct incorrect subsidy application</w:t>
      </w:r>
      <w:bookmarkEnd w:id="33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lastRenderedPageBreak/>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335" w:name="_Toc100578085"/>
      <w:r>
        <w:rPr>
          <w:rStyle w:val="CharSectno"/>
        </w:rPr>
        <w:t>136</w:t>
      </w:r>
      <w:r>
        <w:rPr>
          <w:snapToGrid w:val="0"/>
        </w:rPr>
        <w:t>.</w:t>
      </w:r>
      <w:r>
        <w:rPr>
          <w:snapToGrid w:val="0"/>
        </w:rPr>
        <w:tab/>
        <w:t>Minister may order subsidies to cease</w:t>
      </w:r>
      <w:bookmarkEnd w:id="335"/>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lastRenderedPageBreak/>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336" w:name="_Toc100561517"/>
      <w:bookmarkStart w:id="337" w:name="_Toc100561982"/>
      <w:bookmarkStart w:id="338" w:name="_Toc100578086"/>
      <w:r>
        <w:rPr>
          <w:rStyle w:val="CharDivNo"/>
        </w:rPr>
        <w:t>Division 3</w:t>
      </w:r>
      <w:r>
        <w:rPr>
          <w:snapToGrid w:val="0"/>
        </w:rPr>
        <w:t> — </w:t>
      </w:r>
      <w:r>
        <w:rPr>
          <w:rStyle w:val="CharDivText"/>
        </w:rPr>
        <w:t>Power of Commission with respect to moneys due</w:t>
      </w:r>
      <w:bookmarkEnd w:id="336"/>
      <w:bookmarkEnd w:id="337"/>
      <w:bookmarkEnd w:id="338"/>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339" w:name="_Toc100578087"/>
      <w:r>
        <w:rPr>
          <w:rStyle w:val="CharSectno"/>
        </w:rPr>
        <w:t>143</w:t>
      </w:r>
      <w:r>
        <w:rPr>
          <w:snapToGrid w:val="0"/>
        </w:rPr>
        <w:t>.</w:t>
      </w:r>
      <w:r>
        <w:rPr>
          <w:snapToGrid w:val="0"/>
        </w:rPr>
        <w:tab/>
        <w:t>Order for payment of money</w:t>
      </w:r>
      <w:bookmarkEnd w:id="339"/>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lastRenderedPageBreak/>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340" w:name="_Toc100561519"/>
      <w:bookmarkStart w:id="341" w:name="_Toc100561984"/>
      <w:bookmarkStart w:id="342" w:name="_Toc100578088"/>
      <w:r>
        <w:rPr>
          <w:rStyle w:val="CharDivNo"/>
        </w:rPr>
        <w:t>Division 4</w:t>
      </w:r>
      <w:r>
        <w:rPr>
          <w:snapToGrid w:val="0"/>
        </w:rPr>
        <w:t> — </w:t>
      </w:r>
      <w:r>
        <w:rPr>
          <w:rStyle w:val="CharDivText"/>
        </w:rPr>
        <w:t>Records and returns</w:t>
      </w:r>
      <w:bookmarkEnd w:id="340"/>
      <w:bookmarkEnd w:id="341"/>
      <w:bookmarkEnd w:id="342"/>
      <w:r>
        <w:rPr>
          <w:rStyle w:val="CharDivText"/>
        </w:rPr>
        <w:t xml:space="preserve"> </w:t>
      </w:r>
    </w:p>
    <w:p>
      <w:pPr>
        <w:pStyle w:val="Heading5"/>
        <w:keepNext w:val="0"/>
        <w:spacing w:before="160"/>
        <w:rPr>
          <w:snapToGrid w:val="0"/>
        </w:rPr>
      </w:pPr>
      <w:bookmarkStart w:id="343" w:name="_Toc100578089"/>
      <w:r>
        <w:rPr>
          <w:rStyle w:val="CharSectno"/>
        </w:rPr>
        <w:t>145</w:t>
      </w:r>
      <w:r>
        <w:rPr>
          <w:snapToGrid w:val="0"/>
        </w:rPr>
        <w:t>.</w:t>
      </w:r>
      <w:r>
        <w:rPr>
          <w:snapToGrid w:val="0"/>
        </w:rPr>
        <w:tab/>
        <w:t>Records of liquor transactions to be kept by licensees etc.</w:t>
      </w:r>
      <w:bookmarkEnd w:id="343"/>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lastRenderedPageBreak/>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344" w:name="_Toc100578090"/>
      <w:r>
        <w:rPr>
          <w:rStyle w:val="CharSectno"/>
        </w:rPr>
        <w:t>146</w:t>
      </w:r>
      <w:r>
        <w:rPr>
          <w:snapToGrid w:val="0"/>
        </w:rPr>
        <w:t>.</w:t>
      </w:r>
      <w:r>
        <w:rPr>
          <w:snapToGrid w:val="0"/>
        </w:rPr>
        <w:tab/>
        <w:t>Information to be given to Director in returns</w:t>
      </w:r>
      <w:bookmarkEnd w:id="344"/>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lastRenderedPageBreak/>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345" w:name="_Toc100561522"/>
      <w:bookmarkStart w:id="346" w:name="_Toc100561987"/>
      <w:bookmarkStart w:id="347" w:name="_Toc100578091"/>
      <w:r>
        <w:rPr>
          <w:rStyle w:val="CharDivNo"/>
        </w:rPr>
        <w:t>Division 5</w:t>
      </w:r>
      <w:r>
        <w:rPr>
          <w:snapToGrid w:val="0"/>
        </w:rPr>
        <w:t> — </w:t>
      </w:r>
      <w:r>
        <w:rPr>
          <w:rStyle w:val="CharDivText"/>
        </w:rPr>
        <w:t>Recovery of illegal gains</w:t>
      </w:r>
      <w:bookmarkEnd w:id="345"/>
      <w:bookmarkEnd w:id="346"/>
      <w:bookmarkEnd w:id="347"/>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348" w:name="_Toc100578092"/>
      <w:r>
        <w:rPr>
          <w:rStyle w:val="CharSectno"/>
        </w:rPr>
        <w:t>147</w:t>
      </w:r>
      <w:r>
        <w:rPr>
          <w:snapToGrid w:val="0"/>
        </w:rPr>
        <w:t>.</w:t>
      </w:r>
      <w:r>
        <w:rPr>
          <w:snapToGrid w:val="0"/>
        </w:rPr>
        <w:tab/>
        <w:t>Illegal gains, estimation and recovery of</w:t>
      </w:r>
      <w:bookmarkEnd w:id="348"/>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lastRenderedPageBreak/>
        <w:tab/>
        <w:t xml:space="preserve">[Section 147 amended: No. 56 of 1997 s. 44; No. 73 of 2006 s. 106.] </w:t>
      </w:r>
    </w:p>
    <w:p>
      <w:pPr>
        <w:pStyle w:val="Heading3"/>
        <w:rPr>
          <w:snapToGrid w:val="0"/>
        </w:rPr>
      </w:pPr>
      <w:bookmarkStart w:id="349" w:name="_Toc100561524"/>
      <w:bookmarkStart w:id="350" w:name="_Toc100561989"/>
      <w:bookmarkStart w:id="351" w:name="_Toc100578093"/>
      <w:r>
        <w:rPr>
          <w:rStyle w:val="CharDivNo"/>
        </w:rPr>
        <w:t>Division 6</w:t>
      </w:r>
      <w:r>
        <w:rPr>
          <w:snapToGrid w:val="0"/>
        </w:rPr>
        <w:t> — </w:t>
      </w:r>
      <w:r>
        <w:rPr>
          <w:rStyle w:val="CharDivText"/>
        </w:rPr>
        <w:t>Information</w:t>
      </w:r>
      <w:bookmarkEnd w:id="349"/>
      <w:bookmarkEnd w:id="350"/>
      <w:bookmarkEnd w:id="351"/>
      <w:r>
        <w:rPr>
          <w:rStyle w:val="CharDivText"/>
        </w:rPr>
        <w:t xml:space="preserve"> </w:t>
      </w:r>
    </w:p>
    <w:p>
      <w:pPr>
        <w:pStyle w:val="Heading5"/>
        <w:rPr>
          <w:snapToGrid w:val="0"/>
        </w:rPr>
      </w:pPr>
      <w:bookmarkStart w:id="352" w:name="_Toc100578094"/>
      <w:r>
        <w:rPr>
          <w:rStyle w:val="CharSectno"/>
        </w:rPr>
        <w:t>148</w:t>
      </w:r>
      <w:r>
        <w:rPr>
          <w:snapToGrid w:val="0"/>
        </w:rPr>
        <w:t>.</w:t>
      </w:r>
      <w:r>
        <w:rPr>
          <w:snapToGrid w:val="0"/>
        </w:rPr>
        <w:tab/>
        <w:t>Information etc., Director’s powers to obtain</w:t>
      </w:r>
      <w:bookmarkEnd w:id="352"/>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353" w:name="_Toc100578095"/>
      <w:r>
        <w:rPr>
          <w:rStyle w:val="CharSectno"/>
        </w:rPr>
        <w:t>149</w:t>
      </w:r>
      <w:r>
        <w:rPr>
          <w:snapToGrid w:val="0"/>
        </w:rPr>
        <w:t>.</w:t>
      </w:r>
      <w:r>
        <w:rPr>
          <w:snapToGrid w:val="0"/>
        </w:rPr>
        <w:tab/>
        <w:t>Use of information, Director’s powers as to</w:t>
      </w:r>
      <w:bookmarkEnd w:id="353"/>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54" w:name="_Toc100578096"/>
      <w:r>
        <w:rPr>
          <w:rStyle w:val="CharSectno"/>
        </w:rPr>
        <w:t>150</w:t>
      </w:r>
      <w:r>
        <w:rPr>
          <w:snapToGrid w:val="0"/>
        </w:rPr>
        <w:t>.</w:t>
      </w:r>
      <w:r>
        <w:rPr>
          <w:snapToGrid w:val="0"/>
        </w:rPr>
        <w:tab/>
        <w:t>Premises and records, Director’s right of access to etc.</w:t>
      </w:r>
      <w:bookmarkEnd w:id="354"/>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lastRenderedPageBreak/>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355" w:name="_Toc100578097"/>
      <w:r>
        <w:rPr>
          <w:rStyle w:val="CharSectno"/>
        </w:rPr>
        <w:t>151</w:t>
      </w:r>
      <w:r>
        <w:rPr>
          <w:snapToGrid w:val="0"/>
        </w:rPr>
        <w:t>.</w:t>
      </w:r>
      <w:r>
        <w:rPr>
          <w:snapToGrid w:val="0"/>
        </w:rPr>
        <w:tab/>
        <w:t>Licensing authority may assist other authorities</w:t>
      </w:r>
      <w:bookmarkEnd w:id="355"/>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56" w:name="_Toc100578098"/>
      <w:r>
        <w:rPr>
          <w:rStyle w:val="CharSectno"/>
        </w:rPr>
        <w:t>152</w:t>
      </w:r>
      <w:r>
        <w:rPr>
          <w:snapToGrid w:val="0"/>
        </w:rPr>
        <w:t>.</w:t>
      </w:r>
      <w:r>
        <w:rPr>
          <w:snapToGrid w:val="0"/>
        </w:rPr>
        <w:tab/>
        <w:t>Disclosure of information by officials</w:t>
      </w:r>
      <w:bookmarkEnd w:id="356"/>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 xml:space="preserve">either directly or indirectly, except in the performance of a function in relation to this Act or in accordance with section 151, make a record of, or divulge or communicate to any other person any information </w:t>
      </w:r>
      <w:r>
        <w:rPr>
          <w:snapToGrid w:val="0"/>
        </w:rPr>
        <w:lastRenderedPageBreak/>
        <w:t>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357" w:name="_Toc100561530"/>
      <w:bookmarkStart w:id="358" w:name="_Toc100561995"/>
      <w:bookmarkStart w:id="359" w:name="_Toc100578099"/>
      <w:r>
        <w:rPr>
          <w:rStyle w:val="CharPartNo"/>
        </w:rPr>
        <w:lastRenderedPageBreak/>
        <w:t>Part 5A</w:t>
      </w:r>
      <w:r>
        <w:rPr>
          <w:rStyle w:val="CharDivNo"/>
        </w:rPr>
        <w:t> </w:t>
      </w:r>
      <w:r>
        <w:t>—</w:t>
      </w:r>
      <w:r>
        <w:rPr>
          <w:rStyle w:val="CharDivText"/>
        </w:rPr>
        <w:t> </w:t>
      </w:r>
      <w:r>
        <w:rPr>
          <w:rStyle w:val="CharPartText"/>
        </w:rPr>
        <w:t>Prohibition orders</w:t>
      </w:r>
      <w:bookmarkEnd w:id="357"/>
      <w:bookmarkEnd w:id="358"/>
      <w:bookmarkEnd w:id="359"/>
    </w:p>
    <w:p>
      <w:pPr>
        <w:pStyle w:val="Footnoteheading"/>
      </w:pPr>
      <w:r>
        <w:tab/>
        <w:t>[Heading inserted: No. 73 of 2006 s. 97.]</w:t>
      </w:r>
    </w:p>
    <w:p>
      <w:pPr>
        <w:pStyle w:val="Heading5"/>
        <w:spacing w:before="240"/>
      </w:pPr>
      <w:bookmarkStart w:id="360" w:name="_Toc100578100"/>
      <w:r>
        <w:rPr>
          <w:rStyle w:val="CharSectno"/>
        </w:rPr>
        <w:t>152A</w:t>
      </w:r>
      <w:r>
        <w:t>.</w:t>
      </w:r>
      <w:r>
        <w:tab/>
        <w:t>Terms used</w:t>
      </w:r>
      <w:bookmarkEnd w:id="36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361" w:name="_Toc100578101"/>
      <w:r>
        <w:rPr>
          <w:rStyle w:val="CharSectno"/>
        </w:rPr>
        <w:t>152B</w:t>
      </w:r>
      <w:r>
        <w:t>.</w:t>
      </w:r>
      <w:r>
        <w:tab/>
        <w:t>Commissioner of Police may apply for prohibition orders</w:t>
      </w:r>
      <w:bookmarkEnd w:id="361"/>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No. 73 of 2006 s. 97; amended: No. 9 of 2018 s. 61.]</w:t>
      </w:r>
    </w:p>
    <w:p>
      <w:pPr>
        <w:pStyle w:val="Heading5"/>
        <w:keepNext w:val="0"/>
        <w:keepLines w:val="0"/>
        <w:pageBreakBefore/>
        <w:spacing w:before="0"/>
      </w:pPr>
      <w:bookmarkStart w:id="362" w:name="_Toc100578102"/>
      <w:r>
        <w:rPr>
          <w:rStyle w:val="CharSectno"/>
        </w:rPr>
        <w:lastRenderedPageBreak/>
        <w:t>152C</w:t>
      </w:r>
      <w:r>
        <w:t>.</w:t>
      </w:r>
      <w:r>
        <w:tab/>
        <w:t>Evidence in support of s. 152B application</w:t>
      </w:r>
      <w:bookmarkEnd w:id="362"/>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363" w:name="_Toc100578103"/>
      <w:r>
        <w:rPr>
          <w:rStyle w:val="CharSectno"/>
        </w:rPr>
        <w:t>152D</w:t>
      </w:r>
      <w:r>
        <w:t>.</w:t>
      </w:r>
      <w:r>
        <w:tab/>
        <w:t>Notice of s. 152B application etc. to be given to relevant person</w:t>
      </w:r>
      <w:bookmarkEnd w:id="36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364" w:name="_Toc100578104"/>
      <w:r>
        <w:rPr>
          <w:rStyle w:val="CharSectno"/>
        </w:rPr>
        <w:lastRenderedPageBreak/>
        <w:t>152E</w:t>
      </w:r>
      <w:r>
        <w:t>.</w:t>
      </w:r>
      <w:r>
        <w:tab/>
        <w:t>Director may make prohibition orders</w:t>
      </w:r>
      <w:bookmarkEnd w:id="364"/>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Lines w:val="0"/>
        <w:spacing w:before="180"/>
      </w:pPr>
      <w:bookmarkStart w:id="365" w:name="_Toc100578105"/>
      <w:r>
        <w:rPr>
          <w:rStyle w:val="CharSectno"/>
        </w:rPr>
        <w:t>152F</w:t>
      </w:r>
      <w:r>
        <w:t>.</w:t>
      </w:r>
      <w:r>
        <w:tab/>
        <w:t>Term of prohibition orders</w:t>
      </w:r>
      <w:bookmarkEnd w:id="365"/>
    </w:p>
    <w:p>
      <w:pPr>
        <w:pStyle w:val="Subsection"/>
        <w:spacing w:before="120"/>
      </w:pPr>
      <w:r>
        <w:tab/>
        <w:t>(1)</w:t>
      </w:r>
      <w:r>
        <w:tab/>
        <w:t>The Director is to specify in a prohibition order the term for which the prohibition order remains in force.</w:t>
      </w:r>
    </w:p>
    <w:p>
      <w:pPr>
        <w:pStyle w:val="Subsection"/>
      </w:pPr>
      <w:r>
        <w:lastRenderedPageBreak/>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366" w:name="_Toc100578106"/>
      <w:r>
        <w:rPr>
          <w:rStyle w:val="CharSectno"/>
        </w:rPr>
        <w:t>152G</w:t>
      </w:r>
      <w:r>
        <w:t>.</w:t>
      </w:r>
      <w:r>
        <w:tab/>
        <w:t>Applications to vary or revoke prohibition orders</w:t>
      </w:r>
      <w:bookmarkEnd w:id="366"/>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w:t>
      </w:r>
    </w:p>
    <w:p>
      <w:pPr>
        <w:pStyle w:val="Heading5"/>
      </w:pPr>
      <w:bookmarkStart w:id="367" w:name="_Toc100578107"/>
      <w:r>
        <w:rPr>
          <w:rStyle w:val="CharSectno"/>
        </w:rPr>
        <w:t>152H</w:t>
      </w:r>
      <w:r>
        <w:t>.</w:t>
      </w:r>
      <w:r>
        <w:tab/>
        <w:t>Evidence in support of s. 152G application</w:t>
      </w:r>
      <w:bookmarkEnd w:id="367"/>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368" w:name="_Toc100578108"/>
      <w:r>
        <w:rPr>
          <w:rStyle w:val="CharSectno"/>
        </w:rPr>
        <w:t>152I</w:t>
      </w:r>
      <w:r>
        <w:t>.</w:t>
      </w:r>
      <w:r>
        <w:tab/>
        <w:t>Notice of s. 152G application etc. to be given to respondent</w:t>
      </w:r>
      <w:bookmarkEnd w:id="368"/>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lastRenderedPageBreak/>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369" w:name="_Toc100578109"/>
      <w:r>
        <w:rPr>
          <w:rStyle w:val="CharSectno"/>
        </w:rPr>
        <w:t>152J</w:t>
      </w:r>
      <w:r>
        <w:t>.</w:t>
      </w:r>
      <w:r>
        <w:tab/>
        <w:t>Director may vary or revoke prohibition orders</w:t>
      </w:r>
      <w:bookmarkEnd w:id="369"/>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w:t>
      </w:r>
    </w:p>
    <w:p>
      <w:pPr>
        <w:pStyle w:val="Heading5"/>
      </w:pPr>
      <w:bookmarkStart w:id="370" w:name="_Toc100578110"/>
      <w:r>
        <w:rPr>
          <w:rStyle w:val="CharSectno"/>
        </w:rPr>
        <w:t>152K</w:t>
      </w:r>
      <w:r>
        <w:t>.</w:t>
      </w:r>
      <w:r>
        <w:tab/>
        <w:t>Service and publication of prohibition orders</w:t>
      </w:r>
      <w:bookmarkEnd w:id="370"/>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lastRenderedPageBreak/>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w:t>
      </w:r>
    </w:p>
    <w:p>
      <w:pPr>
        <w:pStyle w:val="Heading5"/>
      </w:pPr>
      <w:bookmarkStart w:id="371" w:name="_Toc100578111"/>
      <w:r>
        <w:rPr>
          <w:rStyle w:val="CharSectno"/>
        </w:rPr>
        <w:t>152L</w:t>
      </w:r>
      <w:r>
        <w:t>.</w:t>
      </w:r>
      <w:r>
        <w:tab/>
        <w:t>Failing to comply with prohibition orders</w:t>
      </w:r>
      <w:bookmarkEnd w:id="371"/>
    </w:p>
    <w:p>
      <w:pPr>
        <w:pStyle w:val="Subsection"/>
      </w:pPr>
      <w:r>
        <w:tab/>
        <w:t>(1)</w:t>
      </w:r>
      <w:r>
        <w:tab/>
        <w:t>A person given a copy of a prohibition order under section 152K(1)(a) who fails, without reasonable excuse, to comply with the order commits an offence.</w:t>
      </w:r>
    </w:p>
    <w:p>
      <w:pPr>
        <w:pStyle w:val="Penstart"/>
      </w:pPr>
      <w:r>
        <w:lastRenderedPageBreak/>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372" w:name="_Toc100578112"/>
      <w:r>
        <w:rPr>
          <w:rStyle w:val="CharSectno"/>
        </w:rPr>
        <w:t>152M</w:t>
      </w:r>
      <w:r>
        <w:t>.</w:t>
      </w:r>
      <w:r>
        <w:tab/>
        <w:t>Permitting entry to premises contrary to prohibition order</w:t>
      </w:r>
      <w:bookmarkEnd w:id="372"/>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373" w:name="_Toc100578113"/>
      <w:r>
        <w:rPr>
          <w:rStyle w:val="CharSectno"/>
        </w:rPr>
        <w:t>152NA</w:t>
      </w:r>
      <w:r>
        <w:t>.</w:t>
      </w:r>
      <w:r>
        <w:tab/>
        <w:t xml:space="preserve">Relationship with </w:t>
      </w:r>
      <w:r>
        <w:rPr>
          <w:i/>
        </w:rPr>
        <w:t>Criminal Organisations Control Act 2012</w:t>
      </w:r>
      <w:bookmarkEnd w:id="373"/>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374" w:name="_Toc100561545"/>
      <w:bookmarkStart w:id="375" w:name="_Toc100562010"/>
      <w:bookmarkStart w:id="376" w:name="_Toc100578114"/>
      <w:r>
        <w:rPr>
          <w:rStyle w:val="CharPartNo"/>
        </w:rPr>
        <w:lastRenderedPageBreak/>
        <w:t>Part 5B</w:t>
      </w:r>
      <w:r>
        <w:rPr>
          <w:rStyle w:val="CharDivNo"/>
        </w:rPr>
        <w:t> </w:t>
      </w:r>
      <w:r>
        <w:t>—</w:t>
      </w:r>
      <w:r>
        <w:rPr>
          <w:rStyle w:val="CharDivText"/>
        </w:rPr>
        <w:t> </w:t>
      </w:r>
      <w:r>
        <w:rPr>
          <w:rStyle w:val="CharPartText"/>
        </w:rPr>
        <w:t>Liquor restricted premises</w:t>
      </w:r>
      <w:bookmarkEnd w:id="374"/>
      <w:bookmarkEnd w:id="375"/>
      <w:bookmarkEnd w:id="376"/>
    </w:p>
    <w:p>
      <w:pPr>
        <w:pStyle w:val="Footnoteheading"/>
      </w:pPr>
      <w:r>
        <w:tab/>
        <w:t>[Heading inserted: No. 56 of 2010 s. 26.]</w:t>
      </w:r>
    </w:p>
    <w:p>
      <w:pPr>
        <w:pStyle w:val="Heading5"/>
      </w:pPr>
      <w:bookmarkStart w:id="377" w:name="_Toc100578115"/>
      <w:r>
        <w:rPr>
          <w:rStyle w:val="CharSectno"/>
        </w:rPr>
        <w:t>152N</w:t>
      </w:r>
      <w:r>
        <w:t>.</w:t>
      </w:r>
      <w:r>
        <w:tab/>
        <w:t>Terms used</w:t>
      </w:r>
      <w:bookmarkEnd w:id="377"/>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378" w:name="_Toc100578116"/>
      <w:r>
        <w:rPr>
          <w:rStyle w:val="CharSectno"/>
        </w:rPr>
        <w:t>152O</w:t>
      </w:r>
      <w:r>
        <w:t>.</w:t>
      </w:r>
      <w:r>
        <w:tab/>
        <w:t>Liquor on liquor restricted premises, offences as to</w:t>
      </w:r>
      <w:bookmarkEnd w:id="378"/>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lastRenderedPageBreak/>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379" w:name="_Toc100578117"/>
      <w:r>
        <w:rPr>
          <w:rStyle w:val="CharSectno"/>
        </w:rPr>
        <w:t>152P</w:t>
      </w:r>
      <w:r>
        <w:t>.</w:t>
      </w:r>
      <w:r>
        <w:tab/>
        <w:t>Declaration of liquor restricted premises</w:t>
      </w:r>
      <w:bookmarkEnd w:id="379"/>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lastRenderedPageBreak/>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380" w:name="_Toc100578118"/>
      <w:r>
        <w:rPr>
          <w:rStyle w:val="CharSectno"/>
        </w:rPr>
        <w:t>152Q</w:t>
      </w:r>
      <w:r>
        <w:t>.</w:t>
      </w:r>
      <w:r>
        <w:tab/>
        <w:t>Liquor restriction declarations, power to make</w:t>
      </w:r>
      <w:bookmarkEnd w:id="380"/>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lastRenderedPageBreak/>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381" w:name="_Toc100578119"/>
      <w:r>
        <w:rPr>
          <w:rStyle w:val="CharSectno"/>
        </w:rPr>
        <w:t>152R</w:t>
      </w:r>
      <w:r>
        <w:t>.</w:t>
      </w:r>
      <w:r>
        <w:tab/>
        <w:t>Service etc. of liquor restriction declarations</w:t>
      </w:r>
      <w:bookmarkEnd w:id="381"/>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382" w:name="_Toc100578120"/>
      <w:r>
        <w:rPr>
          <w:rStyle w:val="CharSectno"/>
        </w:rPr>
        <w:lastRenderedPageBreak/>
        <w:t>152S</w:t>
      </w:r>
      <w:r>
        <w:t>.</w:t>
      </w:r>
      <w:r>
        <w:tab/>
        <w:t>Notice of liquor restriction declaration to be displayed at premises</w:t>
      </w:r>
      <w:bookmarkEnd w:id="382"/>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lastRenderedPageBreak/>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383" w:name="_Toc100578121"/>
      <w:r>
        <w:rPr>
          <w:rStyle w:val="CharSectno"/>
        </w:rPr>
        <w:t>152T</w:t>
      </w:r>
      <w:r>
        <w:t>.</w:t>
      </w:r>
      <w:r>
        <w:tab/>
        <w:t>Duration of liquor restriction declarations</w:t>
      </w:r>
      <w:bookmarkEnd w:id="383"/>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384" w:name="_Toc100578122"/>
      <w:r>
        <w:rPr>
          <w:rStyle w:val="CharSectno"/>
        </w:rPr>
        <w:t>152U</w:t>
      </w:r>
      <w:r>
        <w:t>.</w:t>
      </w:r>
      <w:r>
        <w:tab/>
        <w:t>Varying liquor restriction declarations</w:t>
      </w:r>
      <w:bookmarkEnd w:id="384"/>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lastRenderedPageBreak/>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385" w:name="_Toc100578123"/>
      <w:r>
        <w:rPr>
          <w:rStyle w:val="CharSectno"/>
        </w:rPr>
        <w:lastRenderedPageBreak/>
        <w:t>152V</w:t>
      </w:r>
      <w:r>
        <w:t>.</w:t>
      </w:r>
      <w:r>
        <w:tab/>
        <w:t>Revoking liquor restriction declarations</w:t>
      </w:r>
      <w:bookmarkEnd w:id="385"/>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386" w:name="_Toc100578124"/>
      <w:r>
        <w:rPr>
          <w:rStyle w:val="CharSectno"/>
        </w:rPr>
        <w:t>152W</w:t>
      </w:r>
      <w:r>
        <w:t>.</w:t>
      </w:r>
      <w:r>
        <w:tab/>
        <w:t>Applications generally</w:t>
      </w:r>
      <w:bookmarkEnd w:id="386"/>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lastRenderedPageBreak/>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387" w:name="_Toc100578125"/>
      <w:r>
        <w:rPr>
          <w:rStyle w:val="CharSectno"/>
        </w:rPr>
        <w:t>152X</w:t>
      </w:r>
      <w:r>
        <w:t>.</w:t>
      </w:r>
      <w:r>
        <w:tab/>
        <w:t>Decisions under Part 5B not subject to review under s. 25</w:t>
      </w:r>
      <w:bookmarkEnd w:id="387"/>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388" w:name="_Toc100561557"/>
      <w:bookmarkStart w:id="389" w:name="_Toc100562022"/>
      <w:bookmarkStart w:id="390" w:name="_Toc100578126"/>
      <w:r>
        <w:rPr>
          <w:rStyle w:val="CharPartNo"/>
        </w:rPr>
        <w:lastRenderedPageBreak/>
        <w:t>Part 6</w:t>
      </w:r>
      <w:r>
        <w:rPr>
          <w:rStyle w:val="CharDivNo"/>
        </w:rPr>
        <w:t> </w:t>
      </w:r>
      <w:r>
        <w:t>—</w:t>
      </w:r>
      <w:r>
        <w:rPr>
          <w:rStyle w:val="CharDivText"/>
        </w:rPr>
        <w:t> </w:t>
      </w:r>
      <w:r>
        <w:rPr>
          <w:rStyle w:val="CharPartText"/>
        </w:rPr>
        <w:t>Enforcement</w:t>
      </w:r>
      <w:bookmarkEnd w:id="388"/>
      <w:bookmarkEnd w:id="389"/>
      <w:bookmarkEnd w:id="390"/>
      <w:r>
        <w:rPr>
          <w:rStyle w:val="CharPartText"/>
        </w:rPr>
        <w:t xml:space="preserve"> </w:t>
      </w:r>
    </w:p>
    <w:p>
      <w:pPr>
        <w:pStyle w:val="Heading5"/>
        <w:rPr>
          <w:snapToGrid w:val="0"/>
        </w:rPr>
      </w:pPr>
      <w:bookmarkStart w:id="391" w:name="_Toc100578127"/>
      <w:r>
        <w:rPr>
          <w:rStyle w:val="CharSectno"/>
        </w:rPr>
        <w:t>153</w:t>
      </w:r>
      <w:r>
        <w:rPr>
          <w:snapToGrid w:val="0"/>
        </w:rPr>
        <w:t>.</w:t>
      </w:r>
      <w:r>
        <w:rPr>
          <w:snapToGrid w:val="0"/>
        </w:rPr>
        <w:tab/>
        <w:t>Authorised officers etc., functions and reports of</w:t>
      </w:r>
      <w:bookmarkEnd w:id="391"/>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lastRenderedPageBreak/>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392" w:name="_Toc100578128"/>
      <w:r>
        <w:rPr>
          <w:rStyle w:val="CharSectno"/>
        </w:rPr>
        <w:t>154</w:t>
      </w:r>
      <w:r>
        <w:rPr>
          <w:snapToGrid w:val="0"/>
        </w:rPr>
        <w:t>.</w:t>
      </w:r>
      <w:r>
        <w:rPr>
          <w:snapToGrid w:val="0"/>
        </w:rPr>
        <w:tab/>
        <w:t>Authorised officers, powers of entry etc., offences as to</w:t>
      </w:r>
      <w:bookmarkEnd w:id="392"/>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 xml:space="preserve">require any person who is in a position to provide information relating to a subsidy, or to the sale, purchase </w:t>
      </w:r>
      <w:r>
        <w:rPr>
          <w:snapToGrid w:val="0"/>
        </w:rPr>
        <w:lastRenderedPageBreak/>
        <w:t>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 xml:space="preserve">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w:t>
      </w:r>
      <w:r>
        <w:rPr>
          <w:snapToGrid w:val="0"/>
        </w:rPr>
        <w:lastRenderedPageBreak/>
        <w:t>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393" w:name="_Toc100578129"/>
      <w:r>
        <w:rPr>
          <w:rStyle w:val="CharSectno"/>
        </w:rPr>
        <w:t>155</w:t>
      </w:r>
      <w:r>
        <w:rPr>
          <w:snapToGrid w:val="0"/>
        </w:rPr>
        <w:t>.</w:t>
      </w:r>
      <w:r>
        <w:rPr>
          <w:snapToGrid w:val="0"/>
        </w:rPr>
        <w:tab/>
        <w:t>Police, powers of to enter, seize liquor etc.</w:t>
      </w:r>
      <w:bookmarkEnd w:id="393"/>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 xml:space="preserve">provide for the making of such reports to, and the bringing of such applications, complaints and objections </w:t>
      </w:r>
      <w:r>
        <w:rPr>
          <w:snapToGrid w:val="0"/>
        </w:rPr>
        <w:lastRenderedPageBreak/>
        <w:t>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(5A)</w:t>
      </w:r>
      <w:r>
        <w:tab/>
        <w:t>If a person is contravening section 109A(2) a member of the Police Force may, subject to subsection (5B), seize an opened or unopened container of liquor involved in the contravention.</w:t>
      </w:r>
    </w:p>
    <w:p>
      <w:pPr>
        <w:pStyle w:val="Subsection"/>
      </w:pPr>
      <w:r>
        <w:lastRenderedPageBreak/>
        <w:tab/>
        <w:t>(5B)</w:t>
      </w:r>
      <w:r>
        <w:tab/>
        <w:t>The total quantity of a kind of liquor in any containers seized under subsection (5A) must not exceed the seizable quantity for that kind of liquor.</w:t>
      </w:r>
    </w:p>
    <w:p>
      <w:pPr>
        <w:pStyle w:val="Subsection"/>
      </w:pPr>
      <w:r>
        <w:tab/>
        <w:t>(5C)</w:t>
      </w:r>
      <w:r>
        <w:tab/>
        <w:t xml:space="preserve">In subsection (5B) — </w:t>
      </w:r>
    </w:p>
    <w:p>
      <w:pPr>
        <w:pStyle w:val="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lastRenderedPageBreak/>
        <w:tab/>
        <w:t>(9)</w:t>
      </w:r>
      <w:r>
        <w:tab/>
        <w:t>Despite subsection (5), a member of the Police Force who seizes a container of liquor under subsection (5A), (6), (7), (8) or (9A) must dispose of it as soon as is practicable after it is seized.</w:t>
      </w:r>
    </w:p>
    <w:p>
      <w:pPr>
        <w:pStyle w:val="Footnotesection"/>
      </w:pPr>
      <w:r>
        <w:tab/>
        <w:t>[Section 155 amended: No. 70 of 2004 s. 82; No. 59 of 2006 s. 55; No. 73 of 2006 s. 98 and 109; No. 56 of 2010 s. 65; No. 35 of 2015 s. 24; No. 9 of 2018 s. 62.]</w:t>
      </w:r>
    </w:p>
    <w:p>
      <w:pPr>
        <w:pStyle w:val="Heading5"/>
        <w:rPr>
          <w:snapToGrid w:val="0"/>
        </w:rPr>
      </w:pPr>
      <w:bookmarkStart w:id="394" w:name="_Toc100578130"/>
      <w:r>
        <w:rPr>
          <w:rStyle w:val="CharSectno"/>
        </w:rPr>
        <w:t>156</w:t>
      </w:r>
      <w:r>
        <w:rPr>
          <w:snapToGrid w:val="0"/>
        </w:rPr>
        <w:t>.</w:t>
      </w:r>
      <w:r>
        <w:rPr>
          <w:snapToGrid w:val="0"/>
        </w:rPr>
        <w:tab/>
        <w:t>Local governments, functions of</w:t>
      </w:r>
      <w:bookmarkEnd w:id="394"/>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395" w:name="_Toc100578131"/>
      <w:r>
        <w:rPr>
          <w:rStyle w:val="CharSectno"/>
        </w:rPr>
        <w:t>157</w:t>
      </w:r>
      <w:r>
        <w:rPr>
          <w:snapToGrid w:val="0"/>
        </w:rPr>
        <w:t>.</w:t>
      </w:r>
      <w:r>
        <w:rPr>
          <w:snapToGrid w:val="0"/>
        </w:rPr>
        <w:tab/>
        <w:t>Evasion of fees due etc., offence</w:t>
      </w:r>
      <w:bookmarkEnd w:id="39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396" w:name="_Toc100578132"/>
      <w:r>
        <w:rPr>
          <w:rStyle w:val="CharSectno"/>
        </w:rPr>
        <w:lastRenderedPageBreak/>
        <w:t>158</w:t>
      </w:r>
      <w:r>
        <w:rPr>
          <w:snapToGrid w:val="0"/>
        </w:rPr>
        <w:t>.</w:t>
      </w:r>
      <w:r>
        <w:rPr>
          <w:snapToGrid w:val="0"/>
        </w:rPr>
        <w:tab/>
        <w:t>Failing to comply with licensing authority’s requirements etc., offence</w:t>
      </w:r>
      <w:bookmarkEnd w:id="39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397" w:name="_Toc100578133"/>
      <w:r>
        <w:rPr>
          <w:rStyle w:val="CharSectno"/>
        </w:rPr>
        <w:t>159</w:t>
      </w:r>
      <w:r>
        <w:rPr>
          <w:snapToGrid w:val="0"/>
        </w:rPr>
        <w:t>.</w:t>
      </w:r>
      <w:r>
        <w:rPr>
          <w:snapToGrid w:val="0"/>
        </w:rPr>
        <w:tab/>
        <w:t>False or misleading statements and records, offence</w:t>
      </w:r>
      <w:bookmarkEnd w:id="397"/>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lastRenderedPageBreak/>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398" w:name="_Toc100578134"/>
      <w:r>
        <w:rPr>
          <w:rStyle w:val="CharSectno"/>
        </w:rPr>
        <w:t>160</w:t>
      </w:r>
      <w:r>
        <w:rPr>
          <w:snapToGrid w:val="0"/>
        </w:rPr>
        <w:t>.</w:t>
      </w:r>
      <w:r>
        <w:rPr>
          <w:snapToGrid w:val="0"/>
        </w:rPr>
        <w:tab/>
        <w:t>Information about offences, power to obtain</w:t>
      </w:r>
      <w:bookmarkEnd w:id="398"/>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w:t>
      </w:r>
      <w:r>
        <w:rPr>
          <w:snapToGrid w:val="0"/>
        </w:rPr>
        <w:lastRenderedPageBreak/>
        <w:t xml:space="preserve">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399" w:name="_Toc100578135"/>
      <w:r>
        <w:rPr>
          <w:rStyle w:val="CharSectno"/>
        </w:rPr>
        <w:t>161</w:t>
      </w:r>
      <w:r>
        <w:rPr>
          <w:snapToGrid w:val="0"/>
        </w:rPr>
        <w:t>.</w:t>
      </w:r>
      <w:r>
        <w:rPr>
          <w:snapToGrid w:val="0"/>
        </w:rPr>
        <w:tab/>
        <w:t>Search warrants, issue and execution of</w:t>
      </w:r>
      <w:bookmarkEnd w:id="399"/>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xml:space="preserve">, that there is reason to suspect that liquor is kept on any premises for purposes contravening section 109, 110 or 111 or that there are on the premises records which are </w:t>
      </w:r>
      <w:r>
        <w:rPr>
          <w:snapToGrid w:val="0"/>
        </w:rPr>
        <w:lastRenderedPageBreak/>
        <w:t>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lastRenderedPageBreak/>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lastRenderedPageBreak/>
        <w:tab/>
        <w:t xml:space="preserve">[Section 161 amended: No. 56 of 1997 s. 48; No. 84 of 2004 s. 80; No. 73 of 2006 s. 109 and 110; No. 56 of 2010 s. 69.] </w:t>
      </w:r>
    </w:p>
    <w:p>
      <w:pPr>
        <w:pStyle w:val="Heading5"/>
        <w:rPr>
          <w:snapToGrid w:val="0"/>
        </w:rPr>
      </w:pPr>
      <w:bookmarkStart w:id="400" w:name="_Toc100578136"/>
      <w:r>
        <w:rPr>
          <w:rStyle w:val="CharSectno"/>
        </w:rPr>
        <w:t>162</w:t>
      </w:r>
      <w:r>
        <w:rPr>
          <w:snapToGrid w:val="0"/>
        </w:rPr>
        <w:t>.</w:t>
      </w:r>
      <w:r>
        <w:rPr>
          <w:snapToGrid w:val="0"/>
        </w:rPr>
        <w:tab/>
        <w:t>Separate offences and continuing offences</w:t>
      </w:r>
      <w:bookmarkEnd w:id="40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401" w:name="_Toc100578137"/>
      <w:r>
        <w:rPr>
          <w:rStyle w:val="CharSectno"/>
        </w:rPr>
        <w:t>163</w:t>
      </w:r>
      <w:r>
        <w:rPr>
          <w:snapToGrid w:val="0"/>
        </w:rPr>
        <w:t>.</w:t>
      </w:r>
      <w:r>
        <w:rPr>
          <w:snapToGrid w:val="0"/>
        </w:rPr>
        <w:tab/>
        <w:t>Sale of liquor, presumption of in some cases</w:t>
      </w:r>
      <w:bookmarkEnd w:id="401"/>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02" w:name="_Toc100578138"/>
      <w:r>
        <w:rPr>
          <w:rStyle w:val="CharSectno"/>
        </w:rPr>
        <w:lastRenderedPageBreak/>
        <w:t>164</w:t>
      </w:r>
      <w:r>
        <w:rPr>
          <w:snapToGrid w:val="0"/>
        </w:rPr>
        <w:t>.</w:t>
      </w:r>
      <w:r>
        <w:rPr>
          <w:snapToGrid w:val="0"/>
        </w:rPr>
        <w:tab/>
        <w:t>Bodies corporate and partnerships, offences by</w:t>
      </w:r>
      <w:bookmarkEnd w:id="402"/>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Indenta"/>
        <w:keepNext/>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lastRenderedPageBreak/>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lastRenderedPageBreak/>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w:t>
      </w:r>
    </w:p>
    <w:p>
      <w:pPr>
        <w:pStyle w:val="Heading5"/>
        <w:rPr>
          <w:snapToGrid w:val="0"/>
        </w:rPr>
      </w:pPr>
      <w:bookmarkStart w:id="403" w:name="_Toc100578139"/>
      <w:r>
        <w:rPr>
          <w:rStyle w:val="CharSectno"/>
        </w:rPr>
        <w:t>165</w:t>
      </w:r>
      <w:r>
        <w:rPr>
          <w:snapToGrid w:val="0"/>
        </w:rPr>
        <w:t>.</w:t>
      </w:r>
      <w:r>
        <w:rPr>
          <w:snapToGrid w:val="0"/>
        </w:rPr>
        <w:tab/>
        <w:t>Licensee liable for act of employee etc.</w:t>
      </w:r>
      <w:bookmarkEnd w:id="40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lastRenderedPageBreak/>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404" w:name="_Toc100578140"/>
      <w:r>
        <w:rPr>
          <w:rStyle w:val="CharSectno"/>
        </w:rPr>
        <w:t>166</w:t>
      </w:r>
      <w:r>
        <w:rPr>
          <w:snapToGrid w:val="0"/>
        </w:rPr>
        <w:t>.</w:t>
      </w:r>
      <w:r>
        <w:rPr>
          <w:snapToGrid w:val="0"/>
        </w:rPr>
        <w:tab/>
        <w:t>General penalty</w:t>
      </w:r>
      <w:bookmarkEnd w:id="404"/>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405" w:name="_Toc100578141"/>
      <w:r>
        <w:rPr>
          <w:rStyle w:val="CharSectno"/>
        </w:rPr>
        <w:t>167</w:t>
      </w:r>
      <w:r>
        <w:rPr>
          <w:snapToGrid w:val="0"/>
        </w:rPr>
        <w:t>.</w:t>
      </w:r>
      <w:r>
        <w:rPr>
          <w:snapToGrid w:val="0"/>
        </w:rPr>
        <w:tab/>
        <w:t>Infringement notices</w:t>
      </w:r>
      <w:bookmarkEnd w:id="40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xml:space="preserve">, in respect of an offence to which an infringement notice relates, means the amount of money </w:t>
      </w:r>
      <w:r>
        <w:lastRenderedPageBreak/>
        <w:t>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t>
      </w:r>
      <w:r>
        <w:rPr>
          <w:snapToGrid w:val="0"/>
        </w:rPr>
        <w:lastRenderedPageBreak/>
        <w:t xml:space="preserve">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w:t>
      </w:r>
    </w:p>
    <w:p>
      <w:pPr>
        <w:pStyle w:val="Heading5"/>
        <w:spacing w:before="180"/>
        <w:rPr>
          <w:snapToGrid w:val="0"/>
        </w:rPr>
      </w:pPr>
      <w:bookmarkStart w:id="406" w:name="_Toc100578142"/>
      <w:r>
        <w:rPr>
          <w:rStyle w:val="CharSectno"/>
        </w:rPr>
        <w:lastRenderedPageBreak/>
        <w:t>168</w:t>
      </w:r>
      <w:r>
        <w:rPr>
          <w:snapToGrid w:val="0"/>
        </w:rPr>
        <w:t>.</w:t>
      </w:r>
      <w:r>
        <w:rPr>
          <w:snapToGrid w:val="0"/>
        </w:rPr>
        <w:tab/>
        <w:t>Prosecutions, institution of</w:t>
      </w:r>
      <w:bookmarkEnd w:id="406"/>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407" w:name="_Toc100578143"/>
      <w:r>
        <w:rPr>
          <w:rStyle w:val="CharSectno"/>
        </w:rPr>
        <w:t>169</w:t>
      </w:r>
      <w:r>
        <w:rPr>
          <w:snapToGrid w:val="0"/>
        </w:rPr>
        <w:t>.</w:t>
      </w:r>
      <w:r>
        <w:rPr>
          <w:snapToGrid w:val="0"/>
        </w:rPr>
        <w:tab/>
        <w:t>Prosecutions, hearing of and limitation periods for</w:t>
      </w:r>
      <w:bookmarkEnd w:id="407"/>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lastRenderedPageBreak/>
        <w:tab/>
        <w:t xml:space="preserve">[Section 169 amended: No. 56 of 1997 s. 26(4); No. 12 of 1998 s. 91; No. 59 of 2004 s. 141; No. 84 of 2004 s. 82; No. 56 of 2010 s. 67.] </w:t>
      </w:r>
    </w:p>
    <w:p>
      <w:pPr>
        <w:pStyle w:val="Heading5"/>
        <w:rPr>
          <w:snapToGrid w:val="0"/>
        </w:rPr>
      </w:pPr>
      <w:bookmarkStart w:id="408" w:name="_Toc100578144"/>
      <w:r>
        <w:rPr>
          <w:rStyle w:val="CharSectno"/>
        </w:rPr>
        <w:t>170</w:t>
      </w:r>
      <w:r>
        <w:rPr>
          <w:snapToGrid w:val="0"/>
        </w:rPr>
        <w:t>.</w:t>
      </w:r>
      <w:r>
        <w:rPr>
          <w:snapToGrid w:val="0"/>
        </w:rPr>
        <w:tab/>
        <w:t>Evidentiary provisions as to proof of certain facts</w:t>
      </w:r>
      <w:bookmarkEnd w:id="408"/>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lastRenderedPageBreak/>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409" w:name="_Toc100578145"/>
      <w:r>
        <w:rPr>
          <w:rStyle w:val="CharSectno"/>
        </w:rPr>
        <w:t>171</w:t>
      </w:r>
      <w:r>
        <w:rPr>
          <w:snapToGrid w:val="0"/>
        </w:rPr>
        <w:t>.</w:t>
      </w:r>
      <w:r>
        <w:rPr>
          <w:snapToGrid w:val="0"/>
        </w:rPr>
        <w:tab/>
        <w:t>Accomplices, who are not, evidence of</w:t>
      </w:r>
      <w:bookmarkEnd w:id="409"/>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w:t>
      </w:r>
      <w:r>
        <w:lastRenderedPageBreak/>
        <w:t>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410" w:name="_Toc100578146"/>
      <w:r>
        <w:rPr>
          <w:rStyle w:val="CharSectno"/>
        </w:rPr>
        <w:t>172</w:t>
      </w:r>
      <w:r>
        <w:rPr>
          <w:snapToGrid w:val="0"/>
        </w:rPr>
        <w:t>.</w:t>
      </w:r>
      <w:r>
        <w:rPr>
          <w:snapToGrid w:val="0"/>
        </w:rPr>
        <w:tab/>
        <w:t>Averments in charges, proof of certain documents and facts</w:t>
      </w:r>
      <w:bookmarkEnd w:id="410"/>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lastRenderedPageBreak/>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keepNext/>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w:t>
      </w:r>
      <w:r>
        <w:rPr>
          <w:snapToGrid w:val="0"/>
        </w:rPr>
        <w:lastRenderedPageBreak/>
        <w:t>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lastRenderedPageBreak/>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lastRenderedPageBreak/>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 xml:space="preserve">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w:t>
      </w:r>
      <w:r>
        <w:rPr>
          <w:snapToGrid w:val="0"/>
        </w:rPr>
        <w:lastRenderedPageBreak/>
        <w:t>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411" w:name="_Toc100578147"/>
      <w:r>
        <w:rPr>
          <w:rStyle w:val="CharSectno"/>
        </w:rPr>
        <w:t>172A</w:t>
      </w:r>
      <w:r>
        <w:t>.</w:t>
      </w:r>
      <w:r>
        <w:tab/>
        <w:t>Forfeiture of liquor etc. on conviction or payment of modified penalty</w:t>
      </w:r>
      <w:bookmarkEnd w:id="411"/>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lastRenderedPageBreak/>
        <w:tab/>
        <w:t>[Section 172A inserted: No. 59 of 2006 s. 56.]</w:t>
      </w:r>
    </w:p>
    <w:p>
      <w:pPr>
        <w:pStyle w:val="Heading2"/>
      </w:pPr>
      <w:bookmarkStart w:id="412" w:name="_Toc100561579"/>
      <w:bookmarkStart w:id="413" w:name="_Toc100562044"/>
      <w:bookmarkStart w:id="414" w:name="_Toc100578148"/>
      <w:r>
        <w:rPr>
          <w:rStyle w:val="CharPartNo"/>
        </w:rPr>
        <w:lastRenderedPageBreak/>
        <w:t>Part 7</w:t>
      </w:r>
      <w:r>
        <w:rPr>
          <w:rStyle w:val="CharDivNo"/>
        </w:rPr>
        <w:t> </w:t>
      </w:r>
      <w:r>
        <w:t>—</w:t>
      </w:r>
      <w:r>
        <w:rPr>
          <w:rStyle w:val="CharDivText"/>
        </w:rPr>
        <w:t> </w:t>
      </w:r>
      <w:r>
        <w:rPr>
          <w:rStyle w:val="CharPartText"/>
        </w:rPr>
        <w:t>General</w:t>
      </w:r>
      <w:bookmarkEnd w:id="412"/>
      <w:bookmarkEnd w:id="413"/>
      <w:bookmarkEnd w:id="414"/>
      <w:r>
        <w:rPr>
          <w:rStyle w:val="CharPartText"/>
        </w:rPr>
        <w:t xml:space="preserve"> </w:t>
      </w:r>
    </w:p>
    <w:p>
      <w:pPr>
        <w:pStyle w:val="Heading5"/>
        <w:rPr>
          <w:snapToGrid w:val="0"/>
        </w:rPr>
      </w:pPr>
      <w:bookmarkStart w:id="415" w:name="_Toc100578149"/>
      <w:r>
        <w:rPr>
          <w:rStyle w:val="CharSectno"/>
        </w:rPr>
        <w:t>173</w:t>
      </w:r>
      <w:r>
        <w:rPr>
          <w:snapToGrid w:val="0"/>
        </w:rPr>
        <w:t>.</w:t>
      </w:r>
      <w:r>
        <w:rPr>
          <w:snapToGrid w:val="0"/>
        </w:rPr>
        <w:tab/>
        <w:t>Pending review etc. not to affect liability</w:t>
      </w:r>
      <w:bookmarkEnd w:id="415"/>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16" w:name="_Toc100578150"/>
      <w:r>
        <w:rPr>
          <w:rStyle w:val="CharSectno"/>
        </w:rPr>
        <w:t>174</w:t>
      </w:r>
      <w:r>
        <w:rPr>
          <w:snapToGrid w:val="0"/>
        </w:rPr>
        <w:t>.</w:t>
      </w:r>
      <w:r>
        <w:rPr>
          <w:snapToGrid w:val="0"/>
        </w:rPr>
        <w:tab/>
        <w:t>Service of documents</w:t>
      </w:r>
      <w:bookmarkEnd w:id="416"/>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17" w:name="_Toc100578151"/>
      <w:r>
        <w:rPr>
          <w:rStyle w:val="CharSectno"/>
        </w:rPr>
        <w:lastRenderedPageBreak/>
        <w:t>174A</w:t>
      </w:r>
      <w:r>
        <w:t>.</w:t>
      </w:r>
      <w:r>
        <w:tab/>
      </w:r>
      <w:r>
        <w:rPr>
          <w:i/>
          <w:iCs/>
        </w:rPr>
        <w:t>Criminal and Found Property Disposal Act 2006</w:t>
      </w:r>
      <w:r>
        <w:rPr>
          <w:iCs/>
        </w:rPr>
        <w:t xml:space="preserve">, </w:t>
      </w:r>
      <w:r>
        <w:t>application of</w:t>
      </w:r>
      <w:bookmarkEnd w:id="417"/>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418" w:name="_Toc100578152"/>
      <w:r>
        <w:rPr>
          <w:rStyle w:val="CharSectno"/>
        </w:rPr>
        <w:t>174B</w:t>
      </w:r>
      <w:r>
        <w:t>.</w:t>
      </w:r>
      <w:r>
        <w:tab/>
        <w:t xml:space="preserve">Liquor accords: authorisation for purposes of </w:t>
      </w:r>
      <w:r>
        <w:rPr>
          <w:i/>
        </w:rPr>
        <w:t>Competition and Consumer Act 2010</w:t>
      </w:r>
      <w:r>
        <w:t xml:space="preserve"> and Competition Code</w:t>
      </w:r>
      <w:bookmarkEnd w:id="418"/>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419" w:name="_Toc100578153"/>
      <w:r>
        <w:rPr>
          <w:rStyle w:val="CharSectno"/>
        </w:rPr>
        <w:t>175</w:t>
      </w:r>
      <w:r>
        <w:rPr>
          <w:snapToGrid w:val="0"/>
        </w:rPr>
        <w:t>.</w:t>
      </w:r>
      <w:r>
        <w:rPr>
          <w:snapToGrid w:val="0"/>
        </w:rPr>
        <w:tab/>
        <w:t>Regulations</w:t>
      </w:r>
      <w:bookmarkEnd w:id="419"/>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lastRenderedPageBreak/>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 xml:space="preserve">in relation to any offence in the regulations of failing to comply with restrictions or prohibitions referred to in paragraph (b) and without limiting any other power of a </w:t>
      </w:r>
      <w:r>
        <w:lastRenderedPageBreak/>
        <w:t>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420" w:name="_Toc100578154"/>
      <w:r>
        <w:rPr>
          <w:rStyle w:val="CharSectno"/>
        </w:rPr>
        <w:t>177</w:t>
      </w:r>
      <w:r>
        <w:rPr>
          <w:snapToGrid w:val="0"/>
        </w:rPr>
        <w:t>.</w:t>
      </w:r>
      <w:r>
        <w:rPr>
          <w:snapToGrid w:val="0"/>
        </w:rPr>
        <w:tab/>
        <w:t>Transitional provisions (Sch. 1)</w:t>
      </w:r>
      <w:bookmarkEnd w:id="420"/>
    </w:p>
    <w:p>
      <w:pPr>
        <w:pStyle w:val="Subsection"/>
        <w:rPr>
          <w:snapToGrid w:val="0"/>
        </w:rPr>
      </w:pPr>
      <w:r>
        <w:rPr>
          <w:snapToGrid w:val="0"/>
        </w:rPr>
        <w:tab/>
      </w:r>
      <w:r>
        <w:rPr>
          <w:snapToGrid w:val="0"/>
        </w:rPr>
        <w:tab/>
        <w:t>Schedule 1, which contains transitional provisions, has effect.</w:t>
      </w:r>
    </w:p>
    <w:p>
      <w:pPr>
        <w:pStyle w:val="Heading5"/>
      </w:pPr>
      <w:bookmarkStart w:id="421" w:name="_Toc100578155"/>
      <w:r>
        <w:rPr>
          <w:rStyle w:val="CharSectno"/>
        </w:rPr>
        <w:lastRenderedPageBreak/>
        <w:t>177A</w:t>
      </w:r>
      <w:r>
        <w:t>.</w:t>
      </w:r>
      <w:r>
        <w:tab/>
        <w:t xml:space="preserve">Transitional provisions for </w:t>
      </w:r>
      <w:r>
        <w:rPr>
          <w:i/>
        </w:rPr>
        <w:t>Liquor and Gaming Legislation Amendment Act 2006</w:t>
      </w:r>
      <w:r>
        <w:t xml:space="preserve"> </w:t>
      </w:r>
      <w:r>
        <w:rPr>
          <w:snapToGrid w:val="0"/>
        </w:rPr>
        <w:t>(Sch. 1A)</w:t>
      </w:r>
      <w:bookmarkEnd w:id="421"/>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422" w:name="_Toc100578156"/>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422"/>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423" w:name="_Toc100578157"/>
      <w:r>
        <w:rPr>
          <w:rStyle w:val="CharSectno"/>
        </w:rPr>
        <w:t>177C</w:t>
      </w:r>
      <w:r>
        <w:t>.</w:t>
      </w:r>
      <w:r>
        <w:tab/>
        <w:t xml:space="preserve">Transitional provisions for </w:t>
      </w:r>
      <w:r>
        <w:rPr>
          <w:i/>
        </w:rPr>
        <w:t>Liquor Control Amendment Act 2018</w:t>
      </w:r>
      <w:r>
        <w:t xml:space="preserve"> (Sch. 1C)</w:t>
      </w:r>
      <w:bookmarkEnd w:id="423"/>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rPr>
          <w:snapToGrid w:val="0"/>
        </w:rPr>
      </w:pPr>
      <w:bookmarkStart w:id="424" w:name="_Toc100578158"/>
      <w:r>
        <w:rPr>
          <w:rStyle w:val="CharSectno"/>
        </w:rPr>
        <w:t>178</w:t>
      </w:r>
      <w:r>
        <w:rPr>
          <w:snapToGrid w:val="0"/>
        </w:rPr>
        <w:t>.</w:t>
      </w:r>
      <w:r>
        <w:rPr>
          <w:snapToGrid w:val="0"/>
        </w:rPr>
        <w:tab/>
        <w:t>Review of Act</w:t>
      </w:r>
      <w:bookmarkEnd w:id="42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lastRenderedPageBreak/>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w:t>
      </w:r>
    </w:p>
    <w:p>
      <w:pPr>
        <w:pStyle w:val="Footnotesection"/>
      </w:pPr>
    </w:p>
    <w:p>
      <w:pPr>
        <w:pStyle w:val="Footnotesection"/>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26" w:name="_Toc100561590"/>
      <w:bookmarkStart w:id="427" w:name="_Toc100562055"/>
      <w:bookmarkStart w:id="428" w:name="_Toc100578159"/>
      <w:r>
        <w:rPr>
          <w:rStyle w:val="CharSchNo"/>
        </w:rPr>
        <w:lastRenderedPageBreak/>
        <w:t>Schedule 1</w:t>
      </w:r>
      <w:r>
        <w:rPr>
          <w:rStyle w:val="CharSDivNo"/>
        </w:rPr>
        <w:t> </w:t>
      </w:r>
      <w:r>
        <w:t>—</w:t>
      </w:r>
      <w:r>
        <w:rPr>
          <w:rStyle w:val="CharSDivText"/>
        </w:rPr>
        <w:t> </w:t>
      </w:r>
      <w:r>
        <w:rPr>
          <w:rStyle w:val="CharSchText"/>
        </w:rPr>
        <w:t>Transitional provisions</w:t>
      </w:r>
      <w:bookmarkEnd w:id="426"/>
      <w:bookmarkEnd w:id="427"/>
      <w:bookmarkEnd w:id="428"/>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429" w:name="_Toc100578160"/>
      <w:r>
        <w:rPr>
          <w:rStyle w:val="CharSClsNo"/>
        </w:rPr>
        <w:t>1</w:t>
      </w:r>
      <w:r>
        <w:rPr>
          <w:snapToGrid w:val="0"/>
        </w:rPr>
        <w:t>.</w:t>
      </w:r>
      <w:r>
        <w:rPr>
          <w:snapToGrid w:val="0"/>
        </w:rPr>
        <w:tab/>
        <w:t>Terms used</w:t>
      </w:r>
      <w:bookmarkEnd w:id="42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lastRenderedPageBreak/>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30" w:name="_Toc100578161"/>
      <w:r>
        <w:rPr>
          <w:rStyle w:val="CharSClsNo"/>
        </w:rPr>
        <w:t>2</w:t>
      </w:r>
      <w:r>
        <w:rPr>
          <w:snapToGrid w:val="0"/>
        </w:rPr>
        <w:t>.</w:t>
      </w:r>
      <w:r>
        <w:rPr>
          <w:snapToGrid w:val="0"/>
        </w:rPr>
        <w:tab/>
        <w:t>Continuing effect of convictions, forfeitures etc.</w:t>
      </w:r>
      <w:bookmarkEnd w:id="43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31" w:name="_Toc100578162"/>
      <w:r>
        <w:rPr>
          <w:rStyle w:val="CharSClsNo"/>
        </w:rPr>
        <w:t>3</w:t>
      </w:r>
      <w:r>
        <w:rPr>
          <w:snapToGrid w:val="0"/>
        </w:rPr>
        <w:t>.</w:t>
      </w:r>
      <w:r>
        <w:rPr>
          <w:snapToGrid w:val="0"/>
        </w:rPr>
        <w:tab/>
        <w:t>Proceedings part heard, rules of court, and appointments under repealed Act</w:t>
      </w:r>
      <w:bookmarkEnd w:id="431"/>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 xml:space="preserve">subject to any direction or requirement made by the Director, where no corresponding provision appears in this Act as </w:t>
      </w:r>
      <w:r>
        <w:rPr>
          <w:snapToGrid w:val="0"/>
        </w:rPr>
        <w:lastRenderedPageBreak/>
        <w:t>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lastRenderedPageBreak/>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outlineLvl w:val="5"/>
        <w:rPr>
          <w:snapToGrid w:val="0"/>
        </w:rPr>
      </w:pPr>
      <w:bookmarkStart w:id="432" w:name="_Toc100578163"/>
      <w:r>
        <w:rPr>
          <w:rStyle w:val="CharSClsNo"/>
        </w:rPr>
        <w:t>4</w:t>
      </w:r>
      <w:r>
        <w:rPr>
          <w:snapToGrid w:val="0"/>
        </w:rPr>
        <w:t>.</w:t>
      </w:r>
      <w:r>
        <w:rPr>
          <w:snapToGrid w:val="0"/>
        </w:rPr>
        <w:tab/>
        <w:t>Fees</w:t>
      </w:r>
      <w:bookmarkEnd w:id="432"/>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lastRenderedPageBreak/>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33" w:name="_Toc100578164"/>
      <w:r>
        <w:rPr>
          <w:rStyle w:val="CharSClsNo"/>
        </w:rPr>
        <w:t>5</w:t>
      </w:r>
      <w:r>
        <w:rPr>
          <w:snapToGrid w:val="0"/>
        </w:rPr>
        <w:t>.</w:t>
      </w:r>
      <w:r>
        <w:rPr>
          <w:snapToGrid w:val="0"/>
        </w:rPr>
        <w:tab/>
        <w:t>Continuing effect of conditions, delineated or designated areas, approvals etc.</w:t>
      </w:r>
      <w:bookmarkEnd w:id="43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lastRenderedPageBreak/>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34" w:name="_Toc100578165"/>
      <w:r>
        <w:rPr>
          <w:rStyle w:val="CharSClsNo"/>
        </w:rPr>
        <w:t>6</w:t>
      </w:r>
      <w:r>
        <w:rPr>
          <w:snapToGrid w:val="0"/>
        </w:rPr>
        <w:t>.</w:t>
      </w:r>
      <w:r>
        <w:rPr>
          <w:snapToGrid w:val="0"/>
        </w:rPr>
        <w:tab/>
        <w:t>Conversion of licences generally</w:t>
      </w:r>
      <w:bookmarkEnd w:id="43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lastRenderedPageBreak/>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lastRenderedPageBreak/>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35" w:name="_Toc100578166"/>
      <w:r>
        <w:rPr>
          <w:rStyle w:val="CharSClsNo"/>
        </w:rPr>
        <w:t>7</w:t>
      </w:r>
      <w:r>
        <w:rPr>
          <w:snapToGrid w:val="0"/>
        </w:rPr>
        <w:t>.</w:t>
      </w:r>
      <w:r>
        <w:rPr>
          <w:snapToGrid w:val="0"/>
        </w:rPr>
        <w:tab/>
        <w:t>Hotel licences</w:t>
      </w:r>
      <w:bookmarkEnd w:id="43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36" w:name="_Toc100578167"/>
      <w:r>
        <w:rPr>
          <w:rStyle w:val="CharSClsNo"/>
        </w:rPr>
        <w:t>8</w:t>
      </w:r>
      <w:r>
        <w:rPr>
          <w:snapToGrid w:val="0"/>
        </w:rPr>
        <w:t>.</w:t>
      </w:r>
      <w:r>
        <w:rPr>
          <w:snapToGrid w:val="0"/>
        </w:rPr>
        <w:tab/>
        <w:t>Limited hotel licences</w:t>
      </w:r>
      <w:bookmarkEnd w:id="436"/>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37" w:name="_Toc100578168"/>
      <w:r>
        <w:rPr>
          <w:rStyle w:val="CharSClsNo"/>
        </w:rPr>
        <w:t>9</w:t>
      </w:r>
      <w:r>
        <w:rPr>
          <w:snapToGrid w:val="0"/>
        </w:rPr>
        <w:t>.</w:t>
      </w:r>
      <w:r>
        <w:rPr>
          <w:snapToGrid w:val="0"/>
        </w:rPr>
        <w:tab/>
        <w:t>Tavern licences</w:t>
      </w:r>
      <w:bookmarkEnd w:id="437"/>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38" w:name="_Toc100578169"/>
      <w:r>
        <w:rPr>
          <w:rStyle w:val="CharSClsNo"/>
        </w:rPr>
        <w:t>10</w:t>
      </w:r>
      <w:r>
        <w:rPr>
          <w:snapToGrid w:val="0"/>
        </w:rPr>
        <w:t>.</w:t>
      </w:r>
      <w:r>
        <w:rPr>
          <w:snapToGrid w:val="0"/>
        </w:rPr>
        <w:tab/>
        <w:t>Obligatory trading hours relating to hotel licences</w:t>
      </w:r>
      <w:bookmarkEnd w:id="438"/>
      <w:r>
        <w:rPr>
          <w:snapToGrid w:val="0"/>
        </w:rPr>
        <w:t xml:space="preserve"> </w:t>
      </w:r>
    </w:p>
    <w:p>
      <w:pPr>
        <w:pStyle w:val="ySubsection"/>
        <w:rPr>
          <w:snapToGrid w:val="0"/>
        </w:rPr>
      </w:pPr>
      <w:r>
        <w:rPr>
          <w:snapToGrid w:val="0"/>
        </w:rPr>
        <w:tab/>
      </w:r>
      <w:r>
        <w:rPr>
          <w:snapToGrid w:val="0"/>
        </w:rPr>
        <w:tab/>
        <w:t xml:space="preserve">Where a licence under the repealed Act becomes a hotel licence under clause 7, 8 or 9, on and from the appointed day section 98 applies to </w:t>
      </w:r>
      <w:r>
        <w:rPr>
          <w:snapToGrid w:val="0"/>
        </w:rPr>
        <w:lastRenderedPageBreak/>
        <w:t>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39" w:name="_Toc100578170"/>
      <w:r>
        <w:rPr>
          <w:rStyle w:val="CharSClsNo"/>
        </w:rPr>
        <w:t>11</w:t>
      </w:r>
      <w:r>
        <w:rPr>
          <w:snapToGrid w:val="0"/>
        </w:rPr>
        <w:t>.</w:t>
      </w:r>
      <w:r>
        <w:rPr>
          <w:snapToGrid w:val="0"/>
        </w:rPr>
        <w:tab/>
        <w:t>Winehouse licences and Australian wine licences</w:t>
      </w:r>
      <w:bookmarkEnd w:id="43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lastRenderedPageBreak/>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40" w:name="_Toc100578171"/>
      <w:r>
        <w:rPr>
          <w:rStyle w:val="CharSClsNo"/>
        </w:rPr>
        <w:t>12</w:t>
      </w:r>
      <w:r>
        <w:rPr>
          <w:snapToGrid w:val="0"/>
        </w:rPr>
        <w:t>.</w:t>
      </w:r>
      <w:r>
        <w:rPr>
          <w:snapToGrid w:val="0"/>
        </w:rPr>
        <w:tab/>
        <w:t>Casino liquor licences</w:t>
      </w:r>
      <w:bookmarkEnd w:id="44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41" w:name="_Toc100578172"/>
      <w:r>
        <w:rPr>
          <w:rStyle w:val="CharSClsNo"/>
        </w:rPr>
        <w:t>13</w:t>
      </w:r>
      <w:r>
        <w:rPr>
          <w:snapToGrid w:val="0"/>
        </w:rPr>
        <w:t>.</w:t>
      </w:r>
      <w:r>
        <w:rPr>
          <w:snapToGrid w:val="0"/>
        </w:rPr>
        <w:tab/>
        <w:t>Cabaret licences</w:t>
      </w:r>
      <w:bookmarkEnd w:id="441"/>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42" w:name="_Toc100578173"/>
      <w:r>
        <w:rPr>
          <w:rStyle w:val="CharSClsNo"/>
        </w:rPr>
        <w:t>14</w:t>
      </w:r>
      <w:r>
        <w:rPr>
          <w:snapToGrid w:val="0"/>
        </w:rPr>
        <w:t>.</w:t>
      </w:r>
      <w:r>
        <w:rPr>
          <w:snapToGrid w:val="0"/>
        </w:rPr>
        <w:tab/>
        <w:t>Restaurant licences</w:t>
      </w:r>
      <w:bookmarkEnd w:id="442"/>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43" w:name="_Toc100578174"/>
      <w:r>
        <w:rPr>
          <w:rStyle w:val="CharSClsNo"/>
        </w:rPr>
        <w:lastRenderedPageBreak/>
        <w:t>15</w:t>
      </w:r>
      <w:r>
        <w:rPr>
          <w:snapToGrid w:val="0"/>
        </w:rPr>
        <w:t>.</w:t>
      </w:r>
      <w:r>
        <w:rPr>
          <w:snapToGrid w:val="0"/>
        </w:rPr>
        <w:tab/>
        <w:t>Restaurant facilities on premises formerly licensed as a hotel, tavern, limited hotel, or winehouse</w:t>
      </w:r>
      <w:bookmarkEnd w:id="44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44" w:name="_Toc100578175"/>
      <w:r>
        <w:rPr>
          <w:rStyle w:val="CharSClsNo"/>
        </w:rPr>
        <w:lastRenderedPageBreak/>
        <w:t>16</w:t>
      </w:r>
      <w:r>
        <w:rPr>
          <w:snapToGrid w:val="0"/>
        </w:rPr>
        <w:t>.</w:t>
      </w:r>
      <w:r>
        <w:rPr>
          <w:snapToGrid w:val="0"/>
        </w:rPr>
        <w:tab/>
        <w:t>Store licences</w:t>
      </w:r>
      <w:bookmarkEnd w:id="44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45" w:name="_Toc100578176"/>
      <w:r>
        <w:rPr>
          <w:rStyle w:val="CharSClsNo"/>
        </w:rPr>
        <w:t>17</w:t>
      </w:r>
      <w:r>
        <w:rPr>
          <w:snapToGrid w:val="0"/>
        </w:rPr>
        <w:t>.</w:t>
      </w:r>
      <w:r>
        <w:rPr>
          <w:snapToGrid w:val="0"/>
        </w:rPr>
        <w:tab/>
        <w:t>Vigneron’s licences and brewer’s licences</w:t>
      </w:r>
      <w:bookmarkEnd w:id="44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lastRenderedPageBreak/>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46" w:name="_Toc100578177"/>
      <w:r>
        <w:rPr>
          <w:rStyle w:val="CharSClsNo"/>
        </w:rPr>
        <w:t>18</w:t>
      </w:r>
      <w:r>
        <w:rPr>
          <w:snapToGrid w:val="0"/>
        </w:rPr>
        <w:t>.</w:t>
      </w:r>
      <w:r>
        <w:rPr>
          <w:snapToGrid w:val="0"/>
        </w:rPr>
        <w:tab/>
        <w:t>Wholesale licences</w:t>
      </w:r>
      <w:bookmarkEnd w:id="446"/>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47" w:name="_Toc100578178"/>
      <w:r>
        <w:rPr>
          <w:rStyle w:val="CharSClsNo"/>
        </w:rPr>
        <w:t>19</w:t>
      </w:r>
      <w:r>
        <w:rPr>
          <w:snapToGrid w:val="0"/>
        </w:rPr>
        <w:t>.</w:t>
      </w:r>
      <w:r>
        <w:rPr>
          <w:snapToGrid w:val="0"/>
        </w:rPr>
        <w:tab/>
        <w:t>Club licences and unlicensed club permits</w:t>
      </w:r>
      <w:bookmarkEnd w:id="447"/>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 xml:space="preserve">where a term of, or condition applicable to, the permit under the repealed Act restricted the sale of liquor to liquor sold for consumption on the premises or the club’s hours of trading, </w:t>
      </w:r>
      <w:r>
        <w:rPr>
          <w:snapToGrid w:val="0"/>
        </w:rPr>
        <w:lastRenderedPageBreak/>
        <w:t>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lastRenderedPageBreak/>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48" w:name="_Toc100578179"/>
      <w:r>
        <w:rPr>
          <w:rStyle w:val="CharSClsNo"/>
        </w:rPr>
        <w:t>20</w:t>
      </w:r>
      <w:r>
        <w:rPr>
          <w:snapToGrid w:val="0"/>
        </w:rPr>
        <w:t>.</w:t>
      </w:r>
      <w:r>
        <w:rPr>
          <w:snapToGrid w:val="0"/>
        </w:rPr>
        <w:tab/>
        <w:t>Certain licences to become special facility licences</w:t>
      </w:r>
      <w:bookmarkEnd w:id="44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 xml:space="preserve">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w:t>
      </w:r>
      <w:r>
        <w:rPr>
          <w:snapToGrid w:val="0"/>
        </w:rPr>
        <w:lastRenderedPageBreak/>
        <w:t>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49" w:name="_Toc100578180"/>
      <w:r>
        <w:rPr>
          <w:rStyle w:val="CharSClsNo"/>
        </w:rPr>
        <w:t>21</w:t>
      </w:r>
      <w:r>
        <w:rPr>
          <w:snapToGrid w:val="0"/>
        </w:rPr>
        <w:t>.</w:t>
      </w:r>
      <w:r>
        <w:rPr>
          <w:snapToGrid w:val="0"/>
        </w:rPr>
        <w:tab/>
        <w:t>Caterer’s permit</w:t>
      </w:r>
      <w:bookmarkEnd w:id="44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50" w:name="_Toc100578181"/>
      <w:r>
        <w:rPr>
          <w:rStyle w:val="CharSClsNo"/>
        </w:rPr>
        <w:t>22</w:t>
      </w:r>
      <w:r>
        <w:rPr>
          <w:snapToGrid w:val="0"/>
        </w:rPr>
        <w:t>.</w:t>
      </w:r>
      <w:r>
        <w:rPr>
          <w:snapToGrid w:val="0"/>
        </w:rPr>
        <w:tab/>
        <w:t>Exempted producers etc.</w:t>
      </w:r>
      <w:bookmarkEnd w:id="45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51" w:name="_Toc100578182"/>
      <w:r>
        <w:rPr>
          <w:rStyle w:val="CharSClsNo"/>
        </w:rPr>
        <w:lastRenderedPageBreak/>
        <w:t>23</w:t>
      </w:r>
      <w:r>
        <w:rPr>
          <w:snapToGrid w:val="0"/>
        </w:rPr>
        <w:t>.</w:t>
      </w:r>
      <w:r>
        <w:rPr>
          <w:snapToGrid w:val="0"/>
        </w:rPr>
        <w:tab/>
        <w:t>Certain licences may become special facility licences</w:t>
      </w:r>
      <w:bookmarkEnd w:id="45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52" w:name="_Toc100578183"/>
      <w:r>
        <w:rPr>
          <w:rStyle w:val="CharSClsNo"/>
        </w:rPr>
        <w:t>24</w:t>
      </w:r>
      <w:r>
        <w:rPr>
          <w:snapToGrid w:val="0"/>
        </w:rPr>
        <w:t>.</w:t>
      </w:r>
      <w:r>
        <w:rPr>
          <w:snapToGrid w:val="0"/>
        </w:rPr>
        <w:tab/>
        <w:t>References in other written laws</w:t>
      </w:r>
      <w:bookmarkEnd w:id="452"/>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53" w:name="_Toc100561615"/>
      <w:bookmarkStart w:id="454" w:name="_Toc100562080"/>
      <w:bookmarkStart w:id="455" w:name="_Toc100578184"/>
      <w:r>
        <w:rPr>
          <w:rStyle w:val="CharSchNo"/>
        </w:rPr>
        <w:lastRenderedPageBreak/>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53"/>
      <w:bookmarkEnd w:id="454"/>
      <w:bookmarkEnd w:id="455"/>
    </w:p>
    <w:p>
      <w:pPr>
        <w:pStyle w:val="yShoulderClause"/>
      </w:pPr>
      <w:r>
        <w:t>[s. 177A]</w:t>
      </w:r>
    </w:p>
    <w:p>
      <w:pPr>
        <w:pStyle w:val="yFootnoteheading"/>
      </w:pPr>
      <w:r>
        <w:tab/>
        <w:t>[Heading inserted: No. 73 of 2006 s. 104.]</w:t>
      </w:r>
    </w:p>
    <w:p>
      <w:pPr>
        <w:pStyle w:val="yHeading5"/>
        <w:outlineLvl w:val="5"/>
      </w:pPr>
      <w:bookmarkStart w:id="456" w:name="_Toc100578185"/>
      <w:r>
        <w:rPr>
          <w:rStyle w:val="CharSClsNo"/>
        </w:rPr>
        <w:t>1</w:t>
      </w:r>
      <w:r>
        <w:t>.</w:t>
      </w:r>
      <w:r>
        <w:rPr>
          <w:b w:val="0"/>
        </w:rPr>
        <w:tab/>
      </w:r>
      <w:r>
        <w:t>Terms used</w:t>
      </w:r>
      <w:bookmarkEnd w:id="456"/>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outlineLvl w:val="5"/>
      </w:pPr>
      <w:bookmarkStart w:id="457" w:name="_Toc100578186"/>
      <w:r>
        <w:rPr>
          <w:rStyle w:val="CharSClsNo"/>
        </w:rPr>
        <w:t>2</w:t>
      </w:r>
      <w:r>
        <w:t>.</w:t>
      </w:r>
      <w:r>
        <w:rPr>
          <w:b w:val="0"/>
        </w:rPr>
        <w:tab/>
      </w:r>
      <w:r>
        <w:t>Liquor Licensing Court</w:t>
      </w:r>
      <w:bookmarkEnd w:id="45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outlineLvl w:val="5"/>
      </w:pPr>
      <w:bookmarkStart w:id="458" w:name="_Toc100578187"/>
      <w:r>
        <w:rPr>
          <w:rStyle w:val="CharSClsNo"/>
        </w:rPr>
        <w:lastRenderedPageBreak/>
        <w:t>3</w:t>
      </w:r>
      <w:r>
        <w:t>.</w:t>
      </w:r>
      <w:r>
        <w:rPr>
          <w:b w:val="0"/>
        </w:rPr>
        <w:tab/>
      </w:r>
      <w:r>
        <w:t>Liquor Licensing Court judge</w:t>
      </w:r>
      <w:bookmarkEnd w:id="458"/>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outlineLvl w:val="5"/>
      </w:pPr>
      <w:bookmarkStart w:id="459" w:name="_Toc100578188"/>
      <w:r>
        <w:rPr>
          <w:rStyle w:val="CharSClsNo"/>
        </w:rPr>
        <w:t>4</w:t>
      </w:r>
      <w:r>
        <w:t>.</w:t>
      </w:r>
      <w:r>
        <w:rPr>
          <w:b w:val="0"/>
        </w:rPr>
        <w:tab/>
      </w:r>
      <w:r>
        <w:t>Pending cases stated and appeals to Supreme Court</w:t>
      </w:r>
      <w:bookmarkEnd w:id="459"/>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outlineLvl w:val="5"/>
      </w:pPr>
      <w:bookmarkStart w:id="460" w:name="_Toc100578189"/>
      <w:r>
        <w:rPr>
          <w:rStyle w:val="CharSClsNo"/>
        </w:rPr>
        <w:t>5</w:t>
      </w:r>
      <w:r>
        <w:t>.</w:t>
      </w:r>
      <w:r>
        <w:rPr>
          <w:b w:val="0"/>
        </w:rPr>
        <w:tab/>
      </w:r>
      <w:r>
        <w:t>Pending applications and matters</w:t>
      </w:r>
      <w:bookmarkEnd w:id="460"/>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lastRenderedPageBreak/>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outlineLvl w:val="5"/>
      </w:pPr>
      <w:bookmarkStart w:id="461" w:name="_Toc100578190"/>
      <w:r>
        <w:rPr>
          <w:rStyle w:val="CharSClsNo"/>
        </w:rPr>
        <w:t>6</w:t>
      </w:r>
      <w:r>
        <w:t>.</w:t>
      </w:r>
      <w:r>
        <w:rPr>
          <w:b w:val="0"/>
        </w:rPr>
        <w:tab/>
      </w:r>
      <w:r>
        <w:t>Licences granted and permits issued by Liquor Licensing Court</w:t>
      </w:r>
      <w:bookmarkEnd w:id="461"/>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outlineLvl w:val="5"/>
      </w:pPr>
      <w:bookmarkStart w:id="462" w:name="_Toc100578191"/>
      <w:r>
        <w:rPr>
          <w:rStyle w:val="CharSClsNo"/>
        </w:rPr>
        <w:t>7</w:t>
      </w:r>
      <w:r>
        <w:t>.</w:t>
      </w:r>
      <w:r>
        <w:rPr>
          <w:b w:val="0"/>
        </w:rPr>
        <w:tab/>
      </w:r>
      <w:r>
        <w:t>Cabaret licences</w:t>
      </w:r>
      <w:bookmarkEnd w:id="46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outlineLvl w:val="5"/>
      </w:pPr>
      <w:bookmarkStart w:id="463" w:name="_Toc100578192"/>
      <w:r>
        <w:rPr>
          <w:rStyle w:val="CharSClsNo"/>
        </w:rPr>
        <w:t>8</w:t>
      </w:r>
      <w:r>
        <w:t>.</w:t>
      </w:r>
      <w:r>
        <w:rPr>
          <w:b w:val="0"/>
        </w:rPr>
        <w:tab/>
      </w:r>
      <w:r>
        <w:t>Courses of training and assessments</w:t>
      </w:r>
      <w:bookmarkEnd w:id="463"/>
    </w:p>
    <w:p>
      <w:pPr>
        <w:pStyle w:val="ySubsection"/>
      </w:pPr>
      <w:r>
        <w:tab/>
      </w:r>
      <w:r>
        <w:tab/>
        <w:t xml:space="preserve">For the purposes of the application of paragraph (c) of section 35B(3) of the new Act to a person who was employed as a manager immediately before the commencement day, the period referred to in </w:t>
      </w:r>
      <w:r>
        <w:lastRenderedPageBreak/>
        <w:t>that paragraph is to be taken to be the period of 12 months after that day.</w:t>
      </w:r>
    </w:p>
    <w:p>
      <w:pPr>
        <w:pStyle w:val="yFootnotesection"/>
      </w:pPr>
      <w:r>
        <w:tab/>
        <w:t>[Clause 8 inserted: No. 73 of 2006 s. 104.]</w:t>
      </w:r>
    </w:p>
    <w:p>
      <w:pPr>
        <w:pStyle w:val="yHeading5"/>
        <w:outlineLvl w:val="5"/>
      </w:pPr>
      <w:bookmarkStart w:id="464" w:name="_Toc100578193"/>
      <w:r>
        <w:rPr>
          <w:rStyle w:val="CharSClsNo"/>
        </w:rPr>
        <w:t>9</w:t>
      </w:r>
      <w:r>
        <w:t>.</w:t>
      </w:r>
      <w:r>
        <w:rPr>
          <w:b w:val="0"/>
        </w:rPr>
        <w:tab/>
      </w:r>
      <w:r>
        <w:t>References to Liquor Licensing Court and Liquor Licensing Court judge</w:t>
      </w:r>
      <w:bookmarkEnd w:id="46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outlineLvl w:val="5"/>
      </w:pPr>
      <w:bookmarkStart w:id="465" w:name="_Toc100578194"/>
      <w:r>
        <w:rPr>
          <w:rStyle w:val="CharSClsNo"/>
        </w:rPr>
        <w:t>10</w:t>
      </w:r>
      <w:r>
        <w:t>.</w:t>
      </w:r>
      <w:r>
        <w:rPr>
          <w:b w:val="0"/>
        </w:rPr>
        <w:tab/>
      </w:r>
      <w:r>
        <w:t>Transitional regulations</w:t>
      </w:r>
      <w:bookmarkEnd w:id="465"/>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lastRenderedPageBreak/>
        <w:tab/>
        <w:t>[Clause 10 inserted: No. 73 of 2006 s. 104.]</w:t>
      </w:r>
    </w:p>
    <w:p>
      <w:pPr>
        <w:pStyle w:val="yScheduleHeading"/>
      </w:pPr>
      <w:bookmarkStart w:id="466" w:name="_Toc100561626"/>
      <w:bookmarkStart w:id="467" w:name="_Toc100562091"/>
      <w:bookmarkStart w:id="468" w:name="_Toc100578195"/>
      <w:r>
        <w:rPr>
          <w:rStyle w:val="CharSchNo"/>
        </w:rPr>
        <w:lastRenderedPageBreak/>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466"/>
      <w:bookmarkEnd w:id="467"/>
      <w:bookmarkEnd w:id="468"/>
    </w:p>
    <w:p>
      <w:pPr>
        <w:pStyle w:val="yShoulderClause"/>
      </w:pPr>
      <w:r>
        <w:t>[s. 177B]</w:t>
      </w:r>
    </w:p>
    <w:p>
      <w:pPr>
        <w:pStyle w:val="yFootnoteheading"/>
      </w:pPr>
      <w:r>
        <w:tab/>
        <w:t>[Heading inserted: No. 56 of 2010 s. 24.]</w:t>
      </w:r>
    </w:p>
    <w:p>
      <w:pPr>
        <w:pStyle w:val="yHeading5"/>
      </w:pPr>
      <w:bookmarkStart w:id="469" w:name="_Toc100578196"/>
      <w:r>
        <w:rPr>
          <w:rStyle w:val="CharSClsNo"/>
        </w:rPr>
        <w:t>1</w:t>
      </w:r>
      <w:r>
        <w:t>.</w:t>
      </w:r>
      <w:r>
        <w:tab/>
        <w:t>Terms used</w:t>
      </w:r>
      <w:bookmarkEnd w:id="469"/>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470" w:name="_Toc100578197"/>
      <w:r>
        <w:rPr>
          <w:rStyle w:val="CharSClsNo"/>
        </w:rPr>
        <w:t>2</w:t>
      </w:r>
      <w:r>
        <w:t>.</w:t>
      </w:r>
      <w:r>
        <w:tab/>
        <w:t>Current managers taken to be licensed</w:t>
      </w:r>
      <w:bookmarkEnd w:id="470"/>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471" w:name="_Toc100578198"/>
      <w:r>
        <w:t>3.</w:t>
      </w:r>
      <w:r>
        <w:rPr>
          <w:b w:val="0"/>
        </w:rPr>
        <w:tab/>
      </w:r>
      <w:r>
        <w:t>Duration of transitioned approvals</w:t>
      </w:r>
      <w:bookmarkEnd w:id="471"/>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lastRenderedPageBreak/>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472" w:name="_Toc100578199"/>
      <w:r>
        <w:rPr>
          <w:rStyle w:val="CharSClsNo"/>
        </w:rPr>
        <w:t>4</w:t>
      </w:r>
      <w:r>
        <w:t>.</w:t>
      </w:r>
      <w:r>
        <w:tab/>
        <w:t>Current applications</w:t>
      </w:r>
      <w:bookmarkEnd w:id="472"/>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473" w:name="_Toc100561631"/>
      <w:bookmarkStart w:id="474" w:name="_Toc100562096"/>
      <w:bookmarkStart w:id="475" w:name="_Toc100578200"/>
      <w:r>
        <w:rPr>
          <w:rStyle w:val="CharSchNo"/>
        </w:rPr>
        <w:lastRenderedPageBreak/>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473"/>
      <w:bookmarkEnd w:id="474"/>
      <w:bookmarkEnd w:id="475"/>
    </w:p>
    <w:p>
      <w:pPr>
        <w:pStyle w:val="yShoulderClause"/>
      </w:pPr>
      <w:r>
        <w:t>[s. 177C]</w:t>
      </w:r>
    </w:p>
    <w:p>
      <w:pPr>
        <w:pStyle w:val="yFootnoteheading"/>
      </w:pPr>
      <w:r>
        <w:tab/>
        <w:t>[Heading inserted: No. 9 of 2018 s. 70.]</w:t>
      </w:r>
    </w:p>
    <w:p>
      <w:pPr>
        <w:pStyle w:val="yHeading5"/>
      </w:pPr>
      <w:bookmarkStart w:id="476" w:name="_Toc100578201"/>
      <w:r>
        <w:rPr>
          <w:rStyle w:val="CharSClsNo"/>
        </w:rPr>
        <w:t>1</w:t>
      </w:r>
      <w:r>
        <w:t>.</w:t>
      </w:r>
      <w:r>
        <w:tab/>
        <w:t>Application of s. 36B to existing applications for grant or removal of licence</w:t>
      </w:r>
      <w:bookmarkEnd w:id="476"/>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477" w:name="_Toc100578202"/>
      <w:r>
        <w:rPr>
          <w:rStyle w:val="CharSClsNo"/>
        </w:rPr>
        <w:t>2</w:t>
      </w:r>
      <w:r>
        <w:t>.</w:t>
      </w:r>
      <w:r>
        <w:tab/>
        <w:t>Small bar licences</w:t>
      </w:r>
      <w:bookmarkEnd w:id="477"/>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478" w:name="_Toc100578203"/>
      <w:r>
        <w:rPr>
          <w:rStyle w:val="CharSClsNo"/>
        </w:rPr>
        <w:t>3</w:t>
      </w:r>
      <w:r>
        <w:t>.</w:t>
      </w:r>
      <w:r>
        <w:tab/>
        <w:t>Certain restaurant licences: no fee for application for extended trading permit under section 60(4)(ca)</w:t>
      </w:r>
      <w:bookmarkEnd w:id="478"/>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lastRenderedPageBreak/>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479" w:name="_Toc100578204"/>
      <w:r>
        <w:rPr>
          <w:rStyle w:val="CharSClsNo"/>
        </w:rPr>
        <w:t>4</w:t>
      </w:r>
      <w:r>
        <w:t>.</w:t>
      </w:r>
      <w:r>
        <w:tab/>
        <w:t>Application of s. 77A to existing applications for alteration or redefinition of licensed premises</w:t>
      </w:r>
      <w:bookmarkEnd w:id="479"/>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480" w:name="_Toc100561636"/>
      <w:bookmarkStart w:id="481" w:name="_Toc100562101"/>
      <w:bookmarkStart w:id="482" w:name="_Toc100578205"/>
      <w:r>
        <w:rPr>
          <w:rStyle w:val="CharSchNo"/>
        </w:rPr>
        <w:lastRenderedPageBreak/>
        <w:t>Schedule 2</w:t>
      </w:r>
      <w:r>
        <w:t> — </w:t>
      </w:r>
      <w:r>
        <w:rPr>
          <w:rStyle w:val="CharSchText"/>
        </w:rPr>
        <w:t>Unincorporated clubs</w:t>
      </w:r>
      <w:bookmarkEnd w:id="480"/>
      <w:bookmarkEnd w:id="481"/>
      <w:bookmarkEnd w:id="482"/>
    </w:p>
    <w:p>
      <w:pPr>
        <w:pStyle w:val="yShoulderClause"/>
        <w:rPr>
          <w:snapToGrid w:val="0"/>
        </w:rPr>
      </w:pPr>
      <w:r>
        <w:rPr>
          <w:snapToGrid w:val="0"/>
        </w:rPr>
        <w:t>[s. 49(1)(a)]</w:t>
      </w:r>
    </w:p>
    <w:p>
      <w:pPr>
        <w:pStyle w:val="yFootnoteheading"/>
      </w:pPr>
      <w:r>
        <w:tab/>
        <w:t>[Heading amended: No. 19 of 2010 s. 4.]</w:t>
      </w:r>
    </w:p>
    <w:p>
      <w:pPr>
        <w:pStyle w:val="yHeading3"/>
      </w:pPr>
      <w:bookmarkStart w:id="483" w:name="_Toc100561637"/>
      <w:bookmarkStart w:id="484" w:name="_Toc100562102"/>
      <w:bookmarkStart w:id="485" w:name="_Toc100578206"/>
      <w:r>
        <w:rPr>
          <w:rStyle w:val="CharSDivNo"/>
        </w:rPr>
        <w:t>Division 1</w:t>
      </w:r>
      <w:r>
        <w:rPr>
          <w:snapToGrid w:val="0"/>
        </w:rPr>
        <w:t> — </w:t>
      </w:r>
      <w:r>
        <w:rPr>
          <w:rStyle w:val="CharSDivText"/>
        </w:rPr>
        <w:t>The Anzac Club</w:t>
      </w:r>
      <w:bookmarkEnd w:id="483"/>
      <w:bookmarkEnd w:id="484"/>
      <w:bookmarkEnd w:id="485"/>
      <w:r>
        <w:rPr>
          <w:snapToGrid w:val="0"/>
        </w:rPr>
        <w:t xml:space="preserve"> </w:t>
      </w:r>
    </w:p>
    <w:p>
      <w:pPr>
        <w:pStyle w:val="yHeading5"/>
        <w:outlineLvl w:val="5"/>
        <w:rPr>
          <w:snapToGrid w:val="0"/>
        </w:rPr>
      </w:pPr>
      <w:bookmarkStart w:id="486" w:name="_Toc100578207"/>
      <w:r>
        <w:rPr>
          <w:rStyle w:val="CharSClsNo"/>
        </w:rPr>
        <w:t>1</w:t>
      </w:r>
      <w:r>
        <w:rPr>
          <w:snapToGrid w:val="0"/>
        </w:rPr>
        <w:t>.</w:t>
      </w:r>
      <w:r>
        <w:rPr>
          <w:snapToGrid w:val="0"/>
        </w:rPr>
        <w:tab/>
        <w:t>Terms used</w:t>
      </w:r>
      <w:bookmarkEnd w:id="486"/>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outlineLvl w:val="5"/>
        <w:rPr>
          <w:snapToGrid w:val="0"/>
        </w:rPr>
      </w:pPr>
      <w:bookmarkStart w:id="487" w:name="_Toc100578208"/>
      <w:r>
        <w:rPr>
          <w:rStyle w:val="CharSClsNo"/>
        </w:rPr>
        <w:t>2</w:t>
      </w:r>
      <w:r>
        <w:rPr>
          <w:snapToGrid w:val="0"/>
        </w:rPr>
        <w:t>.</w:t>
      </w:r>
      <w:r>
        <w:rPr>
          <w:snapToGrid w:val="0"/>
        </w:rPr>
        <w:tab/>
        <w:t>Anzac Club</w:t>
      </w:r>
      <w:bookmarkEnd w:id="487"/>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lastRenderedPageBreak/>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88" w:name="_Toc100561640"/>
      <w:bookmarkStart w:id="489" w:name="_Toc100562105"/>
      <w:bookmarkStart w:id="490" w:name="_Toc100578209"/>
      <w:r>
        <w:rPr>
          <w:rStyle w:val="CharSDivNo"/>
        </w:rPr>
        <w:lastRenderedPageBreak/>
        <w:t>Division 2</w:t>
      </w:r>
      <w:r>
        <w:rPr>
          <w:snapToGrid w:val="0"/>
        </w:rPr>
        <w:t> — </w:t>
      </w:r>
      <w:r>
        <w:rPr>
          <w:rStyle w:val="CharSDivText"/>
        </w:rPr>
        <w:t>The Air Force Association Club</w:t>
      </w:r>
      <w:bookmarkEnd w:id="488"/>
      <w:bookmarkEnd w:id="489"/>
      <w:bookmarkEnd w:id="490"/>
      <w:r>
        <w:rPr>
          <w:snapToGrid w:val="0"/>
        </w:rPr>
        <w:t xml:space="preserve"> </w:t>
      </w:r>
    </w:p>
    <w:p>
      <w:pPr>
        <w:pStyle w:val="yHeading5"/>
        <w:outlineLvl w:val="5"/>
        <w:rPr>
          <w:snapToGrid w:val="0"/>
        </w:rPr>
      </w:pPr>
      <w:bookmarkStart w:id="491" w:name="_Toc100578210"/>
      <w:r>
        <w:rPr>
          <w:rStyle w:val="CharSClsNo"/>
        </w:rPr>
        <w:t>1</w:t>
      </w:r>
      <w:r>
        <w:rPr>
          <w:snapToGrid w:val="0"/>
        </w:rPr>
        <w:t>.</w:t>
      </w:r>
      <w:r>
        <w:rPr>
          <w:snapToGrid w:val="0"/>
        </w:rPr>
        <w:tab/>
        <w:t>Terms used</w:t>
      </w:r>
      <w:bookmarkEnd w:id="491"/>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outlineLvl w:val="5"/>
        <w:rPr>
          <w:snapToGrid w:val="0"/>
        </w:rPr>
      </w:pPr>
      <w:bookmarkStart w:id="492" w:name="_Toc100578211"/>
      <w:r>
        <w:rPr>
          <w:rStyle w:val="CharSClsNo"/>
        </w:rPr>
        <w:t>2</w:t>
      </w:r>
      <w:r>
        <w:rPr>
          <w:snapToGrid w:val="0"/>
        </w:rPr>
        <w:t>.</w:t>
      </w:r>
      <w:r>
        <w:rPr>
          <w:snapToGrid w:val="0"/>
        </w:rPr>
        <w:tab/>
        <w:t>Air Force Association (Western Australia Division) Club</w:t>
      </w:r>
      <w:bookmarkEnd w:id="492"/>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lastRenderedPageBreak/>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493" w:name="_Toc100561643"/>
      <w:bookmarkStart w:id="494" w:name="_Toc100562108"/>
      <w:bookmarkStart w:id="495" w:name="_Toc100578212"/>
      <w:r>
        <w:lastRenderedPageBreak/>
        <w:t>Notes</w:t>
      </w:r>
      <w:bookmarkEnd w:id="493"/>
      <w:bookmarkEnd w:id="494"/>
      <w:bookmarkEnd w:id="495"/>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96" w:name="_Toc100578213"/>
      <w:r>
        <w:t>Compilation table</w:t>
      </w:r>
      <w:bookmarkEnd w:id="496"/>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lastRenderedPageBreak/>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lastRenderedPageBreak/>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lastRenderedPageBreak/>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lastRenderedPageBreak/>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993" w:type="dxa"/>
            <w:shd w:val="clear" w:color="auto" w:fill="auto"/>
          </w:tcPr>
          <w:p>
            <w:pPr>
              <w:pStyle w:val="nTable"/>
              <w:spacing w:after="40"/>
              <w:rPr>
                <w:snapToGrid w:val="0"/>
              </w:rPr>
            </w:pPr>
            <w:r>
              <w:rPr>
                <w:snapToGrid w:val="0"/>
              </w:rPr>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keepNext/>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r>
              <w:br/>
              <w:t xml:space="preserve">s. 53 and 62(1) and (3): 18 Sep 2021 (see s. 2(b) and </w:t>
            </w:r>
            <w:r>
              <w:lastRenderedPageBreak/>
              <w:t>SL 2021/162 cl. 2);</w:t>
            </w:r>
            <w:r>
              <w:br/>
              <w:t>s. 36: 1 Feb 2022 (see s. 2(b) and SL 2021/198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single" w:sz="4" w:space="0" w:color="auto"/>
            </w:tcBorders>
          </w:tcPr>
          <w:p>
            <w:pPr>
              <w:pStyle w:val="nTable"/>
              <w:spacing w:after="40"/>
              <w:rPr>
                <w:i/>
              </w:rPr>
            </w:pPr>
            <w:r>
              <w:rPr>
                <w:i/>
                <w:noProof/>
              </w:rPr>
              <w:lastRenderedPageBreak/>
              <w:t>Heritage Act 2018</w:t>
            </w:r>
            <w:r>
              <w:rPr>
                <w:noProof/>
              </w:rPr>
              <w:t xml:space="preserve"> s. 185</w:t>
            </w:r>
          </w:p>
        </w:tc>
        <w:tc>
          <w:tcPr>
            <w:tcW w:w="993" w:type="dxa"/>
            <w:tcBorders>
              <w:top w:val="nil"/>
              <w:bottom w:val="single" w:sz="4" w:space="0" w:color="auto"/>
            </w:tcBorders>
          </w:tcPr>
          <w:p>
            <w:pPr>
              <w:pStyle w:val="nTable"/>
              <w:spacing w:after="40"/>
            </w:pPr>
            <w:r>
              <w:t>22 of 2018</w:t>
            </w:r>
          </w:p>
        </w:tc>
        <w:tc>
          <w:tcPr>
            <w:tcW w:w="1275" w:type="dxa"/>
            <w:tcBorders>
              <w:top w:val="nil"/>
              <w:bottom w:val="single" w:sz="4" w:space="0" w:color="auto"/>
            </w:tcBorders>
          </w:tcPr>
          <w:p>
            <w:pPr>
              <w:pStyle w:val="nTable"/>
              <w:spacing w:after="40"/>
            </w:pPr>
            <w:r>
              <w:t>18 Sep 2018</w:t>
            </w:r>
          </w:p>
        </w:tc>
        <w:tc>
          <w:tcPr>
            <w:tcW w:w="2529" w:type="dxa"/>
            <w:tcBorders>
              <w:top w:val="nil"/>
              <w:bottom w:val="single" w:sz="4" w:space="0" w:color="auto"/>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bl>
    <w:p>
      <w:pPr>
        <w:pStyle w:val="nHeading3"/>
      </w:pPr>
      <w:bookmarkStart w:id="497" w:name="_Toc100578214"/>
      <w:r>
        <w:t>Uncommenced provisions table</w:t>
      </w:r>
      <w:bookmarkEnd w:id="497"/>
    </w:p>
    <w:p>
      <w:pPr>
        <w:pStyle w:val="nStatement"/>
        <w:keepNext/>
        <w:spacing w:after="240"/>
      </w:pPr>
      <w:r>
        <w:t xml:space="preserve">To view the text of the uncommenced provisions see </w:t>
      </w:r>
      <w:r>
        <w:rPr>
          <w:i/>
        </w:rPr>
        <w:t>Acts as passed</w:t>
      </w:r>
      <w:r>
        <w:t xml:space="preserve"> on the WA Legislation website.</w:t>
      </w:r>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pPr>
            <w:r>
              <w:rPr>
                <w:i/>
              </w:rPr>
              <w:t>Legal Profession Uniform Law Application Act 2022</w:t>
            </w:r>
            <w:r>
              <w:t xml:space="preserve"> s. 424</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24" w:type="dxa"/>
            <w:tcBorders>
              <w:top w:val="nil"/>
              <w:bottom w:val="single" w:sz="4" w:space="0" w:color="auto"/>
            </w:tcBorders>
          </w:tcPr>
          <w:p>
            <w:pPr>
              <w:pStyle w:val="nTable"/>
              <w:spacing w:after="40"/>
            </w:pPr>
            <w:r>
              <w:t>T</w:t>
            </w:r>
            <w:r>
              <w:rPr>
                <w:snapToGrid w:val="0"/>
              </w:rPr>
              <w:t>o be proclaimed (see s. 2(c))</w:t>
            </w:r>
          </w:p>
        </w:tc>
      </w:tr>
    </w:tbl>
    <w:p>
      <w:pPr>
        <w:pStyle w:val="nHeading3"/>
      </w:pPr>
      <w:bookmarkStart w:id="498" w:name="_Toc100578215"/>
      <w:r>
        <w:t>Other notes</w:t>
      </w:r>
      <w:bookmarkEnd w:id="498"/>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t>7</w:t>
      </w:r>
      <w:r>
        <w:tab/>
        <w:t xml:space="preserve">The </w:t>
      </w:r>
      <w:r>
        <w:rPr>
          <w:i/>
        </w:rPr>
        <w:t xml:space="preserve">Courts Legislation Amendment Act 2000 </w:t>
      </w:r>
      <w:r>
        <w:t>s. 14 is a transitional provision that is of no further effect.</w:t>
      </w:r>
    </w:p>
    <w:p>
      <w:pPr>
        <w:pStyle w:val="nNote"/>
      </w:pPr>
      <w:r>
        <w:rPr>
          <w:vertAlign w:val="superscript"/>
        </w:rPr>
        <w:lastRenderedPageBreak/>
        <w:t>8</w:t>
      </w:r>
      <w:r>
        <w:tab/>
        <w:t xml:space="preserve">The </w:t>
      </w:r>
      <w:r>
        <w:rPr>
          <w:i/>
        </w:rPr>
        <w:t>Liquor Licensing Amendment Act 2001</w:t>
      </w:r>
      <w:r>
        <w:t xml:space="preserve"> s. 5(2) and 6(2) are transitional provisions that are of no further effect.</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00" w:name="_Toc100561647"/>
      <w:bookmarkStart w:id="501" w:name="_Toc100562112"/>
      <w:bookmarkStart w:id="502" w:name="_Toc100578216"/>
      <w:r>
        <w:rPr>
          <w:sz w:val="28"/>
        </w:rPr>
        <w:lastRenderedPageBreak/>
        <w:t>Defined terms</w:t>
      </w:r>
      <w:bookmarkEnd w:id="500"/>
      <w:bookmarkEnd w:id="501"/>
      <w:bookmarkEnd w:id="5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form</w:t>
      </w:r>
      <w:r>
        <w:tab/>
        <w:t>167(1)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Chief Health Officer</w:t>
      </w:r>
      <w:r>
        <w:tab/>
        <w:t>3(1)</w:t>
      </w:r>
    </w:p>
    <w:p>
      <w:pPr>
        <w:pStyle w:val="DefinedTerms"/>
      </w:pPr>
      <w:r>
        <w:t>club</w:t>
      </w:r>
      <w:r>
        <w:tab/>
        <w:t>49(1),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 Sch. 1C cl. 2(1), 3(1)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lastRenderedPageBreak/>
        <w:t>crowd controller</w:t>
      </w:r>
      <w:r>
        <w:tab/>
        <w:t>126C(1)</w:t>
      </w:r>
    </w:p>
    <w:p>
      <w:pPr>
        <w:pStyle w:val="DefinedTerms"/>
      </w:pPr>
      <w:r>
        <w:t>crowd controller’s licence</w:t>
      </w:r>
      <w:r>
        <w:tab/>
        <w:t>3(1)</w:t>
      </w:r>
    </w:p>
    <w:p>
      <w:pPr>
        <w:pStyle w:val="DefinedTerms"/>
      </w:pPr>
      <w:r>
        <w:t>decision</w:t>
      </w:r>
      <w:r>
        <w:tab/>
        <w:t>3(1)</w:t>
      </w:r>
    </w:p>
    <w:p>
      <w:pPr>
        <w:pStyle w:val="DefinedTerms"/>
      </w:pPr>
      <w:r>
        <w:t>Department</w:t>
      </w:r>
      <w:r>
        <w:tab/>
        <w:t>3(1)</w:t>
      </w:r>
    </w:p>
    <w:p>
      <w:pPr>
        <w:pStyle w:val="DefinedTerms"/>
      </w:pPr>
      <w:r>
        <w:t>Department’s website</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driver</w:t>
      </w:r>
      <w:r>
        <w:tab/>
        <w:t>109A(1)</w:t>
      </w:r>
    </w:p>
    <w:p>
      <w:pPr>
        <w:pStyle w:val="DefinedTerms"/>
      </w:pPr>
      <w:r>
        <w:t>drunk</w:t>
      </w:r>
      <w:r>
        <w:tab/>
        <w:t>3(1), 3A(1)</w:t>
      </w:r>
    </w:p>
    <w:p>
      <w:pPr>
        <w:pStyle w:val="DefinedTerms"/>
      </w:pPr>
      <w:r>
        <w:t>employed</w:t>
      </w:r>
      <w:r>
        <w:tab/>
        <w:t>152A</w:t>
      </w:r>
    </w:p>
    <w:p>
      <w:pPr>
        <w:pStyle w:val="DefinedTerms"/>
      </w:pPr>
      <w:r>
        <w:t>employee</w:t>
      </w:r>
      <w:r>
        <w:tab/>
        <w:t>3(7), 95(1A), 165(4)</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interstate supplier</w:t>
      </w:r>
      <w:r>
        <w:tab/>
        <w:t>59A(1)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 174B(1)</w:t>
      </w:r>
    </w:p>
    <w:p>
      <w:pPr>
        <w:pStyle w:val="DefinedTerms"/>
      </w:pPr>
      <w:r>
        <w:t>liquor merchant</w:t>
      </w:r>
      <w:r>
        <w:tab/>
        <w:t>3(1)</w:t>
      </w:r>
    </w:p>
    <w:p>
      <w:pPr>
        <w:pStyle w:val="DefinedTerms"/>
      </w:pPr>
      <w:r>
        <w:t>liquor restricted premises</w:t>
      </w:r>
      <w:r>
        <w:tab/>
        <w:t>152N</w:t>
      </w:r>
    </w:p>
    <w:p>
      <w:pPr>
        <w:pStyle w:val="DefinedTerms"/>
      </w:pPr>
      <w:r>
        <w:lastRenderedPageBreak/>
        <w:t>liquor restriction declaration</w:t>
      </w:r>
      <w:r>
        <w:tab/>
        <w:t>152N</w:t>
      </w:r>
    </w:p>
    <w:p>
      <w:pPr>
        <w:pStyle w:val="DefinedTerms"/>
      </w:pPr>
      <w:r>
        <w:t>liquor store licence</w:t>
      </w:r>
      <w:r>
        <w:tab/>
        <w:t>3(1)</w:t>
      </w:r>
    </w:p>
    <w:p>
      <w:pPr>
        <w:pStyle w:val="DefinedTerms"/>
      </w:pPr>
      <w:r>
        <w:t>local packaged liquor requirements</w:t>
      </w:r>
      <w:r>
        <w:tab/>
        <w:t>36B(1)</w:t>
      </w:r>
    </w:p>
    <w:p>
      <w:pPr>
        <w:pStyle w:val="DefinedTerms"/>
      </w:pPr>
      <w:r>
        <w:t>lodger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 xml:space="preserve">old licence </w:t>
      </w:r>
      <w:r>
        <w:tab/>
        <w:t>Sch. 1C cl. 2(1)</w:t>
      </w:r>
    </w:p>
    <w:p>
      <w:pPr>
        <w:pStyle w:val="DefinedTerms"/>
      </w:pPr>
      <w:r>
        <w:t>old section 35B</w:t>
      </w:r>
      <w:r>
        <w:tab/>
        <w:t>Sch. 1B cl. 1</w:t>
      </w:r>
    </w:p>
    <w:p>
      <w:pPr>
        <w:pStyle w:val="DefinedTerms"/>
      </w:pPr>
      <w:r>
        <w:t>owner</w:t>
      </w:r>
      <w:r>
        <w:tab/>
        <w:t>3(1)</w:t>
      </w:r>
    </w:p>
    <w:p>
      <w:pPr>
        <w:pStyle w:val="DefinedTerms"/>
      </w:pPr>
      <w:r>
        <w:t>packaged liquor</w:t>
      </w:r>
      <w:r>
        <w:tab/>
        <w:t>3(1), 59A(1)</w:t>
      </w:r>
    </w:p>
    <w:p>
      <w:pPr>
        <w:pStyle w:val="DefinedTerms"/>
      </w:pPr>
      <w:r>
        <w:t>packaged liquor licence</w:t>
      </w:r>
      <w:r>
        <w:tab/>
        <w:t>59A(1)</w:t>
      </w:r>
    </w:p>
    <w:p>
      <w:pPr>
        <w:pStyle w:val="DefinedTerms"/>
      </w:pPr>
      <w:r>
        <w:t>packaged liquor outlet</w:t>
      </w:r>
      <w:r>
        <w:tab/>
        <w:t>36A(1)</w:t>
      </w:r>
    </w:p>
    <w:p>
      <w:pPr>
        <w:pStyle w:val="DefinedTerms"/>
      </w:pPr>
      <w:r>
        <w:t>packaged liquor premises</w:t>
      </w:r>
      <w:r>
        <w:tab/>
        <w:t>36B(1), 77A(1)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prescribed area</w:t>
      </w:r>
      <w:r>
        <w:tab/>
        <w:t>36B(1), 77A(1)</w:t>
      </w:r>
    </w:p>
    <w:p>
      <w:pPr>
        <w:pStyle w:val="DefinedTerms"/>
      </w:pPr>
      <w:r>
        <w:t xml:space="preserve">prescribed distance </w:t>
      </w:r>
      <w:r>
        <w:tab/>
        <w:t>36B(1)</w:t>
      </w:r>
    </w:p>
    <w:p>
      <w:pPr>
        <w:pStyle w:val="DefinedTerms"/>
      </w:pPr>
      <w:r>
        <w:t>prescribed distance</w:t>
      </w:r>
      <w:r>
        <w:tab/>
        <w:t>77A(1)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proposed licensed premises</w:t>
      </w:r>
      <w:r>
        <w:tab/>
        <w:t>36B(1)</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purchaser</w:t>
      </w:r>
      <w:r>
        <w:tab/>
        <w:t>110(6A)</w:t>
      </w:r>
    </w:p>
    <w:p>
      <w:pPr>
        <w:pStyle w:val="DefinedTerms"/>
      </w:pPr>
      <w:r>
        <w:t>reception</w:t>
      </w:r>
      <w:r>
        <w:tab/>
        <w:t>3(1)</w:t>
      </w:r>
    </w:p>
    <w:p>
      <w:pPr>
        <w:pStyle w:val="DefinedTerms"/>
      </w:pPr>
      <w:r>
        <w:lastRenderedPageBreak/>
        <w:t>reception area</w:t>
      </w:r>
      <w:r>
        <w:tab/>
        <w:t>3(1)</w:t>
      </w:r>
    </w:p>
    <w:p>
      <w:pPr>
        <w:pStyle w:val="DefinedTerms"/>
      </w:pPr>
      <w:r>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retail section</w:t>
      </w:r>
      <w:r>
        <w:tab/>
        <w:t>36B(1), 77A(1)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seizable quantity</w:t>
      </w:r>
      <w:r>
        <w:tab/>
        <w:t>155(5C)</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small restaurant licence</w:t>
      </w:r>
      <w:r>
        <w:tab/>
        <w:t>Sch. 1C cl. 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submission</w:t>
      </w:r>
      <w:r>
        <w:tab/>
        <w:t>72A(1)</w:t>
      </w:r>
    </w:p>
    <w:p>
      <w:pPr>
        <w:pStyle w:val="DefinedTerms"/>
      </w:pPr>
      <w:r>
        <w:t>subsidy</w:t>
      </w:r>
      <w:r>
        <w:tab/>
        <w:t>3(1)</w:t>
      </w:r>
    </w:p>
    <w:p>
      <w:pPr>
        <w:pStyle w:val="DefinedTerms"/>
      </w:pPr>
      <w:r>
        <w:t>substance</w:t>
      </w:r>
      <w:r>
        <w:tab/>
        <w:t>3(1)</w:t>
      </w:r>
    </w:p>
    <w:p>
      <w:pPr>
        <w:pStyle w:val="DefinedTerms"/>
      </w:pPr>
      <w:r>
        <w:t>supplier</w:t>
      </w:r>
      <w:r>
        <w:tab/>
        <w:t>59A(2)</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Tribunal</w:t>
      </w:r>
      <w:r>
        <w:tab/>
        <w:t>25A(1)</w:t>
      </w:r>
    </w:p>
    <w:p>
      <w:pPr>
        <w:pStyle w:val="DefinedTerms"/>
      </w:pPr>
      <w:r>
        <w:lastRenderedPageBreak/>
        <w:t>trustee</w:t>
      </w:r>
      <w:r>
        <w:tab/>
        <w:t>3(1)</w:t>
      </w:r>
    </w:p>
    <w:p>
      <w:pPr>
        <w:pStyle w:val="DefinedTerms"/>
      </w:pPr>
      <w:r>
        <w:t>vehicle</w:t>
      </w:r>
      <w:r>
        <w:tab/>
        <w:t>3(1), 109A(1)</w:t>
      </w:r>
    </w:p>
    <w:p>
      <w:pPr>
        <w:pStyle w:val="DefinedTerms"/>
      </w:pPr>
      <w:r>
        <w:t>visitor</w:t>
      </w:r>
      <w:r>
        <w:tab/>
        <w:t>48(2B)</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p>
    <w:pPr>
      <w:pStyle w:val="Footer"/>
      <w:tabs>
        <w:tab w:val="center" w:pos="3600"/>
      </w:tabs>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9" w:name="Compilation"/>
    <w:bookmarkEnd w:id="49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03" w:name="DefinedTerms"/>
    <w:bookmarkEnd w:id="50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4" w:name="Coversheet"/>
    <w:bookmarkEnd w:id="5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425" w:name="Schedule"/>
    <w:bookmarkEnd w:id="4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0747"/>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 w:name="WAFER_20220124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905_GUID" w:val="2ef573a7-3462-4d24-81f3-0b16f17a0685"/>
    <w:docVar w:name="WAFER_20220411090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747_GUID" w:val="47ca691c-de31-40fd-ad8d-f4129e5a7f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C10D2-B239-4630-9C6B-12B3BCB6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92841</Words>
  <Characters>438215</Characters>
  <Application>Microsoft Office Word</Application>
  <DocSecurity>0</DocSecurity>
  <Lines>11531</Lines>
  <Paragraphs>6476</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1988 - 08-o0-00</dc:title>
  <dc:subject/>
  <dc:creator/>
  <cp:keywords/>
  <dc:description/>
  <cp:lastModifiedBy>Master Repository Process</cp:lastModifiedBy>
  <cp:revision>4</cp:revision>
  <cp:lastPrinted>2018-08-17T03:42:00Z</cp:lastPrinted>
  <dcterms:created xsi:type="dcterms:W3CDTF">2022-04-14T09:53:00Z</dcterms:created>
  <dcterms:modified xsi:type="dcterms:W3CDTF">2022-04-14T09:54:00Z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AsAtDate">
    <vt:lpwstr>14 Apr 2022</vt:lpwstr>
  </property>
  <property fmtid="{D5CDD505-2E9C-101B-9397-08002B2CF9AE}" pid="9" name="Suffix">
    <vt:lpwstr>08-o0-00</vt:lpwstr>
  </property>
  <property fmtid="{D5CDD505-2E9C-101B-9397-08002B2CF9AE}" pid="10" name="CommencementDate">
    <vt:lpwstr>20220414</vt:lpwstr>
  </property>
</Properties>
</file>