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Appeals Amendment Act 2022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Criminal Appeals Amendment Act 2022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_Toc106975298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_Toc106975299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Criminal Appeals Act 2004</w:t>
      </w:r>
      <w:r>
        <w:t xml:space="preserve"> amended</w:t>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_Toc106975301 \h </w:instrText>
      </w:r>
      <w:r>
        <w:fldChar w:fldCharType="separate"/>
      </w:r>
      <w:r>
        <w:t>3</w:t>
      </w:r>
      <w:r>
        <w:fldChar w:fldCharType="end"/>
      </w:r>
    </w:p>
    <w:p>
      <w:pPr>
        <w:pStyle w:val="TOC8"/>
        <w:rPr>
          <w:rFonts w:asciiTheme="minorHAnsi" w:eastAsiaTheme="minorEastAsia" w:hAnsiTheme="minorHAnsi" w:cstheme="minorBidi"/>
          <w:szCs w:val="22"/>
        </w:rPr>
      </w:pPr>
      <w:r>
        <w:t>4.</w:t>
      </w:r>
      <w:r>
        <w:tab/>
        <w:t>Part 3A inserted</w:t>
      </w:r>
      <w:r>
        <w:tab/>
      </w:r>
      <w:r>
        <w:fldChar w:fldCharType="begin"/>
      </w:r>
      <w:r>
        <w:instrText xml:space="preserve"> PAGEREF _Toc106975302 \h </w:instrText>
      </w:r>
      <w:r>
        <w:fldChar w:fldCharType="separate"/>
      </w:r>
      <w:r>
        <w:t>3</w:t>
      </w:r>
      <w:r>
        <w:fldChar w:fldCharType="end"/>
      </w:r>
    </w:p>
    <w:p>
      <w:pPr>
        <w:pStyle w:val="TOC3"/>
        <w:tabs>
          <w:tab w:val="right" w:leader="dot" w:pos="7077"/>
        </w:tabs>
        <w:rPr>
          <w:rFonts w:asciiTheme="minorHAnsi" w:eastAsiaTheme="minorEastAsia" w:hAnsiTheme="minorHAnsi" w:cstheme="minorBidi"/>
          <w:b w:val="0"/>
          <w:sz w:val="22"/>
          <w:szCs w:val="22"/>
        </w:rPr>
      </w:pPr>
      <w:r>
        <w:t>Part 3A</w:t>
      </w:r>
      <w:r>
        <w:rPr>
          <w:b w:val="0"/>
        </w:rPr>
        <w:t> </w:t>
      </w:r>
      <w:r>
        <w:t>—</w:t>
      </w:r>
      <w:r>
        <w:rPr>
          <w:b w:val="0"/>
        </w:rPr>
        <w:t> </w:t>
      </w:r>
      <w:r>
        <w:t>Further appeals against conviction</w:t>
      </w:r>
    </w:p>
    <w:p>
      <w:pPr>
        <w:pStyle w:val="TOC5"/>
        <w:tabs>
          <w:tab w:val="right" w:leader="dot" w:pos="7077"/>
        </w:tabs>
        <w:rPr>
          <w:rFonts w:asciiTheme="minorHAnsi" w:eastAsiaTheme="minorEastAsia" w:hAnsiTheme="minorHAnsi" w:cstheme="minorBidi"/>
          <w:b w:val="0"/>
          <w:sz w:val="22"/>
          <w:szCs w:val="22"/>
        </w:rPr>
      </w:pPr>
      <w:r>
        <w:t>Division 1 — Preliminary</w:t>
      </w:r>
    </w:p>
    <w:p>
      <w:pPr>
        <w:pStyle w:val="TOC9"/>
        <w:rPr>
          <w:rFonts w:asciiTheme="minorHAnsi" w:eastAsiaTheme="minorEastAsia" w:hAnsiTheme="minorHAnsi" w:cstheme="minorBidi"/>
          <w:noProof/>
          <w:sz w:val="22"/>
          <w:szCs w:val="22"/>
        </w:rPr>
      </w:pPr>
      <w:r>
        <w:rPr>
          <w:noProof/>
        </w:rPr>
        <w:t>35B.</w:t>
      </w:r>
      <w:r>
        <w:rPr>
          <w:noProof/>
        </w:rPr>
        <w:tab/>
        <w:t>Application of this Part</w:t>
      </w:r>
      <w:r>
        <w:rPr>
          <w:noProof/>
        </w:rPr>
        <w:tab/>
      </w:r>
      <w:r>
        <w:rPr>
          <w:noProof/>
        </w:rPr>
        <w:fldChar w:fldCharType="begin"/>
      </w:r>
      <w:r>
        <w:rPr>
          <w:noProof/>
        </w:rPr>
        <w:instrText xml:space="preserve"> PAGEREF _Toc106975305 \h </w:instrText>
      </w:r>
      <w:r>
        <w:rPr>
          <w:noProof/>
        </w:rPr>
      </w:r>
      <w:r>
        <w:rPr>
          <w:noProof/>
        </w:rPr>
        <w:fldChar w:fldCharType="separate"/>
      </w:r>
      <w:r>
        <w:rPr>
          <w:noProof/>
        </w:rPr>
        <w:t>3</w:t>
      </w:r>
      <w:r>
        <w:rPr>
          <w:noProof/>
        </w:rPr>
        <w:fldChar w:fldCharType="end"/>
      </w:r>
    </w:p>
    <w:p>
      <w:pPr>
        <w:pStyle w:val="TOC9"/>
        <w:rPr>
          <w:rFonts w:asciiTheme="minorHAnsi" w:eastAsiaTheme="minorEastAsia" w:hAnsiTheme="minorHAnsi" w:cstheme="minorBidi"/>
          <w:noProof/>
          <w:sz w:val="22"/>
          <w:szCs w:val="22"/>
        </w:rPr>
      </w:pPr>
      <w:r>
        <w:rPr>
          <w:noProof/>
        </w:rPr>
        <w:t>35C.</w:t>
      </w:r>
      <w:r>
        <w:rPr>
          <w:noProof/>
        </w:rPr>
        <w:tab/>
        <w:t>Term used: offender</w:t>
      </w:r>
      <w:r>
        <w:rPr>
          <w:noProof/>
        </w:rPr>
        <w:tab/>
      </w:r>
      <w:r>
        <w:rPr>
          <w:noProof/>
        </w:rPr>
        <w:fldChar w:fldCharType="begin"/>
      </w:r>
      <w:r>
        <w:rPr>
          <w:noProof/>
        </w:rPr>
        <w:instrText xml:space="preserve"> PAGEREF _Toc106975306 \h </w:instrText>
      </w:r>
      <w:r>
        <w:rPr>
          <w:noProof/>
        </w:rPr>
      </w:r>
      <w:r>
        <w:rPr>
          <w:noProof/>
        </w:rPr>
        <w:fldChar w:fldCharType="separate"/>
      </w:r>
      <w:r>
        <w:rPr>
          <w:noProof/>
        </w:rPr>
        <w:t>3</w:t>
      </w:r>
      <w:r>
        <w:rPr>
          <w:noProof/>
        </w:rPr>
        <w:fldChar w:fldCharType="end"/>
      </w:r>
    </w:p>
    <w:p>
      <w:pPr>
        <w:pStyle w:val="TOC9"/>
        <w:rPr>
          <w:rFonts w:asciiTheme="minorHAnsi" w:eastAsiaTheme="minorEastAsia" w:hAnsiTheme="minorHAnsi" w:cstheme="minorBidi"/>
          <w:noProof/>
          <w:sz w:val="22"/>
          <w:szCs w:val="22"/>
        </w:rPr>
      </w:pPr>
      <w:r>
        <w:rPr>
          <w:noProof/>
        </w:rPr>
        <w:t>35D.</w:t>
      </w:r>
      <w:r>
        <w:rPr>
          <w:noProof/>
        </w:rPr>
        <w:tab/>
        <w:t>Fresh, new and compelling evidence</w:t>
      </w:r>
      <w:r>
        <w:rPr>
          <w:noProof/>
        </w:rPr>
        <w:tab/>
      </w:r>
      <w:r>
        <w:rPr>
          <w:noProof/>
        </w:rPr>
        <w:fldChar w:fldCharType="begin"/>
      </w:r>
      <w:r>
        <w:rPr>
          <w:noProof/>
        </w:rPr>
        <w:instrText xml:space="preserve"> PAGEREF _Toc106975307 \h </w:instrText>
      </w:r>
      <w:r>
        <w:rPr>
          <w:noProof/>
        </w:rPr>
      </w:r>
      <w:r>
        <w:rPr>
          <w:noProof/>
        </w:rPr>
        <w:fldChar w:fldCharType="separate"/>
      </w:r>
      <w:r>
        <w:rPr>
          <w:noProof/>
        </w:rPr>
        <w:t>3</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2 — Rights of appeal</w:t>
      </w:r>
    </w:p>
    <w:p>
      <w:pPr>
        <w:pStyle w:val="TOC9"/>
        <w:rPr>
          <w:rFonts w:asciiTheme="minorHAnsi" w:eastAsiaTheme="minorEastAsia" w:hAnsiTheme="minorHAnsi" w:cstheme="minorBidi"/>
          <w:noProof/>
          <w:sz w:val="22"/>
          <w:szCs w:val="22"/>
        </w:rPr>
      </w:pPr>
      <w:r>
        <w:rPr>
          <w:noProof/>
        </w:rPr>
        <w:t>35E.</w:t>
      </w:r>
      <w:r>
        <w:rPr>
          <w:noProof/>
        </w:rPr>
        <w:tab/>
        <w:t>Second or subsequent appeal against conviction</w:t>
      </w:r>
      <w:r>
        <w:rPr>
          <w:noProof/>
        </w:rPr>
        <w:tab/>
      </w:r>
      <w:r>
        <w:rPr>
          <w:noProof/>
        </w:rPr>
        <w:fldChar w:fldCharType="begin"/>
      </w:r>
      <w:r>
        <w:rPr>
          <w:noProof/>
        </w:rPr>
        <w:instrText xml:space="preserve"> PAGEREF _Toc106975309 \h </w:instrText>
      </w:r>
      <w:r>
        <w:rPr>
          <w:noProof/>
        </w:rPr>
      </w:r>
      <w:r>
        <w:rPr>
          <w:noProof/>
        </w:rPr>
        <w:fldChar w:fldCharType="separate"/>
      </w:r>
      <w:r>
        <w:rPr>
          <w:noProof/>
        </w:rPr>
        <w:t>4</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3 — Commencing and deciding appeals</w:t>
      </w:r>
    </w:p>
    <w:p>
      <w:pPr>
        <w:pStyle w:val="TOC9"/>
        <w:rPr>
          <w:rFonts w:asciiTheme="minorHAnsi" w:eastAsiaTheme="minorEastAsia" w:hAnsiTheme="minorHAnsi" w:cstheme="minorBidi"/>
          <w:noProof/>
          <w:sz w:val="22"/>
          <w:szCs w:val="22"/>
        </w:rPr>
      </w:pPr>
      <w:r>
        <w:rPr>
          <w:noProof/>
        </w:rPr>
        <w:t>35F.</w:t>
      </w:r>
      <w:r>
        <w:rPr>
          <w:noProof/>
        </w:rPr>
        <w:tab/>
        <w:t>Leave to appeal required in all cases</w:t>
      </w:r>
      <w:r>
        <w:rPr>
          <w:noProof/>
        </w:rPr>
        <w:tab/>
      </w:r>
      <w:r>
        <w:rPr>
          <w:noProof/>
        </w:rPr>
        <w:fldChar w:fldCharType="begin"/>
      </w:r>
      <w:r>
        <w:rPr>
          <w:noProof/>
        </w:rPr>
        <w:instrText xml:space="preserve"> PAGEREF _Toc106975311 \h </w:instrText>
      </w:r>
      <w:r>
        <w:rPr>
          <w:noProof/>
        </w:rPr>
      </w:r>
      <w:r>
        <w:rPr>
          <w:noProof/>
        </w:rPr>
        <w:fldChar w:fldCharType="separate"/>
      </w:r>
      <w:r>
        <w:rPr>
          <w:noProof/>
        </w:rPr>
        <w:t>5</w:t>
      </w:r>
      <w:r>
        <w:rPr>
          <w:noProof/>
        </w:rPr>
        <w:fldChar w:fldCharType="end"/>
      </w:r>
    </w:p>
    <w:p>
      <w:pPr>
        <w:pStyle w:val="TOC9"/>
        <w:rPr>
          <w:rFonts w:asciiTheme="minorHAnsi" w:eastAsiaTheme="minorEastAsia" w:hAnsiTheme="minorHAnsi" w:cstheme="minorBidi"/>
          <w:noProof/>
          <w:sz w:val="22"/>
          <w:szCs w:val="22"/>
        </w:rPr>
      </w:pPr>
      <w:r>
        <w:rPr>
          <w:noProof/>
        </w:rPr>
        <w:t>35G.</w:t>
      </w:r>
      <w:r>
        <w:rPr>
          <w:noProof/>
        </w:rPr>
        <w:tab/>
        <w:t>Commencing appeal</w:t>
      </w:r>
      <w:r>
        <w:rPr>
          <w:noProof/>
        </w:rPr>
        <w:tab/>
      </w:r>
      <w:r>
        <w:rPr>
          <w:noProof/>
        </w:rPr>
        <w:fldChar w:fldCharType="begin"/>
      </w:r>
      <w:r>
        <w:rPr>
          <w:noProof/>
        </w:rPr>
        <w:instrText xml:space="preserve"> PAGEREF _Toc106975312 \h </w:instrText>
      </w:r>
      <w:r>
        <w:rPr>
          <w:noProof/>
        </w:rPr>
      </w:r>
      <w:r>
        <w:rPr>
          <w:noProof/>
        </w:rPr>
        <w:fldChar w:fldCharType="separate"/>
      </w:r>
      <w:r>
        <w:rPr>
          <w:noProof/>
        </w:rPr>
        <w:t>5</w:t>
      </w:r>
      <w:r>
        <w:rPr>
          <w:noProof/>
        </w:rPr>
        <w:fldChar w:fldCharType="end"/>
      </w:r>
    </w:p>
    <w:p>
      <w:pPr>
        <w:pStyle w:val="TOC9"/>
        <w:rPr>
          <w:rFonts w:asciiTheme="minorHAnsi" w:eastAsiaTheme="minorEastAsia" w:hAnsiTheme="minorHAnsi" w:cstheme="minorBidi"/>
          <w:noProof/>
          <w:sz w:val="22"/>
          <w:szCs w:val="22"/>
        </w:rPr>
      </w:pPr>
      <w:r>
        <w:rPr>
          <w:noProof/>
        </w:rPr>
        <w:t>35H.</w:t>
      </w:r>
      <w:r>
        <w:rPr>
          <w:noProof/>
        </w:rPr>
        <w:tab/>
        <w:t>Decision on appeal</w:t>
      </w:r>
      <w:r>
        <w:rPr>
          <w:noProof/>
        </w:rPr>
        <w:tab/>
      </w:r>
      <w:r>
        <w:rPr>
          <w:noProof/>
        </w:rPr>
        <w:fldChar w:fldCharType="begin"/>
      </w:r>
      <w:r>
        <w:rPr>
          <w:noProof/>
        </w:rPr>
        <w:instrText xml:space="preserve"> PAGEREF _Toc106975313 \h </w:instrText>
      </w:r>
      <w:r>
        <w:rPr>
          <w:noProof/>
        </w:rPr>
      </w:r>
      <w:r>
        <w:rPr>
          <w:noProof/>
        </w:rPr>
        <w:fldChar w:fldCharType="separate"/>
      </w:r>
      <w:r>
        <w:rPr>
          <w:noProof/>
        </w:rPr>
        <w:t>6</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4 — Fees and costs</w:t>
      </w:r>
    </w:p>
    <w:p>
      <w:pPr>
        <w:pStyle w:val="TOC9"/>
        <w:rPr>
          <w:rFonts w:asciiTheme="minorHAnsi" w:eastAsiaTheme="minorEastAsia" w:hAnsiTheme="minorHAnsi" w:cstheme="minorBidi"/>
          <w:noProof/>
          <w:sz w:val="22"/>
          <w:szCs w:val="22"/>
        </w:rPr>
      </w:pPr>
      <w:r>
        <w:rPr>
          <w:noProof/>
        </w:rPr>
        <w:t>35I.</w:t>
      </w:r>
      <w:r>
        <w:rPr>
          <w:noProof/>
        </w:rPr>
        <w:tab/>
        <w:t>No fees</w:t>
      </w:r>
      <w:r>
        <w:rPr>
          <w:noProof/>
        </w:rPr>
        <w:tab/>
      </w:r>
      <w:r>
        <w:rPr>
          <w:noProof/>
        </w:rPr>
        <w:fldChar w:fldCharType="begin"/>
      </w:r>
      <w:r>
        <w:rPr>
          <w:noProof/>
        </w:rPr>
        <w:instrText xml:space="preserve"> PAGEREF _Toc106975315 \h </w:instrText>
      </w:r>
      <w:r>
        <w:rPr>
          <w:noProof/>
        </w:rPr>
      </w:r>
      <w:r>
        <w:rPr>
          <w:noProof/>
        </w:rPr>
        <w:fldChar w:fldCharType="separate"/>
      </w:r>
      <w:r>
        <w:rPr>
          <w:noProof/>
        </w:rPr>
        <w:t>7</w:t>
      </w:r>
      <w:r>
        <w:rPr>
          <w:noProof/>
        </w:rPr>
        <w:fldChar w:fldCharType="end"/>
      </w:r>
    </w:p>
    <w:p>
      <w:pPr>
        <w:pStyle w:val="TOC9"/>
        <w:rPr>
          <w:rFonts w:asciiTheme="minorHAnsi" w:eastAsiaTheme="minorEastAsia" w:hAnsiTheme="minorHAnsi" w:cstheme="minorBidi"/>
          <w:noProof/>
          <w:sz w:val="22"/>
          <w:szCs w:val="22"/>
        </w:rPr>
      </w:pPr>
      <w:r>
        <w:rPr>
          <w:noProof/>
        </w:rPr>
        <w:t>35J.</w:t>
      </w:r>
      <w:r>
        <w:rPr>
          <w:noProof/>
        </w:rPr>
        <w:tab/>
        <w:t>Costs against appellant</w:t>
      </w:r>
      <w:r>
        <w:rPr>
          <w:noProof/>
        </w:rPr>
        <w:tab/>
      </w:r>
      <w:r>
        <w:rPr>
          <w:noProof/>
        </w:rPr>
        <w:fldChar w:fldCharType="begin"/>
      </w:r>
      <w:r>
        <w:rPr>
          <w:noProof/>
        </w:rPr>
        <w:instrText xml:space="preserve"> PAGEREF _Toc106975316 \h </w:instrText>
      </w:r>
      <w:r>
        <w:rPr>
          <w:noProof/>
        </w:rPr>
      </w:r>
      <w:r>
        <w:rPr>
          <w:noProof/>
        </w:rPr>
        <w:fldChar w:fldCharType="separate"/>
      </w:r>
      <w:r>
        <w:rPr>
          <w:noProof/>
        </w:rPr>
        <w:t>7</w:t>
      </w:r>
      <w:r>
        <w:rPr>
          <w:noProof/>
        </w:rPr>
        <w:fldChar w:fldCharType="end"/>
      </w:r>
    </w:p>
    <w:p>
      <w:pPr>
        <w:pStyle w:val="TOC8"/>
        <w:rPr>
          <w:rFonts w:asciiTheme="minorHAnsi" w:eastAsiaTheme="minorEastAsia" w:hAnsiTheme="minorHAnsi" w:cstheme="minorBidi"/>
          <w:szCs w:val="22"/>
        </w:rPr>
      </w:pPr>
      <w:r>
        <w:t>5.</w:t>
      </w:r>
      <w:r>
        <w:tab/>
        <w:t>Section 53 inserted</w:t>
      </w:r>
      <w:r>
        <w:tab/>
      </w:r>
      <w:r>
        <w:fldChar w:fldCharType="begin"/>
      </w:r>
      <w:r>
        <w:instrText xml:space="preserve"> PAGEREF _Toc106975317 \h </w:instrText>
      </w:r>
      <w:r>
        <w:fldChar w:fldCharType="separate"/>
      </w:r>
      <w:r>
        <w:t>8</w:t>
      </w:r>
      <w:r>
        <w:fldChar w:fldCharType="end"/>
      </w:r>
    </w:p>
    <w:p>
      <w:pPr>
        <w:pStyle w:val="TOC9"/>
        <w:rPr>
          <w:rFonts w:asciiTheme="minorHAnsi" w:eastAsiaTheme="minorEastAsia" w:hAnsiTheme="minorHAnsi" w:cstheme="minorBidi"/>
          <w:noProof/>
          <w:sz w:val="22"/>
          <w:szCs w:val="22"/>
        </w:rPr>
      </w:pPr>
      <w:r>
        <w:rPr>
          <w:noProof/>
        </w:rPr>
        <w:t>53.</w:t>
      </w:r>
      <w:r>
        <w:rPr>
          <w:noProof/>
        </w:rPr>
        <w:tab/>
        <w:t xml:space="preserve">Review of amendments made by </w:t>
      </w:r>
      <w:r>
        <w:rPr>
          <w:i/>
          <w:noProof/>
        </w:rPr>
        <w:t>Criminal Appeals Amendment Act 2022</w:t>
      </w:r>
      <w:r>
        <w:rPr>
          <w:noProof/>
        </w:rPr>
        <w:tab/>
      </w:r>
      <w:r>
        <w:rPr>
          <w:noProof/>
        </w:rPr>
        <w:fldChar w:fldCharType="begin"/>
      </w:r>
      <w:r>
        <w:rPr>
          <w:noProof/>
        </w:rPr>
        <w:instrText xml:space="preserve"> PAGEREF _Toc106975318 \h </w:instrText>
      </w:r>
      <w:r>
        <w:rPr>
          <w:noProof/>
        </w:rPr>
      </w:r>
      <w:r>
        <w:rPr>
          <w:noProof/>
        </w:rPr>
        <w:fldChar w:fldCharType="separate"/>
      </w:r>
      <w:r>
        <w:rPr>
          <w:noProof/>
        </w:rPr>
        <w:t>8</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Consequential amendments to other Acts</w:t>
      </w:r>
    </w:p>
    <w:p>
      <w:pPr>
        <w:pStyle w:val="TOC4"/>
        <w:tabs>
          <w:tab w:val="right" w:leader="dot" w:pos="7077"/>
        </w:tabs>
        <w:rPr>
          <w:rFonts w:asciiTheme="minorHAnsi" w:eastAsiaTheme="minorEastAsia" w:hAnsiTheme="minorHAnsi" w:cstheme="minorBidi"/>
          <w:b w:val="0"/>
          <w:szCs w:val="22"/>
        </w:rPr>
      </w:pPr>
      <w:r>
        <w:t>Division 1 — </w:t>
      </w:r>
      <w:r>
        <w:rPr>
          <w:i/>
        </w:rPr>
        <w:t>Bail Act 1982</w:t>
      </w:r>
      <w:r>
        <w:t xml:space="preserve"> amended</w:t>
      </w:r>
    </w:p>
    <w:p>
      <w:pPr>
        <w:pStyle w:val="TOC8"/>
        <w:rPr>
          <w:rFonts w:asciiTheme="minorHAnsi" w:eastAsiaTheme="minorEastAsia" w:hAnsiTheme="minorHAnsi" w:cstheme="minorBidi"/>
          <w:szCs w:val="22"/>
        </w:rPr>
      </w:pPr>
      <w:r>
        <w:t>6.</w:t>
      </w:r>
      <w:r>
        <w:tab/>
        <w:t>Act amended</w:t>
      </w:r>
      <w:r>
        <w:tab/>
      </w:r>
      <w:r>
        <w:fldChar w:fldCharType="begin"/>
      </w:r>
      <w:r>
        <w:instrText xml:space="preserve"> PAGEREF _Toc106975321 \h </w:instrText>
      </w:r>
      <w:r>
        <w:fldChar w:fldCharType="separate"/>
      </w:r>
      <w:r>
        <w:t>9</w:t>
      </w:r>
      <w:r>
        <w:fldChar w:fldCharType="end"/>
      </w:r>
    </w:p>
    <w:p>
      <w:pPr>
        <w:pStyle w:val="TOC8"/>
        <w:rPr>
          <w:rFonts w:asciiTheme="minorHAnsi" w:eastAsiaTheme="minorEastAsia" w:hAnsiTheme="minorHAnsi" w:cstheme="minorBidi"/>
          <w:szCs w:val="22"/>
        </w:rPr>
      </w:pPr>
      <w:r>
        <w:t>7.</w:t>
      </w:r>
      <w:r>
        <w:tab/>
        <w:t>Section 15A amended</w:t>
      </w:r>
      <w:r>
        <w:tab/>
      </w:r>
      <w:r>
        <w:fldChar w:fldCharType="begin"/>
      </w:r>
      <w:r>
        <w:instrText xml:space="preserve"> PAGEREF _Toc106975322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Criminal Procedure Act 2004</w:t>
      </w:r>
      <w:r>
        <w:t xml:space="preserve"> amended</w:t>
      </w:r>
    </w:p>
    <w:p>
      <w:pPr>
        <w:pStyle w:val="TOC8"/>
        <w:rPr>
          <w:rFonts w:asciiTheme="minorHAnsi" w:eastAsiaTheme="minorEastAsia" w:hAnsiTheme="minorHAnsi" w:cstheme="minorBidi"/>
          <w:szCs w:val="22"/>
        </w:rPr>
      </w:pPr>
      <w:r>
        <w:t>8.</w:t>
      </w:r>
      <w:r>
        <w:tab/>
        <w:t>Act amended</w:t>
      </w:r>
      <w:r>
        <w:tab/>
      </w:r>
      <w:r>
        <w:fldChar w:fldCharType="begin"/>
      </w:r>
      <w:r>
        <w:instrText xml:space="preserve"> PAGEREF _Toc106975324 \h </w:instrText>
      </w:r>
      <w:r>
        <w:fldChar w:fldCharType="separate"/>
      </w:r>
      <w:r>
        <w:t>9</w:t>
      </w:r>
      <w:r>
        <w:fldChar w:fldCharType="end"/>
      </w:r>
    </w:p>
    <w:p>
      <w:pPr>
        <w:pStyle w:val="TOC8"/>
        <w:rPr>
          <w:rFonts w:asciiTheme="minorHAnsi" w:eastAsiaTheme="minorEastAsia" w:hAnsiTheme="minorHAnsi" w:cstheme="minorBidi"/>
          <w:szCs w:val="22"/>
        </w:rPr>
      </w:pPr>
      <w:r>
        <w:t>9.</w:t>
      </w:r>
      <w:r>
        <w:tab/>
        <w:t>Section 121 amended</w:t>
      </w:r>
      <w:r>
        <w:tab/>
      </w:r>
      <w:r>
        <w:fldChar w:fldCharType="begin"/>
      </w:r>
      <w:r>
        <w:instrText xml:space="preserve"> PAGEREF _Toc106975325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Fines, Penalties and Infringement Notices Enforcement Act 1994</w:t>
      </w:r>
      <w:r>
        <w:t xml:space="preserve"> amended</w:t>
      </w:r>
    </w:p>
    <w:p>
      <w:pPr>
        <w:pStyle w:val="TOC8"/>
        <w:rPr>
          <w:rFonts w:asciiTheme="minorHAnsi" w:eastAsiaTheme="minorEastAsia" w:hAnsiTheme="minorHAnsi" w:cstheme="minorBidi"/>
          <w:szCs w:val="22"/>
        </w:rPr>
      </w:pPr>
      <w:r>
        <w:t>10.</w:t>
      </w:r>
      <w:r>
        <w:tab/>
        <w:t>Act amended</w:t>
      </w:r>
      <w:r>
        <w:tab/>
      </w:r>
      <w:r>
        <w:fldChar w:fldCharType="begin"/>
      </w:r>
      <w:r>
        <w:instrText xml:space="preserve"> PAGEREF _Toc106975327 \h </w:instrText>
      </w:r>
      <w:r>
        <w:fldChar w:fldCharType="separate"/>
      </w:r>
      <w:r>
        <w:t>10</w:t>
      </w:r>
      <w:r>
        <w:fldChar w:fldCharType="end"/>
      </w:r>
    </w:p>
    <w:p>
      <w:pPr>
        <w:pStyle w:val="TOC8"/>
        <w:rPr>
          <w:rFonts w:asciiTheme="minorHAnsi" w:eastAsiaTheme="minorEastAsia" w:hAnsiTheme="minorHAnsi" w:cstheme="minorBidi"/>
          <w:szCs w:val="22"/>
        </w:rPr>
      </w:pPr>
      <w:r>
        <w:t>11.</w:t>
      </w:r>
      <w:r>
        <w:tab/>
        <w:t>Section 101B amended</w:t>
      </w:r>
      <w:r>
        <w:tab/>
      </w:r>
      <w:r>
        <w:fldChar w:fldCharType="begin"/>
      </w:r>
      <w:r>
        <w:instrText xml:space="preserve"> PAGEREF _Toc106975328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Supreme Court Act 1935</w:t>
      </w:r>
      <w:r>
        <w:t xml:space="preserve"> amended</w:t>
      </w:r>
    </w:p>
    <w:p>
      <w:pPr>
        <w:pStyle w:val="TOC8"/>
        <w:rPr>
          <w:rFonts w:asciiTheme="minorHAnsi" w:eastAsiaTheme="minorEastAsia" w:hAnsiTheme="minorHAnsi" w:cstheme="minorBidi"/>
          <w:szCs w:val="22"/>
        </w:rPr>
      </w:pPr>
      <w:r>
        <w:t>12.</w:t>
      </w:r>
      <w:r>
        <w:tab/>
        <w:t>Act amended</w:t>
      </w:r>
      <w:r>
        <w:tab/>
      </w:r>
      <w:r>
        <w:fldChar w:fldCharType="begin"/>
      </w:r>
      <w:r>
        <w:instrText xml:space="preserve"> PAGEREF _Toc106975330 \h </w:instrText>
      </w:r>
      <w:r>
        <w:fldChar w:fldCharType="separate"/>
      </w:r>
      <w:r>
        <w:t>10</w:t>
      </w:r>
      <w:r>
        <w:fldChar w:fldCharType="end"/>
      </w:r>
    </w:p>
    <w:p>
      <w:pPr>
        <w:pStyle w:val="TOC8"/>
        <w:rPr>
          <w:rFonts w:asciiTheme="minorHAnsi" w:eastAsiaTheme="minorEastAsia" w:hAnsiTheme="minorHAnsi" w:cstheme="minorBidi"/>
          <w:szCs w:val="22"/>
        </w:rPr>
      </w:pPr>
      <w:r>
        <w:t>13.</w:t>
      </w:r>
      <w:r>
        <w:tab/>
        <w:t>Section 57 amended</w:t>
      </w:r>
      <w:r>
        <w:tab/>
      </w:r>
      <w:r>
        <w:fldChar w:fldCharType="begin"/>
      </w:r>
      <w:r>
        <w:instrText xml:space="preserve"> PAGEREF _Toc106975331 \h </w:instrText>
      </w:r>
      <w:r>
        <w:fldChar w:fldCharType="separate"/>
      </w:r>
      <w:r>
        <w:t>10</w:t>
      </w:r>
      <w:r>
        <w:fldChar w:fldCharType="end"/>
      </w:r>
    </w:p>
    <w:p>
      <w:pPr>
        <w:pStyle w:val="TOC8"/>
        <w:rPr>
          <w:rFonts w:asciiTheme="minorHAnsi" w:eastAsiaTheme="minorEastAsia" w:hAnsiTheme="minorHAnsi" w:cstheme="minorBidi"/>
          <w:szCs w:val="22"/>
        </w:rPr>
      </w:pPr>
      <w:r>
        <w:t>14.</w:t>
      </w:r>
      <w:r>
        <w:tab/>
        <w:t>Section 58 amended</w:t>
      </w:r>
      <w:r>
        <w:tab/>
      </w:r>
      <w:r>
        <w:fldChar w:fldCharType="begin"/>
      </w:r>
      <w:r>
        <w:instrText xml:space="preserve"> PAGEREF _Toc106975332 \h </w:instrText>
      </w:r>
      <w:r>
        <w:fldChar w:fldCharType="separate"/>
      </w:r>
      <w:r>
        <w:t>10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Criminal Appeals Amendment Act 2022</w:t>
      </w:r>
    </w:p>
    <w:p>
      <w:pPr>
        <w:pStyle w:val="ABillFor"/>
        <w:pBdr>
          <w:top w:val="single" w:sz="4" w:space="6" w:color="auto"/>
          <w:bottom w:val="single" w:sz="4" w:space="6" w:color="auto"/>
        </w:pBdr>
        <w:spacing w:before="0" w:after="240"/>
        <w:ind w:left="2551" w:right="2551"/>
      </w:pPr>
      <w:bookmarkStart w:id="3" w:name="BillCited"/>
      <w:bookmarkEnd w:id="3"/>
      <w:r>
        <w:t>No. 18 of 2022</w:t>
      </w:r>
    </w:p>
    <w:p>
      <w:pPr>
        <w:pStyle w:val="LongTitle"/>
        <w:tabs>
          <w:tab w:val="left" w:pos="426"/>
        </w:tabs>
      </w:pPr>
      <w:r>
        <w:t xml:space="preserve">An Act to amend the </w:t>
      </w:r>
      <w:r>
        <w:rPr>
          <w:i/>
        </w:rPr>
        <w:t xml:space="preserve">Criminal Appeals Act 2004 </w:t>
      </w:r>
      <w:r>
        <w:t xml:space="preserve">to introduce rights of further appeal against conviction, and to make consequential amendments to — </w:t>
      </w:r>
    </w:p>
    <w:p>
      <w:pPr>
        <w:pStyle w:val="LongTitle"/>
        <w:numPr>
          <w:ilvl w:val="0"/>
          <w:numId w:val="3"/>
        </w:numPr>
        <w:tabs>
          <w:tab w:val="left" w:pos="426"/>
        </w:tabs>
        <w:ind w:hanging="720"/>
      </w:pPr>
      <w:r>
        <w:t xml:space="preserve">the </w:t>
      </w:r>
      <w:r>
        <w:rPr>
          <w:i/>
        </w:rPr>
        <w:t>Bail Act 1982</w:t>
      </w:r>
      <w:r>
        <w:t>; and</w:t>
      </w:r>
    </w:p>
    <w:p>
      <w:pPr>
        <w:pStyle w:val="LongTitle"/>
        <w:numPr>
          <w:ilvl w:val="0"/>
          <w:numId w:val="3"/>
        </w:numPr>
        <w:tabs>
          <w:tab w:val="left" w:pos="426"/>
        </w:tabs>
        <w:ind w:hanging="720"/>
      </w:pPr>
      <w:r>
        <w:t xml:space="preserve">the </w:t>
      </w:r>
      <w:r>
        <w:rPr>
          <w:i/>
        </w:rPr>
        <w:t>Criminal Procedure Act 2004</w:t>
      </w:r>
      <w:r>
        <w:t>; and</w:t>
      </w:r>
    </w:p>
    <w:p>
      <w:pPr>
        <w:pStyle w:val="LongTitle"/>
        <w:numPr>
          <w:ilvl w:val="0"/>
          <w:numId w:val="3"/>
        </w:numPr>
        <w:tabs>
          <w:tab w:val="left" w:pos="426"/>
        </w:tabs>
        <w:ind w:hanging="720"/>
      </w:pPr>
      <w:r>
        <w:t xml:space="preserve">the </w:t>
      </w:r>
      <w:r>
        <w:rPr>
          <w:i/>
        </w:rPr>
        <w:t>Fines, Penalties and Infringement Notices Enforcement Act 1994</w:t>
      </w:r>
      <w:r>
        <w:t>; and</w:t>
      </w:r>
    </w:p>
    <w:p>
      <w:pPr>
        <w:pStyle w:val="LongTitle"/>
        <w:numPr>
          <w:ilvl w:val="0"/>
          <w:numId w:val="3"/>
        </w:numPr>
        <w:tabs>
          <w:tab w:val="left" w:pos="426"/>
        </w:tabs>
        <w:ind w:hanging="720"/>
      </w:pPr>
      <w:r>
        <w:t xml:space="preserve">the </w:t>
      </w:r>
      <w:r>
        <w:rPr>
          <w:i/>
        </w:rPr>
        <w:t>Supreme Court Act 1935</w:t>
      </w:r>
      <w:r>
        <w:t>.</w:t>
      </w:r>
    </w:p>
    <w:p>
      <w:pPr>
        <w:pStyle w:val="AssentDate"/>
        <w:spacing w:before="240" w:after="480"/>
      </w:pPr>
      <w:r>
        <w:t>[</w:t>
      </w:r>
      <w:r>
        <w:rPr>
          <w:i/>
        </w:rPr>
        <w:t>Assented to 24 June 2022</w:t>
      </w:r>
      <w:r>
        <w:t>]</w:t>
      </w:r>
    </w:p>
    <w:p>
      <w:pPr>
        <w:pStyle w:val="Enactment"/>
        <w:spacing w:before="0"/>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06975184"/>
      <w:bookmarkStart w:id="5" w:name="_Toc106975220"/>
      <w:bookmarkStart w:id="6" w:name="_Toc106975297"/>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106975298"/>
      <w:r>
        <w:rPr>
          <w:rStyle w:val="CharSectno"/>
        </w:rPr>
        <w:t>1</w:t>
      </w:r>
      <w:r>
        <w:t>.</w:t>
      </w:r>
      <w:r>
        <w:tab/>
        <w:t>Short title</w:t>
      </w:r>
      <w:bookmarkEnd w:id="7"/>
    </w:p>
    <w:p>
      <w:pPr>
        <w:pStyle w:val="Subsection"/>
      </w:pPr>
      <w:r>
        <w:tab/>
      </w:r>
      <w:r>
        <w:tab/>
        <w:t>This is the</w:t>
      </w:r>
      <w:r>
        <w:rPr>
          <w:i/>
        </w:rPr>
        <w:t xml:space="preserve"> Criminal Appeals Amendment Act 2022</w:t>
      </w:r>
      <w:r>
        <w:t>.</w:t>
      </w:r>
    </w:p>
    <w:p>
      <w:pPr>
        <w:pStyle w:val="Heading5"/>
      </w:pPr>
      <w:bookmarkStart w:id="8" w:name="_Toc106975299"/>
      <w:r>
        <w:rPr>
          <w:rStyle w:val="CharSectno"/>
        </w:rPr>
        <w:t>2</w:t>
      </w:r>
      <w:r>
        <w:t>.</w:t>
      </w:r>
      <w:r>
        <w:tab/>
        <w:t>Commencement</w:t>
      </w:r>
      <w:bookmarkEnd w:id="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2"/>
      </w:pPr>
      <w:bookmarkStart w:id="9" w:name="_Toc106975187"/>
      <w:bookmarkStart w:id="10" w:name="_Toc106975223"/>
      <w:bookmarkStart w:id="11" w:name="_Toc106975300"/>
      <w:r>
        <w:rPr>
          <w:rStyle w:val="CharPartNo"/>
        </w:rPr>
        <w:lastRenderedPageBreak/>
        <w:t>Part 2</w:t>
      </w:r>
      <w:r>
        <w:t> — </w:t>
      </w:r>
      <w:r>
        <w:rPr>
          <w:rStyle w:val="CharPartText"/>
          <w:i/>
        </w:rPr>
        <w:t>Criminal Appeals Act 2004</w:t>
      </w:r>
      <w:r>
        <w:rPr>
          <w:rStyle w:val="CharPartText"/>
        </w:rPr>
        <w:t xml:space="preserve"> amended</w:t>
      </w:r>
      <w:bookmarkEnd w:id="9"/>
      <w:bookmarkEnd w:id="10"/>
      <w:bookmarkEnd w:id="11"/>
    </w:p>
    <w:p>
      <w:pPr>
        <w:pStyle w:val="Heading5"/>
        <w:rPr>
          <w:snapToGrid w:val="0"/>
        </w:rPr>
      </w:pPr>
      <w:bookmarkStart w:id="12" w:name="_Toc106975301"/>
      <w:r>
        <w:rPr>
          <w:rStyle w:val="CharSectno"/>
        </w:rPr>
        <w:t>3</w:t>
      </w:r>
      <w:r>
        <w:rPr>
          <w:snapToGrid w:val="0"/>
        </w:rPr>
        <w:t>.</w:t>
      </w:r>
      <w:r>
        <w:rPr>
          <w:snapToGrid w:val="0"/>
        </w:rPr>
        <w:tab/>
        <w:t>Act amended</w:t>
      </w:r>
      <w:bookmarkEnd w:id="12"/>
    </w:p>
    <w:p>
      <w:pPr>
        <w:pStyle w:val="Subsection"/>
      </w:pPr>
      <w:r>
        <w:tab/>
      </w:r>
      <w:r>
        <w:tab/>
        <w:t xml:space="preserve">This Part amends the </w:t>
      </w:r>
      <w:r>
        <w:rPr>
          <w:i/>
        </w:rPr>
        <w:t>Criminal Appeals Act 2004</w:t>
      </w:r>
      <w:r>
        <w:t>.</w:t>
      </w:r>
    </w:p>
    <w:p>
      <w:pPr>
        <w:pStyle w:val="Heading5"/>
      </w:pPr>
      <w:bookmarkStart w:id="13" w:name="_Toc106975302"/>
      <w:r>
        <w:rPr>
          <w:rStyle w:val="CharSectno"/>
        </w:rPr>
        <w:t>4</w:t>
      </w:r>
      <w:r>
        <w:t>.</w:t>
      </w:r>
      <w:r>
        <w:tab/>
        <w:t>Part 3A inserted</w:t>
      </w:r>
      <w:bookmarkEnd w:id="13"/>
    </w:p>
    <w:p>
      <w:pPr>
        <w:pStyle w:val="Subsection"/>
      </w:pPr>
      <w:r>
        <w:tab/>
      </w:r>
      <w:r>
        <w:tab/>
        <w:t>After section 35A insert:</w:t>
      </w:r>
    </w:p>
    <w:p>
      <w:pPr>
        <w:pStyle w:val="BlankOpen"/>
      </w:pPr>
    </w:p>
    <w:p>
      <w:pPr>
        <w:pStyle w:val="zHeading2"/>
      </w:pPr>
      <w:bookmarkStart w:id="14" w:name="_Toc106975190"/>
      <w:bookmarkStart w:id="15" w:name="_Toc106975226"/>
      <w:bookmarkStart w:id="16" w:name="_Toc106975303"/>
      <w:r>
        <w:t>Part 3A</w:t>
      </w:r>
      <w:r>
        <w:rPr>
          <w:b w:val="0"/>
        </w:rPr>
        <w:t> </w:t>
      </w:r>
      <w:r>
        <w:t>—</w:t>
      </w:r>
      <w:r>
        <w:rPr>
          <w:b w:val="0"/>
        </w:rPr>
        <w:t> </w:t>
      </w:r>
      <w:r>
        <w:t>Further appeals against conviction</w:t>
      </w:r>
      <w:bookmarkEnd w:id="14"/>
      <w:bookmarkEnd w:id="15"/>
      <w:bookmarkEnd w:id="16"/>
    </w:p>
    <w:p>
      <w:pPr>
        <w:pStyle w:val="zHeading3"/>
      </w:pPr>
      <w:bookmarkStart w:id="17" w:name="_Toc106975191"/>
      <w:bookmarkStart w:id="18" w:name="_Toc106975227"/>
      <w:bookmarkStart w:id="19" w:name="_Toc106975304"/>
      <w:r>
        <w:t>Division 1 — Preliminary</w:t>
      </w:r>
      <w:bookmarkEnd w:id="17"/>
      <w:bookmarkEnd w:id="18"/>
      <w:bookmarkEnd w:id="19"/>
    </w:p>
    <w:p>
      <w:pPr>
        <w:pStyle w:val="zHeading5"/>
      </w:pPr>
      <w:bookmarkStart w:id="20" w:name="_Toc106975305"/>
      <w:r>
        <w:t>35B.</w:t>
      </w:r>
      <w:r>
        <w:tab/>
        <w:t>Application of this Part</w:t>
      </w:r>
      <w:bookmarkEnd w:id="20"/>
      <w:r>
        <w:t> </w:t>
      </w:r>
    </w:p>
    <w:p>
      <w:pPr>
        <w:pStyle w:val="zSubsection"/>
      </w:pPr>
      <w:r>
        <w:tab/>
      </w:r>
      <w:r>
        <w:tab/>
        <w:t xml:space="preserve">This Part applies to an offender whether the offender was convicted of the offence to which an appeal under this Part relates before or after the </w:t>
      </w:r>
      <w:r>
        <w:rPr>
          <w:i/>
        </w:rPr>
        <w:t>Criminal Appeals Amendment Act 2022</w:t>
      </w:r>
      <w:r>
        <w:t xml:space="preserve"> came into operation.</w:t>
      </w:r>
    </w:p>
    <w:p>
      <w:pPr>
        <w:pStyle w:val="zHeading5"/>
      </w:pPr>
      <w:bookmarkStart w:id="21" w:name="_Toc106975306"/>
      <w:r>
        <w:t>35C.</w:t>
      </w:r>
      <w:r>
        <w:tab/>
        <w:t>Term used: offender</w:t>
      </w:r>
      <w:bookmarkEnd w:id="21"/>
    </w:p>
    <w:p>
      <w:pPr>
        <w:pStyle w:val="zSubsection"/>
      </w:pPr>
      <w:r>
        <w:tab/>
      </w:r>
      <w:r>
        <w:tab/>
        <w:t xml:space="preserve">In this Part — </w:t>
      </w:r>
    </w:p>
    <w:p>
      <w:pPr>
        <w:pStyle w:val="zDefstart"/>
      </w:pPr>
      <w:r>
        <w:tab/>
      </w:r>
      <w:r>
        <w:rPr>
          <w:rStyle w:val="CharDefText"/>
        </w:rPr>
        <w:t>offender</w:t>
      </w:r>
      <w:r>
        <w:t xml:space="preserve"> has the meaning given in section 22.</w:t>
      </w:r>
    </w:p>
    <w:p>
      <w:pPr>
        <w:pStyle w:val="zHeading5"/>
      </w:pPr>
      <w:bookmarkStart w:id="22" w:name="_Toc106975307"/>
      <w:r>
        <w:t>35D.</w:t>
      </w:r>
      <w:r>
        <w:tab/>
        <w:t>Fresh, new and compelling evidence</w:t>
      </w:r>
      <w:bookmarkEnd w:id="22"/>
    </w:p>
    <w:p>
      <w:pPr>
        <w:pStyle w:val="zSubsection"/>
      </w:pPr>
      <w:r>
        <w:tab/>
        <w:t>(1)</w:t>
      </w:r>
      <w:r>
        <w:tab/>
        <w:t xml:space="preserve">For the purposes of this Part, evidence relating to an offence of which an offender was convicted is </w:t>
      </w:r>
      <w:r>
        <w:rPr>
          <w:b/>
          <w:i/>
        </w:rPr>
        <w:t>fresh</w:t>
      </w:r>
      <w:r>
        <w:t xml:space="preserve"> —</w:t>
      </w:r>
    </w:p>
    <w:p>
      <w:pPr>
        <w:pStyle w:val="zIndenta"/>
        <w:rPr>
          <w:b/>
          <w:i/>
        </w:rPr>
      </w:pPr>
      <w:r>
        <w:tab/>
        <w:t>(a)</w:t>
      </w:r>
      <w:r>
        <w:tab/>
      </w:r>
      <w:r>
        <w:rPr>
          <w:rStyle w:val="CharDefText"/>
          <w:b w:val="0"/>
          <w:i w:val="0"/>
        </w:rPr>
        <w:t>if, despite the exercise of reasonable diligence, the evidence was not and could not have been tendered at the trial of the offence or any previous appeal; or</w:t>
      </w:r>
    </w:p>
    <w:p>
      <w:pPr>
        <w:pStyle w:val="zIndenta"/>
      </w:pPr>
      <w:r>
        <w:tab/>
        <w:t>(b)</w:t>
      </w:r>
      <w:r>
        <w:tab/>
        <w:t xml:space="preserve">if — </w:t>
      </w:r>
    </w:p>
    <w:p>
      <w:pPr>
        <w:pStyle w:val="zIndenti"/>
      </w:pPr>
      <w:r>
        <w:tab/>
        <w:t>(i)</w:t>
      </w:r>
      <w:r>
        <w:tab/>
        <w:t xml:space="preserve">the evidence was not tendered at the trial of the offence or any previous </w:t>
      </w:r>
      <w:r>
        <w:lastRenderedPageBreak/>
        <w:t>appeal but, with the exercise of reasonable diligence, could have been tendered at the trial of the offence or any previous appeal; and</w:t>
      </w:r>
    </w:p>
    <w:p>
      <w:pPr>
        <w:pStyle w:val="zIndenti"/>
      </w:pPr>
      <w:r>
        <w:tab/>
        <w:t>(ii)</w:t>
      </w:r>
      <w:r>
        <w:tab/>
        <w:t>the failure to tender the evidence was due to the incompetence or negligence of a lawyer representing the offender.</w:t>
      </w:r>
    </w:p>
    <w:p>
      <w:pPr>
        <w:pStyle w:val="zSubsection"/>
      </w:pPr>
      <w:r>
        <w:tab/>
        <w:t>(2)</w:t>
      </w:r>
      <w:r>
        <w:tab/>
        <w:t xml:space="preserve">For the purposes of this Part, evidence relating to an offence of which an offender was convicted is </w:t>
      </w:r>
      <w:r>
        <w:rPr>
          <w:b/>
          <w:i/>
        </w:rPr>
        <w:t>new</w:t>
      </w:r>
      <w:r>
        <w:t xml:space="preserve"> if the evidence was not tendered at the trial of the offence or any previous appeal but, with the exercise of reasonable diligence, could have been tendered at the trial of the offence or any previous appeal.</w:t>
      </w:r>
    </w:p>
    <w:p>
      <w:pPr>
        <w:pStyle w:val="zSubsection"/>
      </w:pPr>
      <w:r>
        <w:tab/>
        <w:t>(3)</w:t>
      </w:r>
      <w:r>
        <w:tab/>
        <w:t>Despite subsection (2), evidence is not new evidence if it is fresh evidence under subsection (1)(b).</w:t>
      </w:r>
    </w:p>
    <w:p>
      <w:pPr>
        <w:pStyle w:val="zSubsection"/>
      </w:pPr>
      <w:r>
        <w:tab/>
        <w:t>(4)</w:t>
      </w:r>
      <w:r>
        <w:tab/>
        <w:t xml:space="preserve">For the purposes of this Part, evidence relating to an offence of which an offender was convicted is </w:t>
      </w:r>
      <w:r>
        <w:rPr>
          <w:b/>
          <w:i/>
        </w:rPr>
        <w:t>compelling</w:t>
      </w:r>
      <w:r>
        <w:t xml:space="preserve"> if it is highly probative in the context of the issues in dispute at the trial of the offence.</w:t>
      </w:r>
    </w:p>
    <w:p>
      <w:pPr>
        <w:pStyle w:val="zHeading3"/>
      </w:pPr>
      <w:bookmarkStart w:id="23" w:name="_Toc106975195"/>
      <w:bookmarkStart w:id="24" w:name="_Toc106975231"/>
      <w:bookmarkStart w:id="25" w:name="_Toc106975308"/>
      <w:r>
        <w:t>Division 2 — Rights of appeal</w:t>
      </w:r>
      <w:bookmarkEnd w:id="23"/>
      <w:bookmarkEnd w:id="24"/>
      <w:bookmarkEnd w:id="25"/>
    </w:p>
    <w:p>
      <w:pPr>
        <w:pStyle w:val="zHeading5"/>
      </w:pPr>
      <w:bookmarkStart w:id="26" w:name="_Toc106975309"/>
      <w:r>
        <w:t>35E.</w:t>
      </w:r>
      <w:r>
        <w:tab/>
        <w:t>Second or subsequent appeal against conviction</w:t>
      </w:r>
      <w:bookmarkEnd w:id="26"/>
    </w:p>
    <w:p>
      <w:pPr>
        <w:pStyle w:val="zSubsection"/>
      </w:pPr>
      <w:r>
        <w:tab/>
        <w:t>(1)</w:t>
      </w:r>
      <w:r>
        <w:tab/>
        <w:t>Subject to this Part, an offender convicted of an offence on indictment may bring a 2</w:t>
      </w:r>
      <w:r>
        <w:rPr>
          <w:vertAlign w:val="superscript"/>
        </w:rPr>
        <w:t>nd</w:t>
      </w:r>
      <w:r>
        <w:t xml:space="preserve"> or subsequent appeal to the Court of Appeal against conviction if — </w:t>
      </w:r>
    </w:p>
    <w:p>
      <w:pPr>
        <w:pStyle w:val="zIndenta"/>
      </w:pPr>
      <w:r>
        <w:tab/>
        <w:t>(a)</w:t>
      </w:r>
      <w:r>
        <w:tab/>
        <w:t>there is fresh and compelling evidence relating to the offence; or</w:t>
      </w:r>
    </w:p>
    <w:p>
      <w:pPr>
        <w:pStyle w:val="zIndenta"/>
      </w:pPr>
      <w:r>
        <w:tab/>
        <w:t>(b)</w:t>
      </w:r>
      <w:r>
        <w:tab/>
        <w:t>there is new and compelling evidence relating to the offence.</w:t>
      </w:r>
    </w:p>
    <w:p>
      <w:pPr>
        <w:pStyle w:val="zSubsection"/>
        <w:keepNext/>
        <w:keepLines/>
      </w:pPr>
      <w:r>
        <w:lastRenderedPageBreak/>
        <w:tab/>
        <w:t>(2)</w:t>
      </w:r>
      <w:r>
        <w:tab/>
        <w:t>Evidence is not precluded from being admissible on an appeal brought under this Part just because it would not have been admissible in the earlier trial of the offence resulting in the relevant conviction.</w:t>
      </w:r>
    </w:p>
    <w:p>
      <w:pPr>
        <w:pStyle w:val="zHeading3"/>
      </w:pPr>
      <w:bookmarkStart w:id="27" w:name="_Toc106975197"/>
      <w:bookmarkStart w:id="28" w:name="_Toc106975233"/>
      <w:bookmarkStart w:id="29" w:name="_Toc106975310"/>
      <w:r>
        <w:t>Division 3 — Commencing and deciding appeals</w:t>
      </w:r>
      <w:bookmarkEnd w:id="27"/>
      <w:bookmarkEnd w:id="28"/>
      <w:bookmarkEnd w:id="29"/>
    </w:p>
    <w:p>
      <w:pPr>
        <w:pStyle w:val="zHeading5"/>
      </w:pPr>
      <w:bookmarkStart w:id="30" w:name="_Toc106975311"/>
      <w:r>
        <w:t>35F.</w:t>
      </w:r>
      <w:r>
        <w:tab/>
        <w:t>Leave to appeal required in all cases</w:t>
      </w:r>
      <w:bookmarkEnd w:id="30"/>
    </w:p>
    <w:p>
      <w:pPr>
        <w:pStyle w:val="zSubsection"/>
      </w:pPr>
      <w:r>
        <w:tab/>
        <w:t>(1)</w:t>
      </w:r>
      <w:r>
        <w:tab/>
        <w:t>Leave of the Court of Appeal is required for each ground of appeal in an appeal brought under this Part.</w:t>
      </w:r>
    </w:p>
    <w:p>
      <w:pPr>
        <w:pStyle w:val="zSubsection"/>
      </w:pPr>
      <w:r>
        <w:tab/>
        <w:t>(2)</w:t>
      </w:r>
      <w:r>
        <w:tab/>
        <w:t>Except as provided in subsection (3), the Court of Appeal must decide whether to give leave to appeal on a ground of the appeal before the hearing of the appeal.</w:t>
      </w:r>
    </w:p>
    <w:p>
      <w:pPr>
        <w:pStyle w:val="zSubsection"/>
      </w:pPr>
      <w:r>
        <w:tab/>
        <w:t>(3)</w:t>
      </w:r>
      <w:r>
        <w:tab/>
        <w:t>If the Court of Appeal considers it necessary or desirable, it may give leave to appeal at the hearing of, or when giving judgment on, the appeal.</w:t>
      </w:r>
    </w:p>
    <w:p>
      <w:pPr>
        <w:pStyle w:val="zSubsection"/>
      </w:pPr>
      <w:r>
        <w:tab/>
        <w:t>(4)</w:t>
      </w:r>
      <w:r>
        <w:tab/>
        <w:t xml:space="preserve">After an appeal has commenced, the Court of Appeal must not give leave to appeal on a ground of appeal unless it is satisfied — </w:t>
      </w:r>
    </w:p>
    <w:p>
      <w:pPr>
        <w:pStyle w:val="zIndenta"/>
      </w:pPr>
      <w:r>
        <w:tab/>
        <w:t>(a)</w:t>
      </w:r>
      <w:r>
        <w:tab/>
        <w:t>the ground identifies fresh and compelling evidence or new and compelling evidence that should, in the interests of justice, be considered on an appeal; and</w:t>
      </w:r>
    </w:p>
    <w:p>
      <w:pPr>
        <w:pStyle w:val="zIndenta"/>
      </w:pPr>
      <w:r>
        <w:tab/>
        <w:t>(b)</w:t>
      </w:r>
      <w:r>
        <w:tab/>
        <w:t>the ground has a reasonable prospect of succeeding.</w:t>
      </w:r>
    </w:p>
    <w:p>
      <w:pPr>
        <w:pStyle w:val="zSubsection"/>
      </w:pPr>
      <w:r>
        <w:tab/>
        <w:t>(5)</w:t>
      </w:r>
      <w:r>
        <w:tab/>
        <w:t>Unless the Court of Appeal gives leave to appeal on at least 1 ground of appeal, the appeal is taken to have been dismissed.</w:t>
      </w:r>
    </w:p>
    <w:p>
      <w:pPr>
        <w:pStyle w:val="zHeading5"/>
      </w:pPr>
      <w:bookmarkStart w:id="31" w:name="_Toc106975312"/>
      <w:r>
        <w:t>35G.</w:t>
      </w:r>
      <w:r>
        <w:tab/>
        <w:t>Commencing appeal</w:t>
      </w:r>
      <w:bookmarkEnd w:id="31"/>
    </w:p>
    <w:p>
      <w:pPr>
        <w:pStyle w:val="zSubsection"/>
      </w:pPr>
      <w:r>
        <w:tab/>
        <w:t>(1)</w:t>
      </w:r>
      <w:r>
        <w:tab/>
        <w:t>An appeal under this Part must be commenced and conducted in accordance with this Part and rules of court.</w:t>
      </w:r>
    </w:p>
    <w:p>
      <w:pPr>
        <w:pStyle w:val="zSubsection"/>
      </w:pPr>
      <w:r>
        <w:lastRenderedPageBreak/>
        <w:tab/>
        <w:t>(2)</w:t>
      </w:r>
      <w:r>
        <w:tab/>
        <w:t>An appeal under this Part must be commenced by lodging with the Court of Appeal an application for leave to appeal that sets out the grounds for appeal.</w:t>
      </w:r>
    </w:p>
    <w:p>
      <w:pPr>
        <w:pStyle w:val="zSubsection"/>
      </w:pPr>
      <w:r>
        <w:tab/>
        <w:t>(3)</w:t>
      </w:r>
      <w:r>
        <w:tab/>
        <w:t>On commencing an appeal, the appellant must serve a copy of the application for leave to appeal on the other party or parties to the proceedings before the trial court.</w:t>
      </w:r>
    </w:p>
    <w:p>
      <w:pPr>
        <w:pStyle w:val="zSubsection"/>
      </w:pPr>
      <w:r>
        <w:tab/>
        <w:t>(4)</w:t>
      </w:r>
      <w:r>
        <w:tab/>
        <w:t>The Court of Appeal may at any time order the appellant to serve a copy of the application for leave to appeal on any other person that the court thinks fit.</w:t>
      </w:r>
    </w:p>
    <w:p>
      <w:pPr>
        <w:pStyle w:val="zHeading5"/>
      </w:pPr>
      <w:bookmarkStart w:id="32" w:name="_Toc106975313"/>
      <w:r>
        <w:t>35H.</w:t>
      </w:r>
      <w:r>
        <w:tab/>
        <w:t>Decision on appeal</w:t>
      </w:r>
      <w:bookmarkEnd w:id="32"/>
    </w:p>
    <w:p>
      <w:pPr>
        <w:pStyle w:val="zSubsection"/>
      </w:pPr>
      <w:r>
        <w:tab/>
        <w:t>(1)</w:t>
      </w:r>
      <w:r>
        <w:tab/>
        <w:t>Unless, under subsection (2) or (4), the Court of Appeal allows an appeal, it must dismiss the appeal.</w:t>
      </w:r>
    </w:p>
    <w:p>
      <w:pPr>
        <w:pStyle w:val="zSubsection"/>
      </w:pPr>
      <w:r>
        <w:tab/>
        <w:t>(2)</w:t>
      </w:r>
      <w:r>
        <w:tab/>
        <w:t>The Court of Appeal must allow an appeal based on fresh and compelling evidence if it is satisfied there was a miscarriage of justice.</w:t>
      </w:r>
    </w:p>
    <w:p>
      <w:pPr>
        <w:pStyle w:val="zSubsection"/>
      </w:pPr>
      <w:r>
        <w:tab/>
        <w:t>(3)</w:t>
      </w:r>
      <w:r>
        <w:tab/>
        <w:t>Despite subsection (2), even if 1 or more grounds might be decided in favour of the offender, the Court of Appeal may dismiss the appeal if it considers that no substantial miscarriage of justice has occurred.</w:t>
      </w:r>
    </w:p>
    <w:p>
      <w:pPr>
        <w:pStyle w:val="zSubsection"/>
      </w:pPr>
      <w:r>
        <w:tab/>
        <w:t>(4)</w:t>
      </w:r>
      <w:r>
        <w:tab/>
        <w:t>The Court of Appeal must allow an appeal based on new and compelling evidence if it is satisfied on the balance of probabilities that, in light of all the evidence, the evidence establishes that the offender is innocent.</w:t>
      </w:r>
    </w:p>
    <w:p>
      <w:pPr>
        <w:pStyle w:val="zSubsection"/>
      </w:pPr>
      <w:r>
        <w:tab/>
        <w:t>(5)</w:t>
      </w:r>
      <w:r>
        <w:tab/>
        <w:t xml:space="preserve">If the Court of Appeal allows the appeal, it must set aside the conviction of the offence and must — </w:t>
      </w:r>
    </w:p>
    <w:p>
      <w:pPr>
        <w:pStyle w:val="zIndenta"/>
      </w:pPr>
      <w:r>
        <w:tab/>
        <w:t>(a)</w:t>
      </w:r>
      <w:r>
        <w:tab/>
        <w:t>order a new trial; or</w:t>
      </w:r>
    </w:p>
    <w:p>
      <w:pPr>
        <w:pStyle w:val="zIndenta"/>
      </w:pPr>
      <w:r>
        <w:tab/>
        <w:t>(b)</w:t>
      </w:r>
      <w:r>
        <w:tab/>
        <w:t>enter a judgment, and deal with the offender in a manner, referred to in section 30(5)(b) to (e).</w:t>
      </w:r>
    </w:p>
    <w:p>
      <w:pPr>
        <w:pStyle w:val="zSubsection"/>
      </w:pPr>
      <w:r>
        <w:lastRenderedPageBreak/>
        <w:tab/>
        <w:t>(6)</w:t>
      </w:r>
      <w:r>
        <w:tab/>
        <w:t>If the Court of Appeal orders a new trial under subsection (5)(a), section 34 applies, with any necessary modifications, as if the appeal had been brought under Part 3.</w:t>
      </w:r>
    </w:p>
    <w:p>
      <w:pPr>
        <w:pStyle w:val="zSubsection"/>
      </w:pPr>
      <w:r>
        <w:tab/>
        <w:t>(7)</w:t>
      </w:r>
      <w:r>
        <w:tab/>
        <w:t>If the Court of Appeal enters a judgment under subsection (5)(b), section 30(6) applies, with any necessary modifications, as if the appeal had been brought under Part 3.</w:t>
      </w:r>
    </w:p>
    <w:p>
      <w:pPr>
        <w:pStyle w:val="zHeading3"/>
      </w:pPr>
      <w:bookmarkStart w:id="33" w:name="_Toc106975201"/>
      <w:bookmarkStart w:id="34" w:name="_Toc106975237"/>
      <w:bookmarkStart w:id="35" w:name="_Toc106975314"/>
      <w:r>
        <w:t>Division 4 — Fees and costs</w:t>
      </w:r>
      <w:bookmarkEnd w:id="33"/>
      <w:bookmarkEnd w:id="34"/>
      <w:bookmarkEnd w:id="35"/>
    </w:p>
    <w:p>
      <w:pPr>
        <w:pStyle w:val="zHeading5"/>
      </w:pPr>
      <w:bookmarkStart w:id="36" w:name="_Toc106975315"/>
      <w:r>
        <w:t>35I.</w:t>
      </w:r>
      <w:r>
        <w:tab/>
        <w:t>No fees</w:t>
      </w:r>
      <w:bookmarkEnd w:id="36"/>
    </w:p>
    <w:p>
      <w:pPr>
        <w:pStyle w:val="zSubsection"/>
      </w:pPr>
      <w:r>
        <w:tab/>
      </w:r>
      <w:r>
        <w:tab/>
        <w:t>A party to an appeal under this Part must not be charged a fee by a court for, or in respect of, any act or proceeding that relates to the appeal or its commencement.</w:t>
      </w:r>
    </w:p>
    <w:p>
      <w:pPr>
        <w:pStyle w:val="zHeading5"/>
      </w:pPr>
      <w:bookmarkStart w:id="37" w:name="_Toc106975316"/>
      <w:r>
        <w:t>35J.</w:t>
      </w:r>
      <w:r>
        <w:tab/>
        <w:t>Costs against appellant</w:t>
      </w:r>
      <w:bookmarkEnd w:id="37"/>
    </w:p>
    <w:p>
      <w:pPr>
        <w:pStyle w:val="zSubsection"/>
      </w:pPr>
      <w:r>
        <w:tab/>
        <w:t>(1)</w:t>
      </w:r>
      <w:r>
        <w:tab/>
        <w:t>This section applies if an application for leave to appeal under this Part is dismissed under section 35F(5).</w:t>
      </w:r>
    </w:p>
    <w:p>
      <w:pPr>
        <w:pStyle w:val="zSubsection"/>
      </w:pPr>
      <w:r>
        <w:tab/>
        <w:t>(2)</w:t>
      </w:r>
      <w:r>
        <w:tab/>
        <w:t>The Court of Appeal may order the appellant to pay another party’s costs of, or relating to, the appeal.</w:t>
      </w:r>
    </w:p>
    <w:p>
      <w:pPr>
        <w:pStyle w:val="zSubsection"/>
      </w:pPr>
      <w:r>
        <w:tab/>
        <w:t>(3)</w:t>
      </w:r>
      <w:r>
        <w:tab/>
        <w:t>If the Court of Appeal orders the appellant to pay any costs under subsection (2), section 21 applies, with any necessary modifications, as if the order were made under Part 2.</w:t>
      </w:r>
    </w:p>
    <w:p>
      <w:pPr>
        <w:pStyle w:val="BlankClose"/>
      </w:pPr>
    </w:p>
    <w:p>
      <w:pPr>
        <w:pStyle w:val="Heading5"/>
      </w:pPr>
      <w:bookmarkStart w:id="38" w:name="_Toc106975317"/>
      <w:r>
        <w:rPr>
          <w:rStyle w:val="CharSectno"/>
        </w:rPr>
        <w:lastRenderedPageBreak/>
        <w:t>5</w:t>
      </w:r>
      <w:r>
        <w:t>.</w:t>
      </w:r>
      <w:r>
        <w:tab/>
        <w:t>Section 53 inserted</w:t>
      </w:r>
      <w:bookmarkEnd w:id="38"/>
    </w:p>
    <w:p>
      <w:pPr>
        <w:pStyle w:val="Subsection"/>
        <w:keepNext/>
      </w:pPr>
      <w:r>
        <w:tab/>
      </w:r>
      <w:r>
        <w:tab/>
        <w:t>After section 52 insert:</w:t>
      </w:r>
    </w:p>
    <w:p>
      <w:pPr>
        <w:pStyle w:val="BlankOpen"/>
      </w:pPr>
    </w:p>
    <w:p>
      <w:pPr>
        <w:pStyle w:val="zHeading5"/>
      </w:pPr>
      <w:bookmarkStart w:id="39" w:name="_Toc106975318"/>
      <w:r>
        <w:t>53.</w:t>
      </w:r>
      <w:r>
        <w:tab/>
        <w:t xml:space="preserve">Review of amendments made by </w:t>
      </w:r>
      <w:r>
        <w:rPr>
          <w:i/>
        </w:rPr>
        <w:t>Criminal Appeals Amendment Act 2022</w:t>
      </w:r>
      <w:bookmarkEnd w:id="39"/>
    </w:p>
    <w:p>
      <w:pPr>
        <w:pStyle w:val="zSubsection"/>
      </w:pPr>
      <w:r>
        <w:tab/>
        <w:t>(1)</w:t>
      </w:r>
      <w:r>
        <w:tab/>
      </w:r>
      <w:r>
        <w:rPr>
          <w:snapToGrid w:val="0"/>
        </w:rPr>
        <w:t xml:space="preserve">The Minister must review the operation and effectiveness of the amendments made to this Act by the </w:t>
      </w:r>
      <w:r>
        <w:rPr>
          <w:i/>
        </w:rPr>
        <w:t>Criminal Appeals Amendment Act 2022</w:t>
      </w:r>
      <w:r>
        <w:t xml:space="preserve">, </w:t>
      </w:r>
      <w:r>
        <w:rPr>
          <w:snapToGrid w:val="0"/>
        </w:rPr>
        <w:t>and prepare a report based on the review, as soon as practicable after the 5</w:t>
      </w:r>
      <w:r>
        <w:rPr>
          <w:snapToGrid w:val="0"/>
          <w:vertAlign w:val="superscript"/>
        </w:rPr>
        <w:t>th</w:t>
      </w:r>
      <w:r>
        <w:rPr>
          <w:snapToGrid w:val="0"/>
        </w:rPr>
        <w:t xml:space="preserve"> anniversary of the day on which the </w:t>
      </w:r>
      <w:r>
        <w:rPr>
          <w:i/>
        </w:rPr>
        <w:t>Criminal Appeals Amendment Act 2022</w:t>
      </w:r>
      <w:r>
        <w:t xml:space="preserve"> section 4 comes into operation.</w:t>
      </w:r>
    </w:p>
    <w:p>
      <w:pPr>
        <w:pStyle w:val="zSubsection"/>
      </w:pPr>
      <w:r>
        <w:tab/>
        <w:t>(2)</w:t>
      </w:r>
      <w:r>
        <w:tab/>
      </w:r>
      <w:r>
        <w:rPr>
          <w:snapToGrid w:val="0"/>
        </w:rPr>
        <w:t>The Minister must cause the report to be laid before each House of Parliament as soon as practicable after it is prepared, but not later than 12 months after the 5</w:t>
      </w:r>
      <w:r>
        <w:rPr>
          <w:snapToGrid w:val="0"/>
          <w:vertAlign w:val="superscript"/>
        </w:rPr>
        <w:t>th</w:t>
      </w:r>
      <w:r>
        <w:rPr>
          <w:snapToGrid w:val="0"/>
        </w:rPr>
        <w:t> anniversary.</w:t>
      </w:r>
    </w:p>
    <w:p>
      <w:pPr>
        <w:pStyle w:val="BlankClose"/>
      </w:pPr>
    </w:p>
    <w:p>
      <w:pPr>
        <w:pStyle w:val="Heading2"/>
      </w:pPr>
      <w:bookmarkStart w:id="40" w:name="_Toc106975206"/>
      <w:bookmarkStart w:id="41" w:name="_Toc106975242"/>
      <w:bookmarkStart w:id="42" w:name="_Toc106975319"/>
      <w:r>
        <w:rPr>
          <w:rStyle w:val="CharPartNo"/>
        </w:rPr>
        <w:lastRenderedPageBreak/>
        <w:t>Part 3</w:t>
      </w:r>
      <w:r>
        <w:t> — </w:t>
      </w:r>
      <w:r>
        <w:rPr>
          <w:rStyle w:val="CharPartText"/>
        </w:rPr>
        <w:t>Consequential amendments to other Acts</w:t>
      </w:r>
      <w:bookmarkEnd w:id="40"/>
      <w:bookmarkEnd w:id="41"/>
      <w:bookmarkEnd w:id="42"/>
    </w:p>
    <w:p>
      <w:pPr>
        <w:pStyle w:val="Heading3"/>
      </w:pPr>
      <w:bookmarkStart w:id="43" w:name="_Toc106975207"/>
      <w:bookmarkStart w:id="44" w:name="_Toc106975243"/>
      <w:bookmarkStart w:id="45" w:name="_Toc106975320"/>
      <w:r>
        <w:rPr>
          <w:rStyle w:val="CharDivNo"/>
        </w:rPr>
        <w:t>Division 1</w:t>
      </w:r>
      <w:r>
        <w:t> — </w:t>
      </w:r>
      <w:r>
        <w:rPr>
          <w:rStyle w:val="CharDivText"/>
          <w:i/>
        </w:rPr>
        <w:t>Bail Act 1982</w:t>
      </w:r>
      <w:r>
        <w:rPr>
          <w:rStyle w:val="CharDivText"/>
        </w:rPr>
        <w:t xml:space="preserve"> amended</w:t>
      </w:r>
      <w:bookmarkEnd w:id="43"/>
      <w:bookmarkEnd w:id="44"/>
      <w:bookmarkEnd w:id="45"/>
    </w:p>
    <w:p>
      <w:pPr>
        <w:pStyle w:val="Heading5"/>
      </w:pPr>
      <w:bookmarkStart w:id="46" w:name="_Toc106975321"/>
      <w:r>
        <w:rPr>
          <w:rStyle w:val="CharSectno"/>
        </w:rPr>
        <w:t>6</w:t>
      </w:r>
      <w:r>
        <w:t>.</w:t>
      </w:r>
      <w:r>
        <w:tab/>
        <w:t>Act amended</w:t>
      </w:r>
      <w:bookmarkEnd w:id="46"/>
    </w:p>
    <w:p>
      <w:pPr>
        <w:pStyle w:val="Subsection"/>
      </w:pPr>
      <w:r>
        <w:tab/>
      </w:r>
      <w:r>
        <w:tab/>
        <w:t xml:space="preserve">This Division amends the </w:t>
      </w:r>
      <w:r>
        <w:rPr>
          <w:i/>
        </w:rPr>
        <w:t>Bail Act 1982</w:t>
      </w:r>
      <w:r>
        <w:t>.</w:t>
      </w:r>
    </w:p>
    <w:p>
      <w:pPr>
        <w:pStyle w:val="Heading5"/>
      </w:pPr>
      <w:bookmarkStart w:id="47" w:name="_Toc106975322"/>
      <w:r>
        <w:rPr>
          <w:rStyle w:val="CharSectno"/>
        </w:rPr>
        <w:t>7</w:t>
      </w:r>
      <w:r>
        <w:t>.</w:t>
      </w:r>
      <w:r>
        <w:tab/>
        <w:t>Section 15A amended</w:t>
      </w:r>
      <w:bookmarkEnd w:id="47"/>
    </w:p>
    <w:p>
      <w:pPr>
        <w:pStyle w:val="Subsection"/>
      </w:pPr>
      <w:r>
        <w:tab/>
      </w:r>
      <w:r>
        <w:tab/>
        <w:t>In section 15A(2):</w:t>
      </w:r>
    </w:p>
    <w:p>
      <w:pPr>
        <w:pStyle w:val="Indenta"/>
      </w:pPr>
      <w:r>
        <w:tab/>
        <w:t>(a)</w:t>
      </w:r>
      <w:r>
        <w:tab/>
        <w:t>in paragraph (c) delete “Supreme Court.” and insert:</w:t>
      </w:r>
    </w:p>
    <w:p>
      <w:pPr>
        <w:pStyle w:val="BlankOpen"/>
      </w:pPr>
    </w:p>
    <w:p>
      <w:pPr>
        <w:pStyle w:val="Indenta"/>
      </w:pPr>
      <w:r>
        <w:tab/>
      </w:r>
      <w:r>
        <w:tab/>
        <w:t>Supreme Court; or</w:t>
      </w:r>
    </w:p>
    <w:p>
      <w:pPr>
        <w:pStyle w:val="BlankClose"/>
      </w:pPr>
    </w:p>
    <w:p>
      <w:pPr>
        <w:pStyle w:val="Indenta"/>
      </w:pPr>
      <w:r>
        <w:tab/>
        <w:t>(b)</w:t>
      </w:r>
      <w:r>
        <w:tab/>
        <w:t>after paragraph (c) insert:</w:t>
      </w:r>
    </w:p>
    <w:p>
      <w:pPr>
        <w:pStyle w:val="BlankOpen"/>
      </w:pPr>
    </w:p>
    <w:p>
      <w:pPr>
        <w:pStyle w:val="zIndenta"/>
      </w:pPr>
      <w:r>
        <w:tab/>
        <w:t>(d)</w:t>
      </w:r>
      <w:r>
        <w:tab/>
        <w:t>a single judge of appeal.</w:t>
      </w:r>
    </w:p>
    <w:p>
      <w:pPr>
        <w:pStyle w:val="BlankClose"/>
      </w:pPr>
    </w:p>
    <w:p>
      <w:pPr>
        <w:pStyle w:val="Heading3"/>
      </w:pPr>
      <w:bookmarkStart w:id="48" w:name="_Toc106975210"/>
      <w:bookmarkStart w:id="49" w:name="_Toc106975246"/>
      <w:bookmarkStart w:id="50" w:name="_Toc106975323"/>
      <w:r>
        <w:rPr>
          <w:rStyle w:val="CharDivNo"/>
        </w:rPr>
        <w:t>Division 2</w:t>
      </w:r>
      <w:r>
        <w:t> — </w:t>
      </w:r>
      <w:r>
        <w:rPr>
          <w:rStyle w:val="CharDivText"/>
          <w:i/>
        </w:rPr>
        <w:t>Criminal Procedure Act 2004</w:t>
      </w:r>
      <w:r>
        <w:rPr>
          <w:rStyle w:val="CharDivText"/>
        </w:rPr>
        <w:t xml:space="preserve"> amended</w:t>
      </w:r>
      <w:bookmarkEnd w:id="48"/>
      <w:bookmarkEnd w:id="49"/>
      <w:bookmarkEnd w:id="50"/>
    </w:p>
    <w:p>
      <w:pPr>
        <w:pStyle w:val="Heading5"/>
      </w:pPr>
      <w:bookmarkStart w:id="51" w:name="_Toc106975324"/>
      <w:r>
        <w:rPr>
          <w:rStyle w:val="CharSectno"/>
        </w:rPr>
        <w:t>8</w:t>
      </w:r>
      <w:r>
        <w:t>.</w:t>
      </w:r>
      <w:r>
        <w:tab/>
        <w:t>Act amended</w:t>
      </w:r>
      <w:bookmarkEnd w:id="51"/>
    </w:p>
    <w:p>
      <w:pPr>
        <w:pStyle w:val="Subsection"/>
      </w:pPr>
      <w:r>
        <w:tab/>
      </w:r>
      <w:r>
        <w:tab/>
        <w:t xml:space="preserve">This Division amends the </w:t>
      </w:r>
      <w:r>
        <w:rPr>
          <w:i/>
        </w:rPr>
        <w:t>Criminal Procedure Act 2004</w:t>
      </w:r>
      <w:r>
        <w:t>.</w:t>
      </w:r>
    </w:p>
    <w:p>
      <w:pPr>
        <w:pStyle w:val="Heading5"/>
      </w:pPr>
      <w:bookmarkStart w:id="52" w:name="_Toc106975325"/>
      <w:r>
        <w:rPr>
          <w:rStyle w:val="CharSectno"/>
        </w:rPr>
        <w:t>9</w:t>
      </w:r>
      <w:r>
        <w:t>.</w:t>
      </w:r>
      <w:r>
        <w:tab/>
        <w:t>Section 121 amended</w:t>
      </w:r>
      <w:bookmarkEnd w:id="52"/>
    </w:p>
    <w:p>
      <w:pPr>
        <w:pStyle w:val="Subsection"/>
      </w:pPr>
      <w:r>
        <w:tab/>
      </w:r>
      <w:r>
        <w:tab/>
        <w:t>In section 121(2) and (4)(a) delete “Part 3” and insert:</w:t>
      </w:r>
    </w:p>
    <w:p>
      <w:pPr>
        <w:pStyle w:val="BlankOpen"/>
      </w:pPr>
    </w:p>
    <w:p>
      <w:pPr>
        <w:pStyle w:val="Subsection"/>
      </w:pPr>
      <w:r>
        <w:tab/>
      </w:r>
      <w:r>
        <w:tab/>
        <w:t>Part 3 or 3A</w:t>
      </w:r>
    </w:p>
    <w:p>
      <w:pPr>
        <w:pStyle w:val="BlankClose"/>
      </w:pPr>
    </w:p>
    <w:p>
      <w:pPr>
        <w:pStyle w:val="Heading3"/>
      </w:pPr>
      <w:bookmarkStart w:id="53" w:name="_Toc106975213"/>
      <w:bookmarkStart w:id="54" w:name="_Toc106975249"/>
      <w:bookmarkStart w:id="55" w:name="_Toc106975326"/>
      <w:r>
        <w:rPr>
          <w:rStyle w:val="CharDivNo"/>
        </w:rPr>
        <w:lastRenderedPageBreak/>
        <w:t>Division 3</w:t>
      </w:r>
      <w:r>
        <w:t> — </w:t>
      </w:r>
      <w:r>
        <w:rPr>
          <w:rStyle w:val="CharDivText"/>
          <w:i/>
        </w:rPr>
        <w:t>Fines, Penalties and Infringement Notices Enforcement Act 1994</w:t>
      </w:r>
      <w:r>
        <w:rPr>
          <w:rStyle w:val="CharDivText"/>
        </w:rPr>
        <w:t xml:space="preserve"> amended</w:t>
      </w:r>
      <w:bookmarkEnd w:id="53"/>
      <w:bookmarkEnd w:id="54"/>
      <w:bookmarkEnd w:id="55"/>
    </w:p>
    <w:p>
      <w:pPr>
        <w:pStyle w:val="Heading5"/>
      </w:pPr>
      <w:bookmarkStart w:id="56" w:name="_Toc106975327"/>
      <w:r>
        <w:rPr>
          <w:rStyle w:val="CharSectno"/>
        </w:rPr>
        <w:t>10</w:t>
      </w:r>
      <w:r>
        <w:t>.</w:t>
      </w:r>
      <w:r>
        <w:tab/>
        <w:t>Act amended</w:t>
      </w:r>
      <w:bookmarkEnd w:id="56"/>
    </w:p>
    <w:p>
      <w:pPr>
        <w:pStyle w:val="Subsection"/>
      </w:pPr>
      <w:r>
        <w:tab/>
      </w:r>
      <w:r>
        <w:tab/>
        <w:t xml:space="preserve">This Division amends the </w:t>
      </w:r>
      <w:r>
        <w:rPr>
          <w:i/>
        </w:rPr>
        <w:t>Fines, Penalties and Infringement Notices Enforcement Act 1994</w:t>
      </w:r>
      <w:r>
        <w:t>.</w:t>
      </w:r>
    </w:p>
    <w:p>
      <w:pPr>
        <w:pStyle w:val="Heading5"/>
      </w:pPr>
      <w:bookmarkStart w:id="57" w:name="_Toc106975328"/>
      <w:r>
        <w:rPr>
          <w:rStyle w:val="CharSectno"/>
        </w:rPr>
        <w:t>11</w:t>
      </w:r>
      <w:r>
        <w:t>.</w:t>
      </w:r>
      <w:r>
        <w:tab/>
        <w:t>Section 101B amended</w:t>
      </w:r>
      <w:bookmarkEnd w:id="57"/>
    </w:p>
    <w:p>
      <w:pPr>
        <w:pStyle w:val="Subsection"/>
      </w:pPr>
      <w:r>
        <w:tab/>
      </w:r>
      <w:r>
        <w:tab/>
        <w:t>In section 101B(1)(b) delete “Part 2 or 3” and insert:</w:t>
      </w:r>
    </w:p>
    <w:p>
      <w:pPr>
        <w:pStyle w:val="BlankOpen"/>
      </w:pPr>
    </w:p>
    <w:p>
      <w:pPr>
        <w:pStyle w:val="Subsection"/>
      </w:pPr>
      <w:r>
        <w:tab/>
      </w:r>
      <w:r>
        <w:tab/>
        <w:t>Part 2, 3 or 3A</w:t>
      </w:r>
    </w:p>
    <w:p>
      <w:pPr>
        <w:pStyle w:val="BlankClose"/>
      </w:pPr>
    </w:p>
    <w:p>
      <w:pPr>
        <w:pStyle w:val="Heading3"/>
      </w:pPr>
      <w:bookmarkStart w:id="58" w:name="_Toc106975216"/>
      <w:bookmarkStart w:id="59" w:name="_Toc106975252"/>
      <w:bookmarkStart w:id="60" w:name="_Toc106975329"/>
      <w:r>
        <w:rPr>
          <w:rStyle w:val="CharDivNo"/>
        </w:rPr>
        <w:t>Division 4</w:t>
      </w:r>
      <w:r>
        <w:t> — </w:t>
      </w:r>
      <w:r>
        <w:rPr>
          <w:rStyle w:val="CharDivText"/>
          <w:i/>
        </w:rPr>
        <w:t>Supreme Court Act 1935</w:t>
      </w:r>
      <w:r>
        <w:rPr>
          <w:rStyle w:val="CharDivText"/>
        </w:rPr>
        <w:t xml:space="preserve"> amended</w:t>
      </w:r>
      <w:bookmarkEnd w:id="58"/>
      <w:bookmarkEnd w:id="59"/>
      <w:bookmarkEnd w:id="60"/>
    </w:p>
    <w:p>
      <w:pPr>
        <w:pStyle w:val="Heading5"/>
      </w:pPr>
      <w:bookmarkStart w:id="61" w:name="_Toc106975330"/>
      <w:r>
        <w:rPr>
          <w:rStyle w:val="CharSectno"/>
        </w:rPr>
        <w:t>12</w:t>
      </w:r>
      <w:r>
        <w:t>.</w:t>
      </w:r>
      <w:r>
        <w:tab/>
        <w:t>Act amended</w:t>
      </w:r>
      <w:bookmarkEnd w:id="61"/>
    </w:p>
    <w:p>
      <w:pPr>
        <w:pStyle w:val="Subsection"/>
      </w:pPr>
      <w:r>
        <w:tab/>
      </w:r>
      <w:r>
        <w:tab/>
        <w:t xml:space="preserve">This Division amends the </w:t>
      </w:r>
      <w:r>
        <w:rPr>
          <w:i/>
        </w:rPr>
        <w:t>Supreme Court Act 1935</w:t>
      </w:r>
      <w:r>
        <w:t>.</w:t>
      </w:r>
    </w:p>
    <w:p>
      <w:pPr>
        <w:pStyle w:val="Heading5"/>
        <w:tabs>
          <w:tab w:val="center" w:pos="3543"/>
        </w:tabs>
        <w:spacing w:before="240"/>
      </w:pPr>
      <w:bookmarkStart w:id="62" w:name="_Toc106975331"/>
      <w:r>
        <w:rPr>
          <w:rStyle w:val="CharSectno"/>
        </w:rPr>
        <w:t>13</w:t>
      </w:r>
      <w:r>
        <w:t>.</w:t>
      </w:r>
      <w:r>
        <w:tab/>
        <w:t>Section 57 amended</w:t>
      </w:r>
      <w:bookmarkEnd w:id="62"/>
    </w:p>
    <w:p>
      <w:pPr>
        <w:pStyle w:val="Subsection"/>
      </w:pPr>
      <w:r>
        <w:tab/>
      </w:r>
      <w:r>
        <w:tab/>
        <w:t>In section 57(2) and (4)(a) delete “Part 3” and insert:</w:t>
      </w:r>
    </w:p>
    <w:p>
      <w:pPr>
        <w:pStyle w:val="BlankOpen"/>
      </w:pPr>
    </w:p>
    <w:p>
      <w:pPr>
        <w:pStyle w:val="Subsection"/>
      </w:pPr>
      <w:r>
        <w:tab/>
      </w:r>
      <w:r>
        <w:tab/>
        <w:t>Part 3 or 3A</w:t>
      </w:r>
    </w:p>
    <w:p>
      <w:pPr>
        <w:pStyle w:val="BlankClose"/>
      </w:pPr>
    </w:p>
    <w:p>
      <w:pPr>
        <w:pStyle w:val="Heading5"/>
      </w:pPr>
      <w:bookmarkStart w:id="63" w:name="_Toc106975332"/>
      <w:r>
        <w:rPr>
          <w:rStyle w:val="CharSectno"/>
        </w:rPr>
        <w:t>14</w:t>
      </w:r>
      <w:r>
        <w:t>.</w:t>
      </w:r>
      <w:r>
        <w:tab/>
        <w:t>Section 58 amended</w:t>
      </w:r>
      <w:bookmarkEnd w:id="63"/>
    </w:p>
    <w:p>
      <w:pPr>
        <w:pStyle w:val="Subsection"/>
      </w:pPr>
      <w:r>
        <w:tab/>
      </w:r>
      <w:r>
        <w:tab/>
        <w:t>In section 58(1)(f) delete “Part 3” and insert:</w:t>
      </w:r>
    </w:p>
    <w:p>
      <w:pPr>
        <w:pStyle w:val="BlankOpen"/>
      </w:pPr>
    </w:p>
    <w:p>
      <w:pPr>
        <w:pStyle w:val="Subsection"/>
      </w:pPr>
      <w:r>
        <w:tab/>
      </w:r>
      <w:r>
        <w:tab/>
        <w:t>Part 3 or 3A</w:t>
      </w:r>
    </w:p>
    <w:p>
      <w:pPr>
        <w:pStyle w:val="BlankClose"/>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5"/>
          <w:headerReference w:type="default" r:id="rId26"/>
          <w:footerReference w:type="first" r:id="rId27"/>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bottom</wp:align>
                </wp:positionV>
                <wp:extent cx="127000" cy="29210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29210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2022.</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2022.</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230pt;z-index:251665408;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" stroked="f" strokeweight=".5pt">
                <v:textbox>
                  <w:txbxContent>
                    <w:p>
                      <w:pPr>
                        <w:ind w:left="2835" w:right="2268"/>
                        <w:rPr>
                          <w:sz w:val="16"/>
                        </w:rPr>
                      </w:pPr>
                      <w:r>
                        <w:rPr>
                          <w:sz w:val="16"/>
                        </w:rPr>
                        <w:t>© State of Western Australia 2022.</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2022.</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18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18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18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18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18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18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5669"/>
        <w:tab w:val="right" w:pos="7088"/>
      </w:tabs>
      <w:rPr>
        <w:sz w:val="20"/>
      </w:rPr>
    </w:pPr>
    <w:r>
      <w:rPr>
        <w:sz w:val="20"/>
      </w:rPr>
      <w:tab/>
    </w:r>
    <w:r>
      <w:rPr>
        <w:sz w:val="20"/>
      </w:rPr>
      <w:fldChar w:fldCharType="begin"/>
    </w:r>
    <w:r>
      <w:rPr>
        <w:sz w:val="20"/>
      </w:rPr>
      <w:instrText xml:space="preserve"> DOCPROPERTY ActNoFooter</w:instrText>
    </w:r>
    <w:r>
      <w:rPr>
        <w:sz w:val="20"/>
      </w:rPr>
      <w:fldChar w:fldCharType="separate"/>
    </w:r>
    <w:r>
      <w:rPr>
        <w:sz w:val="20"/>
      </w:rPr>
      <w:t>No. 18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Appeals Amendment Act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ind w:right="526"/>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Appeals Amendment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4" w:name="Coversheet"/>
    <w:bookmarkEnd w:id="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Appeals Amendment Act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Appeals Amendment Act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Appeals Amendment Act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Appeals Amendment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0A92173"/>
    <w:multiLevelType w:val="hybridMultilevel"/>
    <w:tmpl w:val="E2C08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7"/>
  </w:num>
  <w:num w:numId="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0624145843"/>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80703113744" w:val="RemoveTocBookmarks,RemoveUnusedBookmarks,RemoveLanguageTags,UsedStyles,ResetPageSize"/>
    <w:docVar w:name="WAFER_20180703113744_GUID" w:val="cc1bd57f-ed72-4448-9740-ac6f9f6b3b17"/>
    <w:docVar w:name="WAFER_20180703142403" w:val="RemoveTocBookmarks,RunningHeaders"/>
    <w:docVar w:name="WAFER_20180703142403_GUID" w:val="1ff11686-48ba-4377-a00d-12b963516e13"/>
    <w:docVar w:name="WAFER_20181005094233" w:val="RemoveTocBookmarks,RemoveUnusedBookmarks,RemoveLanguageTags,UsedStyles,ResetPageSize"/>
    <w:docVar w:name="WAFER_20181005094233_GUID" w:val="c54391fd-74f7-47ba-8927-a8e75ac19e29"/>
    <w:docVar w:name="WAFER_20181005163957" w:val="RemoveTocBookmarks,RunningHeaders"/>
    <w:docVar w:name="WAFER_20181005163957_GUID" w:val="1469a481-f748-42ef-b297-6d8a3d633860"/>
    <w:docVar w:name="WAFER_202106180828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8082853_GUID" w:val="6553a010-f82b-4a14-b9a3-6a6ac9a20236"/>
    <w:docVar w:name="WAFER_202206241458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
    <w:docVar w:name="WAFER_20220624145843_GUID" w:val="b9e347ec-d536-4dc6-acfc-412e0b14a6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ACD30BAA-7A7D-4C8C-99FA-EE200E3F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76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A2510-837C-4F2F-93C9-7E7146542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1914</Words>
  <Characters>9078</Characters>
  <Application>Microsoft Office Word</Application>
  <DocSecurity>0</DocSecurity>
  <Lines>313</Lines>
  <Paragraphs>207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10785</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Appeals Amendment Act 2022 - 00-00-00</dc:title>
  <dc:subject/>
  <dc:creator/>
  <cp:keywords/>
  <dc:description/>
  <cp:lastModifiedBy>Master Repository Process</cp:lastModifiedBy>
  <cp:revision>4</cp:revision>
  <cp:lastPrinted>2022-06-24T06:44:00Z</cp:lastPrinted>
  <dcterms:created xsi:type="dcterms:W3CDTF">2022-06-24T07:44:00Z</dcterms:created>
  <dcterms:modified xsi:type="dcterms:W3CDTF">2022-06-24T07:44:00Z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2022</vt:lpwstr>
  </property>
  <property fmtid="{D5CDD505-2E9C-101B-9397-08002B2CF9AE}" pid="3" name="DocumentType">
    <vt:lpwstr>Act</vt:lpwstr>
  </property>
  <property fmtid="{D5CDD505-2E9C-101B-9397-08002B2CF9AE}" pid="4" name="AsAtDate">
    <vt:lpwstr>24 Jun 2022</vt:lpwstr>
  </property>
  <property fmtid="{D5CDD505-2E9C-101B-9397-08002B2CF9AE}" pid="5" name="Suffix">
    <vt:lpwstr>00-00-00</vt:lpwstr>
  </property>
  <property fmtid="{D5CDD505-2E9C-101B-9397-08002B2CF9AE}" pid="6" name="ActNoFooter">
    <vt:lpwstr>No. 18 of 2022</vt:lpwstr>
  </property>
  <property fmtid="{D5CDD505-2E9C-101B-9397-08002B2CF9AE}" pid="7" name="CommencementDate">
    <vt:lpwstr>20220624</vt:lpwstr>
  </property>
</Properties>
</file>