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Children’s Court of Western Australia Act 1988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Children’s Court Regulations 2008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Children’s Court Regulations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_Toc113373018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_Toc113373019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Access to Court’s records</w:t>
      </w:r>
      <w:r>
        <w:tab/>
      </w:r>
      <w:r>
        <w:fldChar w:fldCharType="begin"/>
      </w:r>
      <w:r>
        <w:instrText xml:space="preserve"> PAGEREF _Toc113373020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_Toc113373022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Children’s Court of Western Australia Act 1988</w:t>
      </w:r>
    </w:p>
    <w:p>
      <w:pPr>
        <w:pStyle w:val="NameofActReg"/>
        <w:spacing w:before="0" w:after="0"/>
      </w:pPr>
      <w:r>
        <w:t>Children’s Court Regulations 2008</w:t>
      </w:r>
    </w:p>
    <w:p>
      <w:pPr>
        <w:pStyle w:val="Heading5"/>
      </w:pPr>
      <w:bookmarkStart w:id="3" w:name="_Toc113373018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Children’s Court Regulations 2008</w:t>
      </w:r>
      <w:r>
        <w:t>.</w:t>
      </w:r>
    </w:p>
    <w:p>
      <w:pPr>
        <w:pStyle w:val="Heading5"/>
        <w:rPr>
          <w:spacing w:val="-2"/>
        </w:rPr>
      </w:pPr>
      <w:bookmarkStart w:id="5" w:name="_Toc11337301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follows: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6" w:name="_Toc113373020"/>
      <w:r>
        <w:rPr>
          <w:rStyle w:val="CharSectno"/>
        </w:rPr>
        <w:t>3</w:t>
      </w:r>
      <w:r>
        <w:t>.</w:t>
      </w:r>
      <w:r>
        <w:tab/>
        <w:t>Access to Court’s records</w:t>
      </w:r>
      <w:bookmarkEnd w:id="6"/>
    </w:p>
    <w:p>
      <w:pPr>
        <w:pStyle w:val="Subsection"/>
      </w:pPr>
      <w:r>
        <w:tab/>
      </w:r>
      <w:r>
        <w:tab/>
        <w:t>For the purposes of section 51A(3)(j)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(c)</w:t>
      </w:r>
      <w:r>
        <w:tab/>
        <w:t xml:space="preserve">the CEO as defined in the </w:t>
      </w:r>
      <w:r>
        <w:rPr>
          <w:i/>
        </w:rPr>
        <w:t>National Disability Insurance Scheme (Worker Screening) Act 2020</w:t>
      </w:r>
      <w:r>
        <w:t xml:space="preserve"> section 5(1);</w:t>
      </w:r>
    </w:p>
    <w:p>
      <w:pPr>
        <w:pStyle w:val="Indenta"/>
      </w:pPr>
      <w:r>
        <w:tab/>
        <w:t>(d)</w:t>
      </w:r>
      <w:r>
        <w:tab/>
        <w:t xml:space="preserve">an officer assisting the CEO in carrying out a criminal record check as those terms are defined in the </w:t>
      </w:r>
      <w:r>
        <w:rPr>
          <w:i/>
        </w:rPr>
        <w:t>National Disability Insurance Scheme (Worker Screening) Act 2020</w:t>
      </w:r>
      <w:r>
        <w:t xml:space="preserve"> section 5(1);</w:t>
      </w:r>
    </w:p>
    <w:p>
      <w:pPr>
        <w:pStyle w:val="Indenta"/>
      </w:pPr>
      <w:r>
        <w:tab/>
        <w:t>(e)</w:t>
      </w:r>
      <w:r>
        <w:tab/>
        <w:t xml:space="preserve">the chief executive officer of the department of the Public Service referred to in the </w:t>
      </w:r>
      <w:r>
        <w:rPr>
          <w:i/>
        </w:rPr>
        <w:t>School Education Act 1999</w:t>
      </w:r>
      <w:r>
        <w:t xml:space="preserve"> section 228 (the </w:t>
      </w:r>
      <w:r>
        <w:rPr>
          <w:rStyle w:val="CharDefText"/>
        </w:rPr>
        <w:t>Education Department</w:t>
      </w:r>
      <w:r>
        <w:t>);</w:t>
      </w:r>
    </w:p>
    <w:p>
      <w:pPr>
        <w:pStyle w:val="Indenta"/>
      </w:pPr>
      <w:r>
        <w:tab/>
        <w:t>(f)</w:t>
      </w:r>
      <w:r>
        <w:tab/>
        <w:t xml:space="preserve">a person holding, acting in or performing the functions of the position of Deputy Director General in the </w:t>
      </w:r>
      <w:r>
        <w:lastRenderedPageBreak/>
        <w:t>Education Department with responsibility for the operation of schools;</w:t>
      </w:r>
    </w:p>
    <w:p>
      <w:pPr>
        <w:pStyle w:val="Indenta"/>
      </w:pPr>
      <w:r>
        <w:tab/>
        <w:t>(g)</w:t>
      </w:r>
      <w:r>
        <w:tab/>
        <w:t>an officer of the Education Department assisting a person referred to in paragraph (f) in considering education options for a child who is or has been charged with an offence involving harmful behaviour.</w:t>
      </w:r>
    </w:p>
    <w:p>
      <w:pPr>
        <w:pStyle w:val="Footnotesection"/>
      </w:pPr>
      <w:r>
        <w:tab/>
        <w:t>[Regulation 3 amended: SL 2021/26 r. 4; SL 2022/156 r. 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113372171"/>
      <w:bookmarkStart w:id="8" w:name="_Toc113372370"/>
      <w:bookmarkStart w:id="9" w:name="_Toc113373021"/>
      <w:r>
        <w:lastRenderedPageBreak/>
        <w:t>Notes</w:t>
      </w:r>
      <w:bookmarkEnd w:id="7"/>
      <w:bookmarkEnd w:id="8"/>
      <w:bookmarkEnd w:id="9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Children’s Court Regulations 2008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10" w:name="_Toc113373022"/>
      <w:r>
        <w:t>Compilation table</w:t>
      </w:r>
      <w:bookmarkEnd w:id="1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Children’s Court Regulations 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22 Aug 2008 p. 3667-8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22 Aug 2008 (see r. 2(a));</w:t>
            </w:r>
          </w:p>
          <w:p>
            <w:pPr>
              <w:pStyle w:val="nTable"/>
              <w:spacing w:before="0" w:after="40"/>
            </w:pPr>
            <w:r>
              <w:t>Regulations other than r. 1 and 2: 23 Aug 2008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Attorney General Regulations Amendment (NDIS) Regulations 2021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2021/26 26 Feb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27 Feb 2021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Children's Court Amendment Regulations 2022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SL 2022/156 9 Sep 2022</w:t>
            </w:r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9 Sep 2022 (see r. 2(a));</w:t>
            </w:r>
            <w:r>
              <w:br/>
              <w:t>Regulations other than r. 1 and 2: 10 Sep 2022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2" w:name="_Toc113373023"/>
      <w:r>
        <w:rPr>
          <w:sz w:val="28"/>
        </w:rPr>
        <w:lastRenderedPageBreak/>
        <w:t>Defined terms</w:t>
      </w:r>
      <w:bookmarkEnd w:id="1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Education Department</w:t>
      </w:r>
      <w:r>
        <w:tab/>
        <w:t>3</w:t>
      </w:r>
    </w:p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3" w:name="DefinedTerms"/>
    <w:bookmarkEnd w:id="13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Children’s Court Regulations 2008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62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EE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A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9AC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A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6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A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CC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906155502"/>
    <w:docVar w:name="WAFER_20140121133135" w:val="RemoveTocBookmarks,RemoveUnusedBookmarks,RemoveLanguageTags,UsedStyles,ResetPageSize,UpdateArrangement"/>
    <w:docVar w:name="WAFER_20140121133135_GUID" w:val="cdf6db89-89d0-43d9-ae1b-f256980918c4"/>
    <w:docVar w:name="WAFER_20140121135020" w:val="RemoveTocBookmarks,RunningHeaders"/>
    <w:docVar w:name="WAFER_20140121135020_GUID" w:val="d00c7e71-65c5-4fc0-bd09-895d6d7f688c"/>
    <w:docVar w:name="WAFER_20150401113230" w:val="ResetPageSize,UpdateArrangement,UpdateNTable"/>
    <w:docVar w:name="WAFER_20150401113230_GUID" w:val="33d6b951-3859-47ef-a4a5-19a5b6513c4e"/>
    <w:docVar w:name="WAFER_20151102151122" w:val="UpdateStyles,UsedStyles"/>
    <w:docVar w:name="WAFER_20151102151122_GUID" w:val="9f19f0bc-5e5a-498c-a354-a7ef81977e57"/>
    <w:docVar w:name="WAFER_2021022409323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224093231_GUID" w:val="862be4f8-2577-4e56-b204-ad0cf7aab1e3"/>
    <w:docVar w:name="WAFER_2022090615550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906155502_GUID" w:val="37f9e729-18b6-4f0f-a3f6-fee3eb2ea53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F5B9411-129B-48F2-91DC-6C38D870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418" w:right="1134"/>
    </w:pPr>
    <w:rPr>
      <w:b/>
      <w:noProof/>
      <w:sz w:val="22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418" w:right="1134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418" w:right="1134"/>
    </w:pPr>
    <w:rPr>
      <w:b/>
      <w:noProof/>
      <w:sz w:val="22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2813</Characters>
  <Application>Microsoft Office Word</Application>
  <DocSecurity>0</DocSecurity>
  <Lines>112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Court Regulations 2008 - 00-c0-00</dc:title>
  <dc:subject/>
  <dc:creator/>
  <cp:keywords/>
  <dc:description/>
  <cp:lastModifiedBy>Master Repository Process</cp:lastModifiedBy>
  <cp:revision>4</cp:revision>
  <cp:lastPrinted>2008-06-26T09:40:00Z</cp:lastPrinted>
  <dcterms:created xsi:type="dcterms:W3CDTF">2022-09-08T07:52:00Z</dcterms:created>
  <dcterms:modified xsi:type="dcterms:W3CDTF">2022-09-08T07:52:00Z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Aug 2008 p 3667-8</vt:lpwstr>
  </property>
  <property fmtid="{D5CDD505-2E9C-101B-9397-08002B2CF9AE}" pid="3" name="DocumentType">
    <vt:lpwstr>Reg</vt:lpwstr>
  </property>
  <property fmtid="{D5CDD505-2E9C-101B-9397-08002B2CF9AE}" pid="4" name="AsAtDate">
    <vt:lpwstr>10 Sep 2022</vt:lpwstr>
  </property>
  <property fmtid="{D5CDD505-2E9C-101B-9397-08002B2CF9AE}" pid="5" name="Suffix">
    <vt:lpwstr>00-c0-00</vt:lpwstr>
  </property>
  <property fmtid="{D5CDD505-2E9C-101B-9397-08002B2CF9AE}" pid="6" name="CommencementDate">
    <vt:lpwstr>20220910</vt:lpwstr>
  </property>
</Properties>
</file>