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_Toc131519829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_Toc131519830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_Toc131519831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_Toc131519834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_Toc131519835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_Toc131519836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_Toc131519838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_Toc131519839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_Toc131519841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_Toc131519842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_Toc131519843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_Toc131519845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_Toc131519846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_Toc131519847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Committees, appointment of etc.</w:t>
      </w:r>
      <w:r>
        <w:tab/>
      </w:r>
      <w:r>
        <w:fldChar w:fldCharType="begin"/>
      </w:r>
      <w:r>
        <w:instrText xml:space="preserve"> PAGEREF _Toc131519848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_Toc131519849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_Toc131519851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_Toc131519853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_Toc131519854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_Toc131519855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_Toc131519857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_Toc131519859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_Toc131519860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_Toc131519861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_Toc131519862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_Toc131519863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_Toc131519864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_Toc131519865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_Toc131519866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_Toc131519867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_Toc131519868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_Toc131519869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_Toc131519870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_Toc131519871 \h </w:instrText>
      </w:r>
      <w:r>
        <w:fldChar w:fldCharType="separate"/>
      </w:r>
      <w:r>
        <w:t>44</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_Toc131519872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_Toc131519873 \h </w:instrText>
      </w:r>
      <w:r>
        <w:fldChar w:fldCharType="separate"/>
      </w:r>
      <w:r>
        <w:t>45</w:t>
      </w:r>
      <w:r>
        <w:fldChar w:fldCharType="end"/>
      </w:r>
    </w:p>
    <w:p>
      <w:pPr>
        <w:pStyle w:val="TOC8"/>
        <w:rPr>
          <w:rFonts w:asciiTheme="minorHAnsi" w:eastAsiaTheme="minorEastAsia" w:hAnsiTheme="minorHAnsi" w:cstheme="minorBidi"/>
          <w:szCs w:val="22"/>
        </w:rPr>
      </w:pPr>
      <w:r>
        <w:lastRenderedPageBreak/>
        <w:t>34</w:t>
      </w:r>
      <w:r>
        <w:rPr>
          <w:bCs/>
        </w:rPr>
        <w:t>.</w:t>
      </w:r>
      <w:r>
        <w:rPr>
          <w:bCs/>
        </w:rPr>
        <w:tab/>
        <w:t>Offences to be dealt with by magistrate</w:t>
      </w:r>
      <w:r>
        <w:tab/>
      </w:r>
      <w:r>
        <w:fldChar w:fldCharType="begin"/>
      </w:r>
      <w:r>
        <w:instrText xml:space="preserve"> PAGEREF _Toc131519874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_Toc131519875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_Toc131519876 \h </w:instrText>
      </w:r>
      <w:r>
        <w:fldChar w:fldCharType="separate"/>
      </w:r>
      <w:r>
        <w:t>46</w:t>
      </w:r>
      <w:r>
        <w:fldChar w:fldCharType="end"/>
      </w:r>
    </w:p>
    <w:p>
      <w:pPr>
        <w:pStyle w:val="TOC8"/>
        <w:rPr>
          <w:rFonts w:asciiTheme="minorHAnsi" w:eastAsiaTheme="minorEastAsia" w:hAnsiTheme="minorHAnsi" w:cstheme="minorBidi"/>
          <w:szCs w:val="22"/>
        </w:rPr>
      </w:pPr>
      <w:r>
        <w:t>37.</w:t>
      </w:r>
      <w:r>
        <w:tab/>
        <w:t>Liability of officers for offence by body corporate</w:t>
      </w:r>
      <w:r>
        <w:tab/>
      </w:r>
      <w:r>
        <w:fldChar w:fldCharType="begin"/>
      </w:r>
      <w:r>
        <w:instrText xml:space="preserve"> PAGEREF _Toc131519877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_Toc131519878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_Toc131519879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_Toc131519880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_Toc131519882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_Toc131519883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_Toc131519884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_Toc131519885 \h </w:instrText>
      </w:r>
      <w:r>
        <w:fldChar w:fldCharType="separate"/>
      </w:r>
      <w:r>
        <w:t>61</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_Toc131519886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_Toc131519887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_Toc131519888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_Toc131519891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_Toc131519892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_Toc131519893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_Toc131519894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_Toc131519895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_Toc131519896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_Toc131519897 \h </w:instrText>
      </w:r>
      <w:r>
        <w:fldChar w:fldCharType="separate"/>
      </w:r>
      <w:r>
        <w:t>74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_Toc131519898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_Toc131519899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_Toc131519900 \h </w:instrText>
      </w:r>
      <w:r>
        <w:fldChar w:fldCharType="separate"/>
      </w:r>
      <w:r>
        <w:t>78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_Toc131519901 \h </w:instrText>
      </w:r>
      <w:r>
        <w:fldChar w:fldCharType="separate"/>
      </w:r>
      <w:r>
        <w:t>81</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Reports by permit holders, when required, content of etc.</w:t>
      </w:r>
      <w:r>
        <w:tab/>
      </w:r>
      <w:r>
        <w:fldChar w:fldCharType="begin"/>
      </w:r>
      <w:r>
        <w:instrText xml:space="preserve"> PAGEREF _Toc131519902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_Toc131519903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_Toc131519904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_Toc131519905 \h </w:instrText>
      </w:r>
      <w:r>
        <w:fldChar w:fldCharType="separate"/>
      </w:r>
      <w:r>
        <w:t>87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_Toc131519906 \h </w:instrText>
      </w:r>
      <w:r>
        <w:fldChar w:fldCharType="separate"/>
      </w:r>
      <w:r>
        <w:t>88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_Toc131519907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_Toc131519909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_Toc131519911 \h </w:instrText>
      </w:r>
      <w:r>
        <w:fldChar w:fldCharType="separate"/>
      </w:r>
      <w:r>
        <w:t>93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_Toc131519912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_Toc131519913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_Toc131519914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_Toc131519916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_Toc131519917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_Toc131519918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_Toc131519919 \h </w:instrText>
      </w:r>
      <w:r>
        <w:fldChar w:fldCharType="separate"/>
      </w:r>
      <w:r>
        <w:t>103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_Toc131519920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_Toc131519921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_Toc131519922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_Toc131519923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_Toc131519924 \h </w:instrText>
      </w:r>
      <w:r>
        <w:fldChar w:fldCharType="separate"/>
      </w:r>
      <w:r>
        <w:t>109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_Toc131519925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5A — Remote gambling devices</w:t>
      </w:r>
    </w:p>
    <w:p>
      <w:pPr>
        <w:pStyle w:val="TOC8"/>
        <w:rPr>
          <w:rFonts w:asciiTheme="minorHAnsi" w:eastAsiaTheme="minorEastAsia" w:hAnsiTheme="minorHAnsi" w:cstheme="minorBidi"/>
          <w:szCs w:val="22"/>
        </w:rPr>
      </w:pPr>
      <w:r>
        <w:t>93A.</w:t>
      </w:r>
      <w:r>
        <w:tab/>
        <w:t>Terms used</w:t>
      </w:r>
      <w:r>
        <w:tab/>
      </w:r>
      <w:r>
        <w:fldChar w:fldCharType="begin"/>
      </w:r>
      <w:r>
        <w:instrText xml:space="preserve"> PAGEREF _Toc131519927 \h </w:instrText>
      </w:r>
      <w:r>
        <w:fldChar w:fldCharType="separate"/>
      </w:r>
      <w:r>
        <w:t>111</w:t>
      </w:r>
      <w:r>
        <w:fldChar w:fldCharType="end"/>
      </w:r>
    </w:p>
    <w:p>
      <w:pPr>
        <w:pStyle w:val="TOC8"/>
        <w:rPr>
          <w:rFonts w:asciiTheme="minorHAnsi" w:eastAsiaTheme="minorEastAsia" w:hAnsiTheme="minorHAnsi" w:cstheme="minorBidi"/>
          <w:szCs w:val="22"/>
        </w:rPr>
      </w:pPr>
      <w:r>
        <w:t>93B.</w:t>
      </w:r>
      <w:r>
        <w:tab/>
        <w:t>Offences relating to remote gambling devices</w:t>
      </w:r>
      <w:r>
        <w:tab/>
      </w:r>
      <w:r>
        <w:fldChar w:fldCharType="begin"/>
      </w:r>
      <w:r>
        <w:instrText xml:space="preserve"> PAGEREF _Toc131519928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_Toc131519930 \h </w:instrText>
      </w:r>
      <w:r>
        <w:fldChar w:fldCharType="separate"/>
      </w:r>
      <w:r>
        <w:t>112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_Toc131519931 \h </w:instrText>
      </w:r>
      <w:r>
        <w:fldChar w:fldCharType="separate"/>
      </w:r>
      <w:r>
        <w:t>113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_Toc131519932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_Toc131519933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_Toc131519934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_Toc131519935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_Toc131519936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_Toc131519938 \h </w:instrText>
      </w:r>
      <w:r>
        <w:fldChar w:fldCharType="separate"/>
      </w:r>
      <w:r>
        <w:t>120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_Toc131519939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_Toc131519940 \h </w:instrText>
      </w:r>
      <w:r>
        <w:fldChar w:fldCharType="separate"/>
      </w:r>
      <w:r>
        <w:t>122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_Toc131519941 \h </w:instrText>
      </w:r>
      <w:r>
        <w:fldChar w:fldCharType="separate"/>
      </w:r>
      <w:r>
        <w:t>124</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_Toc131519942 \h </w:instrText>
      </w:r>
      <w:r>
        <w:fldChar w:fldCharType="separate"/>
      </w:r>
      <w:r>
        <w:t>127</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_Toc131519943 \h </w:instrText>
      </w:r>
      <w:r>
        <w:fldChar w:fldCharType="separate"/>
      </w:r>
      <w:r>
        <w:t>127</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_Toc131519944 \h </w:instrText>
      </w:r>
      <w:r>
        <w:fldChar w:fldCharType="separate"/>
      </w:r>
      <w:r>
        <w:t>128</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_Toc131519945 \h </w:instrText>
      </w:r>
      <w:r>
        <w:fldChar w:fldCharType="separate"/>
      </w:r>
      <w:r>
        <w:t>130</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_Toc131519946 \h </w:instrText>
      </w:r>
      <w:r>
        <w:fldChar w:fldCharType="separate"/>
      </w:r>
      <w:r>
        <w:t>130</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_Toc131519947 \h </w:instrText>
      </w:r>
      <w:r>
        <w:fldChar w:fldCharType="separate"/>
      </w:r>
      <w:r>
        <w:t>132</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_Toc131519948 \h </w:instrText>
      </w:r>
      <w:r>
        <w:fldChar w:fldCharType="separate"/>
      </w:r>
      <w:r>
        <w:t>133</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_Toc131519949 \h </w:instrText>
      </w:r>
      <w:r>
        <w:fldChar w:fldCharType="separate"/>
      </w:r>
      <w:r>
        <w:t>134</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_Toc131519950 \h </w:instrText>
      </w:r>
      <w:r>
        <w:fldChar w:fldCharType="separate"/>
      </w:r>
      <w:r>
        <w:t>134</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_Toc131519951 \h </w:instrText>
      </w:r>
      <w:r>
        <w:fldChar w:fldCharType="separate"/>
      </w:r>
      <w:r>
        <w:t>135</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_Toc131519952 \h </w:instrText>
      </w:r>
      <w:r>
        <w:fldChar w:fldCharType="separate"/>
      </w:r>
      <w:r>
        <w:t>136</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_Toc131519953 \h </w:instrText>
      </w:r>
      <w:r>
        <w:fldChar w:fldCharType="separate"/>
      </w:r>
      <w:r>
        <w:t>136</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_Toc131519954 \h </w:instrText>
      </w:r>
      <w:r>
        <w:fldChar w:fldCharType="separate"/>
      </w:r>
      <w:r>
        <w:t>138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_Toc131519955 \h </w:instrText>
      </w:r>
      <w:r>
        <w:fldChar w:fldCharType="separate"/>
      </w:r>
      <w:r>
        <w:t>138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_Toc131519956 \h </w:instrText>
      </w:r>
      <w:r>
        <w:fldChar w:fldCharType="separate"/>
      </w:r>
      <w:r>
        <w:t>139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_Toc131519957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Some fund raising activities deemed permitted amusement with prizes</w:t>
      </w:r>
      <w:r>
        <w:tab/>
      </w:r>
      <w:r>
        <w:fldChar w:fldCharType="begin"/>
      </w:r>
      <w:r>
        <w:instrText xml:space="preserve"> PAGEREF _Toc131519958 \h </w:instrText>
      </w:r>
      <w:r>
        <w:fldChar w:fldCharType="separate"/>
      </w:r>
      <w:r>
        <w:t>142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_Toc131519959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_Toc131519961 \h </w:instrText>
      </w:r>
      <w:r>
        <w:fldChar w:fldCharType="separate"/>
      </w:r>
      <w:r>
        <w:t>144</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_Toc131519962 \h </w:instrText>
      </w:r>
      <w:r>
        <w:fldChar w:fldCharType="separate"/>
      </w:r>
      <w:r>
        <w:t>145</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_Toc131519963 \h </w:instrText>
      </w:r>
      <w:r>
        <w:fldChar w:fldCharType="separate"/>
      </w:r>
      <w:r>
        <w:t>146</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_Toc131519964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_Toc131519966 \h </w:instrText>
      </w:r>
      <w:r>
        <w:fldChar w:fldCharType="separate"/>
      </w:r>
      <w:r>
        <w:t>149</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_Toc131519967 \h </w:instrText>
      </w:r>
      <w:r>
        <w:fldChar w:fldCharType="separate"/>
      </w:r>
      <w:r>
        <w:t>149</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_Toc131519968 \h </w:instrText>
      </w:r>
      <w:r>
        <w:fldChar w:fldCharType="separate"/>
      </w:r>
      <w:r>
        <w:t>150</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_Toc131519969 \h </w:instrText>
      </w:r>
      <w:r>
        <w:fldChar w:fldCharType="separate"/>
      </w:r>
      <w:r>
        <w:t>150</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_Toc131519970 \h </w:instrText>
      </w:r>
      <w:r>
        <w:fldChar w:fldCharType="separate"/>
      </w:r>
      <w:r>
        <w:t>151</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_Toc131519971 \h </w:instrText>
      </w:r>
      <w:r>
        <w:fldChar w:fldCharType="separate"/>
      </w:r>
      <w:r>
        <w:t>151</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_Toc131519972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_Toc131519974 \h </w:instrText>
      </w:r>
      <w:r>
        <w:fldChar w:fldCharType="separate"/>
      </w:r>
      <w:r>
        <w:t>155</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_Toc131519975 \h </w:instrText>
      </w:r>
      <w:r>
        <w:fldChar w:fldCharType="separate"/>
      </w:r>
      <w:r>
        <w:t>156</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_Toc131519976 \h </w:instrText>
      </w:r>
      <w:r>
        <w:fldChar w:fldCharType="separate"/>
      </w:r>
      <w:r>
        <w:t>157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_Toc131519977 \h </w:instrText>
      </w:r>
      <w:r>
        <w:fldChar w:fldCharType="separate"/>
      </w:r>
      <w:r>
        <w:t>158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_Toc131519978 \h </w:instrText>
      </w:r>
      <w:r>
        <w:fldChar w:fldCharType="separate"/>
      </w:r>
      <w:r>
        <w:t>158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_Toc131519979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_Toc131519981 \h </w:instrText>
      </w:r>
      <w:r>
        <w:fldChar w:fldCharType="separate"/>
      </w:r>
      <w:r>
        <w:t>161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_Toc131519982 \h </w:instrText>
      </w:r>
      <w:r>
        <w:fldChar w:fldCharType="separate"/>
      </w:r>
      <w:r>
        <w:t>165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_Toc131519983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An Act to constitute the Gaming and Wagering Commission of Western Australia, to consolidate and amend the law relating to gaming and wagering, and for related purposes.</w:t>
      </w:r>
    </w:p>
    <w:p>
      <w:pPr>
        <w:pStyle w:val="Footnotelongtitle"/>
      </w:pPr>
      <w:r>
        <w:tab/>
        <w:t>[Long title amended: No. 35 of 2003 s. 121.]</w:t>
      </w:r>
    </w:p>
    <w:p>
      <w:pPr>
        <w:pStyle w:val="Heading2"/>
      </w:pPr>
      <w:bookmarkStart w:id="3" w:name="_Toc115166542"/>
      <w:bookmarkStart w:id="4" w:name="_Toc115166699"/>
      <w:bookmarkStart w:id="5" w:name="_Toc115267773"/>
      <w:bookmarkStart w:id="6" w:name="_Toc131497441"/>
      <w:bookmarkStart w:id="7" w:name="_Toc131498207"/>
      <w:bookmarkStart w:id="8" w:name="_Toc13151982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519829"/>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w:t>
      </w:r>
    </w:p>
    <w:p>
      <w:pPr>
        <w:pStyle w:val="Footnotesection"/>
      </w:pPr>
      <w:r>
        <w:tab/>
        <w:t>[Section 1 amended: No. 35 of 2003 s. 122.]</w:t>
      </w:r>
    </w:p>
    <w:p>
      <w:pPr>
        <w:pStyle w:val="Heading5"/>
        <w:rPr>
          <w:snapToGrid w:val="0"/>
        </w:rPr>
      </w:pPr>
      <w:bookmarkStart w:id="10" w:name="_Toc131519830"/>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1" w:name="_Toc131519831"/>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lastRenderedPageBreak/>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 xml:space="preserve">any disposition of property under any other scheme or competition which the public or any specified section of </w:t>
      </w:r>
      <w:r>
        <w:lastRenderedPageBreak/>
        <w:t>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lastRenderedPageBreak/>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lastRenderedPageBreak/>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lastRenderedPageBreak/>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lastRenderedPageBreak/>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12" w:name="_Toc115166546"/>
      <w:bookmarkStart w:id="13" w:name="_Toc115166703"/>
      <w:bookmarkStart w:id="14" w:name="_Toc115267777"/>
      <w:bookmarkStart w:id="15" w:name="_Toc131497445"/>
      <w:bookmarkStart w:id="16" w:name="_Toc131498211"/>
      <w:bookmarkStart w:id="17" w:name="_Toc131519832"/>
      <w:r>
        <w:rPr>
          <w:rStyle w:val="CharPartNo"/>
        </w:rPr>
        <w:lastRenderedPageBreak/>
        <w:t>Part II</w:t>
      </w:r>
      <w:r>
        <w:t> — </w:t>
      </w:r>
      <w:r>
        <w:rPr>
          <w:rStyle w:val="CharPartText"/>
        </w:rPr>
        <w:t>The Commission</w:t>
      </w:r>
      <w:bookmarkEnd w:id="12"/>
      <w:bookmarkEnd w:id="13"/>
      <w:bookmarkEnd w:id="14"/>
      <w:bookmarkEnd w:id="15"/>
      <w:bookmarkEnd w:id="16"/>
      <w:bookmarkEnd w:id="17"/>
    </w:p>
    <w:p>
      <w:pPr>
        <w:pStyle w:val="Heading3"/>
      </w:pPr>
      <w:bookmarkStart w:id="18" w:name="_Toc115166547"/>
      <w:bookmarkStart w:id="19" w:name="_Toc115166704"/>
      <w:bookmarkStart w:id="20" w:name="_Toc115267778"/>
      <w:bookmarkStart w:id="21" w:name="_Toc131497446"/>
      <w:bookmarkStart w:id="22" w:name="_Toc131498212"/>
      <w:bookmarkStart w:id="23" w:name="_Toc131519833"/>
      <w:r>
        <w:rPr>
          <w:rStyle w:val="CharDivNo"/>
        </w:rPr>
        <w:t>Division 1</w:t>
      </w:r>
      <w:r>
        <w:rPr>
          <w:snapToGrid w:val="0"/>
        </w:rPr>
        <w:t> — </w:t>
      </w:r>
      <w:r>
        <w:rPr>
          <w:rStyle w:val="CharDivText"/>
        </w:rPr>
        <w:t>Administration</w:t>
      </w:r>
      <w:bookmarkEnd w:id="18"/>
      <w:bookmarkEnd w:id="19"/>
      <w:bookmarkEnd w:id="20"/>
      <w:bookmarkEnd w:id="21"/>
      <w:bookmarkEnd w:id="22"/>
      <w:bookmarkEnd w:id="23"/>
    </w:p>
    <w:p>
      <w:pPr>
        <w:pStyle w:val="Heading5"/>
        <w:rPr>
          <w:snapToGrid w:val="0"/>
        </w:rPr>
      </w:pPr>
      <w:bookmarkStart w:id="24" w:name="_Toc131519834"/>
      <w:r>
        <w:rPr>
          <w:rStyle w:val="CharSectno"/>
        </w:rPr>
        <w:t>4</w:t>
      </w:r>
      <w:r>
        <w:rPr>
          <w:snapToGrid w:val="0"/>
        </w:rPr>
        <w:t>.</w:t>
      </w:r>
      <w:r>
        <w:rPr>
          <w:snapToGrid w:val="0"/>
        </w:rPr>
        <w:tab/>
        <w:t>Gaming and Wagering Commission established</w:t>
      </w:r>
      <w:bookmarkEnd w:id="24"/>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25" w:name="_Toc131519835"/>
      <w:r>
        <w:rPr>
          <w:rStyle w:val="CharSectno"/>
        </w:rPr>
        <w:t>5</w:t>
      </w:r>
      <w:r>
        <w:rPr>
          <w:snapToGrid w:val="0"/>
        </w:rPr>
        <w:t>.</w:t>
      </w:r>
      <w:r>
        <w:rPr>
          <w:snapToGrid w:val="0"/>
        </w:rPr>
        <w:tab/>
        <w:t>Trading name or symbol, use of by Commission</w:t>
      </w:r>
      <w:bookmarkEnd w:id="25"/>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6" w:name="_Toc131519836"/>
      <w:r>
        <w:rPr>
          <w:rStyle w:val="CharSectno"/>
        </w:rPr>
        <w:t>6</w:t>
      </w:r>
      <w:r>
        <w:rPr>
          <w:snapToGrid w:val="0"/>
        </w:rPr>
        <w:t>.</w:t>
      </w:r>
      <w:r>
        <w:rPr>
          <w:snapToGrid w:val="0"/>
        </w:rPr>
        <w:tab/>
        <w:t>Minister and Commission, relationship between</w:t>
      </w:r>
      <w:bookmarkEnd w:id="26"/>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lastRenderedPageBreak/>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 xml:space="preserve">Where the Minister has referred a question or matter to the Commission for advice, the Minister may act notwithstanding that the advice has not been </w:t>
      </w:r>
      <w:r>
        <w:t>received.</w:t>
      </w:r>
    </w:p>
    <w:p>
      <w:pPr>
        <w:pStyle w:val="Subsection"/>
      </w:pPr>
      <w:r>
        <w:tab/>
        <w:t>(3A)</w:t>
      </w:r>
      <w:r>
        <w:tab/>
        <w:t>Where advice (including recommendations) is received from the Commission, whether or not at the request or direction of the Minister,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 No. 32 of 2022 s. 10.]</w:t>
      </w:r>
    </w:p>
    <w:p>
      <w:pPr>
        <w:pStyle w:val="Heading3"/>
      </w:pPr>
      <w:bookmarkStart w:id="27" w:name="_Toc115166551"/>
      <w:bookmarkStart w:id="28" w:name="_Toc115166708"/>
      <w:bookmarkStart w:id="29" w:name="_Toc115267782"/>
      <w:bookmarkStart w:id="30" w:name="_Toc131497450"/>
      <w:bookmarkStart w:id="31" w:name="_Toc131498216"/>
      <w:bookmarkStart w:id="32" w:name="_Toc131519837"/>
      <w:r>
        <w:rPr>
          <w:rStyle w:val="CharDivNo"/>
        </w:rPr>
        <w:t>Division 2</w:t>
      </w:r>
      <w:r>
        <w:rPr>
          <w:snapToGrid w:val="0"/>
        </w:rPr>
        <w:t> — </w:t>
      </w:r>
      <w:r>
        <w:rPr>
          <w:rStyle w:val="CharDivText"/>
        </w:rPr>
        <w:t>Duties and powers</w:t>
      </w:r>
      <w:bookmarkEnd w:id="27"/>
      <w:bookmarkEnd w:id="28"/>
      <w:bookmarkEnd w:id="29"/>
      <w:bookmarkEnd w:id="30"/>
      <w:bookmarkEnd w:id="31"/>
      <w:bookmarkEnd w:id="32"/>
    </w:p>
    <w:p>
      <w:pPr>
        <w:pStyle w:val="Heading5"/>
        <w:rPr>
          <w:snapToGrid w:val="0"/>
        </w:rPr>
      </w:pPr>
      <w:bookmarkStart w:id="33" w:name="_Toc131519838"/>
      <w:r>
        <w:rPr>
          <w:rStyle w:val="CharSectno"/>
        </w:rPr>
        <w:t>7</w:t>
      </w:r>
      <w:r>
        <w:rPr>
          <w:snapToGrid w:val="0"/>
        </w:rPr>
        <w:t>.</w:t>
      </w:r>
      <w:r>
        <w:rPr>
          <w:snapToGrid w:val="0"/>
        </w:rPr>
        <w:tab/>
        <w:t>Duties of Commission</w:t>
      </w:r>
      <w:bookmarkEnd w:id="33"/>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lastRenderedPageBreak/>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lastRenderedPageBreak/>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34" w:name="_Toc131519839"/>
      <w:r>
        <w:rPr>
          <w:rStyle w:val="CharSectno"/>
        </w:rPr>
        <w:t>8</w:t>
      </w:r>
      <w:r>
        <w:rPr>
          <w:snapToGrid w:val="0"/>
        </w:rPr>
        <w:t>.</w:t>
      </w:r>
      <w:r>
        <w:rPr>
          <w:snapToGrid w:val="0"/>
        </w:rPr>
        <w:tab/>
        <w:t>Powers of Commission</w:t>
      </w:r>
      <w:bookmarkEnd w:id="34"/>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lastRenderedPageBreak/>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(ia)</w:t>
      </w:r>
      <w:r>
        <w:tab/>
        <w:t xml:space="preserve">approvals of associates of wagering licensees under the </w:t>
      </w:r>
      <w:r>
        <w:rPr>
          <w:i/>
        </w:rPr>
        <w:t>Betting Control Act 1954</w:t>
      </w:r>
      <w:r>
        <w:t xml:space="preserve"> section 10X; and</w:t>
      </w:r>
    </w:p>
    <w:p>
      <w:pPr>
        <w:pStyle w:val="Indenti"/>
      </w:pPr>
      <w:r>
        <w:tab/>
        <w:t>(ib)</w:t>
      </w:r>
      <w:r>
        <w:tab/>
        <w:t xml:space="preserve">licences of key employees of wagering licensees under regulations made under the </w:t>
      </w:r>
      <w:r>
        <w:rPr>
          <w:i/>
        </w:rPr>
        <w:t>Betting Control Act 1954</w:t>
      </w:r>
      <w:r>
        <w:t xml:space="preserve"> section 8;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lastRenderedPageBreak/>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18; No. 21 of 2019 s. 89.]</w:t>
      </w:r>
    </w:p>
    <w:p>
      <w:pPr>
        <w:pStyle w:val="Heading3"/>
        <w:spacing w:before="220"/>
      </w:pPr>
      <w:bookmarkStart w:id="35" w:name="_Toc115166554"/>
      <w:bookmarkStart w:id="36" w:name="_Toc115166711"/>
      <w:bookmarkStart w:id="37" w:name="_Toc115267785"/>
      <w:bookmarkStart w:id="38" w:name="_Toc131497453"/>
      <w:bookmarkStart w:id="39" w:name="_Toc131498219"/>
      <w:bookmarkStart w:id="40" w:name="_Toc131519840"/>
      <w:r>
        <w:rPr>
          <w:rStyle w:val="CharDivNo"/>
        </w:rPr>
        <w:t>Division 3</w:t>
      </w:r>
      <w:r>
        <w:rPr>
          <w:snapToGrid w:val="0"/>
        </w:rPr>
        <w:t> — </w:t>
      </w:r>
      <w:r>
        <w:rPr>
          <w:rStyle w:val="CharDivText"/>
        </w:rPr>
        <w:t>Finance</w:t>
      </w:r>
      <w:bookmarkEnd w:id="35"/>
      <w:bookmarkEnd w:id="36"/>
      <w:bookmarkEnd w:id="37"/>
      <w:bookmarkEnd w:id="38"/>
      <w:bookmarkEnd w:id="39"/>
      <w:bookmarkEnd w:id="40"/>
    </w:p>
    <w:p>
      <w:pPr>
        <w:pStyle w:val="Heading5"/>
        <w:rPr>
          <w:snapToGrid w:val="0"/>
        </w:rPr>
      </w:pPr>
      <w:bookmarkStart w:id="41" w:name="_Toc131519841"/>
      <w:r>
        <w:rPr>
          <w:rStyle w:val="CharSectno"/>
        </w:rPr>
        <w:t>9</w:t>
      </w:r>
      <w:r>
        <w:rPr>
          <w:snapToGrid w:val="0"/>
        </w:rPr>
        <w:t>.</w:t>
      </w:r>
      <w:r>
        <w:rPr>
          <w:snapToGrid w:val="0"/>
        </w:rPr>
        <w:tab/>
        <w:t>Funds of Commission; financial provisions</w:t>
      </w:r>
      <w:bookmarkEnd w:id="41"/>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lastRenderedPageBreak/>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lastRenderedPageBreak/>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42" w:name="_Toc131519842"/>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43" w:name="_Toc131519843"/>
      <w:r>
        <w:rPr>
          <w:rStyle w:val="CharSectno"/>
        </w:rPr>
        <w:t>11</w:t>
      </w:r>
      <w:r>
        <w:rPr>
          <w:snapToGrid w:val="0"/>
        </w:rPr>
        <w:t>.</w:t>
      </w:r>
      <w:r>
        <w:rPr>
          <w:snapToGrid w:val="0"/>
        </w:rPr>
        <w:tab/>
        <w:t>Some dealings by Commission need Treasurer’s approval</w:t>
      </w:r>
      <w:bookmarkEnd w:id="4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44" w:name="_Toc115166558"/>
      <w:bookmarkStart w:id="45" w:name="_Toc115166715"/>
      <w:bookmarkStart w:id="46" w:name="_Toc115267789"/>
      <w:bookmarkStart w:id="47" w:name="_Toc131497457"/>
      <w:bookmarkStart w:id="48" w:name="_Toc131498223"/>
      <w:bookmarkStart w:id="49" w:name="_Toc131519844"/>
      <w:r>
        <w:rPr>
          <w:rStyle w:val="CharDivNo"/>
        </w:rPr>
        <w:lastRenderedPageBreak/>
        <w:t>Division 4</w:t>
      </w:r>
      <w:r>
        <w:rPr>
          <w:snapToGrid w:val="0"/>
        </w:rPr>
        <w:t> — </w:t>
      </w:r>
      <w:r>
        <w:rPr>
          <w:rStyle w:val="CharDivText"/>
        </w:rPr>
        <w:t>Membership, co</w:t>
      </w:r>
      <w:r>
        <w:rPr>
          <w:rStyle w:val="CharDivText"/>
        </w:rPr>
        <w:noBreakHyphen/>
        <w:t>option, consultation and committees</w:t>
      </w:r>
      <w:bookmarkEnd w:id="44"/>
      <w:bookmarkEnd w:id="45"/>
      <w:bookmarkEnd w:id="46"/>
      <w:bookmarkEnd w:id="47"/>
      <w:bookmarkEnd w:id="48"/>
      <w:bookmarkEnd w:id="49"/>
    </w:p>
    <w:p>
      <w:pPr>
        <w:pStyle w:val="Heading5"/>
        <w:rPr>
          <w:snapToGrid w:val="0"/>
        </w:rPr>
      </w:pPr>
      <w:bookmarkStart w:id="50" w:name="_Toc131519845"/>
      <w:r>
        <w:rPr>
          <w:rStyle w:val="CharSectno"/>
        </w:rPr>
        <w:t>12</w:t>
      </w:r>
      <w:r>
        <w:rPr>
          <w:snapToGrid w:val="0"/>
        </w:rPr>
        <w:t>.</w:t>
      </w:r>
      <w:r>
        <w:rPr>
          <w:snapToGrid w:val="0"/>
        </w:rPr>
        <w:tab/>
        <w:t>Members of Commission, attendance at meetings etc.</w:t>
      </w:r>
      <w:bookmarkEnd w:id="50"/>
    </w:p>
    <w:p>
      <w:pPr>
        <w:pStyle w:val="Subsection"/>
      </w:pPr>
      <w:r>
        <w:tab/>
        <w:t>(1)</w:t>
      </w:r>
      <w:r>
        <w:tab/>
        <w:t>The membership of the Commission shall comprise —</w:t>
      </w:r>
    </w:p>
    <w:p>
      <w:pPr>
        <w:pStyle w:val="Indenta"/>
      </w:pPr>
      <w:r>
        <w:tab/>
        <w:t>(a)</w:t>
      </w:r>
      <w:r>
        <w:tab/>
        <w:t>the chairperson, appointed by the Minister; and</w:t>
      </w:r>
    </w:p>
    <w:p>
      <w:pPr>
        <w:pStyle w:val="Indenta"/>
      </w:pPr>
      <w:r>
        <w:tab/>
        <w:t>(b)</w:t>
      </w:r>
      <w:r>
        <w:tab/>
        <w:t>not less than 5, nor more than 7, other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 shall be persons who, in the opinion of the Minister, are persons of integrity, good repute and relevant experience.</w:t>
      </w:r>
    </w:p>
    <w:p>
      <w:pPr>
        <w:pStyle w:val="Subsection"/>
      </w:pPr>
      <w:r>
        <w:tab/>
        <w:t>(2A)</w:t>
      </w:r>
      <w:r>
        <w:tab/>
        <w:t>The members of the Commission must select one of their number to be the deputy chairperson.</w:t>
      </w:r>
    </w:p>
    <w:p>
      <w:pPr>
        <w:pStyle w:val="Subsection"/>
      </w:pPr>
      <w:r>
        <w:tab/>
        <w:t>(2B)</w:t>
      </w:r>
      <w:r>
        <w:tab/>
        <w:t>If the chairperson is unable to act because of absence or incapacity, or the office of chairperson is vacant, the deputy chairperson must act in the chairperson’s place.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xml:space="preserve">, the person appointed under this subsection is entitled to attend any meeting of the Commission at which the member to whom that person is </w:t>
      </w:r>
      <w:r>
        <w:rPr>
          <w:snapToGrid w:val="0"/>
        </w:rPr>
        <w:lastRenderedPageBreak/>
        <w:t>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xml:space="preserve">, and of </w:t>
      </w:r>
      <w:r>
        <w:t>the deputy</w:t>
      </w:r>
      <w:r>
        <w:rPr>
          <w:snapToGrid w:val="0"/>
        </w:rPr>
        <w:t xml:space="preserve"> </w:t>
      </w:r>
      <w:r>
        <w:t>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pPr>
      <w:r>
        <w:tab/>
        <w:t>(5A)</w:t>
      </w:r>
      <w:r>
        <w:tab/>
        <w:t>Subject to this Act, the chairperson holds office for the period, not exceeding 5 years, specified in their instrument of appointment, and is eligible for reappointment.</w:t>
      </w:r>
    </w:p>
    <w:p>
      <w:pPr>
        <w:pStyle w:val="Subsection"/>
        <w:rPr>
          <w:snapToGrid w:val="0"/>
        </w:rPr>
      </w:pPr>
      <w:r>
        <w:rPr>
          <w:snapToGrid w:val="0"/>
        </w:rPr>
        <w:tab/>
        <w:t>(6)</w:t>
      </w:r>
      <w:r>
        <w:rPr>
          <w:snapToGrid w:val="0"/>
        </w:rPr>
        <w:tab/>
        <w:t xml:space="preserve">Subject to this Act, a member </w:t>
      </w:r>
      <w:r>
        <w:t xml:space="preserve">appointed under subsection (1)(b) holds </w:t>
      </w:r>
      <w:r>
        <w:rPr>
          <w:snapToGrid w:val="0"/>
        </w:rPr>
        <w:t>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 xml:space="preserve">If at any time </w:t>
      </w:r>
      <w:r>
        <w:t xml:space="preserve">a member appointed under subsection (1)(b) </w:t>
      </w:r>
      <w:r>
        <w:rPr>
          <w:snapToGrid w:val="0"/>
        </w:rPr>
        <w:t>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 xml:space="preserve">both a member </w:t>
      </w:r>
      <w:r>
        <w:t xml:space="preserve">appointed under subsection (1)(b) </w:t>
      </w:r>
      <w:r>
        <w:rPr>
          <w:snapToGrid w:val="0"/>
        </w:rPr>
        <w:t>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lastRenderedPageBreak/>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pPr>
      <w:r>
        <w:tab/>
        <w:t>(10)</w:t>
      </w:r>
      <w:r>
        <w:tab/>
        <w:t>An act or omission of a person acting in place of another under this section cannot be questioned on the ground that the occasion for acting had not arisen or had ceased.</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lastRenderedPageBreak/>
        <w:tab/>
        <w:t>(13)</w:t>
      </w:r>
      <w:r>
        <w:rPr>
          <w:snapToGrid w:val="0"/>
        </w:rPr>
        <w:tab/>
        <w:t>A person who is or has been a member is not personally liable for any act done or omitted to be done in good faith by the Commission or by that person in acting as a member.</w:t>
      </w:r>
    </w:p>
    <w:p>
      <w:pPr>
        <w:pStyle w:val="Subsection"/>
      </w:pPr>
      <w:r>
        <w:tab/>
        <w:t>(14)</w:t>
      </w:r>
      <w:r>
        <w:tab/>
        <w:t xml:space="preserve">Until a person is appointed to the office of chairperson under subsection (1), as amended by the </w:t>
      </w:r>
      <w:r>
        <w:rPr>
          <w:i/>
        </w:rPr>
        <w:t>Casino Legislation Amendment (Burswood Casino) Act 2022</w:t>
      </w:r>
      <w:r>
        <w:t xml:space="preserve"> section 11, the chief executive officer of the Department is, ex officio, the chairperson of the Commission.</w:t>
      </w:r>
    </w:p>
    <w:p>
      <w:pPr>
        <w:pStyle w:val="Footnotesection"/>
      </w:pPr>
      <w:r>
        <w:tab/>
        <w:t>[Section 12 amended: No. 16 of 1990 s. 33; No. 24 of 1998 s. 35; No. 10 of 2001 s. 85; No. 35 of 2003 s. 129 and 168; No. 25 of 2014 s. 62; No. 32 of 2022 s. 11.]</w:t>
      </w:r>
    </w:p>
    <w:p>
      <w:pPr>
        <w:pStyle w:val="Heading5"/>
        <w:rPr>
          <w:snapToGrid w:val="0"/>
        </w:rPr>
      </w:pPr>
      <w:bookmarkStart w:id="51" w:name="_Toc131519846"/>
      <w:r>
        <w:rPr>
          <w:rStyle w:val="CharSectno"/>
        </w:rPr>
        <w:t>13</w:t>
      </w:r>
      <w:r>
        <w:rPr>
          <w:snapToGrid w:val="0"/>
        </w:rPr>
        <w:t>.</w:t>
      </w:r>
      <w:r>
        <w:rPr>
          <w:snapToGrid w:val="0"/>
        </w:rPr>
        <w:tab/>
        <w:t>Remuneration of members; effect of service with Commission on public servants</w:t>
      </w:r>
      <w:bookmarkEnd w:id="51"/>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that person of those provisions if </w:t>
      </w:r>
      <w:r>
        <w:rPr>
          <w:snapToGrid w:val="0"/>
        </w:rPr>
        <w:lastRenderedPageBreak/>
        <w:t>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52" w:name="_Toc131519847"/>
      <w:r>
        <w:rPr>
          <w:rStyle w:val="CharSectno"/>
        </w:rPr>
        <w:t>14</w:t>
      </w:r>
      <w:r>
        <w:rPr>
          <w:snapToGrid w:val="0"/>
        </w:rPr>
        <w:t>.</w:t>
      </w:r>
      <w:r>
        <w:rPr>
          <w:snapToGrid w:val="0"/>
        </w:rPr>
        <w:tab/>
        <w:t>Co</w:t>
      </w:r>
      <w:r>
        <w:rPr>
          <w:snapToGrid w:val="0"/>
        </w:rPr>
        <w:noBreakHyphen/>
        <w:t>option, consultation etc., Commission’s powers as to</w:t>
      </w:r>
      <w:bookmarkEnd w:id="52"/>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53" w:name="_Toc131519848"/>
      <w:r>
        <w:rPr>
          <w:rStyle w:val="CharSectno"/>
        </w:rPr>
        <w:t>15</w:t>
      </w:r>
      <w:r>
        <w:rPr>
          <w:snapToGrid w:val="0"/>
        </w:rPr>
        <w:t>.</w:t>
      </w:r>
      <w:r>
        <w:rPr>
          <w:snapToGrid w:val="0"/>
        </w:rPr>
        <w:tab/>
        <w:t>Committees, appointment of etc.</w:t>
      </w:r>
      <w:bookmarkEnd w:id="53"/>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lastRenderedPageBreak/>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54" w:name="_Toc131519849"/>
      <w:r>
        <w:rPr>
          <w:rStyle w:val="CharSectno"/>
        </w:rPr>
        <w:t>16</w:t>
      </w:r>
      <w:r>
        <w:rPr>
          <w:snapToGrid w:val="0"/>
        </w:rPr>
        <w:t>.</w:t>
      </w:r>
      <w:r>
        <w:rPr>
          <w:snapToGrid w:val="0"/>
        </w:rPr>
        <w:tab/>
        <w:t>Delegation powers</w:t>
      </w:r>
      <w:bookmarkEnd w:id="54"/>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lastRenderedPageBreak/>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55" w:name="_Toc115166564"/>
      <w:bookmarkStart w:id="56" w:name="_Toc115166721"/>
      <w:bookmarkStart w:id="57" w:name="_Toc115267795"/>
      <w:bookmarkStart w:id="58" w:name="_Toc131497463"/>
      <w:bookmarkStart w:id="59" w:name="_Toc131498229"/>
      <w:bookmarkStart w:id="60" w:name="_Toc131519850"/>
      <w:r>
        <w:rPr>
          <w:rStyle w:val="CharDivNo"/>
        </w:rPr>
        <w:t>Division 5</w:t>
      </w:r>
      <w:r>
        <w:rPr>
          <w:snapToGrid w:val="0"/>
        </w:rPr>
        <w:t> — </w:t>
      </w:r>
      <w:r>
        <w:rPr>
          <w:rStyle w:val="CharDivText"/>
        </w:rPr>
        <w:t>Proceedings</w:t>
      </w:r>
      <w:bookmarkEnd w:id="55"/>
      <w:bookmarkEnd w:id="56"/>
      <w:bookmarkEnd w:id="57"/>
      <w:bookmarkEnd w:id="58"/>
      <w:bookmarkEnd w:id="59"/>
      <w:bookmarkEnd w:id="60"/>
    </w:p>
    <w:p>
      <w:pPr>
        <w:pStyle w:val="Heading5"/>
        <w:rPr>
          <w:snapToGrid w:val="0"/>
        </w:rPr>
      </w:pPr>
      <w:bookmarkStart w:id="61" w:name="_Toc131519851"/>
      <w:r>
        <w:rPr>
          <w:rStyle w:val="CharSectno"/>
        </w:rPr>
        <w:t>17</w:t>
      </w:r>
      <w:r>
        <w:rPr>
          <w:snapToGrid w:val="0"/>
        </w:rPr>
        <w:t>.</w:t>
      </w:r>
      <w:r>
        <w:rPr>
          <w:snapToGrid w:val="0"/>
        </w:rPr>
        <w:tab/>
        <w:t>Proceedings, meetings, declaring interests etc.</w:t>
      </w:r>
      <w:bookmarkEnd w:id="61"/>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lastRenderedPageBreak/>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62" w:name="_Toc115166566"/>
      <w:bookmarkStart w:id="63" w:name="_Toc115166723"/>
      <w:bookmarkStart w:id="64" w:name="_Toc115267797"/>
      <w:bookmarkStart w:id="65" w:name="_Toc131497465"/>
      <w:bookmarkStart w:id="66" w:name="_Toc131498231"/>
      <w:bookmarkStart w:id="67" w:name="_Toc131519852"/>
      <w:r>
        <w:rPr>
          <w:rStyle w:val="CharDivNo"/>
        </w:rPr>
        <w:t>Division 6</w:t>
      </w:r>
      <w:r>
        <w:rPr>
          <w:snapToGrid w:val="0"/>
        </w:rPr>
        <w:t> — </w:t>
      </w:r>
      <w:r>
        <w:rPr>
          <w:rStyle w:val="CharDivText"/>
        </w:rPr>
        <w:t>Staff, etc.</w:t>
      </w:r>
      <w:bookmarkEnd w:id="62"/>
      <w:bookmarkEnd w:id="63"/>
      <w:bookmarkEnd w:id="64"/>
      <w:bookmarkEnd w:id="65"/>
      <w:bookmarkEnd w:id="66"/>
      <w:bookmarkEnd w:id="67"/>
    </w:p>
    <w:p>
      <w:pPr>
        <w:pStyle w:val="Heading5"/>
        <w:rPr>
          <w:snapToGrid w:val="0"/>
        </w:rPr>
      </w:pPr>
      <w:bookmarkStart w:id="68" w:name="_Toc131519853"/>
      <w:r>
        <w:rPr>
          <w:rStyle w:val="CharSectno"/>
        </w:rPr>
        <w:t>18</w:t>
      </w:r>
      <w:r>
        <w:rPr>
          <w:snapToGrid w:val="0"/>
        </w:rPr>
        <w:t>.</w:t>
      </w:r>
      <w:r>
        <w:rPr>
          <w:snapToGrid w:val="0"/>
        </w:rPr>
        <w:tab/>
        <w:t>Staff, contractors etc.; Commission may ask Commissioner of Police to inquire etc. into various matters</w:t>
      </w:r>
      <w:bookmarkEnd w:id="68"/>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lastRenderedPageBreak/>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xml:space="preserve">, the </w:t>
      </w:r>
      <w:r>
        <w:lastRenderedPageBreak/>
        <w:t>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w:t>
      </w:r>
      <w:r>
        <w:rPr>
          <w:snapToGrid w:val="0"/>
        </w:rPr>
        <w:lastRenderedPageBreak/>
        <w:t xml:space="preserve">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69" w:name="_Toc131519854"/>
      <w:r>
        <w:rPr>
          <w:rStyle w:val="CharSectno"/>
        </w:rPr>
        <w:t>19</w:t>
      </w:r>
      <w:r>
        <w:rPr>
          <w:snapToGrid w:val="0"/>
        </w:rPr>
        <w:t>.</w:t>
      </w:r>
      <w:r>
        <w:rPr>
          <w:snapToGrid w:val="0"/>
        </w:rPr>
        <w:tab/>
        <w:t>Government departments, statutory bodies etc. to assist Commission</w:t>
      </w:r>
      <w:bookmarkEnd w:id="69"/>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70" w:name="_Toc131519855"/>
      <w:r>
        <w:rPr>
          <w:rStyle w:val="CharSectno"/>
        </w:rPr>
        <w:lastRenderedPageBreak/>
        <w:t>20</w:t>
      </w:r>
      <w:r>
        <w:rPr>
          <w:snapToGrid w:val="0"/>
        </w:rPr>
        <w:t>.</w:t>
      </w:r>
      <w:r>
        <w:rPr>
          <w:snapToGrid w:val="0"/>
        </w:rPr>
        <w:tab/>
        <w:t>Reports, effect of and privilege attached to; official information, disclosure of etc.</w:t>
      </w:r>
      <w:bookmarkEnd w:id="70"/>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71" w:name="_Toc115166570"/>
      <w:bookmarkStart w:id="72" w:name="_Toc115166727"/>
      <w:bookmarkStart w:id="73" w:name="_Toc115267801"/>
      <w:bookmarkStart w:id="74" w:name="_Toc131497469"/>
      <w:bookmarkStart w:id="75" w:name="_Toc131498235"/>
      <w:bookmarkStart w:id="76" w:name="_Toc131519856"/>
      <w:r>
        <w:rPr>
          <w:rStyle w:val="CharDivNo"/>
        </w:rPr>
        <w:lastRenderedPageBreak/>
        <w:t>Division 7</w:t>
      </w:r>
      <w:r>
        <w:t> — </w:t>
      </w:r>
      <w:r>
        <w:rPr>
          <w:rStyle w:val="CharDivText"/>
        </w:rPr>
        <w:t>Confidential police information</w:t>
      </w:r>
      <w:bookmarkEnd w:id="71"/>
      <w:bookmarkEnd w:id="72"/>
      <w:bookmarkEnd w:id="73"/>
      <w:bookmarkEnd w:id="74"/>
      <w:bookmarkEnd w:id="75"/>
      <w:bookmarkEnd w:id="76"/>
    </w:p>
    <w:p>
      <w:pPr>
        <w:pStyle w:val="Footnoteheading"/>
        <w:keepNext/>
      </w:pPr>
      <w:r>
        <w:tab/>
        <w:t>[Heading inserted: No. 73 of 2006 s. 113.]</w:t>
      </w:r>
    </w:p>
    <w:p>
      <w:pPr>
        <w:pStyle w:val="Heading5"/>
      </w:pPr>
      <w:bookmarkStart w:id="77" w:name="_Toc131519857"/>
      <w:r>
        <w:rPr>
          <w:rStyle w:val="CharSectno"/>
        </w:rPr>
        <w:t>20A</w:t>
      </w:r>
      <w:r>
        <w:t>.</w:t>
      </w:r>
      <w:r>
        <w:tab/>
        <w:t>Certain information provided by police to be kept confidential</w:t>
      </w:r>
      <w:bookmarkEnd w:id="77"/>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lastRenderedPageBreak/>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 xml:space="preserve">The Commissioner of Police must not delegate the function of classifying information or documents as confidential police </w:t>
      </w:r>
      <w:r>
        <w:lastRenderedPageBreak/>
        <w:t>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78" w:name="_Toc115166572"/>
      <w:bookmarkStart w:id="79" w:name="_Toc115166729"/>
      <w:bookmarkStart w:id="80" w:name="_Toc115267803"/>
      <w:bookmarkStart w:id="81" w:name="_Toc131497471"/>
      <w:bookmarkStart w:id="82" w:name="_Toc131498237"/>
      <w:bookmarkStart w:id="83" w:name="_Toc131519858"/>
      <w:r>
        <w:rPr>
          <w:rStyle w:val="CharPartNo"/>
        </w:rPr>
        <w:lastRenderedPageBreak/>
        <w:t>Part III</w:t>
      </w:r>
      <w:r>
        <w:rPr>
          <w:rStyle w:val="CharDivNo"/>
        </w:rPr>
        <w:t> </w:t>
      </w:r>
      <w:r>
        <w:t>—</w:t>
      </w:r>
      <w:r>
        <w:rPr>
          <w:rStyle w:val="CharDivText"/>
        </w:rPr>
        <w:t> </w:t>
      </w:r>
      <w:r>
        <w:rPr>
          <w:rStyle w:val="CharPartText"/>
        </w:rPr>
        <w:t>Enforcement</w:t>
      </w:r>
      <w:bookmarkEnd w:id="78"/>
      <w:bookmarkEnd w:id="79"/>
      <w:bookmarkEnd w:id="80"/>
      <w:bookmarkEnd w:id="81"/>
      <w:bookmarkEnd w:id="82"/>
      <w:bookmarkEnd w:id="83"/>
    </w:p>
    <w:p>
      <w:pPr>
        <w:pStyle w:val="Heading5"/>
        <w:rPr>
          <w:snapToGrid w:val="0"/>
        </w:rPr>
      </w:pPr>
      <w:bookmarkStart w:id="84" w:name="_Toc131519859"/>
      <w:r>
        <w:rPr>
          <w:rStyle w:val="CharSectno"/>
        </w:rPr>
        <w:t>21</w:t>
      </w:r>
      <w:r>
        <w:rPr>
          <w:snapToGrid w:val="0"/>
        </w:rPr>
        <w:t>.</w:t>
      </w:r>
      <w:r>
        <w:rPr>
          <w:snapToGrid w:val="0"/>
        </w:rPr>
        <w:tab/>
        <w:t>Authorised officers, appointment and duties of and reports by</w:t>
      </w:r>
      <w:bookmarkEnd w:id="8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keepNext/>
        <w:keepLines/>
        <w:rPr>
          <w:snapToGrid w:val="0"/>
        </w:rPr>
      </w:pPr>
      <w:r>
        <w:rPr>
          <w:snapToGrid w:val="0"/>
        </w:rPr>
        <w:lastRenderedPageBreak/>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85" w:name="_Toc131519860"/>
      <w:r>
        <w:rPr>
          <w:rStyle w:val="CharSectno"/>
        </w:rPr>
        <w:t>22</w:t>
      </w:r>
      <w:r>
        <w:rPr>
          <w:snapToGrid w:val="0"/>
        </w:rPr>
        <w:t>.</w:t>
      </w:r>
      <w:r>
        <w:rPr>
          <w:snapToGrid w:val="0"/>
        </w:rPr>
        <w:tab/>
        <w:t>Permitted gaming and social gambling, powers to scrutinize etc.</w:t>
      </w:r>
      <w:bookmarkEnd w:id="8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keepLines/>
        <w:rPr>
          <w:snapToGrid w:val="0"/>
        </w:rPr>
      </w:pPr>
      <w:r>
        <w:rPr>
          <w:snapToGrid w:val="0"/>
        </w:rPr>
        <w:lastRenderedPageBreak/>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86" w:name="_Toc131519861"/>
      <w:r>
        <w:rPr>
          <w:rStyle w:val="CharSectno"/>
        </w:rPr>
        <w:t>23</w:t>
      </w:r>
      <w:r>
        <w:rPr>
          <w:snapToGrid w:val="0"/>
        </w:rPr>
        <w:t>.</w:t>
      </w:r>
      <w:r>
        <w:rPr>
          <w:snapToGrid w:val="0"/>
        </w:rPr>
        <w:tab/>
        <w:t>Other police powers not limited by this Act</w:t>
      </w:r>
      <w:bookmarkEnd w:id="8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87" w:name="_Toc131519862"/>
      <w:r>
        <w:rPr>
          <w:rStyle w:val="CharSectno"/>
        </w:rPr>
        <w:lastRenderedPageBreak/>
        <w:t>24</w:t>
      </w:r>
      <w:r>
        <w:rPr>
          <w:snapToGrid w:val="0"/>
        </w:rPr>
        <w:t>.</w:t>
      </w:r>
      <w:r>
        <w:rPr>
          <w:snapToGrid w:val="0"/>
        </w:rPr>
        <w:tab/>
        <w:t>Commissioner of Police, directions by to police officers</w:t>
      </w:r>
      <w:bookmarkEnd w:id="8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pPr>
      <w:r>
        <w:tab/>
        <w:t>(b)</w:t>
      </w:r>
      <w:r>
        <w:tab/>
        <w:t xml:space="preserve">ensure the proper and lawful exercise of the following — </w:t>
      </w:r>
    </w:p>
    <w:p>
      <w:pPr>
        <w:pStyle w:val="Indenti"/>
      </w:pPr>
      <w:r>
        <w:tab/>
        <w:t>(i)</w:t>
      </w:r>
      <w:r>
        <w:tab/>
        <w:t xml:space="preserve">a permit granted under this Act; </w:t>
      </w:r>
    </w:p>
    <w:p>
      <w:pPr>
        <w:pStyle w:val="Indenti"/>
      </w:pPr>
      <w:r>
        <w:tab/>
        <w:t>(ii)</w:t>
      </w:r>
      <w:r>
        <w:tab/>
        <w:t>a permit or licence granted by the Commission under any other Act;</w:t>
      </w:r>
    </w:p>
    <w:p>
      <w:pPr>
        <w:pStyle w:val="Indenti"/>
      </w:pPr>
      <w:r>
        <w:tab/>
        <w:t>(iii)</w:t>
      </w:r>
      <w:r>
        <w:tab/>
        <w:t xml:space="preserve">a wagering licence as defined in the </w:t>
      </w:r>
      <w:r>
        <w:rPr>
          <w:i/>
        </w:rPr>
        <w:t>Betting Control Act 1954</w:t>
      </w:r>
      <w:r>
        <w:t xml:space="preserve"> section 4(1);</w:t>
      </w:r>
    </w:p>
    <w:p>
      <w:pPr>
        <w:pStyle w:val="Indenta"/>
      </w:pPr>
      <w:r>
        <w:tab/>
      </w:r>
      <w:r>
        <w:tab/>
        <w:t>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 No. 21 of 2019 s. 93.]</w:t>
      </w:r>
    </w:p>
    <w:p>
      <w:pPr>
        <w:pStyle w:val="Heading5"/>
        <w:rPr>
          <w:snapToGrid w:val="0"/>
        </w:rPr>
      </w:pPr>
      <w:bookmarkStart w:id="88" w:name="_Toc131519863"/>
      <w:r>
        <w:rPr>
          <w:rStyle w:val="CharSectno"/>
        </w:rPr>
        <w:t>25</w:t>
      </w:r>
      <w:r>
        <w:rPr>
          <w:snapToGrid w:val="0"/>
        </w:rPr>
        <w:t>.</w:t>
      </w:r>
      <w:r>
        <w:rPr>
          <w:snapToGrid w:val="0"/>
        </w:rPr>
        <w:tab/>
        <w:t>Entry to premises, arrest etc., warrant authorising</w:t>
      </w:r>
      <w:bookmarkEnd w:id="8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lastRenderedPageBreak/>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89" w:name="_Toc131519864"/>
      <w:r>
        <w:rPr>
          <w:rStyle w:val="CharSectno"/>
        </w:rPr>
        <w:lastRenderedPageBreak/>
        <w:t>26</w:t>
      </w:r>
      <w:r>
        <w:rPr>
          <w:snapToGrid w:val="0"/>
        </w:rPr>
        <w:t>.</w:t>
      </w:r>
      <w:r>
        <w:rPr>
          <w:snapToGrid w:val="0"/>
        </w:rPr>
        <w:tab/>
        <w:t>Evidence, information etc., powers to seize, obtain etc.</w:t>
      </w:r>
      <w:bookmarkEnd w:id="89"/>
    </w:p>
    <w:p>
      <w:pPr>
        <w:pStyle w:val="Subsection"/>
        <w:keepNext/>
        <w:keepLines/>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90" w:name="_Toc131519865"/>
      <w:r>
        <w:rPr>
          <w:rStyle w:val="CharSectno"/>
        </w:rPr>
        <w:lastRenderedPageBreak/>
        <w:t>27</w:t>
      </w:r>
      <w:r>
        <w:rPr>
          <w:snapToGrid w:val="0"/>
        </w:rPr>
        <w:t>.</w:t>
      </w:r>
      <w:r>
        <w:rPr>
          <w:snapToGrid w:val="0"/>
        </w:rPr>
        <w:tab/>
        <w:t>Information, production of books, accounts etc., powers to require</w:t>
      </w:r>
      <w:bookmarkEnd w:id="9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lastRenderedPageBreak/>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91" w:name="_Toc131519866"/>
      <w:r>
        <w:rPr>
          <w:rStyle w:val="CharSectno"/>
        </w:rPr>
        <w:t>28</w:t>
      </w:r>
      <w:r>
        <w:rPr>
          <w:snapToGrid w:val="0"/>
        </w:rPr>
        <w:t>.</w:t>
      </w:r>
      <w:r>
        <w:rPr>
          <w:snapToGrid w:val="0"/>
        </w:rPr>
        <w:tab/>
        <w:t>Recovering moneys payable to Commission</w:t>
      </w:r>
      <w:bookmarkEnd w:id="9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 xml:space="preserve">Where an amount is payable to the Commission by any person, but by reason of his failure to keep or to produce or furnish to the Commission or other proper person the report, return, </w:t>
      </w:r>
      <w:r>
        <w:rPr>
          <w:snapToGrid w:val="0"/>
        </w:rPr>
        <w:lastRenderedPageBreak/>
        <w:t>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92" w:name="_Toc131519867"/>
      <w:r>
        <w:rPr>
          <w:rStyle w:val="CharSectno"/>
        </w:rPr>
        <w:t>29</w:t>
      </w:r>
      <w:r>
        <w:rPr>
          <w:snapToGrid w:val="0"/>
        </w:rPr>
        <w:t>.</w:t>
      </w:r>
      <w:r>
        <w:rPr>
          <w:snapToGrid w:val="0"/>
        </w:rPr>
        <w:tab/>
        <w:t>Hindering etc. Commission etc. and false etc. answers, offences as to</w:t>
      </w:r>
      <w:bookmarkEnd w:id="9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lastRenderedPageBreak/>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xml:space="preserve">, fails to answer truthfully to the best of his knowledge, information and belief, any question asked of him by the auditor, or fails to disclose to the </w:t>
      </w:r>
      <w:r>
        <w:rPr>
          <w:snapToGrid w:val="0"/>
        </w:rPr>
        <w:lastRenderedPageBreak/>
        <w:t>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93" w:name="_Toc131519868"/>
      <w:r>
        <w:rPr>
          <w:rStyle w:val="CharSectno"/>
        </w:rPr>
        <w:t>30</w:t>
      </w:r>
      <w:r>
        <w:rPr>
          <w:snapToGrid w:val="0"/>
        </w:rPr>
        <w:t>.</w:t>
      </w:r>
      <w:r>
        <w:rPr>
          <w:snapToGrid w:val="0"/>
        </w:rPr>
        <w:tab/>
        <w:t>Incriminating information to be provided but is not admissible</w:t>
      </w:r>
      <w:bookmarkEnd w:id="9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94" w:name="_Toc131519869"/>
      <w:r>
        <w:rPr>
          <w:rStyle w:val="CharSectno"/>
        </w:rPr>
        <w:t>31</w:t>
      </w:r>
      <w:r>
        <w:rPr>
          <w:snapToGrid w:val="0"/>
        </w:rPr>
        <w:t>.</w:t>
      </w:r>
      <w:r>
        <w:rPr>
          <w:snapToGrid w:val="0"/>
        </w:rPr>
        <w:tab/>
        <w:t>Seizure without warrant</w:t>
      </w:r>
      <w:bookmarkEnd w:id="9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95" w:name="_Toc131519870"/>
      <w:r>
        <w:rPr>
          <w:rStyle w:val="CharSectno"/>
        </w:rPr>
        <w:lastRenderedPageBreak/>
        <w:t>31A</w:t>
      </w:r>
      <w:r>
        <w:t>.</w:t>
      </w:r>
      <w:r>
        <w:tab/>
        <w:t>Powers to assist seizing things</w:t>
      </w:r>
      <w:bookmarkEnd w:id="9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96" w:name="_Toc131519871"/>
      <w:r>
        <w:rPr>
          <w:rStyle w:val="CharSectno"/>
        </w:rPr>
        <w:t>32</w:t>
      </w:r>
      <w:r>
        <w:rPr>
          <w:snapToGrid w:val="0"/>
        </w:rPr>
        <w:t>.</w:t>
      </w:r>
      <w:r>
        <w:rPr>
          <w:snapToGrid w:val="0"/>
        </w:rPr>
        <w:tab/>
        <w:t>Certain seized things to be forfeited to Crown</w:t>
      </w:r>
      <w:bookmarkEnd w:id="9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97" w:name="_Toc131519872"/>
      <w:r>
        <w:rPr>
          <w:rStyle w:val="CharSectno"/>
        </w:rPr>
        <w:t>32A</w:t>
      </w:r>
      <w:r>
        <w:t>.</w:t>
      </w:r>
      <w:r>
        <w:tab/>
        <w:t>Disposing of seized or forfeited things</w:t>
      </w:r>
      <w:bookmarkEnd w:id="9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98" w:name="_Toc131519873"/>
      <w:r>
        <w:rPr>
          <w:rStyle w:val="CharSectno"/>
        </w:rPr>
        <w:lastRenderedPageBreak/>
        <w:t>33</w:t>
      </w:r>
      <w:r>
        <w:rPr>
          <w:snapToGrid w:val="0"/>
        </w:rPr>
        <w:t>.</w:t>
      </w:r>
      <w:r>
        <w:rPr>
          <w:snapToGrid w:val="0"/>
        </w:rPr>
        <w:tab/>
        <w:t>Prosecuting offences</w:t>
      </w:r>
      <w:bookmarkEnd w:id="9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99" w:name="_Toc131519874"/>
      <w:r>
        <w:rPr>
          <w:rStyle w:val="CharSectno"/>
        </w:rPr>
        <w:t>34</w:t>
      </w:r>
      <w:r>
        <w:rPr>
          <w:bCs/>
        </w:rPr>
        <w:t>.</w:t>
      </w:r>
      <w:r>
        <w:rPr>
          <w:bCs/>
        </w:rPr>
        <w:tab/>
        <w:t>Offences to be dealt with by magistrate</w:t>
      </w:r>
      <w:bookmarkEnd w:id="9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100" w:name="_Toc131519875"/>
      <w:r>
        <w:rPr>
          <w:rStyle w:val="CharSectno"/>
        </w:rPr>
        <w:lastRenderedPageBreak/>
        <w:t>35</w:t>
      </w:r>
      <w:r>
        <w:t>.</w:t>
      </w:r>
      <w:r>
        <w:tab/>
        <w:t>General penalty</w:t>
      </w:r>
      <w:bookmarkEnd w:id="100"/>
    </w:p>
    <w:p>
      <w:pPr>
        <w:pStyle w:val="Subsection"/>
        <w:keepNext/>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101" w:name="_Toc131519876"/>
      <w:r>
        <w:rPr>
          <w:rStyle w:val="CharSectno"/>
        </w:rPr>
        <w:t>36</w:t>
      </w:r>
      <w:r>
        <w:rPr>
          <w:snapToGrid w:val="0"/>
        </w:rPr>
        <w:t>.</w:t>
      </w:r>
      <w:r>
        <w:rPr>
          <w:snapToGrid w:val="0"/>
        </w:rPr>
        <w:tab/>
        <w:t>Infringement notices</w:t>
      </w:r>
      <w:bookmarkEnd w:id="10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keepNext/>
        <w:keepLines/>
        <w:rPr>
          <w:snapToGrid w:val="0"/>
        </w:rPr>
      </w:pPr>
      <w:r>
        <w:rPr>
          <w:snapToGrid w:val="0"/>
        </w:rPr>
        <w:lastRenderedPageBreak/>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keepNext/>
        <w:rPr>
          <w:snapToGrid w:val="0"/>
        </w:rPr>
      </w:pPr>
      <w:r>
        <w:rPr>
          <w:snapToGrid w:val="0"/>
        </w:rPr>
        <w:lastRenderedPageBreak/>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pPr>
      <w:bookmarkStart w:id="102" w:name="_Toc130918444"/>
      <w:bookmarkStart w:id="103" w:name="_Toc131519877"/>
      <w:r>
        <w:rPr>
          <w:rStyle w:val="CharSectno"/>
        </w:rPr>
        <w:t>37</w:t>
      </w:r>
      <w:r>
        <w:t>.</w:t>
      </w:r>
      <w:r>
        <w:tab/>
        <w:t>Liability of officers for offence by body corporate</w:t>
      </w:r>
      <w:bookmarkEnd w:id="102"/>
      <w:bookmarkEnd w:id="103"/>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95"/>
        <w:gridCol w:w="2495"/>
      </w:tblGrid>
      <w:tr>
        <w:tc>
          <w:tcPr>
            <w:tcW w:w="2495" w:type="dxa"/>
            <w:noWrap/>
          </w:tcPr>
          <w:p>
            <w:pPr>
              <w:pStyle w:val="TableNAm"/>
            </w:pPr>
            <w:r>
              <w:t>s. 22(5)</w:t>
            </w:r>
          </w:p>
        </w:tc>
        <w:tc>
          <w:tcPr>
            <w:tcW w:w="2495" w:type="dxa"/>
            <w:noWrap/>
          </w:tcPr>
          <w:p>
            <w:pPr>
              <w:pStyle w:val="TableNAm"/>
            </w:pPr>
            <w:r>
              <w:t>s. 29(1) and (2)</w:t>
            </w:r>
          </w:p>
        </w:tc>
      </w:tr>
      <w:tr>
        <w:tc>
          <w:tcPr>
            <w:tcW w:w="2495" w:type="dxa"/>
            <w:noWrap/>
          </w:tcPr>
          <w:p>
            <w:pPr>
              <w:pStyle w:val="TableNAm"/>
            </w:pPr>
            <w:r>
              <w:t>s. 41(3)</w:t>
            </w:r>
          </w:p>
        </w:tc>
        <w:tc>
          <w:tcPr>
            <w:tcW w:w="2495" w:type="dxa"/>
            <w:noWrap/>
          </w:tcPr>
          <w:p>
            <w:pPr>
              <w:pStyle w:val="TableNAm"/>
            </w:pPr>
            <w:r>
              <w:t>s. 43A(2)</w:t>
            </w:r>
          </w:p>
        </w:tc>
      </w:tr>
      <w:tr>
        <w:tc>
          <w:tcPr>
            <w:tcW w:w="2495" w:type="dxa"/>
            <w:noWrap/>
          </w:tcPr>
          <w:p>
            <w:pPr>
              <w:pStyle w:val="TableNAm"/>
            </w:pPr>
            <w:r>
              <w:t>s. 44(1)</w:t>
            </w:r>
          </w:p>
        </w:tc>
        <w:tc>
          <w:tcPr>
            <w:tcW w:w="2495" w:type="dxa"/>
            <w:noWrap/>
          </w:tcPr>
          <w:p>
            <w:pPr>
              <w:pStyle w:val="TableNAm"/>
            </w:pPr>
            <w:r>
              <w:t>s. 45(1) and (2)</w:t>
            </w:r>
          </w:p>
        </w:tc>
      </w:tr>
      <w:tr>
        <w:tc>
          <w:tcPr>
            <w:tcW w:w="2495" w:type="dxa"/>
            <w:noWrap/>
          </w:tcPr>
          <w:p>
            <w:pPr>
              <w:pStyle w:val="TableNAm"/>
            </w:pPr>
            <w:r>
              <w:t>s. 57(3)</w:t>
            </w:r>
          </w:p>
        </w:tc>
        <w:tc>
          <w:tcPr>
            <w:tcW w:w="2495" w:type="dxa"/>
            <w:noWrap/>
          </w:tcPr>
          <w:p>
            <w:pPr>
              <w:pStyle w:val="TableNAm"/>
            </w:pPr>
            <w:r>
              <w:t>s. 85(4)</w:t>
            </w:r>
          </w:p>
        </w:tc>
      </w:tr>
      <w:tr>
        <w:tc>
          <w:tcPr>
            <w:tcW w:w="2495" w:type="dxa"/>
            <w:noWrap/>
          </w:tcPr>
          <w:p>
            <w:pPr>
              <w:pStyle w:val="TableNAm"/>
            </w:pPr>
            <w:r>
              <w:t>s. 89(2)</w:t>
            </w:r>
          </w:p>
        </w:tc>
        <w:tc>
          <w:tcPr>
            <w:tcW w:w="2495" w:type="dxa"/>
            <w:noWrap/>
          </w:tcPr>
          <w:p>
            <w:pPr>
              <w:pStyle w:val="TableNAm"/>
            </w:pPr>
            <w:r>
              <w:t>s. 93B(3)</w:t>
            </w:r>
          </w:p>
        </w:tc>
      </w:tr>
      <w:tr>
        <w:tc>
          <w:tcPr>
            <w:tcW w:w="2495" w:type="dxa"/>
            <w:noWrap/>
          </w:tcPr>
          <w:p>
            <w:pPr>
              <w:pStyle w:val="TableNAm"/>
            </w:pPr>
            <w:r>
              <w:t>s. 104C(4)</w:t>
            </w:r>
          </w:p>
        </w:tc>
        <w:tc>
          <w:tcPr>
            <w:tcW w:w="2495" w:type="dxa"/>
            <w:noWrap/>
          </w:tcPr>
          <w:p>
            <w:pPr>
              <w:pStyle w:val="TableNAm"/>
            </w:pPr>
            <w:r>
              <w:t>s. 104E(1), (2) and (3)</w:t>
            </w:r>
          </w:p>
        </w:tc>
      </w:tr>
      <w:tr>
        <w:tc>
          <w:tcPr>
            <w:tcW w:w="2495" w:type="dxa"/>
            <w:noWrap/>
          </w:tcPr>
          <w:p>
            <w:pPr>
              <w:pStyle w:val="TableNAm"/>
            </w:pPr>
            <w:r>
              <w:t>s. 104F(1) and (4)</w:t>
            </w:r>
          </w:p>
        </w:tc>
        <w:tc>
          <w:tcPr>
            <w:tcW w:w="2495" w:type="dxa"/>
            <w:noWrap/>
          </w:tcPr>
          <w:p>
            <w:pPr>
              <w:pStyle w:val="TableNAm"/>
            </w:pPr>
            <w:r>
              <w:t>s. 104L(1), (2) and (3)</w:t>
            </w:r>
          </w:p>
        </w:tc>
      </w:tr>
      <w:tr>
        <w:tc>
          <w:tcPr>
            <w:tcW w:w="2495" w:type="dxa"/>
            <w:noWrap/>
          </w:tcPr>
          <w:p>
            <w:pPr>
              <w:pStyle w:val="TableNAm"/>
            </w:pPr>
            <w:r>
              <w:t>s. 104M(1), (2) and (3)</w:t>
            </w:r>
          </w:p>
        </w:tc>
        <w:tc>
          <w:tcPr>
            <w:tcW w:w="2495" w:type="dxa"/>
            <w:noWrap/>
          </w:tcPr>
          <w:p>
            <w:pPr>
              <w:pStyle w:val="TableNAm"/>
            </w:pPr>
            <w:r>
              <w:t>s. 106(1)</w:t>
            </w:r>
          </w:p>
        </w:tc>
      </w:tr>
      <w:tr>
        <w:tc>
          <w:tcPr>
            <w:tcW w:w="2495" w:type="dxa"/>
            <w:noWrap/>
          </w:tcPr>
          <w:p>
            <w:pPr>
              <w:pStyle w:val="TableNAm"/>
            </w:pPr>
            <w:r>
              <w:t>s. 109H(2)</w:t>
            </w:r>
          </w:p>
        </w:tc>
        <w:tc>
          <w:tcPr>
            <w:tcW w:w="2495" w:type="dxa"/>
            <w:noWrap/>
          </w:tcPr>
          <w:p>
            <w:pPr>
              <w:pStyle w:val="TableNAm"/>
            </w:pPr>
          </w:p>
        </w:tc>
      </w:tr>
    </w:tbl>
    <w:p>
      <w:pPr>
        <w:pStyle w:val="Footnotesection"/>
        <w:ind w:left="890" w:hanging="890"/>
      </w:pPr>
      <w:r>
        <w:tab/>
        <w:t>[Section 37 inserted: No. 9 of 2023 s. 79.]</w:t>
      </w:r>
    </w:p>
    <w:p>
      <w:pPr>
        <w:pStyle w:val="Heading5"/>
        <w:rPr>
          <w:snapToGrid w:val="0"/>
        </w:rPr>
      </w:pPr>
      <w:bookmarkStart w:id="104" w:name="_Toc131519878"/>
      <w:r>
        <w:rPr>
          <w:rStyle w:val="CharSectno"/>
        </w:rPr>
        <w:t>38</w:t>
      </w:r>
      <w:r>
        <w:rPr>
          <w:snapToGrid w:val="0"/>
        </w:rPr>
        <w:t>.</w:t>
      </w:r>
      <w:r>
        <w:rPr>
          <w:snapToGrid w:val="0"/>
        </w:rPr>
        <w:tab/>
        <w:t>Service of notices</w:t>
      </w:r>
      <w:bookmarkEnd w:id="10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w:t>
      </w:r>
      <w:r>
        <w:lastRenderedPageBreak/>
        <w:t>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105" w:name="_Toc131519879"/>
      <w:r>
        <w:rPr>
          <w:rStyle w:val="CharSectno"/>
        </w:rPr>
        <w:t>39</w:t>
      </w:r>
      <w:r>
        <w:rPr>
          <w:snapToGrid w:val="0"/>
        </w:rPr>
        <w:t>.</w:t>
      </w:r>
      <w:r>
        <w:rPr>
          <w:snapToGrid w:val="0"/>
        </w:rPr>
        <w:tab/>
        <w:t>Evidentiary provisions for charges of offences</w:t>
      </w:r>
      <w:bookmarkEnd w:id="105"/>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 xml:space="preserve">an approval was granted, a permit or certificate was issued, a requirement was made, or a direction or notice was given, or was in force or </w:t>
      </w:r>
      <w:r>
        <w:rPr>
          <w:snapToGrid w:val="0"/>
        </w:rPr>
        <w:lastRenderedPageBreak/>
        <w:t>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lastRenderedPageBreak/>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 xml:space="preserve">in determining whether a game, which is played otherwise than against one or more other players, is a game of chance the possibility that superlative skill can </w:t>
      </w:r>
      <w:r>
        <w:rPr>
          <w:snapToGrid w:val="0"/>
        </w:rPr>
        <w:lastRenderedPageBreak/>
        <w:t>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lastRenderedPageBreak/>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lastRenderedPageBreak/>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106" w:name="_Toc131519880"/>
      <w:r>
        <w:rPr>
          <w:rStyle w:val="CharSectno"/>
        </w:rPr>
        <w:t>40</w:t>
      </w:r>
      <w:r>
        <w:rPr>
          <w:snapToGrid w:val="0"/>
        </w:rPr>
        <w:t>.</w:t>
      </w:r>
      <w:r>
        <w:rPr>
          <w:snapToGrid w:val="0"/>
        </w:rPr>
        <w:tab/>
        <w:t>Evidentiary provisions for charges involving common gaming houses</w:t>
      </w:r>
      <w:bookmarkEnd w:id="106"/>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 xml:space="preserve">the nature of the game is such that the chances in it lie between the player and some other person, or (if there are 2 or more players) lie wholly or partly between the players and some other person, and those chances are not as favourable </w:t>
      </w:r>
      <w:r>
        <w:rPr>
          <w:snapToGrid w:val="0"/>
        </w:rPr>
        <w:lastRenderedPageBreak/>
        <w:t>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 xml:space="preserve">any door to, or access or passage to or in, any premises so authorised to be entered is found to be fitted or provided with any means or contrivance intended or adapted or used so as to prevent, obstruct, delay or hinder entry by any such authorised person, or for giving </w:t>
      </w:r>
      <w:r>
        <w:rPr>
          <w:snapToGrid w:val="0"/>
        </w:rPr>
        <w:lastRenderedPageBreak/>
        <w:t>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107" w:name="_Toc115166595"/>
      <w:bookmarkStart w:id="108" w:name="_Toc115166752"/>
      <w:bookmarkStart w:id="109" w:name="_Toc115267826"/>
      <w:bookmarkStart w:id="110" w:name="_Toc131497494"/>
      <w:bookmarkStart w:id="111" w:name="_Toc131498260"/>
      <w:bookmarkStart w:id="112" w:name="_Toc131519881"/>
      <w:r>
        <w:rPr>
          <w:rStyle w:val="CharPartNo"/>
        </w:rPr>
        <w:lastRenderedPageBreak/>
        <w:t>Part IV</w:t>
      </w:r>
      <w:r>
        <w:rPr>
          <w:rStyle w:val="CharDivNo"/>
        </w:rPr>
        <w:t> </w:t>
      </w:r>
      <w:r>
        <w:t>—</w:t>
      </w:r>
      <w:r>
        <w:rPr>
          <w:rStyle w:val="CharDivText"/>
        </w:rPr>
        <w:t> </w:t>
      </w:r>
      <w:r>
        <w:rPr>
          <w:rStyle w:val="CharPartText"/>
        </w:rPr>
        <w:t>Common gaming houses, unlawful gaming, cheating etc.</w:t>
      </w:r>
      <w:bookmarkEnd w:id="107"/>
      <w:bookmarkEnd w:id="108"/>
      <w:bookmarkEnd w:id="109"/>
      <w:bookmarkEnd w:id="110"/>
      <w:bookmarkEnd w:id="111"/>
      <w:bookmarkEnd w:id="112"/>
    </w:p>
    <w:p>
      <w:pPr>
        <w:pStyle w:val="Heading5"/>
      </w:pPr>
      <w:bookmarkStart w:id="113" w:name="_Toc131519882"/>
      <w:r>
        <w:rPr>
          <w:rStyle w:val="CharSectno"/>
        </w:rPr>
        <w:t>40A</w:t>
      </w:r>
      <w:r>
        <w:t>.</w:t>
      </w:r>
      <w:r>
        <w:tab/>
        <w:t>Part does not apply to gambling under other written laws</w:t>
      </w:r>
      <w:bookmarkEnd w:id="113"/>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114" w:name="_Toc131519883"/>
      <w:r>
        <w:rPr>
          <w:rStyle w:val="CharSectno"/>
        </w:rPr>
        <w:t>41</w:t>
      </w:r>
      <w:r>
        <w:rPr>
          <w:snapToGrid w:val="0"/>
        </w:rPr>
        <w:t>.</w:t>
      </w:r>
      <w:r>
        <w:rPr>
          <w:snapToGrid w:val="0"/>
        </w:rPr>
        <w:tab/>
        <w:t>Common gaming house, meaning of and offences as to</w:t>
      </w:r>
      <w:bookmarkEnd w:id="114"/>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w:t>
      </w:r>
      <w:r>
        <w:rPr>
          <w:snapToGrid w:val="0"/>
        </w:rPr>
        <w:lastRenderedPageBreak/>
        <w:t xml:space="preserve">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lastRenderedPageBreak/>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115" w:name="_Toc131519884"/>
      <w:r>
        <w:rPr>
          <w:rStyle w:val="CharSectno"/>
        </w:rPr>
        <w:t>42</w:t>
      </w:r>
      <w:r>
        <w:rPr>
          <w:snapToGrid w:val="0"/>
        </w:rPr>
        <w:t>.</w:t>
      </w:r>
      <w:r>
        <w:rPr>
          <w:snapToGrid w:val="0"/>
        </w:rPr>
        <w:tab/>
        <w:t>Prohibited gaming and unlawful games defined and offences as to</w:t>
      </w:r>
      <w:bookmarkEnd w:id="115"/>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 xml:space="preserve">a game of a kind to which section 46(2)(a) refers or the playing of which would contravene the prohibitions </w:t>
      </w:r>
      <w:r>
        <w:rPr>
          <w:snapToGrid w:val="0"/>
        </w:rPr>
        <w:lastRenderedPageBreak/>
        <w:t>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lastRenderedPageBreak/>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116" w:name="_Toc131519885"/>
      <w:r>
        <w:rPr>
          <w:rStyle w:val="CharSectno"/>
        </w:rPr>
        <w:t>43</w:t>
      </w:r>
      <w:r>
        <w:rPr>
          <w:snapToGrid w:val="0"/>
        </w:rPr>
        <w:t>.</w:t>
      </w:r>
      <w:r>
        <w:rPr>
          <w:snapToGrid w:val="0"/>
        </w:rPr>
        <w:tab/>
        <w:t>Defence of restricted access not available to charge of s. 41 or 42 offence</w:t>
      </w:r>
      <w:bookmarkEnd w:id="116"/>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117" w:name="_Toc131519886"/>
      <w:r>
        <w:rPr>
          <w:rStyle w:val="CharSectno"/>
        </w:rPr>
        <w:t>43A</w:t>
      </w:r>
      <w:r>
        <w:t>.</w:t>
      </w:r>
      <w:r>
        <w:tab/>
        <w:t xml:space="preserve">Advertising </w:t>
      </w:r>
      <w:r>
        <w:rPr>
          <w:snapToGrid w:val="0"/>
        </w:rPr>
        <w:t>unlawful</w:t>
      </w:r>
      <w:r>
        <w:t xml:space="preserve"> gambling</w:t>
      </w:r>
      <w:bookmarkEnd w:id="117"/>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lastRenderedPageBreak/>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lastRenderedPageBreak/>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118" w:name="_Toc131519887"/>
      <w:r>
        <w:rPr>
          <w:rStyle w:val="CharSectno"/>
        </w:rPr>
        <w:t>44</w:t>
      </w:r>
      <w:r>
        <w:rPr>
          <w:snapToGrid w:val="0"/>
        </w:rPr>
        <w:t>.</w:t>
      </w:r>
      <w:r>
        <w:rPr>
          <w:snapToGrid w:val="0"/>
        </w:rPr>
        <w:tab/>
        <w:t>Cheating in games etc. to obtain prize etc., offence</w:t>
      </w:r>
      <w:bookmarkEnd w:id="118"/>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lastRenderedPageBreak/>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119" w:name="_Toc131519888"/>
      <w:r>
        <w:rPr>
          <w:rStyle w:val="CharSectno"/>
        </w:rPr>
        <w:t>45</w:t>
      </w:r>
      <w:r>
        <w:rPr>
          <w:snapToGrid w:val="0"/>
        </w:rPr>
        <w:t>.</w:t>
      </w:r>
      <w:r>
        <w:rPr>
          <w:snapToGrid w:val="0"/>
        </w:rPr>
        <w:tab/>
        <w:t>Permitted gaming, offences as to</w:t>
      </w:r>
      <w:bookmarkEnd w:id="119"/>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lastRenderedPageBreak/>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120" w:name="_Toc115166603"/>
      <w:bookmarkStart w:id="121" w:name="_Toc115166760"/>
      <w:bookmarkStart w:id="122" w:name="_Toc115267834"/>
      <w:bookmarkStart w:id="123" w:name="_Toc131497502"/>
      <w:bookmarkStart w:id="124" w:name="_Toc131498268"/>
      <w:bookmarkStart w:id="125" w:name="_Toc131519889"/>
      <w:r>
        <w:rPr>
          <w:rStyle w:val="CharPartNo"/>
        </w:rPr>
        <w:lastRenderedPageBreak/>
        <w:t>Part V</w:t>
      </w:r>
      <w:r>
        <w:t> — </w:t>
      </w:r>
      <w:r>
        <w:rPr>
          <w:rStyle w:val="CharPartText"/>
        </w:rPr>
        <w:t>Permitted gambling</w:t>
      </w:r>
      <w:bookmarkEnd w:id="120"/>
      <w:bookmarkEnd w:id="121"/>
      <w:bookmarkEnd w:id="122"/>
      <w:bookmarkEnd w:id="123"/>
      <w:bookmarkEnd w:id="124"/>
      <w:bookmarkEnd w:id="125"/>
    </w:p>
    <w:p>
      <w:pPr>
        <w:pStyle w:val="Footnoteheading"/>
        <w:tabs>
          <w:tab w:val="left" w:pos="910"/>
        </w:tabs>
        <w:spacing w:before="80"/>
      </w:pPr>
      <w:r>
        <w:tab/>
        <w:t>[Heading amended: No. 35 of 2003 s. 148(1).]</w:t>
      </w:r>
    </w:p>
    <w:p>
      <w:pPr>
        <w:pStyle w:val="Heading3"/>
        <w:spacing w:before="220"/>
        <w:rPr>
          <w:snapToGrid w:val="0"/>
        </w:rPr>
      </w:pPr>
      <w:bookmarkStart w:id="126" w:name="_Toc115166604"/>
      <w:bookmarkStart w:id="127" w:name="_Toc115166761"/>
      <w:bookmarkStart w:id="128" w:name="_Toc115267835"/>
      <w:bookmarkStart w:id="129" w:name="_Toc131497503"/>
      <w:bookmarkStart w:id="130" w:name="_Toc131498269"/>
      <w:bookmarkStart w:id="131" w:name="_Toc131519890"/>
      <w:r>
        <w:rPr>
          <w:rStyle w:val="CharDivNo"/>
        </w:rPr>
        <w:t>Division 1</w:t>
      </w:r>
      <w:r>
        <w:rPr>
          <w:snapToGrid w:val="0"/>
        </w:rPr>
        <w:t> — </w:t>
      </w:r>
      <w:r>
        <w:rPr>
          <w:rStyle w:val="CharDivText"/>
        </w:rPr>
        <w:t>Gaming generally</w:t>
      </w:r>
      <w:bookmarkEnd w:id="126"/>
      <w:bookmarkEnd w:id="127"/>
      <w:bookmarkEnd w:id="128"/>
      <w:bookmarkEnd w:id="129"/>
      <w:bookmarkEnd w:id="130"/>
      <w:bookmarkEnd w:id="131"/>
    </w:p>
    <w:p>
      <w:pPr>
        <w:pStyle w:val="Footnoteheading"/>
        <w:tabs>
          <w:tab w:val="left" w:pos="910"/>
        </w:tabs>
        <w:spacing w:before="80"/>
      </w:pPr>
      <w:r>
        <w:tab/>
        <w:t>[Heading amended: No. 35 of 2003 s. 148(2).]</w:t>
      </w:r>
    </w:p>
    <w:p>
      <w:pPr>
        <w:pStyle w:val="Heading5"/>
        <w:rPr>
          <w:snapToGrid w:val="0"/>
        </w:rPr>
      </w:pPr>
      <w:bookmarkStart w:id="132" w:name="_Toc131519891"/>
      <w:r>
        <w:rPr>
          <w:rStyle w:val="CharSectno"/>
        </w:rPr>
        <w:t>46</w:t>
      </w:r>
      <w:r>
        <w:rPr>
          <w:snapToGrid w:val="0"/>
        </w:rPr>
        <w:t>.</w:t>
      </w:r>
      <w:r>
        <w:rPr>
          <w:snapToGrid w:val="0"/>
        </w:rPr>
        <w:tab/>
        <w:t>Permitted gaming defined</w:t>
      </w:r>
      <w:bookmarkEnd w:id="132"/>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w:t>
      </w:r>
      <w:r>
        <w:rPr>
          <w:snapToGrid w:val="0"/>
        </w:rPr>
        <w:lastRenderedPageBreak/>
        <w:t xml:space="preserve">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133" w:name="_Toc131519892"/>
      <w:r>
        <w:rPr>
          <w:rStyle w:val="CharSectno"/>
        </w:rPr>
        <w:t>47</w:t>
      </w:r>
      <w:r>
        <w:rPr>
          <w:snapToGrid w:val="0"/>
        </w:rPr>
        <w:t>.</w:t>
      </w:r>
      <w:r>
        <w:rPr>
          <w:snapToGrid w:val="0"/>
        </w:rPr>
        <w:tab/>
        <w:t>Gaming permits, types, issue and effect of</w:t>
      </w:r>
      <w:bookmarkEnd w:id="133"/>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lastRenderedPageBreak/>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134" w:name="_Toc131519893"/>
      <w:r>
        <w:rPr>
          <w:rStyle w:val="CharSectno"/>
        </w:rPr>
        <w:t>48</w:t>
      </w:r>
      <w:r>
        <w:rPr>
          <w:snapToGrid w:val="0"/>
        </w:rPr>
        <w:t>.</w:t>
      </w:r>
      <w:r>
        <w:rPr>
          <w:snapToGrid w:val="0"/>
        </w:rPr>
        <w:tab/>
        <w:t>Issue of permit on direction by Minister</w:t>
      </w:r>
      <w:bookmarkEnd w:id="134"/>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lastRenderedPageBreak/>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135" w:name="_Toc131519894"/>
      <w:r>
        <w:rPr>
          <w:rStyle w:val="CharSectno"/>
        </w:rPr>
        <w:t>49</w:t>
      </w:r>
      <w:r>
        <w:rPr>
          <w:snapToGrid w:val="0"/>
        </w:rPr>
        <w:t>.</w:t>
      </w:r>
      <w:r>
        <w:rPr>
          <w:snapToGrid w:val="0"/>
        </w:rPr>
        <w:tab/>
        <w:t>Applications for issue or renewal of permit, matters that may be considered when deciding</w:t>
      </w:r>
      <w:bookmarkEnd w:id="135"/>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lastRenderedPageBreak/>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lastRenderedPageBreak/>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136" w:name="_Toc131519895"/>
      <w:r>
        <w:rPr>
          <w:rStyle w:val="CharSectno"/>
        </w:rPr>
        <w:t>50</w:t>
      </w:r>
      <w:r>
        <w:rPr>
          <w:snapToGrid w:val="0"/>
        </w:rPr>
        <w:t>.</w:t>
      </w:r>
      <w:r>
        <w:rPr>
          <w:snapToGrid w:val="0"/>
        </w:rPr>
        <w:tab/>
        <w:t>Register of approvals, permit holders etc., Commission to keep and allow inspection of etc.</w:t>
      </w:r>
      <w:bookmarkEnd w:id="136"/>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lastRenderedPageBreak/>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137" w:name="_Toc131519896"/>
      <w:r>
        <w:rPr>
          <w:rStyle w:val="CharSectno"/>
        </w:rPr>
        <w:t>51</w:t>
      </w:r>
      <w:r>
        <w:rPr>
          <w:snapToGrid w:val="0"/>
        </w:rPr>
        <w:t>.</w:t>
      </w:r>
      <w:r>
        <w:rPr>
          <w:snapToGrid w:val="0"/>
        </w:rPr>
        <w:tab/>
        <w:t>Persons eligible to hold gaming permits, approval of</w:t>
      </w:r>
      <w:bookmarkEnd w:id="137"/>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lastRenderedPageBreak/>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keepLines/>
        <w:rPr>
          <w:snapToGrid w:val="0"/>
        </w:rPr>
      </w:pPr>
      <w:r>
        <w:rPr>
          <w:snapToGrid w:val="0"/>
        </w:rPr>
        <w:lastRenderedPageBreak/>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138" w:name="_Toc131519897"/>
      <w:r>
        <w:rPr>
          <w:rStyle w:val="CharSectno"/>
        </w:rPr>
        <w:t>52</w:t>
      </w:r>
      <w:r>
        <w:rPr>
          <w:snapToGrid w:val="0"/>
        </w:rPr>
        <w:t>.</w:t>
      </w:r>
      <w:r>
        <w:rPr>
          <w:snapToGrid w:val="0"/>
        </w:rPr>
        <w:tab/>
        <w:t>Applications for gaming permits</w:t>
      </w:r>
      <w:bookmarkEnd w:id="138"/>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lastRenderedPageBreak/>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139" w:name="_Toc131519898"/>
      <w:r>
        <w:rPr>
          <w:rStyle w:val="CharSectno"/>
        </w:rPr>
        <w:t>53</w:t>
      </w:r>
      <w:r>
        <w:rPr>
          <w:snapToGrid w:val="0"/>
        </w:rPr>
        <w:t>.</w:t>
      </w:r>
      <w:r>
        <w:rPr>
          <w:snapToGrid w:val="0"/>
        </w:rPr>
        <w:tab/>
        <w:t>Fees and charges for gaming permits</w:t>
      </w:r>
      <w:bookmarkEnd w:id="139"/>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lastRenderedPageBreak/>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140" w:name="_Toc131519899"/>
      <w:r>
        <w:rPr>
          <w:rStyle w:val="CharSectno"/>
        </w:rPr>
        <w:t>54</w:t>
      </w:r>
      <w:r>
        <w:rPr>
          <w:snapToGrid w:val="0"/>
        </w:rPr>
        <w:t>.</w:t>
      </w:r>
      <w:r>
        <w:rPr>
          <w:snapToGrid w:val="0"/>
        </w:rPr>
        <w:tab/>
        <w:t>Charging people to take part in permitted gaming</w:t>
      </w:r>
      <w:bookmarkEnd w:id="140"/>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 xml:space="preserve">Where it is shown that a club, society, institution, organisation, association or other body of persons is so constituted and conducted, in respect of membership and otherwise, as not to be of a temporary character, a payment which constitutes payment </w:t>
      </w:r>
      <w:r>
        <w:rPr>
          <w:snapToGrid w:val="0"/>
        </w:rPr>
        <w:lastRenderedPageBreak/>
        <w:t>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lastRenderedPageBreak/>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141" w:name="_Toc131519900"/>
      <w:r>
        <w:rPr>
          <w:rStyle w:val="CharSectno"/>
        </w:rPr>
        <w:t>55</w:t>
      </w:r>
      <w:r>
        <w:rPr>
          <w:snapToGrid w:val="0"/>
        </w:rPr>
        <w:t>.</w:t>
      </w:r>
      <w:r>
        <w:rPr>
          <w:snapToGrid w:val="0"/>
        </w:rPr>
        <w:tab/>
        <w:t>Approving premises for gaming</w:t>
      </w:r>
      <w:bookmarkEnd w:id="141"/>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lastRenderedPageBreak/>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a report from the Commissioner of Police, or of an officer appointed by him with the approval of the Commission for that purpose, certifying that the </w:t>
      </w:r>
      <w:r>
        <w:rPr>
          <w:snapToGrid w:val="0"/>
        </w:rPr>
        <w:lastRenderedPageBreak/>
        <w:t>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lastRenderedPageBreak/>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142" w:name="_Toc131519901"/>
      <w:r>
        <w:rPr>
          <w:rStyle w:val="CharSectno"/>
        </w:rPr>
        <w:t>56</w:t>
      </w:r>
      <w:r>
        <w:rPr>
          <w:snapToGrid w:val="0"/>
        </w:rPr>
        <w:t>.</w:t>
      </w:r>
      <w:r>
        <w:rPr>
          <w:snapToGrid w:val="0"/>
        </w:rPr>
        <w:tab/>
        <w:t>Renewing approvals, permits and certificates</w:t>
      </w:r>
      <w:bookmarkEnd w:id="142"/>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 xml:space="preserve">Subject to section 49(2), the application for the renewal or reinstatement of an approval, permit or certificate shall be dealt with at the discretion of the Commission as though it were an application for the grant of a new approval or for the issue of a </w:t>
      </w:r>
      <w:r>
        <w:rPr>
          <w:snapToGrid w:val="0"/>
        </w:rPr>
        <w:lastRenderedPageBreak/>
        <w:t>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43" w:name="_Toc131519902"/>
      <w:r>
        <w:rPr>
          <w:rStyle w:val="CharSectno"/>
        </w:rPr>
        <w:t>57</w:t>
      </w:r>
      <w:r>
        <w:rPr>
          <w:snapToGrid w:val="0"/>
        </w:rPr>
        <w:t>.</w:t>
      </w:r>
      <w:r>
        <w:rPr>
          <w:snapToGrid w:val="0"/>
        </w:rPr>
        <w:tab/>
        <w:t>Reports by permit holders, when required, content of etc.</w:t>
      </w:r>
      <w:bookmarkEnd w:id="143"/>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lastRenderedPageBreak/>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144" w:name="_Toc131519903"/>
      <w:r>
        <w:rPr>
          <w:rStyle w:val="CharSectno"/>
        </w:rPr>
        <w:t>58</w:t>
      </w:r>
      <w:r>
        <w:rPr>
          <w:snapToGrid w:val="0"/>
        </w:rPr>
        <w:t>.</w:t>
      </w:r>
      <w:r>
        <w:rPr>
          <w:snapToGrid w:val="0"/>
        </w:rPr>
        <w:tab/>
        <w:t>Gaming permit may regulate use of proceeds from permitted gaming etc.</w:t>
      </w:r>
      <w:bookmarkEnd w:id="144"/>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lastRenderedPageBreak/>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lastRenderedPageBreak/>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145" w:name="_Toc131519904"/>
      <w:r>
        <w:rPr>
          <w:rStyle w:val="CharSectno"/>
        </w:rPr>
        <w:t>59</w:t>
      </w:r>
      <w:r>
        <w:rPr>
          <w:snapToGrid w:val="0"/>
        </w:rPr>
        <w:t>.</w:t>
      </w:r>
      <w:r>
        <w:rPr>
          <w:snapToGrid w:val="0"/>
        </w:rPr>
        <w:tab/>
        <w:t>Approvals etc. may require security to be given</w:t>
      </w:r>
      <w:bookmarkEnd w:id="145"/>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lastRenderedPageBreak/>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146" w:name="_Toc131519905"/>
      <w:r>
        <w:rPr>
          <w:rStyle w:val="CharSectno"/>
        </w:rPr>
        <w:lastRenderedPageBreak/>
        <w:t>60</w:t>
      </w:r>
      <w:r>
        <w:rPr>
          <w:snapToGrid w:val="0"/>
        </w:rPr>
        <w:t>.</w:t>
      </w:r>
      <w:r>
        <w:rPr>
          <w:snapToGrid w:val="0"/>
        </w:rPr>
        <w:tab/>
        <w:t>Revoking and amending permits and certain approvals</w:t>
      </w:r>
      <w:bookmarkEnd w:id="146"/>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w:t>
      </w:r>
      <w:r>
        <w:rPr>
          <w:snapToGrid w:val="0"/>
        </w:rPr>
        <w:lastRenderedPageBreak/>
        <w:t>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147" w:name="_Toc131519906"/>
      <w:r>
        <w:rPr>
          <w:rStyle w:val="CharSectno"/>
        </w:rPr>
        <w:t>62</w:t>
      </w:r>
      <w:r>
        <w:rPr>
          <w:snapToGrid w:val="0"/>
        </w:rPr>
        <w:t>.</w:t>
      </w:r>
      <w:r>
        <w:rPr>
          <w:snapToGrid w:val="0"/>
        </w:rPr>
        <w:tab/>
        <w:t>Revocation or amendment of current approval etc., Commission to report to Minister; appeals to Minister</w:t>
      </w:r>
      <w:bookmarkEnd w:id="147"/>
    </w:p>
    <w:p>
      <w:pPr>
        <w:pStyle w:val="Subsection"/>
        <w:rPr>
          <w:snapToGrid w:val="0"/>
        </w:rPr>
      </w:pPr>
      <w:r>
        <w:rPr>
          <w:snapToGrid w:val="0"/>
        </w:rPr>
        <w:tab/>
        <w:t>(1)</w:t>
      </w:r>
      <w:r>
        <w:rPr>
          <w:snapToGrid w:val="0"/>
        </w:rPr>
        <w:tab/>
        <w:t xml:space="preserve">Where the Commission revokes or amends an approval, permit or certificate before the conclusion of the period for which it would otherwise have effect, the Commission, after having given an opportunity to the holder of the approval, permit or </w:t>
      </w:r>
      <w:r>
        <w:rPr>
          <w:snapToGrid w:val="0"/>
        </w:rPr>
        <w:lastRenderedPageBreak/>
        <w:t>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148" w:name="_Toc131519907"/>
      <w:r>
        <w:rPr>
          <w:rStyle w:val="CharSectno"/>
        </w:rPr>
        <w:t>63</w:t>
      </w:r>
      <w:r>
        <w:rPr>
          <w:snapToGrid w:val="0"/>
        </w:rPr>
        <w:t>.</w:t>
      </w:r>
      <w:r>
        <w:rPr>
          <w:snapToGrid w:val="0"/>
        </w:rPr>
        <w:tab/>
        <w:t>No credit to be given to person for permitted gaming; cheques for permitted gaming</w:t>
      </w:r>
      <w:bookmarkEnd w:id="148"/>
    </w:p>
    <w:p>
      <w:pPr>
        <w:pStyle w:val="Subsection"/>
        <w:spacing w:before="180"/>
        <w:rPr>
          <w:snapToGrid w:val="0"/>
        </w:rPr>
      </w:pPr>
      <w:r>
        <w:rPr>
          <w:snapToGrid w:val="0"/>
        </w:rPr>
        <w:tab/>
        <w:t>(1)</w:t>
      </w:r>
      <w:r>
        <w:rPr>
          <w:snapToGrid w:val="0"/>
        </w:rPr>
        <w:tab/>
        <w:t xml:space="preserve">Subject to subsection (2), where permitted gaming takes place, neither the permit holder nor any person acting on his behalf or </w:t>
      </w:r>
      <w:r>
        <w:rPr>
          <w:snapToGrid w:val="0"/>
        </w:rPr>
        <w:lastRenderedPageBreak/>
        <w:t>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149" w:name="_Toc115166622"/>
      <w:bookmarkStart w:id="150" w:name="_Toc115166779"/>
      <w:bookmarkStart w:id="151" w:name="_Toc115267853"/>
      <w:bookmarkStart w:id="152" w:name="_Toc131497521"/>
      <w:bookmarkStart w:id="153" w:name="_Toc131498287"/>
      <w:bookmarkStart w:id="154" w:name="_Toc131519908"/>
      <w:r>
        <w:rPr>
          <w:rStyle w:val="CharDivNo"/>
        </w:rPr>
        <w:lastRenderedPageBreak/>
        <w:t>Division 2</w:t>
      </w:r>
      <w:r>
        <w:rPr>
          <w:snapToGrid w:val="0"/>
        </w:rPr>
        <w:t> — </w:t>
      </w:r>
      <w:r>
        <w:rPr>
          <w:rStyle w:val="CharDivText"/>
        </w:rPr>
        <w:t>Social gambling</w:t>
      </w:r>
      <w:bookmarkEnd w:id="149"/>
      <w:bookmarkEnd w:id="150"/>
      <w:bookmarkEnd w:id="151"/>
      <w:bookmarkEnd w:id="152"/>
      <w:bookmarkEnd w:id="153"/>
      <w:bookmarkEnd w:id="154"/>
    </w:p>
    <w:p>
      <w:pPr>
        <w:pStyle w:val="Heading5"/>
        <w:rPr>
          <w:snapToGrid w:val="0"/>
        </w:rPr>
      </w:pPr>
      <w:bookmarkStart w:id="155" w:name="_Toc131519909"/>
      <w:r>
        <w:rPr>
          <w:rStyle w:val="CharSectno"/>
        </w:rPr>
        <w:t>64</w:t>
      </w:r>
      <w:r>
        <w:rPr>
          <w:snapToGrid w:val="0"/>
        </w:rPr>
        <w:t>.</w:t>
      </w:r>
      <w:r>
        <w:rPr>
          <w:snapToGrid w:val="0"/>
        </w:rPr>
        <w:tab/>
        <w:t>Social gambling defined</w:t>
      </w:r>
      <w:bookmarkEnd w:id="155"/>
    </w:p>
    <w:p>
      <w:pPr>
        <w:pStyle w:val="Subsection"/>
        <w:keepNext/>
        <w:rPr>
          <w:snapToGrid w:val="0"/>
        </w:rPr>
      </w:pPr>
      <w:r>
        <w:rPr>
          <w:snapToGrid w:val="0"/>
        </w:rPr>
        <w:tab/>
        <w:t>(1)</w:t>
      </w:r>
      <w:r>
        <w:rPr>
          <w:snapToGrid w:val="0"/>
        </w:rPr>
        <w:tab/>
        <w:t>This section does not, subject to subsection (3), apply to or in relation to —</w:t>
      </w:r>
    </w:p>
    <w:p>
      <w:pPr>
        <w:pStyle w:val="Indenta"/>
        <w:keepNext/>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keepNext/>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lastRenderedPageBreak/>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lastRenderedPageBreak/>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156" w:name="_Toc115166624"/>
      <w:bookmarkStart w:id="157" w:name="_Toc115166781"/>
      <w:bookmarkStart w:id="158" w:name="_Toc115267855"/>
      <w:bookmarkStart w:id="159" w:name="_Toc131497523"/>
      <w:bookmarkStart w:id="160" w:name="_Toc131498289"/>
      <w:bookmarkStart w:id="161" w:name="_Toc131519910"/>
      <w:r>
        <w:rPr>
          <w:rStyle w:val="CharDivNo"/>
        </w:rPr>
        <w:t>Division 4</w:t>
      </w:r>
      <w:r>
        <w:rPr>
          <w:snapToGrid w:val="0"/>
        </w:rPr>
        <w:t> — </w:t>
      </w:r>
      <w:r>
        <w:rPr>
          <w:rStyle w:val="CharDivText"/>
        </w:rPr>
        <w:t>Permitted two</w:t>
      </w:r>
      <w:r>
        <w:rPr>
          <w:rStyle w:val="CharDivText"/>
        </w:rPr>
        <w:noBreakHyphen/>
        <w:t>up</w:t>
      </w:r>
      <w:bookmarkEnd w:id="156"/>
      <w:bookmarkEnd w:id="157"/>
      <w:bookmarkEnd w:id="158"/>
      <w:bookmarkEnd w:id="159"/>
      <w:bookmarkEnd w:id="160"/>
      <w:bookmarkEnd w:id="161"/>
    </w:p>
    <w:p>
      <w:pPr>
        <w:pStyle w:val="Heading5"/>
        <w:keepNext w:val="0"/>
        <w:keepLines w:val="0"/>
        <w:rPr>
          <w:snapToGrid w:val="0"/>
        </w:rPr>
      </w:pPr>
      <w:bookmarkStart w:id="162" w:name="_Toc131519911"/>
      <w:r>
        <w:rPr>
          <w:rStyle w:val="CharSectno"/>
        </w:rPr>
        <w:t>80</w:t>
      </w:r>
      <w:r>
        <w:rPr>
          <w:snapToGrid w:val="0"/>
        </w:rPr>
        <w:t>.</w:t>
      </w:r>
      <w:r>
        <w:rPr>
          <w:snapToGrid w:val="0"/>
        </w:rPr>
        <w:tab/>
        <w:t>Two</w:t>
      </w:r>
      <w:r>
        <w:rPr>
          <w:snapToGrid w:val="0"/>
        </w:rPr>
        <w:noBreakHyphen/>
        <w:t>up at country race meetings</w:t>
      </w:r>
      <w:bookmarkEnd w:id="162"/>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t>
      </w:r>
      <w:r>
        <w:rPr>
          <w:snapToGrid w:val="0"/>
        </w:rPr>
        <w:lastRenderedPageBreak/>
        <w:t xml:space="preserve">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 xml:space="preserve">also authorise playing or </w:t>
      </w:r>
      <w:r>
        <w:lastRenderedPageBreak/>
        <w:t>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163" w:name="_Toc131519912"/>
      <w:r>
        <w:rPr>
          <w:rStyle w:val="CharSectno"/>
        </w:rPr>
        <w:t>81</w:t>
      </w:r>
      <w:r>
        <w:rPr>
          <w:snapToGrid w:val="0"/>
        </w:rPr>
        <w:t>.</w:t>
      </w:r>
      <w:r>
        <w:rPr>
          <w:snapToGrid w:val="0"/>
        </w:rPr>
        <w:tab/>
        <w:t>Two</w:t>
      </w:r>
      <w:r>
        <w:rPr>
          <w:snapToGrid w:val="0"/>
        </w:rPr>
        <w:noBreakHyphen/>
        <w:t>up at other places</w:t>
      </w:r>
      <w:bookmarkEnd w:id="163"/>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164" w:name="_Toc131519913"/>
      <w:r>
        <w:rPr>
          <w:rStyle w:val="CharSectno"/>
        </w:rPr>
        <w:lastRenderedPageBreak/>
        <w:t>82</w:t>
      </w:r>
      <w:r>
        <w:rPr>
          <w:snapToGrid w:val="0"/>
        </w:rPr>
        <w:t>.</w:t>
      </w:r>
      <w:r>
        <w:rPr>
          <w:snapToGrid w:val="0"/>
        </w:rPr>
        <w:tab/>
        <w:t>Conditions deemed in certain permits</w:t>
      </w:r>
      <w:bookmarkEnd w:id="164"/>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165" w:name="_Toc131519914"/>
      <w:r>
        <w:rPr>
          <w:rStyle w:val="CharSectno"/>
        </w:rPr>
        <w:t>83</w:t>
      </w:r>
      <w:r>
        <w:rPr>
          <w:snapToGrid w:val="0"/>
        </w:rPr>
        <w:t>.</w:t>
      </w:r>
      <w:r>
        <w:rPr>
          <w:snapToGrid w:val="0"/>
        </w:rPr>
        <w:tab/>
        <w:t>Regulations for this Division</w:t>
      </w:r>
      <w:bookmarkEnd w:id="165"/>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lastRenderedPageBreak/>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166" w:name="_Toc115166629"/>
      <w:bookmarkStart w:id="167" w:name="_Toc115166786"/>
      <w:bookmarkStart w:id="168" w:name="_Toc115267860"/>
      <w:bookmarkStart w:id="169" w:name="_Toc131497528"/>
      <w:bookmarkStart w:id="170" w:name="_Toc131498294"/>
      <w:bookmarkStart w:id="171" w:name="_Toc131519915"/>
      <w:r>
        <w:rPr>
          <w:rStyle w:val="CharDivNo"/>
        </w:rPr>
        <w:t>Division 5</w:t>
      </w:r>
      <w:r>
        <w:rPr>
          <w:snapToGrid w:val="0"/>
        </w:rPr>
        <w:t> — </w:t>
      </w:r>
      <w:r>
        <w:rPr>
          <w:rStyle w:val="CharDivText"/>
        </w:rPr>
        <w:t>Gaming machines and other gaming equipment and its operation</w:t>
      </w:r>
      <w:bookmarkEnd w:id="166"/>
      <w:bookmarkEnd w:id="167"/>
      <w:bookmarkEnd w:id="168"/>
      <w:bookmarkEnd w:id="169"/>
      <w:bookmarkEnd w:id="170"/>
      <w:bookmarkEnd w:id="171"/>
    </w:p>
    <w:p>
      <w:pPr>
        <w:pStyle w:val="Heading5"/>
        <w:rPr>
          <w:snapToGrid w:val="0"/>
        </w:rPr>
      </w:pPr>
      <w:bookmarkStart w:id="172" w:name="_Toc131519916"/>
      <w:r>
        <w:rPr>
          <w:rStyle w:val="CharSectno"/>
        </w:rPr>
        <w:t>84</w:t>
      </w:r>
      <w:r>
        <w:rPr>
          <w:snapToGrid w:val="0"/>
        </w:rPr>
        <w:t>.</w:t>
      </w:r>
      <w:r>
        <w:rPr>
          <w:snapToGrid w:val="0"/>
        </w:rPr>
        <w:tab/>
        <w:t>Terms used</w:t>
      </w:r>
      <w:bookmarkEnd w:id="172"/>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lastRenderedPageBreak/>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173" w:name="_Toc131519917"/>
      <w:r>
        <w:rPr>
          <w:rStyle w:val="CharSectno"/>
        </w:rPr>
        <w:t>85</w:t>
      </w:r>
      <w:r>
        <w:rPr>
          <w:snapToGrid w:val="0"/>
        </w:rPr>
        <w:t>.</w:t>
      </w:r>
      <w:r>
        <w:rPr>
          <w:snapToGrid w:val="0"/>
        </w:rPr>
        <w:tab/>
        <w:t>Unlawful gaming machines etc., use and possession of prohibited</w:t>
      </w:r>
      <w:bookmarkEnd w:id="173"/>
    </w:p>
    <w:p>
      <w:pPr>
        <w:pStyle w:val="Subsection"/>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w:t>
      </w:r>
      <w:r>
        <w:rPr>
          <w:snapToGrid w:val="0"/>
        </w:rPr>
        <w:lastRenderedPageBreak/>
        <w:t>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that, although not so declared, is commonly played in casinos (whether in Australia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w:t>
      </w:r>
      <w:r>
        <w:rPr>
          <w:snapToGrid w:val="0"/>
        </w:rPr>
        <w:lastRenderedPageBreak/>
        <w:t>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lastRenderedPageBreak/>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174" w:name="_Toc131519918"/>
      <w:r>
        <w:rPr>
          <w:rStyle w:val="CharSectno"/>
        </w:rPr>
        <w:t>86</w:t>
      </w:r>
      <w:r>
        <w:rPr>
          <w:snapToGrid w:val="0"/>
        </w:rPr>
        <w:t>.</w:t>
      </w:r>
      <w:r>
        <w:rPr>
          <w:snapToGrid w:val="0"/>
        </w:rPr>
        <w:tab/>
        <w:t>Use of unlawful cash or tokens in gaming machines</w:t>
      </w:r>
      <w:bookmarkEnd w:id="174"/>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175" w:name="_Toc131519919"/>
      <w:r>
        <w:rPr>
          <w:rStyle w:val="CharSectno"/>
        </w:rPr>
        <w:lastRenderedPageBreak/>
        <w:t>87</w:t>
      </w:r>
      <w:r>
        <w:rPr>
          <w:snapToGrid w:val="0"/>
        </w:rPr>
        <w:t>.</w:t>
      </w:r>
      <w:r>
        <w:rPr>
          <w:snapToGrid w:val="0"/>
        </w:rPr>
        <w:tab/>
        <w:t>Records about gaming equipment, powers to require keeping of</w:t>
      </w:r>
      <w:bookmarkEnd w:id="175"/>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76" w:name="_Toc131519920"/>
      <w:r>
        <w:rPr>
          <w:rStyle w:val="CharSectno"/>
        </w:rPr>
        <w:t>88</w:t>
      </w:r>
      <w:r>
        <w:rPr>
          <w:snapToGrid w:val="0"/>
        </w:rPr>
        <w:t>.</w:t>
      </w:r>
      <w:r>
        <w:rPr>
          <w:snapToGrid w:val="0"/>
        </w:rPr>
        <w:tab/>
        <w:t>Prescribed gaming equipment, regulations about, certificates for sellers etc. of</w:t>
      </w:r>
      <w:bookmarkEnd w:id="176"/>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 xml:space="preserve">The regulations, or a permit authorising the conduct of gaming by means of gaming equipment, may impose conditions in </w:t>
      </w:r>
      <w:r>
        <w:rPr>
          <w:snapToGrid w:val="0"/>
        </w:rPr>
        <w:lastRenderedPageBreak/>
        <w:t>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lastRenderedPageBreak/>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lastRenderedPageBreak/>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177" w:name="_Toc131519921"/>
      <w:r>
        <w:rPr>
          <w:rStyle w:val="CharSectno"/>
        </w:rPr>
        <w:t>89</w:t>
      </w:r>
      <w:r>
        <w:rPr>
          <w:snapToGrid w:val="0"/>
        </w:rPr>
        <w:t>.</w:t>
      </w:r>
      <w:r>
        <w:rPr>
          <w:snapToGrid w:val="0"/>
        </w:rPr>
        <w:tab/>
        <w:t>Prescribed gaming equipment, sale etc. of</w:t>
      </w:r>
      <w:bookmarkEnd w:id="177"/>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lastRenderedPageBreak/>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178" w:name="_Toc131519922"/>
      <w:r>
        <w:rPr>
          <w:rStyle w:val="CharSectno"/>
        </w:rPr>
        <w:t>90</w:t>
      </w:r>
      <w:r>
        <w:rPr>
          <w:snapToGrid w:val="0"/>
        </w:rPr>
        <w:t>.</w:t>
      </w:r>
      <w:r>
        <w:rPr>
          <w:snapToGrid w:val="0"/>
        </w:rPr>
        <w:tab/>
        <w:t>Application of s. 88 and 89 to concessionaires</w:t>
      </w:r>
      <w:bookmarkEnd w:id="178"/>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79" w:name="_Toc131519923"/>
      <w:r>
        <w:rPr>
          <w:rStyle w:val="CharSectno"/>
        </w:rPr>
        <w:t>91</w:t>
      </w:r>
      <w:r>
        <w:rPr>
          <w:snapToGrid w:val="0"/>
        </w:rPr>
        <w:t>.</w:t>
      </w:r>
      <w:r>
        <w:rPr>
          <w:snapToGrid w:val="0"/>
        </w:rPr>
        <w:tab/>
        <w:t>Permitted gaming, restrictions on certain people in relation to</w:t>
      </w:r>
      <w:bookmarkEnd w:id="179"/>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lastRenderedPageBreak/>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lastRenderedPageBreak/>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180" w:name="_Toc131519924"/>
      <w:r>
        <w:rPr>
          <w:rStyle w:val="CharSectno"/>
        </w:rPr>
        <w:t>92</w:t>
      </w:r>
      <w:r>
        <w:rPr>
          <w:snapToGrid w:val="0"/>
        </w:rPr>
        <w:t>.</w:t>
      </w:r>
      <w:r>
        <w:rPr>
          <w:snapToGrid w:val="0"/>
        </w:rPr>
        <w:tab/>
        <w:t>Certificates for s. 91</w:t>
      </w:r>
      <w:bookmarkEnd w:id="180"/>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lastRenderedPageBreak/>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181" w:name="_Toc131519925"/>
      <w:r>
        <w:rPr>
          <w:rStyle w:val="CharSectno"/>
        </w:rPr>
        <w:t>93</w:t>
      </w:r>
      <w:r>
        <w:rPr>
          <w:snapToGrid w:val="0"/>
        </w:rPr>
        <w:t>.</w:t>
      </w:r>
      <w:r>
        <w:rPr>
          <w:snapToGrid w:val="0"/>
        </w:rPr>
        <w:tab/>
        <w:t>Offences in relation to s. 91</w:t>
      </w:r>
      <w:bookmarkEnd w:id="181"/>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182" w:name="_Toc115166640"/>
      <w:bookmarkStart w:id="183" w:name="_Toc115166797"/>
      <w:bookmarkStart w:id="184" w:name="_Toc115267871"/>
      <w:bookmarkStart w:id="185" w:name="_Toc131497539"/>
      <w:bookmarkStart w:id="186" w:name="_Toc131498305"/>
      <w:bookmarkStart w:id="187" w:name="_Toc131519926"/>
      <w:r>
        <w:rPr>
          <w:rStyle w:val="CharDivNo"/>
        </w:rPr>
        <w:lastRenderedPageBreak/>
        <w:t>Division 5A</w:t>
      </w:r>
      <w:r>
        <w:t> — </w:t>
      </w:r>
      <w:r>
        <w:rPr>
          <w:rStyle w:val="CharDivText"/>
        </w:rPr>
        <w:t>Remote gambling devices</w:t>
      </w:r>
      <w:bookmarkEnd w:id="182"/>
      <w:bookmarkEnd w:id="183"/>
      <w:bookmarkEnd w:id="184"/>
      <w:bookmarkEnd w:id="185"/>
      <w:bookmarkEnd w:id="186"/>
      <w:bookmarkEnd w:id="187"/>
    </w:p>
    <w:p>
      <w:pPr>
        <w:pStyle w:val="Footnoteheading"/>
      </w:pPr>
      <w:r>
        <w:tab/>
        <w:t>[Heading inserted: No. 41 of 2018 s. 21.]</w:t>
      </w:r>
    </w:p>
    <w:p>
      <w:pPr>
        <w:pStyle w:val="Heading5"/>
      </w:pPr>
      <w:bookmarkStart w:id="188" w:name="_Toc131519927"/>
      <w:r>
        <w:rPr>
          <w:rStyle w:val="CharSectno"/>
        </w:rPr>
        <w:t>93A</w:t>
      </w:r>
      <w:r>
        <w:t>.</w:t>
      </w:r>
      <w:r>
        <w:tab/>
        <w:t>Terms used</w:t>
      </w:r>
      <w:bookmarkEnd w:id="188"/>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189" w:name="_Toc131519928"/>
      <w:r>
        <w:rPr>
          <w:rStyle w:val="CharSectno"/>
        </w:rPr>
        <w:t>93B</w:t>
      </w:r>
      <w:r>
        <w:t>.</w:t>
      </w:r>
      <w:r>
        <w:tab/>
        <w:t>Offences relating to remote gambling devices</w:t>
      </w:r>
      <w:bookmarkEnd w:id="189"/>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190" w:name="_Toc115166643"/>
      <w:bookmarkStart w:id="191" w:name="_Toc115166800"/>
      <w:bookmarkStart w:id="192" w:name="_Toc115267874"/>
      <w:bookmarkStart w:id="193" w:name="_Toc131497542"/>
      <w:bookmarkStart w:id="194" w:name="_Toc131498308"/>
      <w:bookmarkStart w:id="195" w:name="_Toc131519929"/>
      <w:r>
        <w:rPr>
          <w:rStyle w:val="CharDivNo"/>
        </w:rPr>
        <w:lastRenderedPageBreak/>
        <w:t>Division 6</w:t>
      </w:r>
      <w:r>
        <w:rPr>
          <w:snapToGrid w:val="0"/>
        </w:rPr>
        <w:t> — </w:t>
      </w:r>
      <w:r>
        <w:rPr>
          <w:rStyle w:val="CharDivText"/>
        </w:rPr>
        <w:t>Permitted bingo</w:t>
      </w:r>
      <w:bookmarkEnd w:id="190"/>
      <w:bookmarkEnd w:id="191"/>
      <w:bookmarkEnd w:id="192"/>
      <w:bookmarkEnd w:id="193"/>
      <w:bookmarkEnd w:id="194"/>
      <w:bookmarkEnd w:id="195"/>
    </w:p>
    <w:p>
      <w:pPr>
        <w:pStyle w:val="Heading5"/>
        <w:rPr>
          <w:snapToGrid w:val="0"/>
        </w:rPr>
      </w:pPr>
      <w:bookmarkStart w:id="196" w:name="_Toc131519930"/>
      <w:r>
        <w:rPr>
          <w:rStyle w:val="CharSectno"/>
        </w:rPr>
        <w:t>94</w:t>
      </w:r>
      <w:r>
        <w:rPr>
          <w:snapToGrid w:val="0"/>
        </w:rPr>
        <w:t>.</w:t>
      </w:r>
      <w:r>
        <w:rPr>
          <w:snapToGrid w:val="0"/>
        </w:rPr>
        <w:tab/>
        <w:t>Terms used</w:t>
      </w:r>
      <w:bookmarkEnd w:id="196"/>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lastRenderedPageBreak/>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97" w:name="_Toc131519931"/>
      <w:r>
        <w:rPr>
          <w:rStyle w:val="CharSectno"/>
        </w:rPr>
        <w:t>95</w:t>
      </w:r>
      <w:r>
        <w:rPr>
          <w:snapToGrid w:val="0"/>
        </w:rPr>
        <w:t>.</w:t>
      </w:r>
      <w:r>
        <w:rPr>
          <w:snapToGrid w:val="0"/>
        </w:rPr>
        <w:tab/>
        <w:t>Permits to conduct bingo; who may play permitted bingo</w:t>
      </w:r>
      <w:bookmarkEnd w:id="197"/>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 xml:space="preserve">he is a member of the club and there has been an interval </w:t>
      </w:r>
      <w:r>
        <w:rPr>
          <w:snapToGrid w:val="0"/>
        </w:rPr>
        <w:lastRenderedPageBreak/>
        <w:t>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198" w:name="_Toc131519932"/>
      <w:r>
        <w:rPr>
          <w:rStyle w:val="CharSectno"/>
        </w:rPr>
        <w:t>96</w:t>
      </w:r>
      <w:r>
        <w:rPr>
          <w:snapToGrid w:val="0"/>
        </w:rPr>
        <w:t>.</w:t>
      </w:r>
      <w:r>
        <w:rPr>
          <w:snapToGrid w:val="0"/>
        </w:rPr>
        <w:tab/>
        <w:t>Multiple bingo</w:t>
      </w:r>
      <w:bookmarkEnd w:id="198"/>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 xml:space="preserve">the aggregate amount paid to players as prizes in respect of the game shall not exceed 60%, or such other proportion as may be prescribed, of the aggregate </w:t>
      </w:r>
      <w:r>
        <w:rPr>
          <w:snapToGrid w:val="0"/>
        </w:rPr>
        <w:lastRenderedPageBreak/>
        <w:t>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 xml:space="preserve">a prize calculated by reference to the stakes hazarded at a group of those premises which </w:t>
      </w:r>
      <w:r>
        <w:lastRenderedPageBreak/>
        <w:t>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199" w:name="_Toc131519933"/>
      <w:r>
        <w:rPr>
          <w:rStyle w:val="CharSectno"/>
        </w:rPr>
        <w:t>97</w:t>
      </w:r>
      <w:r>
        <w:rPr>
          <w:snapToGrid w:val="0"/>
        </w:rPr>
        <w:t>.</w:t>
      </w:r>
      <w:r>
        <w:rPr>
          <w:snapToGrid w:val="0"/>
        </w:rPr>
        <w:tab/>
        <w:t>Simultaneous bingo</w:t>
      </w:r>
      <w:bookmarkEnd w:id="199"/>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keepNext/>
        <w:rPr>
          <w:snapToGrid w:val="0"/>
        </w:rPr>
      </w:pPr>
      <w:r>
        <w:rPr>
          <w:snapToGrid w:val="0"/>
        </w:rPr>
        <w:lastRenderedPageBreak/>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200" w:name="_Toc131519934"/>
      <w:r>
        <w:rPr>
          <w:rStyle w:val="CharSectno"/>
        </w:rPr>
        <w:t>98</w:t>
      </w:r>
      <w:r>
        <w:rPr>
          <w:snapToGrid w:val="0"/>
        </w:rPr>
        <w:t>.</w:t>
      </w:r>
      <w:r>
        <w:rPr>
          <w:snapToGrid w:val="0"/>
        </w:rPr>
        <w:tab/>
        <w:t>Conduct of bingo</w:t>
      </w:r>
      <w:bookmarkEnd w:id="20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201" w:name="_Toc131519935"/>
      <w:r>
        <w:rPr>
          <w:rStyle w:val="CharSectno"/>
        </w:rPr>
        <w:t>99</w:t>
      </w:r>
      <w:r>
        <w:rPr>
          <w:snapToGrid w:val="0"/>
        </w:rPr>
        <w:t>.</w:t>
      </w:r>
      <w:r>
        <w:rPr>
          <w:snapToGrid w:val="0"/>
        </w:rPr>
        <w:tab/>
        <w:t>Recovering moneys payable to Commission for bingo</w:t>
      </w:r>
      <w:bookmarkEnd w:id="201"/>
    </w:p>
    <w:p>
      <w:pPr>
        <w:pStyle w:val="Subsection"/>
        <w:rPr>
          <w:snapToGrid w:val="0"/>
        </w:rPr>
      </w:pPr>
      <w:r>
        <w:rPr>
          <w:snapToGrid w:val="0"/>
        </w:rPr>
        <w:tab/>
      </w:r>
      <w:r>
        <w:rPr>
          <w:snapToGrid w:val="0"/>
        </w:rPr>
        <w:tab/>
        <w:t xml:space="preserve">Where any moneys are payable to the Commission in relation to a permit authorising the playing of a game of bingo, those </w:t>
      </w:r>
      <w:r>
        <w:rPr>
          <w:snapToGrid w:val="0"/>
        </w:rPr>
        <w:lastRenderedPageBreak/>
        <w:t>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 xml:space="preserve">where a body of persons would be liable, any person </w:t>
      </w:r>
      <w:r>
        <w:t>who, if that body committed an offence of failing to pay those moneys on demand, would be criminally liable in accordance with section 37 of this Act.</w:t>
      </w:r>
    </w:p>
    <w:p>
      <w:pPr>
        <w:pStyle w:val="Footnotesection"/>
      </w:pPr>
      <w:r>
        <w:tab/>
        <w:t>[Section 99 amended: No. 9 of 2023 s. 81.]</w:t>
      </w:r>
    </w:p>
    <w:p>
      <w:pPr>
        <w:pStyle w:val="Heading5"/>
        <w:rPr>
          <w:snapToGrid w:val="0"/>
        </w:rPr>
      </w:pPr>
      <w:bookmarkStart w:id="202" w:name="_Toc131519936"/>
      <w:r>
        <w:rPr>
          <w:rStyle w:val="CharSectno"/>
        </w:rPr>
        <w:t>100</w:t>
      </w:r>
      <w:r>
        <w:rPr>
          <w:snapToGrid w:val="0"/>
        </w:rPr>
        <w:t>.</w:t>
      </w:r>
      <w:r>
        <w:rPr>
          <w:snapToGrid w:val="0"/>
        </w:rPr>
        <w:tab/>
        <w:t>Regulations as to bingo</w:t>
      </w:r>
      <w:bookmarkEnd w:id="202"/>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 xml:space="preserve">requiring the display, in such manner and in such positions on the premises as may be prescribed, of the </w:t>
      </w:r>
      <w:r>
        <w:rPr>
          <w:snapToGrid w:val="0"/>
        </w:rPr>
        <w:lastRenderedPageBreak/>
        <w:t>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203" w:name="_Toc115166651"/>
      <w:bookmarkStart w:id="204" w:name="_Toc115166808"/>
      <w:bookmarkStart w:id="205" w:name="_Toc115267882"/>
      <w:bookmarkStart w:id="206" w:name="_Toc131497550"/>
      <w:bookmarkStart w:id="207" w:name="_Toc131498316"/>
      <w:bookmarkStart w:id="208" w:name="_Toc131519937"/>
      <w:r>
        <w:rPr>
          <w:rStyle w:val="CharDivNo"/>
        </w:rPr>
        <w:t>Division 7</w:t>
      </w:r>
      <w:r>
        <w:rPr>
          <w:snapToGrid w:val="0"/>
        </w:rPr>
        <w:t> — </w:t>
      </w:r>
      <w:r>
        <w:rPr>
          <w:rStyle w:val="CharDivText"/>
        </w:rPr>
        <w:t>Lotteries, and amusements with prizes etc.</w:t>
      </w:r>
      <w:bookmarkEnd w:id="203"/>
      <w:bookmarkEnd w:id="204"/>
      <w:bookmarkEnd w:id="205"/>
      <w:bookmarkEnd w:id="206"/>
      <w:bookmarkEnd w:id="207"/>
      <w:bookmarkEnd w:id="208"/>
    </w:p>
    <w:p>
      <w:pPr>
        <w:pStyle w:val="Heading5"/>
        <w:rPr>
          <w:snapToGrid w:val="0"/>
        </w:rPr>
      </w:pPr>
      <w:bookmarkStart w:id="209" w:name="_Toc131519938"/>
      <w:r>
        <w:rPr>
          <w:rStyle w:val="CharSectno"/>
        </w:rPr>
        <w:t>101</w:t>
      </w:r>
      <w:r>
        <w:rPr>
          <w:snapToGrid w:val="0"/>
        </w:rPr>
        <w:t>.</w:t>
      </w:r>
      <w:r>
        <w:rPr>
          <w:snapToGrid w:val="0"/>
        </w:rPr>
        <w:tab/>
        <w:t>Terms used</w:t>
      </w:r>
      <w:bookmarkEnd w:id="209"/>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w:t>
      </w:r>
      <w:r>
        <w:lastRenderedPageBreak/>
        <w:t>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210" w:name="_Toc131519939"/>
      <w:r>
        <w:rPr>
          <w:rStyle w:val="CharSectno"/>
        </w:rPr>
        <w:lastRenderedPageBreak/>
        <w:t>102</w:t>
      </w:r>
      <w:r>
        <w:rPr>
          <w:snapToGrid w:val="0"/>
        </w:rPr>
        <w:t>.</w:t>
      </w:r>
      <w:r>
        <w:rPr>
          <w:snapToGrid w:val="0"/>
        </w:rPr>
        <w:tab/>
        <w:t>Certain lotteries unlawful</w:t>
      </w:r>
      <w:bookmarkEnd w:id="210"/>
    </w:p>
    <w:p>
      <w:pPr>
        <w:pStyle w:val="Subsection"/>
        <w:keepNext/>
        <w:keepLines/>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211" w:name="_Toc131519940"/>
      <w:r>
        <w:rPr>
          <w:rStyle w:val="CharSectno"/>
        </w:rPr>
        <w:t>103</w:t>
      </w:r>
      <w:r>
        <w:rPr>
          <w:snapToGrid w:val="0"/>
        </w:rPr>
        <w:t>.</w:t>
      </w:r>
      <w:r>
        <w:rPr>
          <w:snapToGrid w:val="0"/>
        </w:rPr>
        <w:tab/>
        <w:t>Permitted lotteries (deemed)</w:t>
      </w:r>
      <w:bookmarkEnd w:id="211"/>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lastRenderedPageBreak/>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212" w:name="_Toc131519941"/>
      <w:r>
        <w:rPr>
          <w:rStyle w:val="CharSectno"/>
        </w:rPr>
        <w:lastRenderedPageBreak/>
        <w:t>104</w:t>
      </w:r>
      <w:r>
        <w:rPr>
          <w:snapToGrid w:val="0"/>
        </w:rPr>
        <w:t>.</w:t>
      </w:r>
      <w:r>
        <w:rPr>
          <w:snapToGrid w:val="0"/>
        </w:rPr>
        <w:tab/>
        <w:t>Permits for lotteries; duties of holders of permit for standard lottery</w:t>
      </w:r>
      <w:bookmarkEnd w:id="212"/>
    </w:p>
    <w:p>
      <w:pPr>
        <w:pStyle w:val="Subsection"/>
        <w:keepNext/>
        <w:keepLines/>
        <w:rPr>
          <w:snapToGrid w:val="0"/>
        </w:rPr>
      </w:pPr>
      <w:r>
        <w:rPr>
          <w:snapToGrid w:val="0"/>
        </w:rPr>
        <w:tab/>
        <w:t>(1)</w:t>
      </w:r>
      <w:r>
        <w:rPr>
          <w:snapToGrid w:val="0"/>
        </w:rPr>
        <w:tab/>
        <w:t>A permit authorising the conduct of a lottery may be issued —</w:t>
      </w:r>
    </w:p>
    <w:p>
      <w:pPr>
        <w:pStyle w:val="Indenta"/>
        <w:keepNext/>
        <w:keepLines/>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lastRenderedPageBreak/>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lastRenderedPageBreak/>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213" w:name="_Toc131519942"/>
      <w:r>
        <w:rPr>
          <w:rStyle w:val="CharSectno"/>
        </w:rPr>
        <w:lastRenderedPageBreak/>
        <w:t>104A</w:t>
      </w:r>
      <w:r>
        <w:t>.</w:t>
      </w:r>
      <w:r>
        <w:tab/>
        <w:t>Commission not liable for unpaid lottery prizes</w:t>
      </w:r>
      <w:bookmarkEnd w:id="21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214" w:name="_Toc131519943"/>
      <w:r>
        <w:rPr>
          <w:rStyle w:val="CharSectno"/>
        </w:rPr>
        <w:t>104B</w:t>
      </w:r>
      <w:r>
        <w:t>.</w:t>
      </w:r>
      <w:r>
        <w:tab/>
        <w:t>Licensing of suppliers of lottery tickets</w:t>
      </w:r>
      <w:bookmarkEnd w:id="214"/>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lastRenderedPageBreak/>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215" w:name="_Toc131519944"/>
      <w:r>
        <w:rPr>
          <w:rStyle w:val="CharSectno"/>
        </w:rPr>
        <w:t>104C</w:t>
      </w:r>
      <w:r>
        <w:t>.</w:t>
      </w:r>
      <w:r>
        <w:tab/>
        <w:t>Licences of licensed suppliers, cancelling etc.</w:t>
      </w:r>
      <w:bookmarkEnd w:id="21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lastRenderedPageBreak/>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keepNext/>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lastRenderedPageBreak/>
        <w:tab/>
        <w:t>[Section 104C inserted: No. 6 of 2000 s. 15; amended: No. 41 of 2018 s. 25(1).]</w:t>
      </w:r>
    </w:p>
    <w:p>
      <w:pPr>
        <w:pStyle w:val="Heading5"/>
      </w:pPr>
      <w:bookmarkStart w:id="216" w:name="_Toc131519945"/>
      <w:r>
        <w:rPr>
          <w:rStyle w:val="CharSectno"/>
        </w:rPr>
        <w:t>104D</w:t>
      </w:r>
      <w:r>
        <w:t>.</w:t>
      </w:r>
      <w:r>
        <w:tab/>
        <w:t>Refusal or cancellation of supplier’s licence, Commission to report to Minister; appeals to Minister</w:t>
      </w:r>
      <w:bookmarkEnd w:id="216"/>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217" w:name="_Toc131519946"/>
      <w:r>
        <w:rPr>
          <w:rStyle w:val="CharSectno"/>
        </w:rPr>
        <w:t>104E</w:t>
      </w:r>
      <w:r>
        <w:t>.</w:t>
      </w:r>
      <w:r>
        <w:tab/>
        <w:t>Suppliers to give Commission tickets if licence cancelled etc.</w:t>
      </w:r>
      <w:bookmarkEnd w:id="217"/>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 xml:space="preserve">the person commits an offence against this Act if that person does not, within 30 days after the passing of the appeal time, deliver to the Commission all tickets that are in that person’s </w:t>
      </w:r>
      <w:r>
        <w:lastRenderedPageBreak/>
        <w:t>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218" w:name="_Toc131519947"/>
      <w:r>
        <w:rPr>
          <w:rStyle w:val="CharSectno"/>
        </w:rPr>
        <w:lastRenderedPageBreak/>
        <w:t>104F</w:t>
      </w:r>
      <w:r>
        <w:t>.</w:t>
      </w:r>
      <w:r>
        <w:tab/>
        <w:t>Licensed suppliers to lodge returns and pay continuing lotteries levy</w:t>
      </w:r>
      <w:bookmarkEnd w:id="218"/>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lastRenderedPageBreak/>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219" w:name="_Toc131519948"/>
      <w:r>
        <w:rPr>
          <w:rStyle w:val="CharSectno"/>
        </w:rPr>
        <w:t>104G</w:t>
      </w:r>
      <w:r>
        <w:t>.</w:t>
      </w:r>
      <w:r>
        <w:tab/>
        <w:t>Continuing lotteries levy, application of</w:t>
      </w:r>
      <w:bookmarkEnd w:id="21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keepNext/>
      </w:pPr>
      <w:r>
        <w:lastRenderedPageBreak/>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220" w:name="_Toc131519949"/>
      <w:r>
        <w:rPr>
          <w:rStyle w:val="CharSectno"/>
        </w:rPr>
        <w:t>104H</w:t>
      </w:r>
      <w:r>
        <w:t>.</w:t>
      </w:r>
      <w:r>
        <w:tab/>
        <w:t>Exemption from levy</w:t>
      </w:r>
      <w:bookmarkEnd w:id="22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221" w:name="_Toc131519950"/>
      <w:r>
        <w:rPr>
          <w:rStyle w:val="CharSectno"/>
        </w:rPr>
        <w:t>104I</w:t>
      </w:r>
      <w:r>
        <w:t>.</w:t>
      </w:r>
      <w:r>
        <w:tab/>
        <w:t>Refund of levy</w:t>
      </w:r>
      <w:bookmarkEnd w:id="22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222" w:name="_Toc131519951"/>
      <w:r>
        <w:rPr>
          <w:rStyle w:val="CharSectno"/>
        </w:rPr>
        <w:lastRenderedPageBreak/>
        <w:t>104J</w:t>
      </w:r>
      <w:r>
        <w:t>.</w:t>
      </w:r>
      <w:r>
        <w:tab/>
        <w:t>Tickets, protecting and accounting for; estimating levy for lost etc. tickets</w:t>
      </w:r>
      <w:bookmarkEnd w:id="22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keepNext/>
        <w:keepLines/>
      </w:pPr>
      <w:r>
        <w:lastRenderedPageBreak/>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223" w:name="_Toc131519952"/>
      <w:r>
        <w:rPr>
          <w:rStyle w:val="CharSectno"/>
        </w:rPr>
        <w:t>104K</w:t>
      </w:r>
      <w:r>
        <w:t>.</w:t>
      </w:r>
      <w:r>
        <w:tab/>
        <w:t>Tickets may be given to Commission for destruction</w:t>
      </w:r>
      <w:bookmarkEnd w:id="22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224" w:name="_Toc131519953"/>
      <w:r>
        <w:rPr>
          <w:rStyle w:val="CharSectno"/>
        </w:rPr>
        <w:t>104L</w:t>
      </w:r>
      <w:r>
        <w:t>.</w:t>
      </w:r>
      <w:r>
        <w:tab/>
        <w:t>Offences by licensed suppliers</w:t>
      </w:r>
      <w:bookmarkEnd w:id="22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lastRenderedPageBreak/>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225" w:name="_Toc131519954"/>
      <w:r>
        <w:rPr>
          <w:rStyle w:val="CharSectno"/>
        </w:rPr>
        <w:lastRenderedPageBreak/>
        <w:t>104M</w:t>
      </w:r>
      <w:r>
        <w:t>.</w:t>
      </w:r>
      <w:r>
        <w:tab/>
        <w:t>Offences involving continuing lottery tickets</w:t>
      </w:r>
      <w:bookmarkEnd w:id="225"/>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226" w:name="_Toc131519955"/>
      <w:r>
        <w:rPr>
          <w:rStyle w:val="CharSectno"/>
        </w:rPr>
        <w:t>105</w:t>
      </w:r>
      <w:r>
        <w:rPr>
          <w:snapToGrid w:val="0"/>
        </w:rPr>
        <w:t>.</w:t>
      </w:r>
      <w:r>
        <w:rPr>
          <w:snapToGrid w:val="0"/>
        </w:rPr>
        <w:tab/>
        <w:t>Continuing lotteries, use of vending machines to sell tickets for</w:t>
      </w:r>
      <w:bookmarkEnd w:id="226"/>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keepNext/>
        <w:keepLines/>
        <w:spacing w:before="120"/>
        <w:rPr>
          <w:snapToGrid w:val="0"/>
        </w:rPr>
      </w:pPr>
      <w:r>
        <w:rPr>
          <w:snapToGrid w:val="0"/>
        </w:rPr>
        <w:lastRenderedPageBreak/>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227" w:name="_Toc131519956"/>
      <w:r>
        <w:rPr>
          <w:rStyle w:val="CharSectno"/>
        </w:rPr>
        <w:t>106</w:t>
      </w:r>
      <w:r>
        <w:rPr>
          <w:snapToGrid w:val="0"/>
        </w:rPr>
        <w:t>.</w:t>
      </w:r>
      <w:r>
        <w:rPr>
          <w:snapToGrid w:val="0"/>
        </w:rPr>
        <w:tab/>
        <w:t>Offences involving lotteries</w:t>
      </w:r>
      <w:bookmarkEnd w:id="227"/>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lastRenderedPageBreak/>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228" w:name="_Toc131519957"/>
      <w:r>
        <w:rPr>
          <w:rStyle w:val="CharSectno"/>
        </w:rPr>
        <w:lastRenderedPageBreak/>
        <w:t>107</w:t>
      </w:r>
      <w:r>
        <w:rPr>
          <w:snapToGrid w:val="0"/>
        </w:rPr>
        <w:t>.</w:t>
      </w:r>
      <w:r>
        <w:rPr>
          <w:snapToGrid w:val="0"/>
        </w:rPr>
        <w:tab/>
        <w:t>Amusements with prizes, which are permitted</w:t>
      </w:r>
      <w:bookmarkEnd w:id="228"/>
    </w:p>
    <w:p>
      <w:pPr>
        <w:pStyle w:val="Subsection"/>
        <w:keepNext/>
        <w:keepLines/>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 xml:space="preserve">Where amusements with prizes (which may include games to which section 42(3)(a) refers) are provided at an agricultural show, a pleasure fair, a fete, or another like event and consist wholly or mainly of amusements provided by travelling </w:t>
      </w:r>
      <w:r>
        <w:rPr>
          <w:snapToGrid w:val="0"/>
        </w:rPr>
        <w:lastRenderedPageBreak/>
        <w:t>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229" w:name="_Toc131519958"/>
      <w:r>
        <w:rPr>
          <w:rStyle w:val="CharSectno"/>
        </w:rPr>
        <w:t>108</w:t>
      </w:r>
      <w:r>
        <w:rPr>
          <w:snapToGrid w:val="0"/>
        </w:rPr>
        <w:t>.</w:t>
      </w:r>
      <w:r>
        <w:rPr>
          <w:snapToGrid w:val="0"/>
        </w:rPr>
        <w:tab/>
        <w:t>Some fund raising activities deemed permitted amusement with prizes</w:t>
      </w:r>
      <w:bookmarkEnd w:id="229"/>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w:t>
      </w:r>
      <w:r>
        <w:rPr>
          <w:snapToGrid w:val="0"/>
        </w:rPr>
        <w:lastRenderedPageBreak/>
        <w:t>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230" w:name="_Toc131519959"/>
      <w:r>
        <w:rPr>
          <w:rStyle w:val="CharSectno"/>
        </w:rPr>
        <w:t>109</w:t>
      </w:r>
      <w:r>
        <w:rPr>
          <w:snapToGrid w:val="0"/>
        </w:rPr>
        <w:t>.</w:t>
      </w:r>
      <w:r>
        <w:rPr>
          <w:snapToGrid w:val="0"/>
        </w:rPr>
        <w:tab/>
        <w:t>Regulations for this Division</w:t>
      </w:r>
      <w:bookmarkEnd w:id="23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lastRenderedPageBreak/>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231" w:name="_Toc115166674"/>
      <w:bookmarkStart w:id="232" w:name="_Toc115166831"/>
      <w:bookmarkStart w:id="233" w:name="_Toc115267905"/>
      <w:bookmarkStart w:id="234" w:name="_Toc131497573"/>
      <w:bookmarkStart w:id="235" w:name="_Toc131498339"/>
      <w:bookmarkStart w:id="236" w:name="_Toc131519960"/>
      <w:r>
        <w:rPr>
          <w:rStyle w:val="CharDivNo"/>
        </w:rPr>
        <w:t>Division 8</w:t>
      </w:r>
      <w:r>
        <w:rPr>
          <w:snapToGrid w:val="0"/>
        </w:rPr>
        <w:t> — </w:t>
      </w:r>
      <w:r>
        <w:rPr>
          <w:rStyle w:val="CharDivText"/>
        </w:rPr>
        <w:t>Unclaimed winnings</w:t>
      </w:r>
      <w:bookmarkEnd w:id="231"/>
      <w:bookmarkEnd w:id="232"/>
      <w:bookmarkEnd w:id="233"/>
      <w:bookmarkEnd w:id="234"/>
      <w:bookmarkEnd w:id="235"/>
      <w:bookmarkEnd w:id="236"/>
    </w:p>
    <w:p>
      <w:pPr>
        <w:pStyle w:val="Footnoteheading"/>
        <w:tabs>
          <w:tab w:val="left" w:pos="910"/>
        </w:tabs>
      </w:pPr>
      <w:r>
        <w:tab/>
        <w:t>[Heading inserted: No. 24 of 1998 s. 68(1).]</w:t>
      </w:r>
    </w:p>
    <w:p>
      <w:pPr>
        <w:pStyle w:val="Heading5"/>
      </w:pPr>
      <w:bookmarkStart w:id="237" w:name="_Toc131519961"/>
      <w:r>
        <w:rPr>
          <w:rStyle w:val="CharSectno"/>
        </w:rPr>
        <w:t>109A</w:t>
      </w:r>
      <w:r>
        <w:t>.</w:t>
      </w:r>
      <w:r>
        <w:tab/>
        <w:t>Terms used</w:t>
      </w:r>
      <w:bookmarkEnd w:id="237"/>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lastRenderedPageBreak/>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238" w:name="_Toc131519962"/>
      <w:r>
        <w:rPr>
          <w:rStyle w:val="CharSectno"/>
        </w:rPr>
        <w:t>109B</w:t>
      </w:r>
      <w:r>
        <w:t>.</w:t>
      </w:r>
      <w:r>
        <w:tab/>
        <w:t>Unclaimed winnings, Commission to be notified of etc.</w:t>
      </w:r>
      <w:bookmarkEnd w:id="238"/>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lastRenderedPageBreak/>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239" w:name="_Toc131519963"/>
      <w:r>
        <w:rPr>
          <w:rStyle w:val="CharSectno"/>
        </w:rPr>
        <w:t>109C</w:t>
      </w:r>
      <w:r>
        <w:t>.</w:t>
      </w:r>
      <w:r>
        <w:tab/>
        <w:t>Gaming Community Trust Account</w:t>
      </w:r>
      <w:bookmarkEnd w:id="239"/>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lastRenderedPageBreak/>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240" w:name="_Toc131519964"/>
      <w:r>
        <w:rPr>
          <w:rStyle w:val="CharSectno"/>
        </w:rPr>
        <w:t>109D</w:t>
      </w:r>
      <w:r>
        <w:t>.</w:t>
      </w:r>
      <w:r>
        <w:tab/>
        <w:t>Gaming Community Trust</w:t>
      </w:r>
      <w:bookmarkEnd w:id="240"/>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lastRenderedPageBreak/>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241" w:name="_Toc115166679"/>
      <w:bookmarkStart w:id="242" w:name="_Toc115166836"/>
      <w:bookmarkStart w:id="243" w:name="_Toc115267910"/>
      <w:bookmarkStart w:id="244" w:name="_Toc131497578"/>
      <w:bookmarkStart w:id="245" w:name="_Toc131498344"/>
      <w:bookmarkStart w:id="246" w:name="_Toc131519965"/>
      <w:r>
        <w:rPr>
          <w:rStyle w:val="CharPartNo"/>
        </w:rPr>
        <w:lastRenderedPageBreak/>
        <w:t>Part VA</w:t>
      </w:r>
      <w:r>
        <w:rPr>
          <w:rStyle w:val="CharDivNo"/>
        </w:rPr>
        <w:t> </w:t>
      </w:r>
      <w:r>
        <w:t>—</w:t>
      </w:r>
      <w:r>
        <w:rPr>
          <w:rStyle w:val="CharDivText"/>
        </w:rPr>
        <w:t> </w:t>
      </w:r>
      <w:r>
        <w:rPr>
          <w:rStyle w:val="CharPartText"/>
        </w:rPr>
        <w:t>Supervision of RWWA</w:t>
      </w:r>
      <w:bookmarkEnd w:id="241"/>
      <w:bookmarkEnd w:id="242"/>
      <w:bookmarkEnd w:id="243"/>
      <w:bookmarkEnd w:id="244"/>
      <w:bookmarkEnd w:id="245"/>
      <w:bookmarkEnd w:id="246"/>
    </w:p>
    <w:p>
      <w:pPr>
        <w:pStyle w:val="Footnoteheading"/>
        <w:tabs>
          <w:tab w:val="left" w:pos="910"/>
        </w:tabs>
      </w:pPr>
      <w:r>
        <w:tab/>
        <w:t>[Heading inserted: No. 35 of 2003 s. 161.]</w:t>
      </w:r>
    </w:p>
    <w:p>
      <w:pPr>
        <w:pStyle w:val="Heading5"/>
      </w:pPr>
      <w:bookmarkStart w:id="247" w:name="_Toc131519966"/>
      <w:r>
        <w:rPr>
          <w:rStyle w:val="CharSectno"/>
        </w:rPr>
        <w:t>109E</w:t>
      </w:r>
      <w:r>
        <w:t>.</w:t>
      </w:r>
      <w:r>
        <w:tab/>
        <w:t>Gambling operations of RWWA, meaning of</w:t>
      </w:r>
      <w:bookmarkEnd w:id="24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248" w:name="_Toc131519967"/>
      <w:r>
        <w:rPr>
          <w:rStyle w:val="CharSectno"/>
        </w:rPr>
        <w:t>109F</w:t>
      </w:r>
      <w:r>
        <w:t>.</w:t>
      </w:r>
      <w:r>
        <w:tab/>
        <w:t>Supervision of RWWA by Commission etc.</w:t>
      </w:r>
      <w:bookmarkEnd w:id="248"/>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249" w:name="_Toc131519968"/>
      <w:r>
        <w:rPr>
          <w:rStyle w:val="CharSectno"/>
        </w:rPr>
        <w:lastRenderedPageBreak/>
        <w:t>109G</w:t>
      </w:r>
      <w:r>
        <w:t>.</w:t>
      </w:r>
      <w:r>
        <w:tab/>
        <w:t>Directions to RWWA, Commission may give</w:t>
      </w:r>
      <w:bookmarkEnd w:id="249"/>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250" w:name="_Toc131519969"/>
      <w:r>
        <w:rPr>
          <w:rStyle w:val="CharSectno"/>
        </w:rPr>
        <w:t>109H</w:t>
      </w:r>
      <w:r>
        <w:t>.</w:t>
      </w:r>
      <w:r>
        <w:tab/>
        <w:t>RWWA must comply with directions</w:t>
      </w:r>
      <w:bookmarkEnd w:id="250"/>
    </w:p>
    <w:p>
      <w:pPr>
        <w:pStyle w:val="Subsection"/>
      </w:pPr>
      <w:r>
        <w:tab/>
        <w:t>(1)</w:t>
      </w:r>
      <w:r>
        <w:tab/>
        <w:t xml:space="preserve">RWWA must ensure that any direction given to it under section 109G, or section 52 of the RWWA Act, is brought to the notice of, and not contravened by, any person who is </w:t>
      </w:r>
      <w:r>
        <w:lastRenderedPageBreak/>
        <w:t>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251" w:name="_Toc131519970"/>
      <w:r>
        <w:rPr>
          <w:rStyle w:val="CharSectno"/>
        </w:rPr>
        <w:t>109I</w:t>
      </w:r>
      <w:r>
        <w:t>.</w:t>
      </w:r>
      <w:r>
        <w:tab/>
        <w:t>Complaints about RWWA, Commission’s functions as to</w:t>
      </w:r>
      <w:bookmarkEnd w:id="25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252" w:name="_Toc131519971"/>
      <w:r>
        <w:rPr>
          <w:rStyle w:val="CharSectno"/>
        </w:rPr>
        <w:t>109J</w:t>
      </w:r>
      <w:r>
        <w:t>.</w:t>
      </w:r>
      <w:r>
        <w:tab/>
        <w:t>Reports on and inquiries into RWWA</w:t>
      </w:r>
      <w:bookmarkEnd w:id="25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keepNext/>
      </w:pPr>
      <w:r>
        <w:lastRenderedPageBreak/>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lastRenderedPageBreak/>
        <w:tab/>
        <w:t>[Section 109J inserted: No. 35 of 2003 s. 161.]</w:t>
      </w:r>
    </w:p>
    <w:p>
      <w:pPr>
        <w:pStyle w:val="Heading5"/>
      </w:pPr>
      <w:bookmarkStart w:id="253" w:name="_Toc131519972"/>
      <w:r>
        <w:rPr>
          <w:rStyle w:val="CharSectno"/>
        </w:rPr>
        <w:t>109K</w:t>
      </w:r>
      <w:r>
        <w:t>.</w:t>
      </w:r>
      <w:r>
        <w:tab/>
        <w:t>Report or inquiry under s. 109J, Minister’s powers following</w:t>
      </w:r>
      <w:bookmarkEnd w:id="253"/>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lastRenderedPageBreak/>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254" w:name="_Toc115166687"/>
      <w:bookmarkStart w:id="255" w:name="_Toc115166844"/>
      <w:bookmarkStart w:id="256" w:name="_Toc115267918"/>
      <w:bookmarkStart w:id="257" w:name="_Toc131497586"/>
      <w:bookmarkStart w:id="258" w:name="_Toc131498352"/>
      <w:bookmarkStart w:id="259" w:name="_Toc131519973"/>
      <w:r>
        <w:rPr>
          <w:rStyle w:val="CharPartNo"/>
        </w:rPr>
        <w:lastRenderedPageBreak/>
        <w:t>Part VI</w:t>
      </w:r>
      <w:r>
        <w:rPr>
          <w:rStyle w:val="CharDivNo"/>
        </w:rPr>
        <w:t> </w:t>
      </w:r>
      <w:r>
        <w:t>—</w:t>
      </w:r>
      <w:r>
        <w:rPr>
          <w:rStyle w:val="CharDivText"/>
        </w:rPr>
        <w:t> </w:t>
      </w:r>
      <w:r>
        <w:rPr>
          <w:rStyle w:val="CharPartText"/>
        </w:rPr>
        <w:t>Ancillary</w:t>
      </w:r>
      <w:bookmarkEnd w:id="254"/>
      <w:bookmarkEnd w:id="255"/>
      <w:bookmarkEnd w:id="256"/>
      <w:bookmarkEnd w:id="257"/>
      <w:bookmarkEnd w:id="258"/>
      <w:bookmarkEnd w:id="259"/>
    </w:p>
    <w:p>
      <w:pPr>
        <w:pStyle w:val="Heading5"/>
        <w:rPr>
          <w:snapToGrid w:val="0"/>
        </w:rPr>
      </w:pPr>
      <w:bookmarkStart w:id="260" w:name="_Toc131519974"/>
      <w:r>
        <w:rPr>
          <w:rStyle w:val="CharSectno"/>
        </w:rPr>
        <w:t>110</w:t>
      </w:r>
      <w:r>
        <w:rPr>
          <w:snapToGrid w:val="0"/>
        </w:rPr>
        <w:t>.</w:t>
      </w:r>
      <w:r>
        <w:rPr>
          <w:snapToGrid w:val="0"/>
        </w:rPr>
        <w:tab/>
        <w:t>Gambling on premises licensed for retail sale of liquor</w:t>
      </w:r>
      <w:bookmarkEnd w:id="260"/>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261" w:name="_Toc131519975"/>
      <w:r>
        <w:rPr>
          <w:rStyle w:val="CharSectno"/>
        </w:rPr>
        <w:lastRenderedPageBreak/>
        <w:t>110A</w:t>
      </w:r>
      <w:r>
        <w:t>.</w:t>
      </w:r>
      <w:r>
        <w:tab/>
        <w:t>Sports Wagering Account</w:t>
      </w:r>
      <w:bookmarkEnd w:id="261"/>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lastRenderedPageBreak/>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262" w:name="_Toc131519976"/>
      <w:r>
        <w:rPr>
          <w:rStyle w:val="CharSectno"/>
        </w:rPr>
        <w:t>110B</w:t>
      </w:r>
      <w:r>
        <w:t>.</w:t>
      </w:r>
      <w:r>
        <w:tab/>
        <w:t>Racing Bets Levy Account</w:t>
      </w:r>
      <w:bookmarkEnd w:id="262"/>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lastRenderedPageBreak/>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263" w:name="_Toc131519977"/>
      <w:r>
        <w:rPr>
          <w:rStyle w:val="CharSectno"/>
        </w:rPr>
        <w:t>111</w:t>
      </w:r>
      <w:r>
        <w:rPr>
          <w:snapToGrid w:val="0"/>
        </w:rPr>
        <w:t>.</w:t>
      </w:r>
      <w:r>
        <w:rPr>
          <w:snapToGrid w:val="0"/>
        </w:rPr>
        <w:tab/>
        <w:t>Burswood Casino Agreement cl. 22, when Commission may decide questions as to</w:t>
      </w:r>
      <w:bookmarkEnd w:id="263"/>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264" w:name="_Toc131519978"/>
      <w:r>
        <w:rPr>
          <w:rStyle w:val="CharSectno"/>
        </w:rPr>
        <w:t>112</w:t>
      </w:r>
      <w:r>
        <w:rPr>
          <w:snapToGrid w:val="0"/>
        </w:rPr>
        <w:t>.</w:t>
      </w:r>
      <w:r>
        <w:rPr>
          <w:snapToGrid w:val="0"/>
        </w:rPr>
        <w:tab/>
        <w:t xml:space="preserve">Transitional provisions as to </w:t>
      </w:r>
      <w:r>
        <w:rPr>
          <w:i/>
          <w:snapToGrid w:val="0"/>
        </w:rPr>
        <w:t>Casino Control Act 1984</w:t>
      </w:r>
      <w:bookmarkEnd w:id="264"/>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keepNext/>
        <w:spacing w:before="100"/>
        <w:rPr>
          <w:snapToGrid w:val="0"/>
        </w:rPr>
      </w:pPr>
      <w:r>
        <w:rPr>
          <w:snapToGrid w:val="0"/>
        </w:rPr>
        <w:lastRenderedPageBreak/>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265" w:name="_Toc131519979"/>
      <w:r>
        <w:rPr>
          <w:rStyle w:val="CharSectno"/>
        </w:rPr>
        <w:t>117</w:t>
      </w:r>
      <w:r>
        <w:rPr>
          <w:snapToGrid w:val="0"/>
        </w:rPr>
        <w:t>.</w:t>
      </w:r>
      <w:r>
        <w:rPr>
          <w:snapToGrid w:val="0"/>
        </w:rPr>
        <w:tab/>
        <w:t>Regulations</w:t>
      </w:r>
      <w:bookmarkEnd w:id="265"/>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keepNext/>
      </w:pPr>
      <w:r>
        <w:lastRenderedPageBreak/>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66" w:name="_Toc115166694"/>
      <w:bookmarkStart w:id="267" w:name="_Toc115166851"/>
      <w:bookmarkStart w:id="268" w:name="_Toc115267925"/>
      <w:bookmarkStart w:id="269" w:name="_Toc131497593"/>
      <w:bookmarkStart w:id="270" w:name="_Toc131498359"/>
      <w:bookmarkStart w:id="271" w:name="_Toc131519980"/>
      <w:r>
        <w:lastRenderedPageBreak/>
        <w:t>Notes</w:t>
      </w:r>
      <w:bookmarkEnd w:id="266"/>
      <w:bookmarkEnd w:id="267"/>
      <w:bookmarkEnd w:id="268"/>
      <w:bookmarkEnd w:id="269"/>
      <w:bookmarkEnd w:id="270"/>
      <w:bookmarkEnd w:id="271"/>
    </w:p>
    <w:p>
      <w:pPr>
        <w:pStyle w:val="nStatement"/>
      </w:pPr>
      <w:r>
        <w:t xml:space="preserve">This is a compilation of the </w:t>
      </w:r>
      <w:r>
        <w:rPr>
          <w:i/>
          <w:noProof/>
        </w:rPr>
        <w:t>Gaming and Wagering Commission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2" w:name="_Toc131519981"/>
      <w:r>
        <w:t>Compilation table</w:t>
      </w:r>
      <w:bookmarkEnd w:id="27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Gaming Commission Act 1987</w:t>
            </w:r>
            <w:r>
              <w:rPr>
                <w:vertAlign w:val="superscript"/>
              </w:rPr>
              <w:t> 1</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2"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2" w:type="dxa"/>
          </w:tcPr>
          <w:p>
            <w:pPr>
              <w:pStyle w:val="nTable"/>
              <w:spacing w:after="40"/>
            </w:pPr>
            <w:r>
              <w:t xml:space="preserve">25 Mar 1988 (see s. 2 and </w:t>
            </w:r>
            <w:r>
              <w:rPr>
                <w:i/>
              </w:rPr>
              <w:t>Gazette</w:t>
            </w:r>
            <w:r>
              <w:t xml:space="preserve"> 25 Mar 1988 p. 933)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lastRenderedPageBreak/>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2" w:type="dxa"/>
          </w:tcPr>
          <w:p>
            <w:pPr>
              <w:pStyle w:val="nTable"/>
              <w:spacing w:after="40"/>
            </w:pPr>
            <w:r>
              <w:t xml:space="preserve">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tabs>
                <w:tab w:val="left" w:pos="1535"/>
              </w:tabs>
              <w:spacing w:after="40"/>
              <w:rPr>
                <w:vertAlign w:val="superscript"/>
              </w:rPr>
            </w:pPr>
            <w:r>
              <w:rPr>
                <w:i/>
              </w:rPr>
              <w:t xml:space="preserve">Acts Amendment (Continuing Lotteries) Act 2000 </w:t>
            </w:r>
            <w:r>
              <w:t>Pt. 3</w:t>
            </w:r>
            <w:r>
              <w:rPr>
                <w:vertAlign w:val="superscript"/>
              </w:rPr>
              <w:t> 2</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2" w:type="dxa"/>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Racing and Gambling Legislation Amendment and Repeal Act 2003</w:t>
            </w:r>
            <w:r>
              <w:t xml:space="preserve"> Pt. 9 Div. 1</w:t>
            </w:r>
            <w:r>
              <w:rPr>
                <w:vertAlign w:val="superscript"/>
              </w:rPr>
              <w:t> 3</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132(1) and (2), 151</w:t>
            </w:r>
            <w:r>
              <w:noBreakHyphen/>
              <w:t>154, 163</w:t>
            </w:r>
            <w:r>
              <w:noBreakHyphen/>
              <w:t xml:space="preserve">164: 1 Aug 2003 (see s. 2 and </w:t>
            </w:r>
            <w:r>
              <w:rPr>
                <w:i/>
              </w:rPr>
              <w:t>Gazette</w:t>
            </w:r>
            <w:r>
              <w:t xml:space="preserve"> 29 Jul 2003 p. 3259);</w:t>
            </w:r>
            <w:r>
              <w:br/>
              <w:t>s. 120</w:t>
            </w:r>
            <w:r>
              <w:noBreakHyphen/>
              <w:t>131, 132(3), 133</w:t>
            </w:r>
            <w:r>
              <w:noBreakHyphen/>
              <w:t>150, 155</w:t>
            </w:r>
            <w:r>
              <w:noBreakHyphen/>
              <w:t>162 and 165</w:t>
            </w:r>
            <w:r>
              <w:noBreakHyphen/>
              <w:t xml:space="preserve">168: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lastRenderedPageBreak/>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rPr>
                <w:iCs/>
                <w:vertAlign w:val="superscript"/>
              </w:rPr>
            </w:pPr>
            <w:r>
              <w:rPr>
                <w:i/>
              </w:rPr>
              <w:t>Duties Legislation Amendment Act 2008</w:t>
            </w:r>
            <w:r>
              <w:rPr>
                <w:iCs/>
              </w:rPr>
              <w:t xml:space="preserve"> Sch. 1 cl. 9</w:t>
            </w:r>
          </w:p>
        </w:tc>
        <w:tc>
          <w:tcPr>
            <w:tcW w:w="110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Cs/>
              </w:rPr>
            </w:pPr>
            <w:r>
              <w:rPr>
                <w:i/>
              </w:rPr>
              <w:lastRenderedPageBreak/>
              <w:t>Statutes (Repeals and Miscellaneous Amendments) Act 2009</w:t>
            </w:r>
            <w:r>
              <w:rPr>
                <w:iCs/>
              </w:rPr>
              <w:t xml:space="preserve"> s. 63</w:t>
            </w:r>
          </w:p>
        </w:tc>
        <w:tc>
          <w:tcPr>
            <w:tcW w:w="110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iCs/>
                <w:snapToGrid w:val="0"/>
              </w:rPr>
              <w:t>Racing and Wagering Legislation Amendment Act 2009</w:t>
            </w:r>
            <w:r>
              <w:rPr>
                <w:iCs/>
                <w:snapToGrid w:val="0"/>
              </w:rPr>
              <w:t xml:space="preserve"> Pt. 3</w:t>
            </w:r>
          </w:p>
        </w:tc>
        <w:tc>
          <w:tcPr>
            <w:tcW w:w="1106"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snapToGrid w:val="0"/>
              </w:rPr>
            </w:pPr>
            <w:r>
              <w:rPr>
                <w:i/>
                <w:snapToGrid w:val="0"/>
              </w:rPr>
              <w:t>Public Sector Reform Act 2010</w:t>
            </w:r>
            <w:r>
              <w:rPr>
                <w:iCs/>
                <w:snapToGrid w:val="0"/>
              </w:rPr>
              <w:t xml:space="preserve"> s. 89</w:t>
            </w:r>
          </w:p>
        </w:tc>
        <w:tc>
          <w:tcPr>
            <w:tcW w:w="1106"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Casino (Burswood Island) Agreement Amendment Act 2011</w:t>
            </w:r>
            <w:r>
              <w:rPr>
                <w:snapToGrid w:val="0"/>
              </w:rPr>
              <w:t xml:space="preserve"> Pt. 3</w:t>
            </w:r>
          </w:p>
        </w:tc>
        <w:tc>
          <w:tcPr>
            <w:tcW w:w="1106"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06"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1106"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1106"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1106"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Betting Tax Assessment Act 2018</w:t>
            </w:r>
            <w:r>
              <w:t xml:space="preserve"> Pt. 8 Div. 2 Subdiv. 2</w:t>
            </w:r>
          </w:p>
        </w:tc>
        <w:tc>
          <w:tcPr>
            <w:tcW w:w="1106"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snapToGrid w:val="0"/>
              </w:rPr>
            </w:pPr>
            <w:r>
              <w:t xml:space="preserve">1 Feb 2019 (see s. 2(b) and </w:t>
            </w:r>
            <w:r>
              <w:rPr>
                <w:i/>
              </w:rPr>
              <w:t>Gazette</w:t>
            </w:r>
            <w:r>
              <w:t xml:space="preserve"> 25 Jan 2019 p. 193)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Gaming and Wagering Legislation Amendment Act 2018</w:t>
            </w:r>
            <w:r>
              <w:t xml:space="preserve"> Pt. 3</w:t>
            </w:r>
          </w:p>
        </w:tc>
        <w:tc>
          <w:tcPr>
            <w:tcW w:w="1106" w:type="dxa"/>
            <w:shd w:val="clear" w:color="auto" w:fill="auto"/>
          </w:tcPr>
          <w:p>
            <w:pPr>
              <w:pStyle w:val="nTable"/>
              <w:spacing w:after="40"/>
            </w:pPr>
            <w:r>
              <w:t>41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pPr>
            <w:r>
              <w:rPr>
                <w:i/>
              </w:rPr>
              <w:t xml:space="preserve">TAB (Disposal) Act 2019 </w:t>
            </w:r>
            <w:r>
              <w:t>s. 89(2) and 93</w:t>
            </w:r>
          </w:p>
        </w:tc>
        <w:tc>
          <w:tcPr>
            <w:tcW w:w="1106"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19 Sep 2019 (see s. 2(1)(c))</w:t>
            </w:r>
          </w:p>
        </w:tc>
      </w:tr>
      <w:tr>
        <w:trPr>
          <w:cantSplit/>
        </w:trPr>
        <w:tc>
          <w:tcPr>
            <w:tcW w:w="2296" w:type="dxa"/>
            <w:gridSpan w:val="2"/>
            <w:tcBorders>
              <w:top w:val="nil"/>
              <w:bottom w:val="nil"/>
            </w:tcBorders>
            <w:shd w:val="clear" w:color="auto" w:fill="auto"/>
          </w:tcPr>
          <w:p>
            <w:pPr>
              <w:pStyle w:val="nTable"/>
              <w:spacing w:after="40"/>
              <w:ind w:right="113"/>
              <w:rPr>
                <w:i/>
              </w:rPr>
            </w:pPr>
            <w:r>
              <w:rPr>
                <w:i/>
              </w:rPr>
              <w:t>Casino Legislation Amendment (Burswood Casino) Act 2022</w:t>
            </w:r>
            <w:r>
              <w:t xml:space="preserve"> Pt. 3</w:t>
            </w:r>
          </w:p>
        </w:tc>
        <w:tc>
          <w:tcPr>
            <w:tcW w:w="1106" w:type="dxa"/>
            <w:tcBorders>
              <w:top w:val="nil"/>
              <w:bottom w:val="nil"/>
            </w:tcBorders>
            <w:shd w:val="clear" w:color="auto" w:fill="auto"/>
          </w:tcPr>
          <w:p>
            <w:pPr>
              <w:pStyle w:val="nTable"/>
              <w:spacing w:after="40"/>
            </w:pPr>
            <w:r>
              <w:t>32 of 2022</w:t>
            </w:r>
          </w:p>
        </w:tc>
        <w:tc>
          <w:tcPr>
            <w:tcW w:w="1134" w:type="dxa"/>
            <w:tcBorders>
              <w:top w:val="nil"/>
              <w:bottom w:val="nil"/>
            </w:tcBorders>
            <w:shd w:val="clear" w:color="auto" w:fill="auto"/>
          </w:tcPr>
          <w:p>
            <w:pPr>
              <w:pStyle w:val="nTable"/>
              <w:spacing w:after="40"/>
            </w:pPr>
            <w:r>
              <w:t>28 Sep 2022</w:t>
            </w:r>
          </w:p>
        </w:tc>
        <w:tc>
          <w:tcPr>
            <w:tcW w:w="2552" w:type="dxa"/>
            <w:tcBorders>
              <w:top w:val="nil"/>
              <w:bottom w:val="nil"/>
            </w:tcBorders>
            <w:shd w:val="clear" w:color="auto" w:fill="auto"/>
          </w:tcPr>
          <w:p>
            <w:pPr>
              <w:pStyle w:val="nTable"/>
              <w:spacing w:after="40"/>
            </w:pPr>
            <w:r>
              <w:t>29 Sep 2022 (see s. 2(b))</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after="40"/>
              <w:ind w:right="113"/>
              <w:rPr>
                <w:i/>
              </w:rPr>
            </w:pPr>
            <w:r>
              <w:rPr>
                <w:i/>
              </w:rPr>
              <w:lastRenderedPageBreak/>
              <w:t>Directors’ Liability Reform Act 2023</w:t>
            </w:r>
            <w:r>
              <w:t xml:space="preserve"> Pt. 3 Div. 30 (other than s. 80)</w:t>
            </w:r>
          </w:p>
        </w:tc>
        <w:tc>
          <w:tcPr>
            <w:tcW w:w="1106"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2(h)(ii) and (j))</w:t>
            </w:r>
          </w:p>
        </w:tc>
      </w:tr>
    </w:tbl>
    <w:p>
      <w:pPr>
        <w:pStyle w:val="nHeading3"/>
      </w:pPr>
      <w:bookmarkStart w:id="273" w:name="_Toc131519982"/>
      <w:r>
        <w:t>Uncommenced provisions table</w:t>
      </w:r>
      <w:bookmarkEnd w:id="273"/>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nil"/>
            </w:tcBorders>
          </w:tcPr>
          <w:p>
            <w:pPr>
              <w:pStyle w:val="nTable"/>
              <w:spacing w:after="40"/>
              <w:rPr>
                <w:noProof/>
                <w:snapToGrid w:val="0"/>
              </w:rPr>
            </w:pPr>
            <w:r>
              <w:rPr>
                <w:i/>
              </w:rPr>
              <w:t>Public Health (Consequential Provisions) Act 2016</w:t>
            </w:r>
            <w:r>
              <w:t xml:space="preserve"> Pt. 5 Div. 8</w:t>
            </w:r>
          </w:p>
        </w:tc>
        <w:tc>
          <w:tcPr>
            <w:tcW w:w="1139" w:type="dxa"/>
            <w:tcBorders>
              <w:top w:val="single" w:sz="4" w:space="0" w:color="auto"/>
              <w:bottom w:val="nil"/>
            </w:tcBorders>
          </w:tcPr>
          <w:p>
            <w:pPr>
              <w:pStyle w:val="nTable"/>
              <w:spacing w:after="40"/>
            </w:pPr>
            <w:r>
              <w:t>19 of 2016</w:t>
            </w:r>
          </w:p>
        </w:tc>
        <w:tc>
          <w:tcPr>
            <w:tcW w:w="1143" w:type="dxa"/>
            <w:gridSpan w:val="2"/>
            <w:tcBorders>
              <w:top w:val="single" w:sz="4" w:space="0" w:color="auto"/>
              <w:bottom w:val="nil"/>
            </w:tcBorders>
          </w:tcPr>
          <w:p>
            <w:pPr>
              <w:pStyle w:val="nTable"/>
              <w:spacing w:after="40"/>
            </w:pPr>
            <w:r>
              <w:t>25 Jul 2016</w:t>
            </w:r>
          </w:p>
        </w:tc>
        <w:tc>
          <w:tcPr>
            <w:tcW w:w="2543" w:type="dxa"/>
            <w:tcBorders>
              <w:top w:val="single" w:sz="4" w:space="0" w:color="auto"/>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68" w:type="dxa"/>
            <w:tcBorders>
              <w:top w:val="nil"/>
              <w:bottom w:val="nil"/>
            </w:tcBorders>
          </w:tcPr>
          <w:p>
            <w:pPr>
              <w:pStyle w:val="nTable"/>
              <w:spacing w:after="40"/>
              <w:rPr>
                <w:i/>
              </w:rPr>
            </w:pPr>
            <w:r>
              <w:rPr>
                <w:i/>
              </w:rPr>
              <w:t xml:space="preserve">TAB (Disposal) Act 2019 </w:t>
            </w:r>
            <w:r>
              <w:t>s. 86-88, 89(1), 90-92 and 94-104</w:t>
            </w:r>
          </w:p>
        </w:tc>
        <w:tc>
          <w:tcPr>
            <w:tcW w:w="1139" w:type="dxa"/>
            <w:tcBorders>
              <w:top w:val="nil"/>
              <w:bottom w:val="nil"/>
            </w:tcBorders>
          </w:tcPr>
          <w:p>
            <w:pPr>
              <w:pStyle w:val="nTable"/>
              <w:spacing w:after="40"/>
            </w:pPr>
            <w:r>
              <w:t>21 of 2019</w:t>
            </w:r>
          </w:p>
        </w:tc>
        <w:tc>
          <w:tcPr>
            <w:tcW w:w="1143" w:type="dxa"/>
            <w:gridSpan w:val="2"/>
            <w:tcBorders>
              <w:top w:val="nil"/>
              <w:bottom w:val="nil"/>
            </w:tcBorders>
          </w:tcPr>
          <w:p>
            <w:pPr>
              <w:pStyle w:val="nTable"/>
              <w:spacing w:after="40"/>
            </w:pPr>
            <w:r>
              <w:t>18 Sep 2019</w:t>
            </w:r>
          </w:p>
        </w:tc>
        <w:tc>
          <w:tcPr>
            <w:tcW w:w="2543" w:type="dxa"/>
            <w:tcBorders>
              <w:top w:val="nil"/>
              <w:bottom w:val="nil"/>
            </w:tcBorders>
          </w:tcPr>
          <w:p>
            <w:pPr>
              <w:pStyle w:val="nTable"/>
              <w:spacing w:after="40"/>
              <w:rPr>
                <w:snapToGrid w:val="0"/>
              </w:rPr>
            </w:pPr>
            <w:r>
              <w:rPr>
                <w:snapToGrid w:val="0"/>
              </w:rPr>
              <w:t>To be proclaimed (see s. 2(1)(b) and (2))</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Directors’ Liability Reform Act 2023</w:t>
            </w:r>
            <w:r>
              <w:t xml:space="preserve"> s. 80</w:t>
            </w:r>
          </w:p>
        </w:tc>
        <w:tc>
          <w:tcPr>
            <w:tcW w:w="1139" w:type="dxa"/>
            <w:tcBorders>
              <w:top w:val="nil"/>
              <w:bottom w:val="single" w:sz="4" w:space="0" w:color="auto"/>
            </w:tcBorders>
          </w:tcPr>
          <w:p>
            <w:pPr>
              <w:pStyle w:val="nTable"/>
              <w:spacing w:after="40"/>
            </w:pPr>
            <w:r>
              <w:t>9 of 2023</w:t>
            </w:r>
          </w:p>
        </w:tc>
        <w:tc>
          <w:tcPr>
            <w:tcW w:w="1143" w:type="dxa"/>
            <w:gridSpan w:val="2"/>
            <w:tcBorders>
              <w:top w:val="nil"/>
              <w:bottom w:val="single" w:sz="4" w:space="0" w:color="auto"/>
            </w:tcBorders>
          </w:tcPr>
          <w:p>
            <w:pPr>
              <w:pStyle w:val="nTable"/>
              <w:spacing w:after="40"/>
            </w:pPr>
            <w:r>
              <w:t>4 Apr 2023</w:t>
            </w:r>
          </w:p>
        </w:tc>
        <w:tc>
          <w:tcPr>
            <w:tcW w:w="2543" w:type="dxa"/>
            <w:tcBorders>
              <w:top w:val="nil"/>
              <w:bottom w:val="single" w:sz="4" w:space="0" w:color="auto"/>
            </w:tcBorders>
          </w:tcPr>
          <w:p>
            <w:pPr>
              <w:pStyle w:val="nTable"/>
              <w:spacing w:after="40"/>
              <w:rPr>
                <w:snapToGrid w:val="0"/>
              </w:rPr>
            </w:pPr>
            <w:r>
              <w:t xml:space="preserve">When the </w:t>
            </w:r>
            <w:r>
              <w:rPr>
                <w:i/>
              </w:rPr>
              <w:t>TAB (Disposal) Act 2019</w:t>
            </w:r>
            <w:r>
              <w:t xml:space="preserve"> s. 99 comes into operation (see s. 2(h)(ii))</w:t>
            </w:r>
          </w:p>
        </w:tc>
      </w:tr>
    </w:tbl>
    <w:p>
      <w:pPr>
        <w:pStyle w:val="nHeading3"/>
      </w:pPr>
      <w:bookmarkStart w:id="274" w:name="_Toc131519983"/>
      <w:r>
        <w:t>Other notes</w:t>
      </w:r>
      <w:bookmarkEnd w:id="274"/>
    </w:p>
    <w:p>
      <w:pPr>
        <w:pStyle w:val="nNote"/>
        <w:spacing w:before="140"/>
        <w:rPr>
          <w:snapToGrid w:val="0"/>
        </w:rPr>
      </w:pPr>
      <w:r>
        <w:rPr>
          <w:snapToGrid w:val="0"/>
          <w:vertAlign w:val="superscript"/>
        </w:rPr>
        <w:t>1</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Note"/>
        <w:spacing w:before="140"/>
        <w:ind w:left="426" w:hanging="426"/>
        <w:rPr>
          <w:snapToGrid w:val="0"/>
        </w:rPr>
      </w:pPr>
      <w:r>
        <w:rPr>
          <w:snapToGrid w:val="0"/>
          <w:vertAlign w:val="superscript"/>
        </w:rPr>
        <w:t>2</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Note"/>
        <w:keepNext/>
        <w:spacing w:before="140"/>
      </w:pPr>
      <w:r>
        <w:rPr>
          <w:vertAlign w:val="superscript"/>
        </w:rPr>
        <w:lastRenderedPageBreak/>
        <w:t>3</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76" w:name="_Toc115166698"/>
      <w:bookmarkStart w:id="277" w:name="_Toc115166855"/>
      <w:bookmarkStart w:id="278" w:name="_Toc115267929"/>
      <w:bookmarkStart w:id="279" w:name="_Toc131497597"/>
      <w:bookmarkStart w:id="280" w:name="_Toc131498363"/>
      <w:bookmarkStart w:id="281" w:name="_Toc131519984"/>
      <w:r>
        <w:rPr>
          <w:sz w:val="28"/>
        </w:rPr>
        <w:lastRenderedPageBreak/>
        <w:t>Defined terms</w:t>
      </w:r>
      <w:bookmarkEnd w:id="276"/>
      <w:bookmarkEnd w:id="277"/>
      <w:bookmarkEnd w:id="278"/>
      <w:bookmarkEnd w:id="279"/>
      <w:bookmarkEnd w:id="280"/>
      <w:bookmarkEnd w:id="2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event</w:t>
      </w:r>
      <w:r>
        <w:tab/>
        <w:t>3(1)</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lastRenderedPageBreak/>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premises</w:t>
      </w:r>
      <w:r>
        <w:tab/>
        <w:t>93A</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remote gambling device</w:t>
      </w:r>
      <w:r>
        <w:tab/>
        <w:t>93A</w:t>
      </w:r>
    </w:p>
    <w:p>
      <w:pPr>
        <w:pStyle w:val="DefinedTerms"/>
      </w:pPr>
      <w:r>
        <w:t>responsible person</w:t>
      </w:r>
      <w:r>
        <w:tab/>
        <w:t>109B(1)</w:t>
      </w:r>
    </w:p>
    <w:p>
      <w:pPr>
        <w:pStyle w:val="DefinedTerms"/>
      </w:pPr>
      <w:r>
        <w:lastRenderedPageBreak/>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telecommunication device</w:t>
      </w:r>
      <w:r>
        <w:tab/>
        <w:t>3(1)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2" w:name="DefinedTerms"/>
    <w:bookmarkEnd w:id="2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0A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44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F6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1C5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6E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101004"/>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 w:name="WAFER_20190919112320" w:val="RemoveTocBookmarks,RemoveUnusedBookmarks,RemoveLanguageTags,ResetPageSize,RunningHeaders,UpdateStyles,UsedStyles"/>
    <w:docVar w:name="WAFER_20190919112320_GUID" w:val="4285692c-dae8-4465-a1b4-0fc263346761"/>
    <w:docVar w:name="WAFER_202002131433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319_GUID" w:val="1891f3fc-21ef-4232-9559-ad57ae98dfeb"/>
    <w:docVar w:name="WAFER_20220927101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7101004_GUID" w:val="dcb49953-8ed2-47f8-be3c-c9319e47d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7D6E56-7E31-497B-88F9-1AF364B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45962</Words>
  <Characters>215566</Characters>
  <Application>Microsoft Office Word</Application>
  <DocSecurity>0</DocSecurity>
  <Lines>5826</Lines>
  <Paragraphs>2905</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1987 - 06-o0-00</dc:title>
  <dc:subject/>
  <dc:creator/>
  <cp:keywords/>
  <dc:description/>
  <cp:lastModifiedBy>Master Repository Process</cp:lastModifiedBy>
  <cp:revision>4</cp:revision>
  <cp:lastPrinted>2019-01-30T08:13:00Z</cp:lastPrinted>
  <dcterms:created xsi:type="dcterms:W3CDTF">2023-04-06T06:57:00Z</dcterms:created>
  <dcterms:modified xsi:type="dcterms:W3CDTF">2023-04-06T06:57:00Z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05 Apr 2023</vt:lpwstr>
  </property>
  <property fmtid="{D5CDD505-2E9C-101B-9397-08002B2CF9AE}" pid="8" name="Suffix">
    <vt:lpwstr>06-o0-00</vt:lpwstr>
  </property>
  <property fmtid="{D5CDD505-2E9C-101B-9397-08002B2CF9AE}" pid="9" name="CommencementDate">
    <vt:lpwstr>20230405</vt:lpwstr>
  </property>
</Properties>
</file>