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_Toc154755580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_Toc154755581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_Toc154755582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_Toc154755583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_Toc154755584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_Toc154755585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_Toc154755586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_Toc154755587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_Toc154755588 \h </w:instrText>
      </w:r>
      <w:r>
        <w:fldChar w:fldCharType="separate"/>
      </w:r>
      <w:r>
        <w:t>14</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_Toc154755589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_Toc154755590 \h </w:instrText>
      </w:r>
      <w:r>
        <w:fldChar w:fldCharType="separate"/>
      </w:r>
      <w:r>
        <w:t>15</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_Toc154755591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_Toc154755592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_Toc154755595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_Toc154755596 \h </w:instrText>
      </w:r>
      <w:r>
        <w:fldChar w:fldCharType="separate"/>
      </w:r>
      <w:r>
        <w:t>20</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_Toc154755597 \h </w:instrText>
      </w:r>
      <w:r>
        <w:fldChar w:fldCharType="separate"/>
      </w:r>
      <w:r>
        <w:t>21</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_Toc154755598 \h </w:instrText>
      </w:r>
      <w:r>
        <w:fldChar w:fldCharType="separate"/>
      </w:r>
      <w:r>
        <w:t>21</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_Toc154755599 \h </w:instrText>
      </w:r>
      <w:r>
        <w:fldChar w:fldCharType="separate"/>
      </w:r>
      <w:r>
        <w:t>22</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_Toc154755600 \h </w:instrText>
      </w:r>
      <w:r>
        <w:fldChar w:fldCharType="separate"/>
      </w:r>
      <w:r>
        <w:t>22</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_Toc154755601 \h </w:instrText>
      </w:r>
      <w:r>
        <w:fldChar w:fldCharType="separate"/>
      </w:r>
      <w:r>
        <w:t>22</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_Toc154755602 \h </w:instrText>
      </w:r>
      <w:r>
        <w:fldChar w:fldCharType="separate"/>
      </w:r>
      <w:r>
        <w:t>24</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_Toc154755603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_Toc154755604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_Toc154755607 \h </w:instrText>
      </w:r>
      <w:r>
        <w:fldChar w:fldCharType="separate"/>
      </w:r>
      <w:r>
        <w:t>28</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_Toc154755608 \h </w:instrText>
      </w:r>
      <w:r>
        <w:fldChar w:fldCharType="separate"/>
      </w:r>
      <w:r>
        <w:t>30</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_Toc154755609 \h </w:instrText>
      </w:r>
      <w:r>
        <w:fldChar w:fldCharType="separate"/>
      </w:r>
      <w:r>
        <w:t>32</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_Toc154755610 \h </w:instrText>
      </w:r>
      <w:r>
        <w:fldChar w:fldCharType="separate"/>
      </w:r>
      <w:r>
        <w:t>32</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_Toc154755611 \h </w:instrText>
      </w:r>
      <w:r>
        <w:fldChar w:fldCharType="separate"/>
      </w:r>
      <w:r>
        <w:t>35</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_Toc154755612 \h </w:instrText>
      </w:r>
      <w:r>
        <w:fldChar w:fldCharType="separate"/>
      </w:r>
      <w:r>
        <w:t>35</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_Toc154755613 \h </w:instrText>
      </w:r>
      <w:r>
        <w:fldChar w:fldCharType="separate"/>
      </w:r>
      <w:r>
        <w:t>36</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_Toc154755614 \h </w:instrText>
      </w:r>
      <w:r>
        <w:fldChar w:fldCharType="separate"/>
      </w:r>
      <w:r>
        <w:t>36</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_Toc154755615 \h </w:instrText>
      </w:r>
      <w:r>
        <w:fldChar w:fldCharType="separate"/>
      </w:r>
      <w:r>
        <w:t>36</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_Toc154755616 \h </w:instrText>
      </w:r>
      <w:r>
        <w:fldChar w:fldCharType="separate"/>
      </w:r>
      <w:r>
        <w:t>37</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_Toc154755617 \h </w:instrText>
      </w:r>
      <w:r>
        <w:fldChar w:fldCharType="separate"/>
      </w:r>
      <w:r>
        <w:t>37</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_Toc154755618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_Toc154755620 \h </w:instrText>
      </w:r>
      <w:r>
        <w:fldChar w:fldCharType="separate"/>
      </w:r>
      <w:r>
        <w:t>38</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_Toc154755621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_Toc154755623 \h </w:instrText>
      </w:r>
      <w:r>
        <w:fldChar w:fldCharType="separate"/>
      </w:r>
      <w:r>
        <w:t>40</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_Toc154755624 \h </w:instrText>
      </w:r>
      <w:r>
        <w:fldChar w:fldCharType="separate"/>
      </w:r>
      <w:r>
        <w:t>40</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_Toc154755625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_Toc154755627 \h </w:instrText>
      </w:r>
      <w:r>
        <w:fldChar w:fldCharType="separate"/>
      </w:r>
      <w:r>
        <w:t>41</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_Toc154755628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_Toc154755630 \h </w:instrText>
      </w:r>
      <w:r>
        <w:fldChar w:fldCharType="separate"/>
      </w:r>
      <w:r>
        <w:t>42</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_Toc154755631 \h </w:instrText>
      </w:r>
      <w:r>
        <w:fldChar w:fldCharType="separate"/>
      </w:r>
      <w:r>
        <w:t>43</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_Toc154755632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_Toc154755634 \h </w:instrText>
      </w:r>
      <w:r>
        <w:fldChar w:fldCharType="separate"/>
      </w:r>
      <w:r>
        <w:t>44</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_Toc154755635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_Toc154755638 \h </w:instrText>
      </w:r>
      <w:r>
        <w:fldChar w:fldCharType="separate"/>
      </w:r>
      <w:r>
        <w:t>47</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_Toc154755639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_Toc154755641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_Toc154755642 \h </w:instrText>
      </w:r>
      <w:r>
        <w:fldChar w:fldCharType="separate"/>
      </w:r>
      <w:r>
        <w:t>49</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_Toc154755643 \h </w:instrText>
      </w:r>
      <w:r>
        <w:fldChar w:fldCharType="separate"/>
      </w:r>
      <w:r>
        <w:t>49</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_Toc154755644 \h </w:instrText>
      </w:r>
      <w:r>
        <w:fldChar w:fldCharType="separate"/>
      </w:r>
      <w:r>
        <w:t>49</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_Toc154755645 \h </w:instrText>
      </w:r>
      <w:r>
        <w:fldChar w:fldCharType="separate"/>
      </w:r>
      <w:r>
        <w:t>50</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_Toc154755646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_Toc154755649 \h </w:instrText>
      </w:r>
      <w:r>
        <w:fldChar w:fldCharType="separate"/>
      </w:r>
      <w:r>
        <w:t>52</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_Toc154755650 \h </w:instrText>
      </w:r>
      <w:r>
        <w:fldChar w:fldCharType="separate"/>
      </w:r>
      <w:r>
        <w:t>54</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_Toc154755651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_Toc154755653 \h </w:instrText>
      </w:r>
      <w:r>
        <w:fldChar w:fldCharType="separate"/>
      </w:r>
      <w:r>
        <w:t>54</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_Toc154755654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_Toc154755657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_Toc154755659 \h </w:instrText>
      </w:r>
      <w:r>
        <w:fldChar w:fldCharType="separate"/>
      </w:r>
      <w:r>
        <w:t>56</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_Toc154755660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_Toc154755662 \h </w:instrText>
      </w:r>
      <w:r>
        <w:fldChar w:fldCharType="separate"/>
      </w:r>
      <w:r>
        <w:t>57</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_Toc154755663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_Toc154755665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_Toc154755668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_Toc154755670 \h </w:instrText>
      </w:r>
      <w:r>
        <w:fldChar w:fldCharType="separate"/>
      </w:r>
      <w:r>
        <w:t>61</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_Toc154755671 \h </w:instrText>
      </w:r>
      <w:r>
        <w:fldChar w:fldCharType="separate"/>
      </w:r>
      <w:r>
        <w:t>61</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_Toc154755672 \h </w:instrText>
      </w:r>
      <w:r>
        <w:fldChar w:fldCharType="separate"/>
      </w:r>
      <w:r>
        <w:t>62</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_Toc154755673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_Toc154755676 \h </w:instrText>
      </w:r>
      <w:r>
        <w:fldChar w:fldCharType="separate"/>
      </w:r>
      <w:r>
        <w:t>63</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_Toc154755677 \h </w:instrText>
      </w:r>
      <w:r>
        <w:fldChar w:fldCharType="separate"/>
      </w:r>
      <w:r>
        <w:t>64</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_Toc154755678 \h </w:instrText>
      </w:r>
      <w:r>
        <w:fldChar w:fldCharType="separate"/>
      </w:r>
      <w:r>
        <w:t>65</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_Toc154755679 \h </w:instrText>
      </w:r>
      <w:r>
        <w:fldChar w:fldCharType="separate"/>
      </w:r>
      <w:r>
        <w:t>67</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_Toc154755680 \h </w:instrText>
      </w:r>
      <w:r>
        <w:fldChar w:fldCharType="separate"/>
      </w:r>
      <w:r>
        <w:t>68</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_Toc154755681 \h </w:instrText>
      </w:r>
      <w:r>
        <w:fldChar w:fldCharType="separate"/>
      </w:r>
      <w:r>
        <w:t>69</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_Toc154755682 \h </w:instrText>
      </w:r>
      <w:r>
        <w:fldChar w:fldCharType="separate"/>
      </w:r>
      <w:r>
        <w:t>69</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_Toc154755683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_Toc154755685 \h </w:instrText>
      </w:r>
      <w:r>
        <w:fldChar w:fldCharType="separate"/>
      </w:r>
      <w:r>
        <w:t>71</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_Toc154755686 \h </w:instrText>
      </w:r>
      <w:r>
        <w:fldChar w:fldCharType="separate"/>
      </w:r>
      <w:r>
        <w:t>71</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_Toc154755687 \h </w:instrText>
      </w:r>
      <w:r>
        <w:fldChar w:fldCharType="separate"/>
      </w:r>
      <w:r>
        <w:t>71</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_Toc154755688 \h </w:instrText>
      </w:r>
      <w:r>
        <w:fldChar w:fldCharType="separate"/>
      </w:r>
      <w:r>
        <w:t>73</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_Toc154755689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_Toc154755691 \h </w:instrText>
      </w:r>
      <w:r>
        <w:fldChar w:fldCharType="separate"/>
      </w:r>
      <w:r>
        <w:t>75</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_Toc154755692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_Toc154755694 \h </w:instrText>
      </w:r>
      <w:r>
        <w:fldChar w:fldCharType="separate"/>
      </w:r>
      <w:r>
        <w:t>77</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_Toc154755695 \h </w:instrText>
      </w:r>
      <w:r>
        <w:fldChar w:fldCharType="separate"/>
      </w:r>
      <w:r>
        <w:t>78</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_Toc154755696 \h </w:instrText>
      </w:r>
      <w:r>
        <w:fldChar w:fldCharType="separate"/>
      </w:r>
      <w:r>
        <w:t>80</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_Toc154755697 \h </w:instrText>
      </w:r>
      <w:r>
        <w:fldChar w:fldCharType="separate"/>
      </w:r>
      <w:r>
        <w:t>80</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_Toc154755698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_Toc154755700 \h </w:instrText>
      </w:r>
      <w:r>
        <w:fldChar w:fldCharType="separate"/>
      </w:r>
      <w:r>
        <w:t>82</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_Toc154755701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_Toc154755703 \h </w:instrText>
      </w:r>
      <w:r>
        <w:fldChar w:fldCharType="separate"/>
      </w:r>
      <w:r>
        <w:t>83</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_Toc154755704 \h </w:instrText>
      </w:r>
      <w:r>
        <w:fldChar w:fldCharType="separate"/>
      </w:r>
      <w:r>
        <w:t>84</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_Toc154755705 \h </w:instrText>
      </w:r>
      <w:r>
        <w:fldChar w:fldCharType="separate"/>
      </w:r>
      <w:r>
        <w:t>85</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_Toc154755706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_Toc154755708 \h </w:instrText>
      </w:r>
      <w:r>
        <w:fldChar w:fldCharType="separate"/>
      </w:r>
      <w:r>
        <w:t>88</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_Toc154755709 \h </w:instrText>
      </w:r>
      <w:r>
        <w:fldChar w:fldCharType="separate"/>
      </w:r>
      <w:r>
        <w:t>88</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_Toc154755710 \h </w:instrText>
      </w:r>
      <w:r>
        <w:fldChar w:fldCharType="separate"/>
      </w:r>
      <w:r>
        <w:t>89</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_Toc154755711 \h </w:instrText>
      </w:r>
      <w:r>
        <w:fldChar w:fldCharType="separate"/>
      </w:r>
      <w:r>
        <w:t>90</w:t>
      </w:r>
      <w:r>
        <w:fldChar w:fldCharType="end"/>
      </w:r>
    </w:p>
    <w:p>
      <w:pPr>
        <w:pStyle w:val="TOC8"/>
        <w:rPr>
          <w:rFonts w:asciiTheme="minorHAnsi" w:eastAsiaTheme="minorEastAsia" w:hAnsiTheme="minorHAnsi" w:cstheme="minorBidi"/>
          <w:szCs w:val="22"/>
        </w:rPr>
      </w:pPr>
      <w:r>
        <w:t>102E.</w:t>
      </w:r>
      <w:r>
        <w:tab/>
        <w:t>Children embarking a means of transport — centre</w:t>
      </w:r>
      <w:r>
        <w:noBreakHyphen/>
        <w:t>based service</w:t>
      </w:r>
      <w:r>
        <w:tab/>
      </w:r>
      <w:r>
        <w:fldChar w:fldCharType="begin"/>
      </w:r>
      <w:r>
        <w:instrText xml:space="preserve"> PAGEREF _Toc154755712 \h </w:instrText>
      </w:r>
      <w:r>
        <w:fldChar w:fldCharType="separate"/>
      </w:r>
      <w:r>
        <w:t>92</w:t>
      </w:r>
      <w:r>
        <w:fldChar w:fldCharType="end"/>
      </w:r>
    </w:p>
    <w:p>
      <w:pPr>
        <w:pStyle w:val="TOC8"/>
        <w:rPr>
          <w:rFonts w:asciiTheme="minorHAnsi" w:eastAsiaTheme="minorEastAsia" w:hAnsiTheme="minorHAnsi" w:cstheme="minorBidi"/>
          <w:szCs w:val="22"/>
        </w:rPr>
      </w:pPr>
      <w:r>
        <w:t>102F.</w:t>
      </w:r>
      <w:r>
        <w:tab/>
        <w:t>Children disembarking a means of transport — centre</w:t>
      </w:r>
      <w:r>
        <w:noBreakHyphen/>
        <w:t>based service</w:t>
      </w:r>
      <w:r>
        <w:tab/>
      </w:r>
      <w:r>
        <w:fldChar w:fldCharType="begin"/>
      </w:r>
      <w:r>
        <w:instrText xml:space="preserve"> PAGEREF _Toc154755713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_Toc154755716 \h </w:instrText>
      </w:r>
      <w:r>
        <w:fldChar w:fldCharType="separate"/>
      </w:r>
      <w:r>
        <w:t>94</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_Toc154755717 \h </w:instrText>
      </w:r>
      <w:r>
        <w:fldChar w:fldCharType="separate"/>
      </w:r>
      <w:r>
        <w:t>95</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_Toc154755718 \h </w:instrText>
      </w:r>
      <w:r>
        <w:fldChar w:fldCharType="separate"/>
      </w:r>
      <w:r>
        <w:t>95</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_Toc154755719 \h </w:instrText>
      </w:r>
      <w:r>
        <w:fldChar w:fldCharType="separate"/>
      </w:r>
      <w:r>
        <w:t>96</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_Toc154755720 \h </w:instrText>
      </w:r>
      <w:r>
        <w:fldChar w:fldCharType="separate"/>
      </w:r>
      <w:r>
        <w:t>96</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_Toc154755721 \h </w:instrText>
      </w:r>
      <w:r>
        <w:fldChar w:fldCharType="separate"/>
      </w:r>
      <w:r>
        <w:t>97</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_Toc154755722 \h </w:instrText>
      </w:r>
      <w:r>
        <w:fldChar w:fldCharType="separate"/>
      </w:r>
      <w:r>
        <w:t>99</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_Toc154755723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_Toc154755725 \h </w:instrText>
      </w:r>
      <w:r>
        <w:fldChar w:fldCharType="separate"/>
      </w:r>
      <w:r>
        <w:t>99</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_Toc154755726 \h </w:instrText>
      </w:r>
      <w:r>
        <w:fldChar w:fldCharType="separate"/>
      </w:r>
      <w:r>
        <w:t>100</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_Toc154755727 \h </w:instrText>
      </w:r>
      <w:r>
        <w:fldChar w:fldCharType="separate"/>
      </w:r>
      <w:r>
        <w:t>100</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_Toc154755728 \h </w:instrText>
      </w:r>
      <w:r>
        <w:fldChar w:fldCharType="separate"/>
      </w:r>
      <w:r>
        <w:t>101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_Toc154755729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_Toc154755731 \h </w:instrText>
      </w:r>
      <w:r>
        <w:fldChar w:fldCharType="separate"/>
      </w:r>
      <w:r>
        <w:t>101</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_Toc154755732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_Toc154755734 \h </w:instrText>
      </w:r>
      <w:r>
        <w:fldChar w:fldCharType="separate"/>
      </w:r>
      <w:r>
        <w:t>104</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_Toc154755735 \h </w:instrText>
      </w:r>
      <w:r>
        <w:fldChar w:fldCharType="separate"/>
      </w:r>
      <w:r>
        <w:t>104</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_Toc154755736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_Toc154755739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_Toc154755741 \h </w:instrText>
      </w:r>
      <w:r>
        <w:fldChar w:fldCharType="separate"/>
      </w:r>
      <w:r>
        <w:t>107</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_Toc154755742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_Toc154755744 \h </w:instrText>
      </w:r>
      <w:r>
        <w:fldChar w:fldCharType="separate"/>
      </w:r>
      <w:r>
        <w:t>108</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_Toc154755745 \h </w:instrText>
      </w:r>
      <w:r>
        <w:fldChar w:fldCharType="separate"/>
      </w:r>
      <w:r>
        <w:t>108</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_Toc154755746 \h </w:instrText>
      </w:r>
      <w:r>
        <w:fldChar w:fldCharType="separate"/>
      </w:r>
      <w:r>
        <w:t>109</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_Toc154755747 \h </w:instrText>
      </w:r>
      <w:r>
        <w:fldChar w:fldCharType="separate"/>
      </w:r>
      <w:r>
        <w:t>111</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_Toc154755748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_Toc154755750 \h </w:instrText>
      </w:r>
      <w:r>
        <w:fldChar w:fldCharType="separate"/>
      </w:r>
      <w:r>
        <w:t>114</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_Toc154755751 \h </w:instrText>
      </w:r>
      <w:r>
        <w:fldChar w:fldCharType="separate"/>
      </w:r>
      <w:r>
        <w:t>115</w:t>
      </w:r>
      <w:r>
        <w:fldChar w:fldCharType="end"/>
      </w:r>
    </w:p>
    <w:p>
      <w:pPr>
        <w:pStyle w:val="TOC8"/>
        <w:rPr>
          <w:rFonts w:asciiTheme="minorHAnsi" w:eastAsiaTheme="minorEastAsia" w:hAnsiTheme="minorHAnsi" w:cstheme="minorBidi"/>
          <w:szCs w:val="22"/>
        </w:rPr>
      </w:pPr>
      <w:r>
        <w:t>126A.</w:t>
      </w:r>
      <w:r>
        <w:tab/>
        <w:t>Illness or absence of qualified educator who is required to meet relevant educator to child ratio</w:t>
      </w:r>
      <w:r>
        <w:tab/>
      </w:r>
      <w:r>
        <w:fldChar w:fldCharType="begin"/>
      </w:r>
      <w:r>
        <w:instrText xml:space="preserve"> PAGEREF _Toc154755752 \h </w:instrText>
      </w:r>
      <w:r>
        <w:fldChar w:fldCharType="separate"/>
      </w:r>
      <w:r>
        <w:t>116</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_Toc154755753 \h </w:instrText>
      </w:r>
      <w:r>
        <w:fldChar w:fldCharType="separate"/>
      </w:r>
      <w:r>
        <w:t>117</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_Toc154755754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_Toc154755756 \h </w:instrText>
      </w:r>
      <w:r>
        <w:fldChar w:fldCharType="separate"/>
      </w:r>
      <w:r>
        <w:t>117</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_Toc154755757 \h </w:instrText>
      </w:r>
      <w:r>
        <w:fldChar w:fldCharType="separate"/>
      </w:r>
      <w:r>
        <w:t>118</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_Toc154755758 \h </w:instrText>
      </w:r>
      <w:r>
        <w:fldChar w:fldCharType="separate"/>
      </w:r>
      <w:r>
        <w:t>118</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_Toc154755759 \h </w:instrText>
      </w:r>
      <w:r>
        <w:fldChar w:fldCharType="separate"/>
      </w:r>
      <w:r>
        <w:t>119</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_Toc154755760 \h </w:instrText>
      </w:r>
      <w:r>
        <w:fldChar w:fldCharType="separate"/>
      </w:r>
      <w:r>
        <w:t>120</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_Toc154755761 \h </w:instrText>
      </w:r>
      <w:r>
        <w:fldChar w:fldCharType="separate"/>
      </w:r>
      <w:r>
        <w:t>121</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_Toc154755762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_Toc154755764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_Toc154755766 \h </w:instrText>
      </w:r>
      <w:r>
        <w:fldChar w:fldCharType="separate"/>
      </w:r>
      <w:r>
        <w:t>126</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_Toc154755767 \h </w:instrText>
      </w:r>
      <w:r>
        <w:fldChar w:fldCharType="separate"/>
      </w:r>
      <w:r>
        <w:t>128</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_Toc154755768 \h </w:instrText>
      </w:r>
      <w:r>
        <w:fldChar w:fldCharType="separate"/>
      </w:r>
      <w:r>
        <w:t>128</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_Toc154755769 \h </w:instrText>
      </w:r>
      <w:r>
        <w:fldChar w:fldCharType="separate"/>
      </w:r>
      <w:r>
        <w:t>129</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_Toc154755770 \h </w:instrText>
      </w:r>
      <w:r>
        <w:fldChar w:fldCharType="separate"/>
      </w:r>
      <w:r>
        <w:t>131</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_Toc154755771 \h </w:instrText>
      </w:r>
      <w:r>
        <w:fldChar w:fldCharType="separate"/>
      </w:r>
      <w:r>
        <w:t>132</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_Toc154755772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_Toc154755774 \h </w:instrText>
      </w:r>
      <w:r>
        <w:fldChar w:fldCharType="separate"/>
      </w:r>
      <w:r>
        <w:t>133</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_Toc154755775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_Toc154755777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_Toc154755779 \h </w:instrText>
      </w:r>
      <w:r>
        <w:fldChar w:fldCharType="separate"/>
      </w:r>
      <w:r>
        <w:t>136</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_Toc154755780 \h </w:instrText>
      </w:r>
      <w:r>
        <w:fldChar w:fldCharType="separate"/>
      </w:r>
      <w:r>
        <w:t>137</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_Toc154755781 \h </w:instrText>
      </w:r>
      <w:r>
        <w:fldChar w:fldCharType="separate"/>
      </w:r>
      <w:r>
        <w:t>138</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_Toc154755782 \h </w:instrText>
      </w:r>
      <w:r>
        <w:fldChar w:fldCharType="separate"/>
      </w:r>
      <w:r>
        <w:t>139</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_Toc154755783 \h </w:instrText>
      </w:r>
      <w:r>
        <w:fldChar w:fldCharType="separate"/>
      </w:r>
      <w:r>
        <w:t>139</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_Toc154755784 \h </w:instrText>
      </w:r>
      <w:r>
        <w:fldChar w:fldCharType="separate"/>
      </w:r>
      <w:r>
        <w:t>139</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_Toc154755785 \h </w:instrText>
      </w:r>
      <w:r>
        <w:fldChar w:fldCharType="separate"/>
      </w:r>
      <w:r>
        <w:t>140</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_Toc154755786 \h </w:instrText>
      </w:r>
      <w:r>
        <w:fldChar w:fldCharType="separate"/>
      </w:r>
      <w:r>
        <w:t>140</w:t>
      </w:r>
      <w:r>
        <w:fldChar w:fldCharType="end"/>
      </w:r>
    </w:p>
    <w:p>
      <w:pPr>
        <w:pStyle w:val="TOC8"/>
        <w:rPr>
          <w:rFonts w:asciiTheme="minorHAnsi" w:eastAsiaTheme="minorEastAsia" w:hAnsiTheme="minorHAnsi" w:cstheme="minorBidi"/>
          <w:szCs w:val="22"/>
        </w:rPr>
      </w:pPr>
      <w:r>
        <w:t>152A.</w:t>
      </w:r>
      <w:r>
        <w:tab/>
        <w:t>Record of replacement of educator</w:t>
      </w:r>
      <w:r>
        <w:tab/>
      </w:r>
      <w:r>
        <w:fldChar w:fldCharType="begin"/>
      </w:r>
      <w:r>
        <w:instrText xml:space="preserve"> PAGEREF _Toc154755787 \h </w:instrText>
      </w:r>
      <w:r>
        <w:fldChar w:fldCharType="separate"/>
      </w:r>
      <w:r>
        <w:t>141</w:t>
      </w:r>
      <w:r>
        <w:fldChar w:fldCharType="end"/>
      </w:r>
    </w:p>
    <w:p>
      <w:pPr>
        <w:pStyle w:val="TOC8"/>
        <w:rPr>
          <w:rFonts w:asciiTheme="minorHAnsi" w:eastAsiaTheme="minorEastAsia" w:hAnsiTheme="minorHAnsi" w:cstheme="minorBidi"/>
          <w:szCs w:val="22"/>
        </w:rPr>
      </w:pPr>
      <w:r>
        <w:t>152B.</w:t>
      </w:r>
      <w:r>
        <w:tab/>
        <w:t>Record of replacement of early childhood teacher or suitably qualified person</w:t>
      </w:r>
      <w:r>
        <w:tab/>
      </w:r>
      <w:r>
        <w:fldChar w:fldCharType="begin"/>
      </w:r>
      <w:r>
        <w:instrText xml:space="preserve"> PAGEREF _Toc154755788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_Toc154755790 \h </w:instrText>
      </w:r>
      <w:r>
        <w:fldChar w:fldCharType="separate"/>
      </w:r>
      <w:r>
        <w:t>142</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_Toc154755791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_Toc154755793 \h </w:instrText>
      </w:r>
      <w:r>
        <w:fldChar w:fldCharType="separate"/>
      </w:r>
      <w:r>
        <w:t>149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_Toc154755794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_Toc154755796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_Toc154755799 \h </w:instrText>
      </w:r>
      <w:r>
        <w:fldChar w:fldCharType="separate"/>
      </w:r>
      <w:r>
        <w:t>152</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_Toc154755800 \h </w:instrText>
      </w:r>
      <w:r>
        <w:fldChar w:fldCharType="separate"/>
      </w:r>
      <w:r>
        <w:t>152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_Toc154755801 \h </w:instrText>
      </w:r>
      <w:r>
        <w:fldChar w:fldCharType="separate"/>
      </w:r>
      <w:r>
        <w:t>153</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_Toc154755802 \h </w:instrText>
      </w:r>
      <w:r>
        <w:fldChar w:fldCharType="separate"/>
      </w:r>
      <w:r>
        <w:t>155</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_Toc154755803 \h </w:instrText>
      </w:r>
      <w:r>
        <w:fldChar w:fldCharType="separate"/>
      </w:r>
      <w:r>
        <w:t>156</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_Toc154755804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164.</w:t>
      </w:r>
      <w:r>
        <w:tab/>
        <w:t>Requirement for notice of new persons at residence</w:t>
      </w:r>
      <w:r>
        <w:tab/>
      </w:r>
      <w:r>
        <w:fldChar w:fldCharType="begin"/>
      </w:r>
      <w:r>
        <w:instrText xml:space="preserve"> PAGEREF _Toc154755805 \h </w:instrText>
      </w:r>
      <w:r>
        <w:fldChar w:fldCharType="separate"/>
      </w:r>
      <w:r>
        <w:t>159</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_Toc154755806 \h </w:instrText>
      </w:r>
      <w:r>
        <w:fldChar w:fldCharType="separate"/>
      </w:r>
      <w:r>
        <w:t>160</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_Toc154755807 \h </w:instrText>
      </w:r>
      <w:r>
        <w:fldChar w:fldCharType="separate"/>
      </w:r>
      <w:r>
        <w:t>160</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_Toc154755808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_Toc154755810 \h </w:instrText>
      </w:r>
      <w:r>
        <w:fldChar w:fldCharType="separate"/>
      </w:r>
      <w:r>
        <w:t>162</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_Toc154755811 \h </w:instrText>
      </w:r>
      <w:r>
        <w:fldChar w:fldCharType="separate"/>
      </w:r>
      <w:r>
        <w:t>164</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_Toc154755812 \h </w:instrText>
      </w:r>
      <w:r>
        <w:fldChar w:fldCharType="separate"/>
      </w:r>
      <w:r>
        <w:t>165</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_Toc154755813 \h </w:instrText>
      </w:r>
      <w:r>
        <w:fldChar w:fldCharType="separate"/>
      </w:r>
      <w:r>
        <w:t>166</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_Toc154755814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_Toc154755816 \h </w:instrText>
      </w:r>
      <w:r>
        <w:fldChar w:fldCharType="separate"/>
      </w:r>
      <w:r>
        <w:t>167</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_Toc154755817 \h </w:instrText>
      </w:r>
      <w:r>
        <w:fldChar w:fldCharType="separate"/>
      </w:r>
      <w:r>
        <w:t>170</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_Toc154755818 \h </w:instrText>
      </w:r>
      <w:r>
        <w:fldChar w:fldCharType="separate"/>
      </w:r>
      <w:r>
        <w:t>170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_Toc154755819 \h </w:instrText>
      </w:r>
      <w:r>
        <w:fldChar w:fldCharType="separate"/>
      </w:r>
      <w:r>
        <w:t>170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_Toc154755820 \h </w:instrText>
      </w:r>
      <w:r>
        <w:fldChar w:fldCharType="separate"/>
      </w:r>
      <w:r>
        <w:t>172</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_Toc154755821 \h </w:instrText>
      </w:r>
      <w:r>
        <w:fldChar w:fldCharType="separate"/>
      </w:r>
      <w:r>
        <w:t>173</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_Toc154755822 \h </w:instrText>
      </w:r>
      <w:r>
        <w:fldChar w:fldCharType="separate"/>
      </w:r>
      <w:r>
        <w:t>173</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_Toc154755823 \h </w:instrText>
      </w:r>
      <w:r>
        <w:fldChar w:fldCharType="separate"/>
      </w:r>
      <w:r>
        <w:t>176</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_Toc154755824 \h </w:instrText>
      </w:r>
      <w:r>
        <w:fldChar w:fldCharType="separate"/>
      </w:r>
      <w:r>
        <w:t>177</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_Toc154755825 \h </w:instrText>
      </w:r>
      <w:r>
        <w:fldChar w:fldCharType="separate"/>
      </w:r>
      <w:r>
        <w:t>177</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_Toc154755826 \h </w:instrText>
      </w:r>
      <w:r>
        <w:fldChar w:fldCharType="separate"/>
      </w:r>
      <w:r>
        <w:t>178</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_Toc154755827 \h </w:instrText>
      </w:r>
      <w:r>
        <w:fldChar w:fldCharType="separate"/>
      </w:r>
      <w:r>
        <w:t>178</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_Toc154755828 \h </w:instrText>
      </w:r>
      <w:r>
        <w:fldChar w:fldCharType="separate"/>
      </w:r>
      <w:r>
        <w:t>179</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_Toc154755829 \h </w:instrText>
      </w:r>
      <w:r>
        <w:fldChar w:fldCharType="separate"/>
      </w:r>
      <w:r>
        <w:t>180</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_Toc154755830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_Toc154755833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_Toc154755835 \h </w:instrText>
      </w:r>
      <w:r>
        <w:fldChar w:fldCharType="separate"/>
      </w:r>
      <w:r>
        <w:t>183</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_Toc154755836 \h </w:instrText>
      </w:r>
      <w:r>
        <w:fldChar w:fldCharType="separate"/>
      </w:r>
      <w:r>
        <w:t>183</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_Toc154755837 \h </w:instrText>
      </w:r>
      <w:r>
        <w:fldChar w:fldCharType="separate"/>
      </w:r>
      <w:r>
        <w:t>183</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_Toc154755838 \h </w:instrText>
      </w:r>
      <w:r>
        <w:fldChar w:fldCharType="separate"/>
      </w:r>
      <w:r>
        <w:t>184</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_Toc154755839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_Toc154755842 \h </w:instrText>
      </w:r>
      <w:r>
        <w:fldChar w:fldCharType="separate"/>
      </w:r>
      <w:r>
        <w:t>187</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_Toc154755843 \h </w:instrText>
      </w:r>
      <w:r>
        <w:fldChar w:fldCharType="separate"/>
      </w:r>
      <w:r>
        <w:t>188</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_Toc154755844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_Toc154755847 \h </w:instrText>
      </w:r>
      <w:r>
        <w:fldChar w:fldCharType="separate"/>
      </w:r>
      <w:r>
        <w:t>189</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_Toc154755848 \h </w:instrText>
      </w:r>
      <w:r>
        <w:fldChar w:fldCharType="separate"/>
      </w:r>
      <w:r>
        <w:t>189</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_Toc154755849 \h </w:instrText>
      </w:r>
      <w:r>
        <w:fldChar w:fldCharType="separate"/>
      </w:r>
      <w:r>
        <w:t>191</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_Toc154755850 \h </w:instrText>
      </w:r>
      <w:r>
        <w:fldChar w:fldCharType="separate"/>
      </w:r>
      <w:r>
        <w:t>192</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_Toc154755851 \h </w:instrText>
      </w:r>
      <w:r>
        <w:fldChar w:fldCharType="separate"/>
      </w:r>
      <w:r>
        <w:t>192</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_Toc154755852 \h </w:instrText>
      </w:r>
      <w:r>
        <w:fldChar w:fldCharType="separate"/>
      </w:r>
      <w:r>
        <w:t>193</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_Toc154755853 \h </w:instrText>
      </w:r>
      <w:r>
        <w:fldChar w:fldCharType="separate"/>
      </w:r>
      <w:r>
        <w:t>193</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_Toc154755854 \h </w:instrText>
      </w:r>
      <w:r>
        <w:fldChar w:fldCharType="separate"/>
      </w:r>
      <w:r>
        <w:t>195</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_Toc154755855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_Toc154755857 \h </w:instrText>
      </w:r>
      <w:r>
        <w:fldChar w:fldCharType="separate"/>
      </w:r>
      <w:r>
        <w:t>196</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_Toc154755858 \h </w:instrText>
      </w:r>
      <w:r>
        <w:fldChar w:fldCharType="separate"/>
      </w:r>
      <w:r>
        <w:t>196</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_Toc154755859 \h </w:instrText>
      </w:r>
      <w:r>
        <w:fldChar w:fldCharType="separate"/>
      </w:r>
      <w:r>
        <w:t>199</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_Toc154755860 \h </w:instrText>
      </w:r>
      <w:r>
        <w:fldChar w:fldCharType="separate"/>
      </w:r>
      <w:r>
        <w:t>200</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_Toc154755861 \h </w:instrText>
      </w:r>
      <w:r>
        <w:fldChar w:fldCharType="separate"/>
      </w:r>
      <w:r>
        <w:t>201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_Toc154755862 \h </w:instrText>
      </w:r>
      <w:r>
        <w:fldChar w:fldCharType="separate"/>
      </w:r>
      <w:r>
        <w:t>201</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_Toc154755863 \h </w:instrText>
      </w:r>
      <w:r>
        <w:fldChar w:fldCharType="separate"/>
      </w:r>
      <w:r>
        <w:t>203</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_Toc154755864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_Toc154755866 \h </w:instrText>
      </w:r>
      <w:r>
        <w:fldChar w:fldCharType="separate"/>
      </w:r>
      <w:r>
        <w:t>204</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_Toc154755867 \h </w:instrText>
      </w:r>
      <w:r>
        <w:fldChar w:fldCharType="separate"/>
      </w:r>
      <w:r>
        <w:t>204</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_Toc154755868 \h </w:instrText>
      </w:r>
      <w:r>
        <w:fldChar w:fldCharType="separate"/>
      </w:r>
      <w:r>
        <w:t>204</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_Toc154755869 \h </w:instrText>
      </w:r>
      <w:r>
        <w:fldChar w:fldCharType="separate"/>
      </w:r>
      <w:r>
        <w:t>205</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_Toc154755870 \h </w:instrText>
      </w:r>
      <w:r>
        <w:fldChar w:fldCharType="separate"/>
      </w:r>
      <w:r>
        <w:t>205</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_Toc154755871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_Toc154755873 \h </w:instrText>
      </w:r>
      <w:r>
        <w:fldChar w:fldCharType="separate"/>
      </w:r>
      <w:r>
        <w:t>208</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_Toc154755874 \h </w:instrText>
      </w:r>
      <w:r>
        <w:fldChar w:fldCharType="separate"/>
      </w:r>
      <w:r>
        <w:t>208</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_Toc154755875 \h </w:instrText>
      </w:r>
      <w:r>
        <w:fldChar w:fldCharType="separate"/>
      </w:r>
      <w:r>
        <w:t>209</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_Toc154755876 \h </w:instrText>
      </w:r>
      <w:r>
        <w:fldChar w:fldCharType="separate"/>
      </w:r>
      <w:r>
        <w:t>210</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_Toc154755877 \h </w:instrText>
      </w:r>
      <w:r>
        <w:fldChar w:fldCharType="separate"/>
      </w:r>
      <w:r>
        <w:t>211</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_Toc154755878 \h </w:instrText>
      </w:r>
      <w:r>
        <w:fldChar w:fldCharType="separate"/>
      </w:r>
      <w:r>
        <w:t>212</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_Toc154755879 \h </w:instrText>
      </w:r>
      <w:r>
        <w:fldChar w:fldCharType="separate"/>
      </w:r>
      <w:r>
        <w:t>213</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_Toc154755880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_Toc154755882 \h </w:instrText>
      </w:r>
      <w:r>
        <w:fldChar w:fldCharType="separate"/>
      </w:r>
      <w:r>
        <w:t>214</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_Toc154755883 \h </w:instrText>
      </w:r>
      <w:r>
        <w:fldChar w:fldCharType="separate"/>
      </w:r>
      <w:r>
        <w:t>215</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_Toc154755884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_Toc154755886 \h </w:instrText>
      </w:r>
      <w:r>
        <w:fldChar w:fldCharType="separate"/>
      </w:r>
      <w:r>
        <w:t>219</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_Toc154755887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6"/>
        <w:tabs>
          <w:tab w:val="right" w:leader="dot" w:pos="7077"/>
        </w:tabs>
        <w:rPr>
          <w:rFonts w:asciiTheme="minorHAnsi" w:eastAsiaTheme="minorEastAsia" w:hAnsiTheme="minorHAnsi" w:cstheme="minorBidi"/>
          <w:b w:val="0"/>
          <w:sz w:val="22"/>
          <w:szCs w:val="22"/>
        </w:rPr>
      </w:pPr>
      <w:r>
        <w:t>Division 1 — Provisions applying generally to fees</w:t>
      </w:r>
    </w:p>
    <w:p>
      <w:pPr>
        <w:pStyle w:val="TOC8"/>
        <w:rPr>
          <w:rFonts w:asciiTheme="minorHAnsi" w:eastAsiaTheme="minorEastAsia" w:hAnsiTheme="minorHAnsi" w:cstheme="minorBidi"/>
          <w:szCs w:val="22"/>
        </w:rPr>
      </w:pPr>
      <w:r>
        <w:t>232.</w:t>
      </w:r>
      <w:r>
        <w:tab/>
        <w:t>Definitions</w:t>
      </w:r>
      <w:r>
        <w:tab/>
      </w:r>
      <w:r>
        <w:fldChar w:fldCharType="begin"/>
      </w:r>
      <w:r>
        <w:instrText xml:space="preserve"> PAGEREF _Toc154755890 \h </w:instrText>
      </w:r>
      <w:r>
        <w:fldChar w:fldCharType="separate"/>
      </w:r>
      <w:r>
        <w:t>221</w:t>
      </w:r>
      <w:r>
        <w:fldChar w:fldCharType="end"/>
      </w:r>
    </w:p>
    <w:p>
      <w:pPr>
        <w:pStyle w:val="TOC8"/>
        <w:rPr>
          <w:rFonts w:asciiTheme="minorHAnsi" w:eastAsiaTheme="minorEastAsia" w:hAnsiTheme="minorHAnsi" w:cstheme="minorBidi"/>
          <w:szCs w:val="22"/>
        </w:rPr>
      </w:pPr>
      <w:r>
        <w:t>233.</w:t>
      </w:r>
      <w:r>
        <w:tab/>
        <w:t>Calculation of indexation factor for financial year</w:t>
      </w:r>
      <w:r>
        <w:tab/>
      </w:r>
      <w:r>
        <w:fldChar w:fldCharType="begin"/>
      </w:r>
      <w:r>
        <w:instrText xml:space="preserve"> PAGEREF _Toc154755891 \h </w:instrText>
      </w:r>
      <w:r>
        <w:fldChar w:fldCharType="separate"/>
      </w:r>
      <w:r>
        <w:t>222</w:t>
      </w:r>
      <w:r>
        <w:fldChar w:fldCharType="end"/>
      </w:r>
    </w:p>
    <w:p>
      <w:pPr>
        <w:pStyle w:val="TOC8"/>
        <w:rPr>
          <w:rFonts w:asciiTheme="minorHAnsi" w:eastAsiaTheme="minorEastAsia" w:hAnsiTheme="minorHAnsi" w:cstheme="minorBidi"/>
          <w:szCs w:val="22"/>
        </w:rPr>
      </w:pPr>
      <w:r>
        <w:t>234.</w:t>
      </w:r>
      <w:r>
        <w:tab/>
        <w:t>Fee amount to be rounded down to nearest whole dollar</w:t>
      </w:r>
      <w:r>
        <w:tab/>
      </w:r>
      <w:r>
        <w:fldChar w:fldCharType="begin"/>
      </w:r>
      <w:r>
        <w:instrText xml:space="preserve"> PAGEREF _Toc154755892 \h </w:instrText>
      </w:r>
      <w:r>
        <w:fldChar w:fldCharType="separate"/>
      </w:r>
      <w:r>
        <w:t>223</w:t>
      </w:r>
      <w:r>
        <w:fldChar w:fldCharType="end"/>
      </w:r>
    </w:p>
    <w:p>
      <w:pPr>
        <w:pStyle w:val="TOC8"/>
        <w:rPr>
          <w:rFonts w:asciiTheme="minorHAnsi" w:eastAsiaTheme="minorEastAsia" w:hAnsiTheme="minorHAnsi" w:cstheme="minorBidi"/>
          <w:szCs w:val="22"/>
        </w:rPr>
      </w:pPr>
      <w:r>
        <w:t>235.</w:t>
      </w:r>
      <w:r>
        <w:tab/>
        <w:t>Late payment fees (annual fees)</w:t>
      </w:r>
      <w:r>
        <w:tab/>
      </w:r>
      <w:r>
        <w:fldChar w:fldCharType="begin"/>
      </w:r>
      <w:r>
        <w:instrText xml:space="preserve"> PAGEREF _Toc154755893 \h </w:instrText>
      </w:r>
      <w:r>
        <w:fldChar w:fldCharType="separate"/>
      </w:r>
      <w:r>
        <w:t>223</w:t>
      </w:r>
      <w:r>
        <w:fldChar w:fldCharType="end"/>
      </w:r>
    </w:p>
    <w:p>
      <w:pPr>
        <w:pStyle w:val="TOC8"/>
        <w:rPr>
          <w:rFonts w:asciiTheme="minorHAnsi" w:eastAsiaTheme="minorEastAsia" w:hAnsiTheme="minorHAnsi" w:cstheme="minorBidi"/>
          <w:szCs w:val="22"/>
        </w:rPr>
      </w:pPr>
      <w:r>
        <w:t>236.</w:t>
      </w:r>
      <w:r>
        <w:tab/>
        <w:t>Waiver, reduction, deferral and refund of fees</w:t>
      </w:r>
      <w:r>
        <w:tab/>
      </w:r>
      <w:r>
        <w:fldChar w:fldCharType="begin"/>
      </w:r>
      <w:r>
        <w:instrText xml:space="preserve"> PAGEREF _Toc154755894 \h </w:instrText>
      </w:r>
      <w:r>
        <w:fldChar w:fldCharType="separate"/>
      </w:r>
      <w:r>
        <w:t>224</w:t>
      </w:r>
      <w:r>
        <w:fldChar w:fldCharType="end"/>
      </w:r>
    </w:p>
    <w:p>
      <w:pPr>
        <w:pStyle w:val="TOC8"/>
        <w:rPr>
          <w:rFonts w:asciiTheme="minorHAnsi" w:eastAsiaTheme="minorEastAsia" w:hAnsiTheme="minorHAnsi" w:cstheme="minorBidi"/>
          <w:szCs w:val="22"/>
        </w:rPr>
      </w:pPr>
      <w:r>
        <w:t>236A.</w:t>
      </w:r>
      <w:r>
        <w:tab/>
        <w:t>Publication of prescribed and other required fees</w:t>
      </w:r>
      <w:r>
        <w:tab/>
      </w:r>
      <w:r>
        <w:fldChar w:fldCharType="begin"/>
      </w:r>
      <w:r>
        <w:instrText xml:space="preserve"> PAGEREF _Toc154755895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2 — Prescribed and other fees between commencement day and 30 June 2023</w:t>
      </w:r>
    </w:p>
    <w:p>
      <w:pPr>
        <w:pStyle w:val="TOC8"/>
        <w:rPr>
          <w:rFonts w:asciiTheme="minorHAnsi" w:eastAsiaTheme="minorEastAsia" w:hAnsiTheme="minorHAnsi" w:cstheme="minorBidi"/>
          <w:szCs w:val="22"/>
        </w:rPr>
      </w:pPr>
      <w:r>
        <w:t>236B.</w:t>
      </w:r>
      <w:r>
        <w:tab/>
        <w:t>Prescribed fees and other fees for period beginning on commencement day and ending on 30 June 2023</w:t>
      </w:r>
      <w:r>
        <w:tab/>
      </w:r>
      <w:r>
        <w:fldChar w:fldCharType="begin"/>
      </w:r>
      <w:r>
        <w:instrText xml:space="preserve"> PAGEREF _Toc154755897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3 — Prescribed and other fees on and after 1 July 2023</w:t>
      </w:r>
    </w:p>
    <w:p>
      <w:pPr>
        <w:pStyle w:val="TOC8"/>
        <w:rPr>
          <w:rFonts w:asciiTheme="minorHAnsi" w:eastAsiaTheme="minorEastAsia" w:hAnsiTheme="minorHAnsi" w:cstheme="minorBidi"/>
          <w:szCs w:val="22"/>
        </w:rPr>
      </w:pPr>
      <w:r>
        <w:t>236C.</w:t>
      </w:r>
      <w:r>
        <w:tab/>
        <w:t>Prescribed fee — application for provider approval</w:t>
      </w:r>
      <w:r>
        <w:tab/>
      </w:r>
      <w:r>
        <w:fldChar w:fldCharType="begin"/>
      </w:r>
      <w:r>
        <w:instrText xml:space="preserve"> PAGEREF _Toc154755899 \h </w:instrText>
      </w:r>
      <w:r>
        <w:fldChar w:fldCharType="separate"/>
      </w:r>
      <w:r>
        <w:t>225</w:t>
      </w:r>
      <w:r>
        <w:fldChar w:fldCharType="end"/>
      </w:r>
    </w:p>
    <w:p>
      <w:pPr>
        <w:pStyle w:val="TOC8"/>
        <w:rPr>
          <w:rFonts w:asciiTheme="minorHAnsi" w:eastAsiaTheme="minorEastAsia" w:hAnsiTheme="minorHAnsi" w:cstheme="minorBidi"/>
          <w:szCs w:val="22"/>
        </w:rPr>
      </w:pPr>
      <w:r>
        <w:t>236D.</w:t>
      </w:r>
      <w:r>
        <w:tab/>
        <w:t>Prescribed fees — application for service approval</w:t>
      </w:r>
      <w:r>
        <w:tab/>
      </w:r>
      <w:r>
        <w:fldChar w:fldCharType="begin"/>
      </w:r>
      <w:r>
        <w:instrText xml:space="preserve"> PAGEREF _Toc154755900 \h </w:instrText>
      </w:r>
      <w:r>
        <w:fldChar w:fldCharType="separate"/>
      </w:r>
      <w:r>
        <w:t>226</w:t>
      </w:r>
      <w:r>
        <w:fldChar w:fldCharType="end"/>
      </w:r>
    </w:p>
    <w:p>
      <w:pPr>
        <w:pStyle w:val="TOC8"/>
        <w:rPr>
          <w:rFonts w:asciiTheme="minorHAnsi" w:eastAsiaTheme="minorEastAsia" w:hAnsiTheme="minorHAnsi" w:cstheme="minorBidi"/>
          <w:szCs w:val="22"/>
        </w:rPr>
      </w:pPr>
      <w:r>
        <w:t>236E.</w:t>
      </w:r>
      <w:r>
        <w:tab/>
        <w:t>Prescribed annual fees</w:t>
      </w:r>
      <w:r>
        <w:tab/>
      </w:r>
      <w:r>
        <w:fldChar w:fldCharType="begin"/>
      </w:r>
      <w:r>
        <w:instrText xml:space="preserve"> PAGEREF _Toc154755901 \h </w:instrText>
      </w:r>
      <w:r>
        <w:fldChar w:fldCharType="separate"/>
      </w:r>
      <w:r>
        <w:t>228</w:t>
      </w:r>
      <w:r>
        <w:fldChar w:fldCharType="end"/>
      </w:r>
    </w:p>
    <w:p>
      <w:pPr>
        <w:pStyle w:val="TOC8"/>
        <w:rPr>
          <w:rFonts w:asciiTheme="minorHAnsi" w:eastAsiaTheme="minorEastAsia" w:hAnsiTheme="minorHAnsi" w:cstheme="minorBidi"/>
          <w:szCs w:val="22"/>
        </w:rPr>
      </w:pPr>
      <w:r>
        <w:t>236F.</w:t>
      </w:r>
      <w:r>
        <w:tab/>
        <w:t>Prescribed fee — application for amendment of service approval</w:t>
      </w:r>
      <w:r>
        <w:tab/>
      </w:r>
      <w:r>
        <w:fldChar w:fldCharType="begin"/>
      </w:r>
      <w:r>
        <w:instrText xml:space="preserve"> PAGEREF _Toc154755902 \h </w:instrText>
      </w:r>
      <w:r>
        <w:fldChar w:fldCharType="separate"/>
      </w:r>
      <w:r>
        <w:t>229</w:t>
      </w:r>
      <w:r>
        <w:fldChar w:fldCharType="end"/>
      </w:r>
    </w:p>
    <w:p>
      <w:pPr>
        <w:pStyle w:val="TOC8"/>
        <w:rPr>
          <w:rFonts w:asciiTheme="minorHAnsi" w:eastAsiaTheme="minorEastAsia" w:hAnsiTheme="minorHAnsi" w:cstheme="minorBidi"/>
          <w:szCs w:val="22"/>
        </w:rPr>
      </w:pPr>
      <w:r>
        <w:t>236G.</w:t>
      </w:r>
      <w:r>
        <w:tab/>
        <w:t>Prescribed fee — notification of intended transfer of service approval</w:t>
      </w:r>
      <w:r>
        <w:tab/>
      </w:r>
      <w:r>
        <w:fldChar w:fldCharType="begin"/>
      </w:r>
      <w:r>
        <w:instrText xml:space="preserve"> PAGEREF _Toc154755903 \h </w:instrText>
      </w:r>
      <w:r>
        <w:fldChar w:fldCharType="separate"/>
      </w:r>
      <w:r>
        <w:t>230</w:t>
      </w:r>
      <w:r>
        <w:fldChar w:fldCharType="end"/>
      </w:r>
    </w:p>
    <w:p>
      <w:pPr>
        <w:pStyle w:val="TOC8"/>
        <w:rPr>
          <w:rFonts w:asciiTheme="minorHAnsi" w:eastAsiaTheme="minorEastAsia" w:hAnsiTheme="minorHAnsi" w:cstheme="minorBidi"/>
          <w:szCs w:val="22"/>
        </w:rPr>
      </w:pPr>
      <w:r>
        <w:t>236H.</w:t>
      </w:r>
      <w:r>
        <w:tab/>
        <w:t>Prescribed fee — application for service waiver</w:t>
      </w:r>
      <w:r>
        <w:tab/>
      </w:r>
      <w:r>
        <w:fldChar w:fldCharType="begin"/>
      </w:r>
      <w:r>
        <w:instrText xml:space="preserve"> PAGEREF _Toc154755904 \h </w:instrText>
      </w:r>
      <w:r>
        <w:fldChar w:fldCharType="separate"/>
      </w:r>
      <w:r>
        <w:t>231</w:t>
      </w:r>
      <w:r>
        <w:fldChar w:fldCharType="end"/>
      </w:r>
    </w:p>
    <w:p>
      <w:pPr>
        <w:pStyle w:val="TOC8"/>
        <w:rPr>
          <w:rFonts w:asciiTheme="minorHAnsi" w:eastAsiaTheme="minorEastAsia" w:hAnsiTheme="minorHAnsi" w:cstheme="minorBidi"/>
          <w:szCs w:val="22"/>
        </w:rPr>
      </w:pPr>
      <w:r>
        <w:t>236I.</w:t>
      </w:r>
      <w:r>
        <w:tab/>
        <w:t>Prescribed fee — application for temporary waiver</w:t>
      </w:r>
      <w:r>
        <w:tab/>
      </w:r>
      <w:r>
        <w:fldChar w:fldCharType="begin"/>
      </w:r>
      <w:r>
        <w:instrText xml:space="preserve"> PAGEREF _Toc154755905 \h </w:instrText>
      </w:r>
      <w:r>
        <w:fldChar w:fldCharType="separate"/>
      </w:r>
      <w:r>
        <w:t>231</w:t>
      </w:r>
      <w:r>
        <w:fldChar w:fldCharType="end"/>
      </w:r>
    </w:p>
    <w:p>
      <w:pPr>
        <w:pStyle w:val="TOC8"/>
        <w:rPr>
          <w:rFonts w:asciiTheme="minorHAnsi" w:eastAsiaTheme="minorEastAsia" w:hAnsiTheme="minorHAnsi" w:cstheme="minorBidi"/>
          <w:szCs w:val="22"/>
        </w:rPr>
      </w:pPr>
      <w:r>
        <w:t>236J.</w:t>
      </w:r>
      <w:r>
        <w:tab/>
        <w:t>Prescribed fee — application to extend temporary waiver</w:t>
      </w:r>
      <w:r>
        <w:tab/>
      </w:r>
      <w:r>
        <w:fldChar w:fldCharType="begin"/>
      </w:r>
      <w:r>
        <w:instrText xml:space="preserve"> PAGEREF _Toc154755906 \h </w:instrText>
      </w:r>
      <w:r>
        <w:fldChar w:fldCharType="separate"/>
      </w:r>
      <w:r>
        <w:t>232</w:t>
      </w:r>
      <w:r>
        <w:fldChar w:fldCharType="end"/>
      </w:r>
    </w:p>
    <w:p>
      <w:pPr>
        <w:pStyle w:val="TOC8"/>
        <w:rPr>
          <w:rFonts w:asciiTheme="minorHAnsi" w:eastAsiaTheme="minorEastAsia" w:hAnsiTheme="minorHAnsi" w:cstheme="minorBidi"/>
          <w:szCs w:val="22"/>
        </w:rPr>
      </w:pPr>
      <w:r>
        <w:t>236K.</w:t>
      </w:r>
      <w:r>
        <w:tab/>
        <w:t>Prescribed fee — application for reassessment and re</w:t>
      </w:r>
      <w:r>
        <w:noBreakHyphen/>
        <w:t>rating</w:t>
      </w:r>
      <w:r>
        <w:tab/>
      </w:r>
      <w:r>
        <w:fldChar w:fldCharType="begin"/>
      </w:r>
      <w:r>
        <w:instrText xml:space="preserve"> PAGEREF _Toc154755907 \h </w:instrText>
      </w:r>
      <w:r>
        <w:fldChar w:fldCharType="separate"/>
      </w:r>
      <w:r>
        <w:t>232</w:t>
      </w:r>
      <w:r>
        <w:fldChar w:fldCharType="end"/>
      </w:r>
    </w:p>
    <w:p>
      <w:pPr>
        <w:pStyle w:val="TOC8"/>
        <w:rPr>
          <w:rFonts w:asciiTheme="minorHAnsi" w:eastAsiaTheme="minorEastAsia" w:hAnsiTheme="minorHAnsi" w:cstheme="minorBidi"/>
          <w:szCs w:val="22"/>
        </w:rPr>
      </w:pPr>
      <w:r>
        <w:t>236L.</w:t>
      </w:r>
      <w:r>
        <w:tab/>
        <w:t>Prescribed fee — application for review by Ratings Review Panel of rating level</w:t>
      </w:r>
      <w:r>
        <w:tab/>
      </w:r>
      <w:r>
        <w:fldChar w:fldCharType="begin"/>
      </w:r>
      <w:r>
        <w:instrText xml:space="preserve"> PAGEREF _Toc154755908 \h </w:instrText>
      </w:r>
      <w:r>
        <w:fldChar w:fldCharType="separate"/>
      </w:r>
      <w:r>
        <w:t>233</w:t>
      </w:r>
      <w:r>
        <w:fldChar w:fldCharType="end"/>
      </w:r>
    </w:p>
    <w:p>
      <w:pPr>
        <w:pStyle w:val="TOC8"/>
        <w:rPr>
          <w:rFonts w:asciiTheme="minorHAnsi" w:eastAsiaTheme="minorEastAsia" w:hAnsiTheme="minorHAnsi" w:cstheme="minorBidi"/>
          <w:szCs w:val="22"/>
        </w:rPr>
      </w:pPr>
      <w:r>
        <w:t>236M.</w:t>
      </w:r>
      <w:r>
        <w:tab/>
        <w:t>Prescribed fees — copy of or extract from registers</w:t>
      </w:r>
      <w:r>
        <w:tab/>
      </w:r>
      <w:r>
        <w:fldChar w:fldCharType="begin"/>
      </w:r>
      <w:r>
        <w:instrText xml:space="preserve"> PAGEREF _Toc154755909 \h </w:instrText>
      </w:r>
      <w:r>
        <w:fldChar w:fldCharType="separate"/>
      </w:r>
      <w:r>
        <w:t>235</w:t>
      </w:r>
      <w:r>
        <w:fldChar w:fldCharType="end"/>
      </w:r>
    </w:p>
    <w:p>
      <w:pPr>
        <w:pStyle w:val="TOC8"/>
        <w:rPr>
          <w:rFonts w:asciiTheme="minorHAnsi" w:eastAsiaTheme="minorEastAsia" w:hAnsiTheme="minorHAnsi" w:cstheme="minorBidi"/>
          <w:szCs w:val="22"/>
        </w:rPr>
      </w:pPr>
      <w:r>
        <w:t>236N.</w:t>
      </w:r>
      <w:r>
        <w:tab/>
        <w:t>Prescribed fees — other applications</w:t>
      </w:r>
      <w:r>
        <w:tab/>
      </w:r>
      <w:r>
        <w:fldChar w:fldCharType="begin"/>
      </w:r>
      <w:r>
        <w:instrText xml:space="preserve"> PAGEREF _Toc154755910 \h </w:instrText>
      </w:r>
      <w:r>
        <w:fldChar w:fldCharType="separate"/>
      </w:r>
      <w:r>
        <w:t>235</w:t>
      </w:r>
      <w:r>
        <w:fldChar w:fldCharType="end"/>
      </w:r>
    </w:p>
    <w:p>
      <w:pPr>
        <w:pStyle w:val="TOC8"/>
        <w:rPr>
          <w:rFonts w:asciiTheme="minorHAnsi" w:eastAsiaTheme="minorEastAsia" w:hAnsiTheme="minorHAnsi" w:cstheme="minorBidi"/>
          <w:szCs w:val="22"/>
        </w:rPr>
      </w:pPr>
      <w:r>
        <w:t>236O.</w:t>
      </w:r>
      <w:r>
        <w:tab/>
        <w:t>Relevant fee — application for qualification to be assessed for inclusion on list of approved qualifications</w:t>
      </w:r>
      <w:r>
        <w:tab/>
      </w:r>
      <w:r>
        <w:fldChar w:fldCharType="begin"/>
      </w:r>
      <w:r>
        <w:instrText xml:space="preserve"> PAGEREF _Toc154755911 \h </w:instrText>
      </w:r>
      <w:r>
        <w:fldChar w:fldCharType="separate"/>
      </w:r>
      <w:r>
        <w:t>236</w:t>
      </w:r>
      <w:r>
        <w:fldChar w:fldCharType="end"/>
      </w:r>
    </w:p>
    <w:p>
      <w:pPr>
        <w:pStyle w:val="TOC8"/>
        <w:rPr>
          <w:rFonts w:asciiTheme="minorHAnsi" w:eastAsiaTheme="minorEastAsia" w:hAnsiTheme="minorHAnsi" w:cstheme="minorBidi"/>
          <w:szCs w:val="22"/>
        </w:rPr>
      </w:pPr>
      <w:r>
        <w:lastRenderedPageBreak/>
        <w:t>236P.</w:t>
      </w:r>
      <w:r>
        <w:tab/>
        <w:t>Relevant fee — application for determination of equivalent qualification</w:t>
      </w:r>
      <w:r>
        <w:tab/>
      </w:r>
      <w:r>
        <w:fldChar w:fldCharType="begin"/>
      </w:r>
      <w:r>
        <w:instrText xml:space="preserve"> PAGEREF _Toc154755912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_Toc154755914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_Toc154755918 \h </w:instrText>
      </w:r>
      <w:r>
        <w:fldChar w:fldCharType="separate"/>
      </w:r>
      <w:r>
        <w:t>238</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_Toc154755919 \h </w:instrText>
      </w:r>
      <w:r>
        <w:fldChar w:fldCharType="separate"/>
      </w:r>
      <w:r>
        <w:t>239</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_Toc154755920 \h </w:instrText>
      </w:r>
      <w:r>
        <w:fldChar w:fldCharType="separate"/>
      </w:r>
      <w:r>
        <w:t>241</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_Toc154755921 \h </w:instrText>
      </w:r>
      <w:r>
        <w:fldChar w:fldCharType="separate"/>
      </w:r>
      <w:r>
        <w:t>241</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_Toc154755922 \h </w:instrText>
      </w:r>
      <w:r>
        <w:fldChar w:fldCharType="separate"/>
      </w:r>
      <w:r>
        <w:t>244</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_Toc154755923 \h </w:instrText>
      </w:r>
      <w:r>
        <w:fldChar w:fldCharType="separate"/>
      </w:r>
      <w:r>
        <w:t>245</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_Toc154755924 \h </w:instrText>
      </w:r>
      <w:r>
        <w:fldChar w:fldCharType="separate"/>
      </w:r>
      <w:r>
        <w:t>246</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_Toc154755925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_Toc154755927 \h </w:instrText>
      </w:r>
      <w:r>
        <w:fldChar w:fldCharType="separate"/>
      </w:r>
      <w:r>
        <w:t>247</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_Toc154755928 \h </w:instrText>
      </w:r>
      <w:r>
        <w:fldChar w:fldCharType="separate"/>
      </w:r>
      <w:r>
        <w:t>247</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_Toc154755929 \h </w:instrText>
      </w:r>
      <w:r>
        <w:fldChar w:fldCharType="separate"/>
      </w:r>
      <w:r>
        <w:t>248</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_Toc154755930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_Toc154755932 \h </w:instrText>
      </w:r>
      <w:r>
        <w:fldChar w:fldCharType="separate"/>
      </w:r>
      <w:r>
        <w:t>250</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_Toc154755933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_Toc154755935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_Toc154755937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_Toc154755939 \h </w:instrText>
      </w:r>
      <w:r>
        <w:fldChar w:fldCharType="separate"/>
      </w:r>
      <w:r>
        <w:t>251</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_Toc154755940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_Toc154755950 \h </w:instrText>
      </w:r>
      <w:r>
        <w:fldChar w:fldCharType="separate"/>
      </w:r>
      <w:r>
        <w:t>254</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_Toc154755951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_Toc154755953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and qualification requirements for educators — children over preschool age</w:t>
      </w:r>
      <w:r>
        <w:tab/>
      </w:r>
      <w:r>
        <w:fldChar w:fldCharType="begin"/>
      </w:r>
      <w:r>
        <w:instrText xml:space="preserve"> PAGEREF _Toc154755955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_Toc154755957 \h </w:instrText>
      </w:r>
      <w:r>
        <w:fldChar w:fldCharType="separate"/>
      </w:r>
      <w:r>
        <w:t>259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_Toc154755958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3A — Communication equipment at family day care residences and approved family day care venues</w:t>
      </w:r>
    </w:p>
    <w:p>
      <w:pPr>
        <w:pStyle w:val="TOC8"/>
        <w:rPr>
          <w:rFonts w:asciiTheme="minorHAnsi" w:eastAsiaTheme="minorEastAsia" w:hAnsiTheme="minorHAnsi" w:cstheme="minorBidi"/>
          <w:szCs w:val="22"/>
        </w:rPr>
      </w:pPr>
      <w:r>
        <w:t>373A.</w:t>
      </w:r>
      <w:r>
        <w:tab/>
        <w:t>Telephones or other communication equipment at family day care residences and approved family day care venues</w:t>
      </w:r>
      <w:r>
        <w:tab/>
      </w:r>
      <w:r>
        <w:fldChar w:fldCharType="begin"/>
      </w:r>
      <w:r>
        <w:instrText xml:space="preserve"> PAGEREF _Toc154755960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Division 3B — Swimming pools, outdoor spas and hazardous water features at family day care residences and approved family day care venues</w:t>
      </w:r>
    </w:p>
    <w:p>
      <w:pPr>
        <w:pStyle w:val="TOC8"/>
        <w:rPr>
          <w:rFonts w:asciiTheme="minorHAnsi" w:eastAsiaTheme="minorEastAsia" w:hAnsiTheme="minorHAnsi" w:cstheme="minorBidi"/>
          <w:szCs w:val="22"/>
        </w:rPr>
      </w:pPr>
      <w:r>
        <w:t>373B.</w:t>
      </w:r>
      <w:r>
        <w:tab/>
        <w:t>Terms used</w:t>
      </w:r>
      <w:r>
        <w:tab/>
      </w:r>
      <w:r>
        <w:fldChar w:fldCharType="begin"/>
      </w:r>
      <w:r>
        <w:instrText xml:space="preserve"> PAGEREF _Toc154755962 \h </w:instrText>
      </w:r>
      <w:r>
        <w:fldChar w:fldCharType="separate"/>
      </w:r>
      <w:r>
        <w:t>261</w:t>
      </w:r>
      <w:r>
        <w:fldChar w:fldCharType="end"/>
      </w:r>
    </w:p>
    <w:p>
      <w:pPr>
        <w:pStyle w:val="TOC8"/>
        <w:rPr>
          <w:rFonts w:asciiTheme="minorHAnsi" w:eastAsiaTheme="minorEastAsia" w:hAnsiTheme="minorHAnsi" w:cstheme="minorBidi"/>
          <w:szCs w:val="22"/>
        </w:rPr>
      </w:pPr>
      <w:r>
        <w:t>373C.</w:t>
      </w:r>
      <w:r>
        <w:tab/>
        <w:t>Conditions on service approval: restrictions on engaging or registering educators operating at residence or venue with swimming pool or outdoor spa</w:t>
      </w:r>
      <w:r>
        <w:tab/>
      </w:r>
      <w:r>
        <w:fldChar w:fldCharType="begin"/>
      </w:r>
      <w:r>
        <w:instrText xml:space="preserve"> PAGEREF _Toc154755963 \h </w:instrText>
      </w:r>
      <w:r>
        <w:fldChar w:fldCharType="separate"/>
      </w:r>
      <w:r>
        <w:t>262</w:t>
      </w:r>
      <w:r>
        <w:fldChar w:fldCharType="end"/>
      </w:r>
    </w:p>
    <w:p>
      <w:pPr>
        <w:pStyle w:val="TOC8"/>
        <w:rPr>
          <w:rFonts w:asciiTheme="minorHAnsi" w:eastAsiaTheme="minorEastAsia" w:hAnsiTheme="minorHAnsi" w:cstheme="minorBidi"/>
          <w:szCs w:val="22"/>
        </w:rPr>
      </w:pPr>
      <w:r>
        <w:t>373D.</w:t>
      </w:r>
      <w:r>
        <w:tab/>
        <w:t>Condition on service approval: register of residences and venues with swimming pool, outdoor spa or hazardous water feature</w:t>
      </w:r>
      <w:r>
        <w:tab/>
      </w:r>
      <w:r>
        <w:fldChar w:fldCharType="begin"/>
      </w:r>
      <w:r>
        <w:instrText xml:space="preserve"> PAGEREF _Toc154755964 \h </w:instrText>
      </w:r>
      <w:r>
        <w:fldChar w:fldCharType="separate"/>
      </w:r>
      <w:r>
        <w:t>263</w:t>
      </w:r>
      <w:r>
        <w:fldChar w:fldCharType="end"/>
      </w:r>
    </w:p>
    <w:p>
      <w:pPr>
        <w:pStyle w:val="TOC8"/>
        <w:rPr>
          <w:rFonts w:asciiTheme="minorHAnsi" w:eastAsiaTheme="minorEastAsia" w:hAnsiTheme="minorHAnsi" w:cstheme="minorBidi"/>
          <w:szCs w:val="22"/>
        </w:rPr>
      </w:pPr>
      <w:r>
        <w:t>373DA.</w:t>
      </w:r>
      <w:r>
        <w:tab/>
        <w:t>Condition on service approval: safety devices for swimming pools and outdoor spas</w:t>
      </w:r>
      <w:r>
        <w:tab/>
      </w:r>
      <w:r>
        <w:fldChar w:fldCharType="begin"/>
      </w:r>
      <w:r>
        <w:instrText xml:space="preserve"> PAGEREF _Toc154755965 \h </w:instrText>
      </w:r>
      <w:r>
        <w:fldChar w:fldCharType="separate"/>
      </w:r>
      <w:r>
        <w:t>264</w:t>
      </w:r>
      <w:r>
        <w:fldChar w:fldCharType="end"/>
      </w:r>
    </w:p>
    <w:p>
      <w:pPr>
        <w:pStyle w:val="TOC8"/>
        <w:rPr>
          <w:rFonts w:asciiTheme="minorHAnsi" w:eastAsiaTheme="minorEastAsia" w:hAnsiTheme="minorHAnsi" w:cstheme="minorBidi"/>
          <w:szCs w:val="22"/>
        </w:rPr>
      </w:pPr>
      <w:r>
        <w:t>373E.</w:t>
      </w:r>
      <w:r>
        <w:tab/>
        <w:t>Condition on service approval: water hazard safety inspections</w:t>
      </w:r>
      <w:r>
        <w:tab/>
      </w:r>
      <w:r>
        <w:fldChar w:fldCharType="begin"/>
      </w:r>
      <w:r>
        <w:instrText xml:space="preserve"> PAGEREF _Toc154755966 \h </w:instrText>
      </w:r>
      <w:r>
        <w:fldChar w:fldCharType="separate"/>
      </w:r>
      <w:r>
        <w:t>265</w:t>
      </w:r>
      <w:r>
        <w:fldChar w:fldCharType="end"/>
      </w:r>
    </w:p>
    <w:p>
      <w:pPr>
        <w:pStyle w:val="TOC8"/>
        <w:rPr>
          <w:rFonts w:asciiTheme="minorHAnsi" w:eastAsiaTheme="minorEastAsia" w:hAnsiTheme="minorHAnsi" w:cstheme="minorBidi"/>
          <w:szCs w:val="22"/>
        </w:rPr>
      </w:pPr>
      <w:r>
        <w:t>373F.</w:t>
      </w:r>
      <w:r>
        <w:tab/>
        <w:t>Offences relating to water hazard safety inspection reports: approved provider</w:t>
      </w:r>
      <w:r>
        <w:tab/>
      </w:r>
      <w:r>
        <w:fldChar w:fldCharType="begin"/>
      </w:r>
      <w:r>
        <w:instrText xml:space="preserve"> PAGEREF _Toc154755967 \h </w:instrText>
      </w:r>
      <w:r>
        <w:fldChar w:fldCharType="separate"/>
      </w:r>
      <w:r>
        <w:t>268</w:t>
      </w:r>
      <w:r>
        <w:fldChar w:fldCharType="end"/>
      </w:r>
    </w:p>
    <w:p>
      <w:pPr>
        <w:pStyle w:val="TOC8"/>
        <w:rPr>
          <w:rFonts w:asciiTheme="minorHAnsi" w:eastAsiaTheme="minorEastAsia" w:hAnsiTheme="minorHAnsi" w:cstheme="minorBidi"/>
          <w:szCs w:val="22"/>
        </w:rPr>
      </w:pPr>
      <w:r>
        <w:t>373G.</w:t>
      </w:r>
      <w:r>
        <w:tab/>
        <w:t>Offences relating to water hazard safety inspection reports: family day care educator</w:t>
      </w:r>
      <w:r>
        <w:tab/>
      </w:r>
      <w:r>
        <w:fldChar w:fldCharType="begin"/>
      </w:r>
      <w:r>
        <w:instrText xml:space="preserve"> PAGEREF _Toc154755968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_Toc154755970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_Toc154755972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_Toc154755974 \h </w:instrText>
      </w:r>
      <w:r>
        <w:fldChar w:fldCharType="separate"/>
      </w:r>
      <w:r>
        <w:t>271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_Toc154755975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4"/>
        <w:tabs>
          <w:tab w:val="right" w:leader="dot" w:pos="7077"/>
        </w:tabs>
        <w:rPr>
          <w:rFonts w:asciiTheme="minorHAnsi" w:eastAsiaTheme="minorEastAsia" w:hAnsiTheme="minorHAnsi" w:cstheme="minorBidi"/>
          <w:b w:val="0"/>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_Toc154755983 \h </w:instrText>
      </w:r>
      <w:r>
        <w:fldChar w:fldCharType="separate"/>
      </w:r>
      <w:r>
        <w:t>273</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_Toc154755984 \h </w:instrText>
      </w:r>
      <w:r>
        <w:fldChar w:fldCharType="separate"/>
      </w:r>
      <w:r>
        <w:t>274</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_Toc154755985 \h </w:instrText>
      </w:r>
      <w:r>
        <w:fldChar w:fldCharType="separate"/>
      </w:r>
      <w:r>
        <w:t>274</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_Toc154755986 \h </w:instrText>
      </w:r>
      <w:r>
        <w:fldChar w:fldCharType="separate"/>
      </w:r>
      <w:r>
        <w:t>275</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_Toc154755987 \h </w:instrText>
      </w:r>
      <w:r>
        <w:fldChar w:fldCharType="separate"/>
      </w:r>
      <w:r>
        <w:t>275</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_Toc154755988 \h </w:instrText>
      </w:r>
      <w:r>
        <w:fldChar w:fldCharType="separate"/>
      </w:r>
      <w:r>
        <w:t>276</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_Toc154755989 \h </w:instrText>
      </w:r>
      <w:r>
        <w:fldChar w:fldCharType="separate"/>
      </w:r>
      <w:r>
        <w:t>277</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_Toc154755990 \h </w:instrText>
      </w:r>
      <w:r>
        <w:fldChar w:fldCharType="separate"/>
      </w:r>
      <w:r>
        <w:t>277</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_Toc154755991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4"/>
        <w:tabs>
          <w:tab w:val="right" w:leader="dot" w:pos="7077"/>
        </w:tabs>
        <w:rPr>
          <w:rFonts w:asciiTheme="minorHAnsi" w:eastAsiaTheme="minorEastAsia" w:hAnsiTheme="minorHAnsi" w:cstheme="minorBidi"/>
          <w:b w:val="0"/>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_Toc154755999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Division 2 — Northern Territory</w:t>
      </w:r>
    </w:p>
    <w:p>
      <w:pPr>
        <w:pStyle w:val="TOC4"/>
        <w:tabs>
          <w:tab w:val="right" w:leader="dot" w:pos="7077"/>
        </w:tabs>
        <w:rPr>
          <w:rFonts w:asciiTheme="minorHAnsi" w:eastAsiaTheme="minorEastAsia" w:hAnsiTheme="minorHAnsi" w:cstheme="minorBidi"/>
          <w:b w:val="0"/>
          <w:szCs w:val="22"/>
        </w:rPr>
      </w:pPr>
      <w:r>
        <w:t xml:space="preserve">Part 7.14 — Transitional and savings provisions for </w:t>
      </w:r>
      <w:r>
        <w:rPr>
          <w:i/>
        </w:rPr>
        <w:t>Education and Care Services National Amendment Regulations (No. 3) 2023</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 for period beginning on commencement day and ending on 30 June 2023</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_Toc154756008 \h </w:instrText>
      </w:r>
      <w:r>
        <w:fldChar w:fldCharType="separate"/>
      </w:r>
      <w:r>
        <w:t>302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_Toc154756009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154755579"/>
      <w:r>
        <w:rPr>
          <w:rStyle w:val="CharPartNo"/>
        </w:rPr>
        <w:t>Chapter 1</w:t>
      </w:r>
      <w:r>
        <w:rPr>
          <w:rStyle w:val="CharDivNo"/>
        </w:rPr>
        <w:t> </w:t>
      </w:r>
      <w:r>
        <w:t>—</w:t>
      </w:r>
      <w:r>
        <w:rPr>
          <w:rStyle w:val="CharDivText"/>
        </w:rPr>
        <w:t>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154755580"/>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154755581"/>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154755582"/>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154755583"/>
      <w:r>
        <w:rPr>
          <w:rStyle w:val="CharSectno"/>
        </w:rPr>
        <w:lastRenderedPageBreak/>
        <w:t>4</w:t>
      </w:r>
      <w:r>
        <w:t>.</w:t>
      </w:r>
      <w:r>
        <w:tab/>
        <w:t>Definitions</w:t>
      </w:r>
      <w:bookmarkEnd w:id="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lastRenderedPageBreak/>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 xml:space="preserve">whether the individual is or has been subject to a formal disciplinary proceeding or action under an education law </w:t>
      </w:r>
      <w:r>
        <w:lastRenderedPageBreak/>
        <w:t>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lastRenderedPageBreak/>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lastRenderedPageBreak/>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lastRenderedPageBreak/>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9" w:name="_Toc154755584"/>
      <w:r>
        <w:rPr>
          <w:rStyle w:val="CharSectno"/>
        </w:rPr>
        <w:t>5</w:t>
      </w:r>
      <w:r>
        <w:t>.</w:t>
      </w:r>
      <w:r>
        <w:tab/>
        <w:t>Services that are not education and care services</w:t>
      </w:r>
      <w:bookmarkEnd w:id="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w:t>
      </w:r>
      <w:r>
        <w:lastRenderedPageBreak/>
        <w:t>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0" w:name="_Toc154755585"/>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1" w:name="_Toc154755586"/>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154755587"/>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154755588"/>
      <w:r>
        <w:rPr>
          <w:rStyle w:val="CharSectno"/>
        </w:rPr>
        <w:lastRenderedPageBreak/>
        <w:t>9</w:t>
      </w:r>
      <w:r>
        <w:t>.</w:t>
      </w:r>
      <w:r>
        <w:tab/>
        <w:t>Prescribed entities</w:t>
      </w:r>
      <w:bookmarkEnd w:id="13"/>
    </w:p>
    <w:p>
      <w:pPr>
        <w:pStyle w:val="Subsection"/>
        <w:keepNext/>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14" w:name="_Toc154755589"/>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lastRenderedPageBreak/>
        <w:tab/>
        <w:t>[Regulation 10 amended: Gazette 28 Nov 2014 p. 4402; 24 Dec 2019 p. 4422.]</w:t>
      </w:r>
    </w:p>
    <w:p>
      <w:pPr>
        <w:pStyle w:val="Heading5"/>
      </w:pPr>
      <w:bookmarkStart w:id="15" w:name="_Toc154755590"/>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6" w:name="_Toc154755591"/>
      <w:r>
        <w:rPr>
          <w:rStyle w:val="CharSectno"/>
        </w:rPr>
        <w:t>12</w:t>
      </w:r>
      <w:r>
        <w:t>.</w:t>
      </w:r>
      <w:r>
        <w:tab/>
        <w:t xml:space="preserve">Meaning of </w:t>
      </w:r>
      <w:r>
        <w:rPr>
          <w:i/>
        </w:rPr>
        <w:t>serious incident</w:t>
      </w:r>
      <w:bookmarkEnd w:id="16"/>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keepNext/>
      </w:pPr>
      <w:r>
        <w:lastRenderedPageBreak/>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7" w:name="_Toc154755592"/>
      <w:r>
        <w:rPr>
          <w:rStyle w:val="CharSectno"/>
        </w:rPr>
        <w:lastRenderedPageBreak/>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154755593"/>
      <w:r>
        <w:rPr>
          <w:rStyle w:val="CharPartNo"/>
        </w:rPr>
        <w:lastRenderedPageBreak/>
        <w:t>Chapter 2</w:t>
      </w:r>
      <w:r>
        <w:t> — </w:t>
      </w:r>
      <w:r>
        <w:rPr>
          <w:rStyle w:val="CharPartText"/>
        </w:rPr>
        <w:t>Approvals</w:t>
      </w:r>
      <w:bookmarkEnd w:id="1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19" w:name="_Toc154755594"/>
      <w:r>
        <w:rPr>
          <w:rStyle w:val="CharDivNo"/>
        </w:rPr>
        <w:t>Part 2.1</w:t>
      </w:r>
      <w:r>
        <w:t> — </w:t>
      </w:r>
      <w:r>
        <w:rPr>
          <w:rStyle w:val="CharDivText"/>
        </w:rPr>
        <w:t>Provider approvals</w:t>
      </w:r>
      <w:bookmarkEnd w:id="19"/>
    </w:p>
    <w:p>
      <w:pPr>
        <w:pStyle w:val="Heading5"/>
      </w:pPr>
      <w:bookmarkStart w:id="20" w:name="_Toc154755595"/>
      <w:r>
        <w:rPr>
          <w:rStyle w:val="CharSectno"/>
        </w:rPr>
        <w:t>14</w:t>
      </w:r>
      <w:r>
        <w:t>.</w:t>
      </w:r>
      <w:r>
        <w:tab/>
        <w:t>Application for provider approval by individual</w:t>
      </w:r>
      <w:bookmarkEnd w:id="20"/>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lastRenderedPageBreak/>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1" w:name="_Toc154755596"/>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2" w:name="_Toc154755597"/>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154755598"/>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154755599"/>
      <w:r>
        <w:rPr>
          <w:rStyle w:val="CharSectno"/>
        </w:rPr>
        <w:lastRenderedPageBreak/>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154755600"/>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154755601"/>
      <w:r>
        <w:rPr>
          <w:rStyle w:val="CharSectno"/>
        </w:rPr>
        <w:t>20</w:t>
      </w:r>
      <w:r>
        <w:t>.</w:t>
      </w:r>
      <w:r>
        <w:tab/>
        <w:t>Application by individual executor for provider approval</w:t>
      </w:r>
      <w:bookmarkEnd w:id="2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27" w:name="_Toc154755602"/>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154755603"/>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29" w:name="_Toc154755604"/>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lastRenderedPageBreak/>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0" w:name="_Toc154755605"/>
      <w:r>
        <w:rPr>
          <w:rStyle w:val="CharDivNo"/>
        </w:rPr>
        <w:t>Part 2.2</w:t>
      </w:r>
      <w:r>
        <w:t> — </w:t>
      </w:r>
      <w:r>
        <w:rPr>
          <w:rStyle w:val="CharDivText"/>
        </w:rPr>
        <w:t>Service approvals</w:t>
      </w:r>
      <w:bookmarkEnd w:id="30"/>
    </w:p>
    <w:p>
      <w:pPr>
        <w:pStyle w:val="Heading4"/>
      </w:pPr>
      <w:bookmarkStart w:id="31" w:name="_Toc154755606"/>
      <w:r>
        <w:t>Division 1 — Applications for service approvals</w:t>
      </w:r>
      <w:bookmarkEnd w:id="31"/>
    </w:p>
    <w:p>
      <w:pPr>
        <w:pStyle w:val="Heading5"/>
      </w:pPr>
      <w:bookmarkStart w:id="32" w:name="_Toc154755607"/>
      <w:r>
        <w:rPr>
          <w:rStyle w:val="CharSectno"/>
        </w:rPr>
        <w:t>24</w:t>
      </w:r>
      <w:r>
        <w:t>.</w:t>
      </w:r>
      <w:r>
        <w:tab/>
        <w:t>Application for service approval — centre</w:t>
      </w:r>
      <w:r>
        <w:noBreakHyphen/>
        <w:t>based service</w:t>
      </w:r>
      <w:bookmarkEnd w:id="3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lastRenderedPageBreak/>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33" w:name="_Toc154755608"/>
      <w:r>
        <w:rPr>
          <w:rStyle w:val="CharSectno"/>
        </w:rPr>
        <w:lastRenderedPageBreak/>
        <w:t>25</w:t>
      </w:r>
      <w:r>
        <w:t>.</w:t>
      </w:r>
      <w:r>
        <w:tab/>
        <w:t>Additional information about proposed education and care service premises</w:t>
      </w:r>
      <w:bookmarkEnd w:id="33"/>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lastRenderedPageBreak/>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 xml:space="preserve">a statement made by a building practitioner that states that the education and care service premises complies with building requirements </w:t>
      </w:r>
      <w:r>
        <w:lastRenderedPageBreak/>
        <w:t>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4" w:name="_Toc154755609"/>
      <w:r>
        <w:rPr>
          <w:rStyle w:val="CharSectno"/>
        </w:rPr>
        <w:t>25A</w:t>
      </w:r>
      <w:r>
        <w:t>.</w:t>
      </w:r>
      <w:r>
        <w:tab/>
        <w:t>Application for service approval for a centre</w:t>
      </w:r>
      <w:r>
        <w:noBreakHyphen/>
        <w:t>based service — relocation of existing centre</w:t>
      </w:r>
      <w:r>
        <w:noBreakHyphen/>
        <w:t>based service</w:t>
      </w:r>
      <w:bookmarkEnd w:id="3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35" w:name="_Toc154755610"/>
      <w:r>
        <w:rPr>
          <w:rStyle w:val="CharSectno"/>
        </w:rPr>
        <w:t>26</w:t>
      </w:r>
      <w:r>
        <w:t>.</w:t>
      </w:r>
      <w:r>
        <w:tab/>
        <w:t>Application for service approval — family day care service</w:t>
      </w:r>
      <w:bookmarkEnd w:id="3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 xml:space="preserve">the proposed hours and days of operation of the family day care service including whether the service proposes </w:t>
      </w:r>
      <w:r>
        <w:lastRenderedPageBreak/>
        <w:t>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 xml:space="preserve">if the family day care service will permit a family day care residence or venue with a swimming pool or </w:t>
      </w:r>
      <w:r>
        <w:lastRenderedPageBreak/>
        <w:t>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36" w:name="_Toc154755611"/>
      <w:r>
        <w:rPr>
          <w:rStyle w:val="CharSectno"/>
        </w:rPr>
        <w:lastRenderedPageBreak/>
        <w:t>27</w:t>
      </w:r>
      <w:r>
        <w:t>.</w:t>
      </w:r>
      <w:r>
        <w:tab/>
        <w:t>Additional matters to have regard to in determining application for service approval</w:t>
      </w:r>
      <w:bookmarkEnd w:id="36"/>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37" w:name="_Toc154755612"/>
      <w:r>
        <w:rPr>
          <w:rStyle w:val="CharSectno"/>
        </w:rPr>
        <w:t>28</w:t>
      </w:r>
      <w:r>
        <w:t>.</w:t>
      </w:r>
      <w:r>
        <w:tab/>
        <w:t>Additional grounds for refusal to grant service approval</w:t>
      </w:r>
      <w:bookmarkEnd w:id="3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8" w:name="_Toc154755613"/>
      <w:r>
        <w:rPr>
          <w:rStyle w:val="CharSectno"/>
        </w:rPr>
        <w:lastRenderedPageBreak/>
        <w:t>29</w:t>
      </w:r>
      <w:r>
        <w:t>.</w:t>
      </w:r>
      <w:r>
        <w:tab/>
        <w:t>Condition on service approval — insurance</w:t>
      </w:r>
      <w:bookmarkEnd w:id="3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39" w:name="_Toc154755614"/>
      <w:r>
        <w:rPr>
          <w:rStyle w:val="CharSectno"/>
        </w:rPr>
        <w:t>30</w:t>
      </w:r>
      <w:r>
        <w:t>.</w:t>
      </w:r>
      <w:r>
        <w:tab/>
        <w:t>Condition on service approval — family day care educator insurance</w:t>
      </w:r>
      <w:bookmarkEnd w:id="3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0" w:name="_Toc154755615"/>
      <w:r>
        <w:rPr>
          <w:rStyle w:val="CharSectno"/>
        </w:rPr>
        <w:t>31</w:t>
      </w:r>
      <w:r>
        <w:t>.</w:t>
      </w:r>
      <w:r>
        <w:tab/>
        <w:t>Condition on service approval — quality improvement plan</w:t>
      </w:r>
      <w:bookmarkEnd w:id="4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lastRenderedPageBreak/>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1" w:name="_Toc154755616"/>
      <w:r>
        <w:rPr>
          <w:rStyle w:val="CharSectno"/>
        </w:rPr>
        <w:t>32</w:t>
      </w:r>
      <w:r>
        <w:t>.</w:t>
      </w:r>
      <w:r>
        <w:tab/>
        <w:t>Condition on service approval — entitlement to occupy premises</w:t>
      </w:r>
      <w:bookmarkEnd w:id="4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2" w:name="_Toc154755617"/>
      <w:r>
        <w:rPr>
          <w:rStyle w:val="CharSectno"/>
        </w:rPr>
        <w:t>32A</w:t>
      </w:r>
      <w:r>
        <w:t>.</w:t>
      </w:r>
      <w:r>
        <w:tab/>
        <w:t>Condition on service approval — maximum number of family day care educators</w:t>
      </w:r>
      <w:bookmarkEnd w:id="4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3" w:name="_Toc154755618"/>
      <w:r>
        <w:rPr>
          <w:rStyle w:val="CharSectno"/>
        </w:rPr>
        <w:lastRenderedPageBreak/>
        <w:t>33</w:t>
      </w:r>
      <w:r>
        <w:t>.</w:t>
      </w:r>
      <w:r>
        <w:tab/>
        <w:t>Annual fees</w:t>
      </w:r>
      <w:bookmarkEnd w:id="43"/>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44" w:name="_Toc154755619"/>
      <w:r>
        <w:t>Division 2 — Amendment of service approval and notice of change to nominated supervisor</w:t>
      </w:r>
      <w:bookmarkEnd w:id="44"/>
    </w:p>
    <w:p>
      <w:pPr>
        <w:pStyle w:val="Heading5"/>
      </w:pPr>
      <w:bookmarkStart w:id="45" w:name="_Toc154755620"/>
      <w:r>
        <w:rPr>
          <w:rStyle w:val="CharSectno"/>
        </w:rPr>
        <w:t>34</w:t>
      </w:r>
      <w:r>
        <w:t>.</w:t>
      </w:r>
      <w:r>
        <w:tab/>
        <w:t>Prescribed information for application to amend service approval</w:t>
      </w:r>
      <w:bookmarkEnd w:id="4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Next/>
        <w:keepLines/>
      </w:pPr>
      <w:r>
        <w:lastRenderedPageBreak/>
        <w:tab/>
        <w:t>(iii)</w:t>
      </w:r>
      <w:r>
        <w:tab/>
        <w:t>an assessment (including any risk assessment) of the place conducted by the approved provider to ensure that the health, safety and wellbeing of children being educated and cared for by the service are protected.</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46" w:name="_Toc154755621"/>
      <w:r>
        <w:rPr>
          <w:rStyle w:val="CharSectno"/>
        </w:rPr>
        <w:t>35</w:t>
      </w:r>
      <w:r>
        <w:t>.</w:t>
      </w:r>
      <w:r>
        <w:tab/>
        <w:t>Notice of addition of new nominated supervisor</w:t>
      </w:r>
      <w:bookmarkEnd w:id="46"/>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keepNext/>
      </w:pPr>
      <w:r>
        <w:tab/>
        <w:t>(g)</w:t>
      </w:r>
      <w:r>
        <w:tab/>
        <w:t>the date on which the new nominated supervisor commences or commenced work as a nominated supervisor.</w:t>
      </w:r>
    </w:p>
    <w:p>
      <w:pPr>
        <w:pStyle w:val="PermNoteHeading"/>
      </w:pPr>
      <w:r>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47" w:name="_Toc154755622"/>
      <w:r>
        <w:lastRenderedPageBreak/>
        <w:t>Division 3 — Transfer of service approval</w:t>
      </w:r>
      <w:bookmarkEnd w:id="47"/>
    </w:p>
    <w:p>
      <w:pPr>
        <w:pStyle w:val="Heading5"/>
      </w:pPr>
      <w:bookmarkStart w:id="48" w:name="_Toc154755623"/>
      <w:r>
        <w:rPr>
          <w:rStyle w:val="CharSectno"/>
        </w:rPr>
        <w:t>36</w:t>
      </w:r>
      <w:r>
        <w:t>.</w:t>
      </w:r>
      <w:r>
        <w:tab/>
        <w:t>Notice of transfer of service approval — centre</w:t>
      </w:r>
      <w:r>
        <w:noBreakHyphen/>
        <w:t>based service</w:t>
      </w:r>
      <w:bookmarkEnd w:id="48"/>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9" w:name="_Toc154755624"/>
      <w:r>
        <w:rPr>
          <w:rStyle w:val="CharSectno"/>
        </w:rPr>
        <w:t>37</w:t>
      </w:r>
      <w:r>
        <w:t>.</w:t>
      </w:r>
      <w:r>
        <w:tab/>
        <w:t>Notice of transfer of service approval — family day care service</w:t>
      </w:r>
      <w:bookmarkEnd w:id="49"/>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lastRenderedPageBreak/>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0" w:name="_Toc154755625"/>
      <w:r>
        <w:rPr>
          <w:rStyle w:val="CharSectno"/>
        </w:rPr>
        <w:t>38</w:t>
      </w:r>
      <w:r>
        <w:t>.</w:t>
      </w:r>
      <w:r>
        <w:tab/>
        <w:t>Notification of decision to intervene in transfer of service approval</w:t>
      </w:r>
      <w:bookmarkEnd w:id="50"/>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1" w:name="_Toc154755626"/>
      <w:r>
        <w:t>Division 4 — Suspension of service approval</w:t>
      </w:r>
      <w:bookmarkEnd w:id="51"/>
    </w:p>
    <w:p>
      <w:pPr>
        <w:pStyle w:val="Heading5"/>
      </w:pPr>
      <w:bookmarkStart w:id="52" w:name="_Toc154755627"/>
      <w:r>
        <w:rPr>
          <w:rStyle w:val="CharSectno"/>
        </w:rPr>
        <w:t>39</w:t>
      </w:r>
      <w:r>
        <w:t>.</w:t>
      </w:r>
      <w:r>
        <w:tab/>
        <w:t>Maximum period of suspension of service approval</w:t>
      </w:r>
      <w:bookmarkEnd w:id="52"/>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53" w:name="_Toc154755628"/>
      <w:r>
        <w:rPr>
          <w:rStyle w:val="CharSectno"/>
        </w:rPr>
        <w:t>40</w:t>
      </w:r>
      <w:r>
        <w:t>.</w:t>
      </w:r>
      <w:r>
        <w:tab/>
        <w:t>Application for voluntary suspension of service approval</w:t>
      </w:r>
      <w:bookmarkEnd w:id="53"/>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keepNext/>
        <w:spacing w:before="60"/>
      </w:pPr>
      <w:r>
        <w:lastRenderedPageBreak/>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4" w:name="_Toc154755629"/>
      <w:r>
        <w:t>Division 5 — Service waiver</w:t>
      </w:r>
      <w:bookmarkEnd w:id="54"/>
    </w:p>
    <w:p>
      <w:pPr>
        <w:pStyle w:val="Heading5"/>
      </w:pPr>
      <w:bookmarkStart w:id="55" w:name="_Toc154755630"/>
      <w:r>
        <w:rPr>
          <w:rStyle w:val="CharSectno"/>
        </w:rPr>
        <w:t>41</w:t>
      </w:r>
      <w:r>
        <w:t>.</w:t>
      </w:r>
      <w:r>
        <w:tab/>
        <w:t>Service waiver — prescribed elements</w:t>
      </w:r>
      <w:bookmarkEnd w:id="55"/>
      <w:r>
        <w:t xml:space="preserve"> </w:t>
      </w:r>
    </w:p>
    <w:p>
      <w:pPr>
        <w:pStyle w:val="Subsection"/>
        <w:keepNext/>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keepNext/>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keepNext/>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56" w:name="_Toc154755631"/>
      <w:r>
        <w:rPr>
          <w:rStyle w:val="CharSectno"/>
        </w:rPr>
        <w:lastRenderedPageBreak/>
        <w:t>42</w:t>
      </w:r>
      <w:r>
        <w:t>.</w:t>
      </w:r>
      <w:r>
        <w:tab/>
        <w:t>Prescribed information — application for service waiver</w:t>
      </w:r>
      <w:bookmarkEnd w:id="56"/>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keepNext/>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57" w:name="_Toc154755632"/>
      <w:r>
        <w:rPr>
          <w:rStyle w:val="CharSectno"/>
        </w:rPr>
        <w:lastRenderedPageBreak/>
        <w:t>43</w:t>
      </w:r>
      <w:r>
        <w:t>.</w:t>
      </w:r>
      <w:r>
        <w:tab/>
        <w:t>Prescribed period — revocation of service waiver</w:t>
      </w:r>
      <w:bookmarkEnd w:id="57"/>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58" w:name="_Toc154755633"/>
      <w:r>
        <w:t>Division 6 — Temporary waiver</w:t>
      </w:r>
      <w:bookmarkEnd w:id="58"/>
    </w:p>
    <w:p>
      <w:pPr>
        <w:pStyle w:val="Heading5"/>
      </w:pPr>
      <w:bookmarkStart w:id="59" w:name="_Toc154755634"/>
      <w:r>
        <w:rPr>
          <w:rStyle w:val="CharSectno"/>
        </w:rPr>
        <w:t>44</w:t>
      </w:r>
      <w:r>
        <w:t>.</w:t>
      </w:r>
      <w:r>
        <w:tab/>
        <w:t>Temporary waiver — prescribed elements</w:t>
      </w:r>
      <w:bookmarkEnd w:id="59"/>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keepNext/>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lastRenderedPageBreak/>
        <w:tab/>
        <w:t>(iii)</w:t>
      </w:r>
      <w:r>
        <w:tab/>
        <w:t>in the case of a family day care service, regulations 72A, 117, 124, 127, 128 and 136; and</w:t>
      </w:r>
    </w:p>
    <w:p>
      <w:pPr>
        <w:pStyle w:val="Indenti"/>
        <w:keepNext/>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60" w:name="_Toc154755635"/>
      <w:r>
        <w:rPr>
          <w:rStyle w:val="CharSectno"/>
        </w:rPr>
        <w:t>45</w:t>
      </w:r>
      <w:r>
        <w:t>.</w:t>
      </w:r>
      <w:r>
        <w:tab/>
        <w:t>Application for temporary waiver</w:t>
      </w:r>
      <w:bookmarkEnd w:id="60"/>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keepLines/>
      </w:pPr>
      <w:r>
        <w:lastRenderedPageBreak/>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Ednotepart"/>
      </w:pPr>
      <w:r>
        <w:t>[Part 2.3 (r. 46</w:t>
      </w:r>
      <w:r>
        <w:noBreakHyphen/>
        <w:t>54) deleted: Gazette 28 Sep 2018 p. 3617.]</w:t>
      </w:r>
    </w:p>
    <w:p>
      <w:pPr>
        <w:pStyle w:val="Heading2"/>
      </w:pPr>
      <w:bookmarkStart w:id="61" w:name="_Toc154755636"/>
      <w:r>
        <w:rPr>
          <w:rStyle w:val="CharPartNo"/>
        </w:rPr>
        <w:lastRenderedPageBreak/>
        <w:t>Chapter 3</w:t>
      </w:r>
      <w:r>
        <w:t> — </w:t>
      </w:r>
      <w:r>
        <w:rPr>
          <w:rStyle w:val="CharPartText"/>
        </w:rPr>
        <w:t>Assessments and ratings</w:t>
      </w:r>
      <w:bookmarkEnd w:id="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62" w:name="_Toc154755637"/>
      <w:r>
        <w:rPr>
          <w:rStyle w:val="CharDivNo"/>
        </w:rPr>
        <w:t>Part 3.1</w:t>
      </w:r>
      <w:r>
        <w:t> — </w:t>
      </w:r>
      <w:r>
        <w:rPr>
          <w:rStyle w:val="CharDivText"/>
        </w:rPr>
        <w:t>Quality improvement plans</w:t>
      </w:r>
      <w:bookmarkEnd w:id="62"/>
    </w:p>
    <w:p>
      <w:pPr>
        <w:pStyle w:val="Heading5"/>
      </w:pPr>
      <w:bookmarkStart w:id="63" w:name="_Toc154755638"/>
      <w:r>
        <w:rPr>
          <w:rStyle w:val="CharSectno"/>
        </w:rPr>
        <w:t>55</w:t>
      </w:r>
      <w:r>
        <w:t>.</w:t>
      </w:r>
      <w:r>
        <w:tab/>
        <w:t>Quality improvement plans</w:t>
      </w:r>
      <w:bookmarkEnd w:id="6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lastRenderedPageBreak/>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64" w:name="_Toc154755639"/>
      <w:r>
        <w:rPr>
          <w:rStyle w:val="CharSectno"/>
        </w:rPr>
        <w:t>56</w:t>
      </w:r>
      <w:r>
        <w:t>.</w:t>
      </w:r>
      <w:r>
        <w:tab/>
        <w:t>Review and revision of quality improvement plans</w:t>
      </w:r>
      <w:bookmarkEnd w:id="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65" w:name="_Toc154755640"/>
      <w:r>
        <w:rPr>
          <w:rStyle w:val="CharDivNo"/>
        </w:rPr>
        <w:t>Part 3.2</w:t>
      </w:r>
      <w:r>
        <w:t> — </w:t>
      </w:r>
      <w:r>
        <w:rPr>
          <w:rStyle w:val="CharDivText"/>
        </w:rPr>
        <w:t>Prescribed rating levels</w:t>
      </w:r>
      <w:bookmarkEnd w:id="65"/>
    </w:p>
    <w:p>
      <w:pPr>
        <w:pStyle w:val="Heading5"/>
      </w:pPr>
      <w:bookmarkStart w:id="66" w:name="_Toc154755641"/>
      <w:r>
        <w:rPr>
          <w:rStyle w:val="CharSectno"/>
        </w:rPr>
        <w:t>57</w:t>
      </w:r>
      <w:r>
        <w:t>.</w:t>
      </w:r>
      <w:r>
        <w:tab/>
        <w:t>Rating levels</w:t>
      </w:r>
      <w:bookmarkEnd w:id="6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67" w:name="_Toc154755642"/>
      <w:r>
        <w:rPr>
          <w:rStyle w:val="CharSectno"/>
        </w:rPr>
        <w:t>58</w:t>
      </w:r>
      <w:r>
        <w:t>.</w:t>
      </w:r>
      <w:r>
        <w:tab/>
        <w:t>Prescribed provisional rating</w:t>
      </w:r>
      <w:bookmarkEnd w:id="6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68" w:name="_Toc154755643"/>
      <w:r>
        <w:rPr>
          <w:rStyle w:val="CharSectno"/>
        </w:rPr>
        <w:t>59</w:t>
      </w:r>
      <w:r>
        <w:t>.</w:t>
      </w:r>
      <w:r>
        <w:tab/>
        <w:t>Significant Improvement Required</w:t>
      </w:r>
      <w:bookmarkEnd w:id="6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69" w:name="_Toc154755644"/>
      <w:r>
        <w:rPr>
          <w:rStyle w:val="CharSectno"/>
        </w:rPr>
        <w:t>60</w:t>
      </w:r>
      <w:r>
        <w:t>.</w:t>
      </w:r>
      <w:r>
        <w:tab/>
        <w:t>Working Towards National Quality Standard</w:t>
      </w:r>
      <w:bookmarkEnd w:id="6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70" w:name="_Toc154755645"/>
      <w:r>
        <w:rPr>
          <w:rStyle w:val="CharSectno"/>
        </w:rPr>
        <w:t>61</w:t>
      </w:r>
      <w:r>
        <w:t>.</w:t>
      </w:r>
      <w:r>
        <w:tab/>
        <w:t>Meeting National Quality Standard</w:t>
      </w:r>
      <w:bookmarkEnd w:id="7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71" w:name="_Toc154755646"/>
      <w:r>
        <w:rPr>
          <w:rStyle w:val="CharSectno"/>
        </w:rPr>
        <w:t>62</w:t>
      </w:r>
      <w:r>
        <w:t>.</w:t>
      </w:r>
      <w:r>
        <w:tab/>
        <w:t>Exceeding National Quality Standard</w:t>
      </w:r>
      <w:bookmarkEnd w:id="7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72" w:name="_Toc154755647"/>
      <w:r>
        <w:rPr>
          <w:rStyle w:val="CharDivNo"/>
        </w:rPr>
        <w:lastRenderedPageBreak/>
        <w:t>Part 3.3</w:t>
      </w:r>
      <w:r>
        <w:t> — </w:t>
      </w:r>
      <w:r>
        <w:rPr>
          <w:rStyle w:val="CharDivText"/>
        </w:rPr>
        <w:t>Assessment</w:t>
      </w:r>
      <w:bookmarkEnd w:id="72"/>
    </w:p>
    <w:p>
      <w:pPr>
        <w:pStyle w:val="Heading4"/>
      </w:pPr>
      <w:bookmarkStart w:id="73" w:name="_Toc154755648"/>
      <w:r>
        <w:t>Division 1 — Assessment</w:t>
      </w:r>
      <w:bookmarkEnd w:id="73"/>
    </w:p>
    <w:p>
      <w:pPr>
        <w:pStyle w:val="Heading5"/>
      </w:pPr>
      <w:bookmarkStart w:id="74" w:name="_Toc154755649"/>
      <w:r>
        <w:rPr>
          <w:rStyle w:val="CharSectno"/>
        </w:rPr>
        <w:t>63</w:t>
      </w:r>
      <w:r>
        <w:t>.</w:t>
      </w:r>
      <w:r>
        <w:tab/>
        <w:t>Assessing approved education and care services</w:t>
      </w:r>
      <w:bookmarkEnd w:id="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75" w:name="_Toc154755650"/>
      <w:r>
        <w:rPr>
          <w:rStyle w:val="CharSectno"/>
        </w:rPr>
        <w:t>64</w:t>
      </w:r>
      <w:r>
        <w:t>.</w:t>
      </w:r>
      <w:r>
        <w:tab/>
        <w:t>Matters for determination of rating</w:t>
      </w:r>
      <w:bookmarkEnd w:id="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76" w:name="_Toc154755651"/>
      <w:r>
        <w:rPr>
          <w:rStyle w:val="CharSectno"/>
        </w:rPr>
        <w:t>65</w:t>
      </w:r>
      <w:r>
        <w:t>.</w:t>
      </w:r>
      <w:r>
        <w:tab/>
        <w:t>Assessment and rating of new education and care services</w:t>
      </w:r>
      <w:bookmarkEnd w:id="7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77" w:name="_Toc154755652"/>
      <w:r>
        <w:t>Division 2 — Reassessment</w:t>
      </w:r>
      <w:bookmarkEnd w:id="77"/>
    </w:p>
    <w:p>
      <w:pPr>
        <w:pStyle w:val="Heading5"/>
      </w:pPr>
      <w:bookmarkStart w:id="78" w:name="_Toc154755653"/>
      <w:r>
        <w:rPr>
          <w:rStyle w:val="CharSectno"/>
        </w:rPr>
        <w:t>66</w:t>
      </w:r>
      <w:r>
        <w:t>.</w:t>
      </w:r>
      <w:r>
        <w:tab/>
        <w:t>Application for reassessment</w:t>
      </w:r>
      <w:bookmarkEnd w:id="7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keepNext/>
        <w:spacing w:before="100"/>
      </w:pPr>
      <w:r>
        <w:lastRenderedPageBreak/>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79" w:name="_Toc154755654"/>
      <w:r>
        <w:rPr>
          <w:rStyle w:val="CharSectno"/>
        </w:rPr>
        <w:t>67</w:t>
      </w:r>
      <w:r>
        <w:t>.</w:t>
      </w:r>
      <w:r>
        <w:tab/>
        <w:t>Reassessment by Regulatory Authority</w:t>
      </w:r>
      <w:bookmarkEnd w:id="7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80" w:name="_Toc154755655"/>
      <w:r>
        <w:rPr>
          <w:rStyle w:val="CharDivNo"/>
        </w:rPr>
        <w:lastRenderedPageBreak/>
        <w:t>Part 3.4</w:t>
      </w:r>
      <w:r>
        <w:t> — </w:t>
      </w:r>
      <w:r>
        <w:rPr>
          <w:rStyle w:val="CharDivText"/>
        </w:rPr>
        <w:t>Review of ratings</w:t>
      </w:r>
      <w:bookmarkEnd w:id="80"/>
    </w:p>
    <w:p>
      <w:pPr>
        <w:pStyle w:val="Heading4"/>
      </w:pPr>
      <w:bookmarkStart w:id="81" w:name="_Toc154755656"/>
      <w:r>
        <w:t>Division 1 — Review of ratings by Regulatory Authority</w:t>
      </w:r>
      <w:bookmarkEnd w:id="81"/>
    </w:p>
    <w:p>
      <w:pPr>
        <w:pStyle w:val="Heading5"/>
      </w:pPr>
      <w:bookmarkStart w:id="82" w:name="_Toc154755657"/>
      <w:r>
        <w:rPr>
          <w:rStyle w:val="CharSectno"/>
        </w:rPr>
        <w:t>68</w:t>
      </w:r>
      <w:r>
        <w:t>.</w:t>
      </w:r>
      <w:r>
        <w:tab/>
        <w:t>Prescribed information for request for review of rating</w:t>
      </w:r>
      <w:bookmarkEnd w:id="82"/>
      <w:r>
        <w:t xml:space="preserve"> </w:t>
      </w:r>
    </w:p>
    <w:p>
      <w:pPr>
        <w:pStyle w:val="Subsection"/>
        <w:keepNext/>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83" w:name="_Toc154755658"/>
      <w:r>
        <w:t>Division 2 — Review of ratings by Ratings Review Panel</w:t>
      </w:r>
      <w:bookmarkEnd w:id="83"/>
    </w:p>
    <w:p>
      <w:pPr>
        <w:pStyle w:val="Heading5"/>
      </w:pPr>
      <w:bookmarkStart w:id="84" w:name="_Toc154755659"/>
      <w:r>
        <w:rPr>
          <w:rStyle w:val="CharSectno"/>
        </w:rPr>
        <w:t>69</w:t>
      </w:r>
      <w:r>
        <w:t>.</w:t>
      </w:r>
      <w:r>
        <w:tab/>
        <w:t>Application for further review by Ratings Review Panel</w:t>
      </w:r>
      <w:bookmarkEnd w:id="8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lastRenderedPageBreak/>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85" w:name="_Toc154755660"/>
      <w:r>
        <w:rPr>
          <w:rStyle w:val="CharSectno"/>
        </w:rPr>
        <w:t>70</w:t>
      </w:r>
      <w:r>
        <w:t>.</w:t>
      </w:r>
      <w:r>
        <w:tab/>
        <w:t>Prescribed areas of expertise or expert knowledge of Ratings Review Panel pool</w:t>
      </w:r>
      <w:bookmarkEnd w:id="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86" w:name="_Toc154755661"/>
      <w:r>
        <w:rPr>
          <w:rStyle w:val="CharDivNo"/>
        </w:rPr>
        <w:t>Part 3.5</w:t>
      </w:r>
      <w:r>
        <w:t> — </w:t>
      </w:r>
      <w:r>
        <w:rPr>
          <w:rStyle w:val="CharDivText"/>
        </w:rPr>
        <w:t>Highest rating</w:t>
      </w:r>
      <w:bookmarkEnd w:id="86"/>
    </w:p>
    <w:p>
      <w:pPr>
        <w:pStyle w:val="Heading5"/>
      </w:pPr>
      <w:bookmarkStart w:id="87" w:name="_Toc154755662"/>
      <w:r>
        <w:rPr>
          <w:rStyle w:val="CharSectno"/>
        </w:rPr>
        <w:t>70A</w:t>
      </w:r>
      <w:r>
        <w:t>.</w:t>
      </w:r>
      <w:r>
        <w:tab/>
        <w:t>Prescribed rating levels for application for highest rating</w:t>
      </w:r>
      <w:bookmarkEnd w:id="8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88" w:name="_Toc154755663"/>
      <w:r>
        <w:rPr>
          <w:rStyle w:val="CharSectno"/>
        </w:rPr>
        <w:t>71</w:t>
      </w:r>
      <w:r>
        <w:t>.</w:t>
      </w:r>
      <w:r>
        <w:tab/>
        <w:t>Application or reapplication for the highest rating</w:t>
      </w:r>
      <w:bookmarkEnd w:id="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lastRenderedPageBreak/>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89" w:name="_Toc154755664"/>
      <w:r>
        <w:rPr>
          <w:rStyle w:val="CharDivNo"/>
        </w:rPr>
        <w:t>Part 3.6</w:t>
      </w:r>
      <w:r>
        <w:t> — </w:t>
      </w:r>
      <w:r>
        <w:rPr>
          <w:rStyle w:val="CharDivText"/>
        </w:rPr>
        <w:t>Offences</w:t>
      </w:r>
      <w:bookmarkEnd w:id="89"/>
    </w:p>
    <w:p>
      <w:pPr>
        <w:pStyle w:val="Heading5"/>
      </w:pPr>
      <w:bookmarkStart w:id="90" w:name="_Toc154755665"/>
      <w:r>
        <w:rPr>
          <w:rStyle w:val="CharSectno"/>
        </w:rPr>
        <w:t>72</w:t>
      </w:r>
      <w:r>
        <w:t>.</w:t>
      </w:r>
      <w:r>
        <w:tab/>
        <w:t>Offences in relation to giving false or misleading statements about ratings</w:t>
      </w:r>
      <w:bookmarkEnd w:id="90"/>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91" w:name="_Toc154755666"/>
      <w:r>
        <w:rPr>
          <w:rStyle w:val="CharPartNo"/>
        </w:rPr>
        <w:lastRenderedPageBreak/>
        <w:t>Chapter 4</w:t>
      </w:r>
      <w:r>
        <w:rPr>
          <w:rStyle w:val="CharDivNo"/>
        </w:rPr>
        <w:t> </w:t>
      </w:r>
      <w:r>
        <w:t>—</w:t>
      </w:r>
      <w:r>
        <w:rPr>
          <w:rStyle w:val="CharDivText"/>
        </w:rPr>
        <w:t> </w:t>
      </w:r>
      <w:r>
        <w:rPr>
          <w:rStyle w:val="CharPartText"/>
        </w:rPr>
        <w:t>Operational requirements</w:t>
      </w:r>
      <w:bookmarkEnd w:id="9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92" w:name="_Toc154755667"/>
      <w:r>
        <w:rPr>
          <w:rStyle w:val="CharDivNo"/>
        </w:rPr>
        <w:t>Part 4.1AA</w:t>
      </w:r>
      <w:r>
        <w:t> — </w:t>
      </w:r>
      <w:r>
        <w:rPr>
          <w:rStyle w:val="CharDivText"/>
        </w:rPr>
        <w:t>Location of principal office</w:t>
      </w:r>
      <w:bookmarkEnd w:id="92"/>
    </w:p>
    <w:p>
      <w:pPr>
        <w:pStyle w:val="Footnoteheading"/>
      </w:pPr>
      <w:r>
        <w:tab/>
        <w:t>[Heading inserted: Gazette 28 Sep 2018 p. 3618.]</w:t>
      </w:r>
    </w:p>
    <w:p>
      <w:pPr>
        <w:pStyle w:val="Heading5"/>
      </w:pPr>
      <w:bookmarkStart w:id="93" w:name="_Toc154755668"/>
      <w:r>
        <w:rPr>
          <w:rStyle w:val="CharSectno"/>
        </w:rPr>
        <w:t>72A</w:t>
      </w:r>
      <w:r>
        <w:t>.</w:t>
      </w:r>
      <w:r>
        <w:tab/>
        <w:t>Location of principal office of family day care service</w:t>
      </w:r>
      <w:bookmarkEnd w:id="9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94" w:name="_Toc154755669"/>
      <w:r>
        <w:rPr>
          <w:rStyle w:val="CharDivNo"/>
        </w:rPr>
        <w:lastRenderedPageBreak/>
        <w:t>Part 4.1</w:t>
      </w:r>
      <w:r>
        <w:t> — </w:t>
      </w:r>
      <w:r>
        <w:rPr>
          <w:rStyle w:val="CharDivText"/>
        </w:rPr>
        <w:t>Educational program and practice</w:t>
      </w:r>
      <w:bookmarkEnd w:id="94"/>
    </w:p>
    <w:p>
      <w:pPr>
        <w:pStyle w:val="Heading5"/>
      </w:pPr>
      <w:bookmarkStart w:id="95" w:name="_Toc154755670"/>
      <w:r>
        <w:rPr>
          <w:rStyle w:val="CharSectno"/>
        </w:rPr>
        <w:t>73</w:t>
      </w:r>
      <w:r>
        <w:t>.</w:t>
      </w:r>
      <w:r>
        <w:tab/>
        <w:t>Educational program</w:t>
      </w:r>
      <w:bookmarkEnd w:id="9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96" w:name="_Toc154755671"/>
      <w:r>
        <w:rPr>
          <w:rStyle w:val="CharSectno"/>
        </w:rPr>
        <w:t>74</w:t>
      </w:r>
      <w:r>
        <w:t>.</w:t>
      </w:r>
      <w:r>
        <w:tab/>
        <w:t>Documenting of child assessments or evaluations for delivery of educational program</w:t>
      </w:r>
      <w:bookmarkEnd w:id="9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97" w:name="_Toc154755672"/>
      <w:r>
        <w:rPr>
          <w:rStyle w:val="CharSectno"/>
        </w:rPr>
        <w:t>75</w:t>
      </w:r>
      <w:r>
        <w:t>.</w:t>
      </w:r>
      <w:r>
        <w:tab/>
        <w:t>Information about educational program to be kept available</w:t>
      </w:r>
      <w:bookmarkEnd w:id="9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98" w:name="_Toc154755673"/>
      <w:r>
        <w:rPr>
          <w:rStyle w:val="CharSectno"/>
        </w:rPr>
        <w:t>76</w:t>
      </w:r>
      <w:r>
        <w:t>.</w:t>
      </w:r>
      <w:r>
        <w:tab/>
        <w:t>Information about educational program to be given to parents</w:t>
      </w:r>
      <w:bookmarkEnd w:id="9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99" w:name="_Toc154755674"/>
      <w:r>
        <w:rPr>
          <w:rStyle w:val="CharDivNo"/>
        </w:rPr>
        <w:t>Part 4.2</w:t>
      </w:r>
      <w:r>
        <w:t> — </w:t>
      </w:r>
      <w:r>
        <w:rPr>
          <w:rStyle w:val="CharDivText"/>
        </w:rPr>
        <w:t>Children’s health and safety</w:t>
      </w:r>
      <w:bookmarkEnd w:id="99"/>
    </w:p>
    <w:p>
      <w:pPr>
        <w:pStyle w:val="Heading4"/>
      </w:pPr>
      <w:bookmarkStart w:id="100" w:name="_Toc154755675"/>
      <w:r>
        <w:t>Division 1 — Health, safety and wellbeing of children</w:t>
      </w:r>
      <w:bookmarkEnd w:id="100"/>
    </w:p>
    <w:p>
      <w:pPr>
        <w:pStyle w:val="Heading5"/>
      </w:pPr>
      <w:bookmarkStart w:id="101" w:name="_Toc154755676"/>
      <w:r>
        <w:rPr>
          <w:rStyle w:val="CharSectno"/>
        </w:rPr>
        <w:t>77</w:t>
      </w:r>
      <w:r>
        <w:t>.</w:t>
      </w:r>
      <w:r>
        <w:tab/>
        <w:t>Health, hygiene and safe food practices</w:t>
      </w:r>
      <w:bookmarkEnd w:id="10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02" w:name="_Toc154755677"/>
      <w:r>
        <w:rPr>
          <w:rStyle w:val="CharSectno"/>
        </w:rPr>
        <w:t>78</w:t>
      </w:r>
      <w:r>
        <w:t>.</w:t>
      </w:r>
      <w:r>
        <w:tab/>
        <w:t>Food and beverages</w:t>
      </w:r>
      <w:bookmarkEnd w:id="1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03" w:name="_Toc154755678"/>
      <w:r>
        <w:rPr>
          <w:rStyle w:val="CharSectno"/>
        </w:rPr>
        <w:t>79</w:t>
      </w:r>
      <w:r>
        <w:t>.</w:t>
      </w:r>
      <w:r>
        <w:tab/>
        <w:t>Service providing food and beverages</w:t>
      </w:r>
      <w:bookmarkEnd w:id="10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04" w:name="_Toc154755679"/>
      <w:r>
        <w:rPr>
          <w:rStyle w:val="CharSectno"/>
        </w:rPr>
        <w:lastRenderedPageBreak/>
        <w:t>80</w:t>
      </w:r>
      <w:r>
        <w:t>.</w:t>
      </w:r>
      <w:r>
        <w:tab/>
        <w:t>Weekly menu</w:t>
      </w:r>
      <w:bookmarkEnd w:id="1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keepNext/>
      </w:pPr>
      <w:r>
        <w:lastRenderedPageBreak/>
        <w:tab/>
        <w:t>(b)</w:t>
      </w:r>
      <w:r>
        <w:tab/>
        <w:t>accurately describes the food and beverages to be provided by the family day care educator each day.</w:t>
      </w:r>
    </w:p>
    <w:p>
      <w:pPr>
        <w:pStyle w:val="Penstart"/>
        <w:keepNex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05" w:name="_Toc154755680"/>
      <w:r>
        <w:rPr>
          <w:rStyle w:val="CharSectno"/>
        </w:rPr>
        <w:t>81</w:t>
      </w:r>
      <w:r>
        <w:t>.</w:t>
      </w:r>
      <w:r>
        <w:tab/>
        <w:t>Sleep and rest</w:t>
      </w:r>
      <w:bookmarkEnd w:id="10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keepNext/>
      </w:pPr>
      <w:r>
        <w:tab/>
        <w:t>(3)</w:t>
      </w:r>
      <w:r>
        <w:tab/>
        <w:t xml:space="preserve">A family day care educator must take reasonable steps to ensure that the needs for sleep and rest of children being educated and cared for by the educator as part of a family day care service are </w:t>
      </w:r>
      <w:r>
        <w:lastRenderedPageBreak/>
        <w:t>met, having regard to the ages, development stages and individual needs of the children.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06" w:name="_Toc154755681"/>
      <w:r>
        <w:rPr>
          <w:rStyle w:val="CharSectno"/>
        </w:rPr>
        <w:t>82</w:t>
      </w:r>
      <w:r>
        <w:t>.</w:t>
      </w:r>
      <w:r>
        <w:tab/>
        <w:t>Tobacco, drug and alcohol</w:t>
      </w:r>
      <w:r>
        <w:noBreakHyphen/>
        <w:t>free environment</w:t>
      </w:r>
      <w:bookmarkEnd w:id="10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7" w:name="_Toc154755682"/>
      <w:r>
        <w:rPr>
          <w:rStyle w:val="CharSectno"/>
        </w:rPr>
        <w:t>83</w:t>
      </w:r>
      <w:r>
        <w:t>.</w:t>
      </w:r>
      <w:r>
        <w:tab/>
        <w:t>Staff members and family day care educators not to be affected by alcohol or drugs</w:t>
      </w:r>
      <w:bookmarkEnd w:id="10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08" w:name="_Toc154755683"/>
      <w:r>
        <w:rPr>
          <w:rStyle w:val="CharSectno"/>
        </w:rPr>
        <w:t>84</w:t>
      </w:r>
      <w:r>
        <w:t>.</w:t>
      </w:r>
      <w:r>
        <w:tab/>
        <w:t>Awareness of child protection law</w:t>
      </w:r>
      <w:bookmarkEnd w:id="10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09" w:name="_Toc154755684"/>
      <w:r>
        <w:lastRenderedPageBreak/>
        <w:t>Division 2 — Incidents, injury, trauma and illness</w:t>
      </w:r>
      <w:bookmarkEnd w:id="109"/>
    </w:p>
    <w:p>
      <w:pPr>
        <w:pStyle w:val="Heading5"/>
      </w:pPr>
      <w:bookmarkStart w:id="110" w:name="_Toc154755685"/>
      <w:r>
        <w:rPr>
          <w:rStyle w:val="CharSectno"/>
        </w:rPr>
        <w:t>85</w:t>
      </w:r>
      <w:r>
        <w:t>.</w:t>
      </w:r>
      <w:r>
        <w:tab/>
        <w:t>Incident, injury, trauma and illness policies and procedures</w:t>
      </w:r>
      <w:bookmarkEnd w:id="11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1" w:name="_Toc154755686"/>
      <w:r>
        <w:rPr>
          <w:rStyle w:val="CharSectno"/>
        </w:rPr>
        <w:t>86</w:t>
      </w:r>
      <w:r>
        <w:t>.</w:t>
      </w:r>
      <w:r>
        <w:tab/>
        <w:t>Notification to parents of incident, injury, trauma and illness</w:t>
      </w:r>
      <w:bookmarkEnd w:id="11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12" w:name="_Toc154755687"/>
      <w:r>
        <w:rPr>
          <w:rStyle w:val="CharSectno"/>
        </w:rPr>
        <w:t>87</w:t>
      </w:r>
      <w:r>
        <w:t>.</w:t>
      </w:r>
      <w:r>
        <w:tab/>
        <w:t>Incident, injury, trauma and illness record</w:t>
      </w:r>
      <w:bookmarkEnd w:id="11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lastRenderedPageBreak/>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lastRenderedPageBreak/>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3" w:name="_Toc154755688"/>
      <w:r>
        <w:rPr>
          <w:rStyle w:val="CharSectno"/>
        </w:rPr>
        <w:t>88</w:t>
      </w:r>
      <w:r>
        <w:t>.</w:t>
      </w:r>
      <w:r>
        <w:tab/>
        <w:t>Infectious diseases</w:t>
      </w:r>
      <w:bookmarkEnd w:id="11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 xml:space="preserve">If there is an occurrence of an infectious disease at a family day care residence or approved family day care venue, the approved provider of the family day care service must ensure that a parent </w:t>
      </w:r>
      <w:r>
        <w:lastRenderedPageBreak/>
        <w:t>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4" w:name="_Toc154755689"/>
      <w:r>
        <w:rPr>
          <w:rStyle w:val="CharSectno"/>
        </w:rPr>
        <w:t>89</w:t>
      </w:r>
      <w:r>
        <w:t>.</w:t>
      </w:r>
      <w:r>
        <w:tab/>
        <w:t>First aid kits</w:t>
      </w:r>
      <w:bookmarkEnd w:id="11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5" w:name="_Toc154755690"/>
      <w:r>
        <w:lastRenderedPageBreak/>
        <w:t>Division 3 — Medical conditions policy</w:t>
      </w:r>
      <w:bookmarkEnd w:id="115"/>
    </w:p>
    <w:p>
      <w:pPr>
        <w:pStyle w:val="Heading5"/>
      </w:pPr>
      <w:bookmarkStart w:id="116" w:name="_Toc154755691"/>
      <w:r>
        <w:rPr>
          <w:rStyle w:val="CharSectno"/>
        </w:rPr>
        <w:t>90</w:t>
      </w:r>
      <w:r>
        <w:t>.</w:t>
      </w:r>
      <w:r>
        <w:tab/>
        <w:t>Medical conditions policy</w:t>
      </w:r>
      <w:bookmarkEnd w:id="116"/>
      <w:r>
        <w:t xml:space="preserve"> </w:t>
      </w:r>
    </w:p>
    <w:p>
      <w:pPr>
        <w:pStyle w:val="Subsection"/>
        <w:keepNext/>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 xml:space="preserve">if relevant, to ensure that practices and procedures to ensure that the parents are notified of any known allergens that </w:t>
      </w:r>
      <w:r>
        <w:lastRenderedPageBreak/>
        <w:t>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lastRenderedPageBreak/>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17" w:name="_Toc154755692"/>
      <w:r>
        <w:rPr>
          <w:rStyle w:val="CharSectno"/>
        </w:rPr>
        <w:t>91</w:t>
      </w:r>
      <w:r>
        <w:t>.</w:t>
      </w:r>
      <w:r>
        <w:tab/>
        <w:t>Medical conditions policy to be provided to parents</w:t>
      </w:r>
      <w:bookmarkEnd w:id="117"/>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18" w:name="_Toc154755693"/>
      <w:r>
        <w:t>Division 4 — Administration of medication</w:t>
      </w:r>
      <w:bookmarkEnd w:id="118"/>
    </w:p>
    <w:p>
      <w:pPr>
        <w:pStyle w:val="Heading5"/>
      </w:pPr>
      <w:bookmarkStart w:id="119" w:name="_Toc154755694"/>
      <w:r>
        <w:rPr>
          <w:rStyle w:val="CharSectno"/>
        </w:rPr>
        <w:t>92</w:t>
      </w:r>
      <w:r>
        <w:t>.</w:t>
      </w:r>
      <w:r>
        <w:tab/>
        <w:t>Medication record</w:t>
      </w:r>
      <w:bookmarkEnd w:id="11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lastRenderedPageBreak/>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20" w:name="_Toc154755695"/>
      <w:r>
        <w:rPr>
          <w:rStyle w:val="CharSectno"/>
        </w:rPr>
        <w:t>93</w:t>
      </w:r>
      <w:r>
        <w:t>.</w:t>
      </w:r>
      <w:r>
        <w:tab/>
        <w:t>Administration of medication</w:t>
      </w:r>
      <w:bookmarkEnd w:id="12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lastRenderedPageBreak/>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lastRenderedPageBreak/>
        <w:tab/>
        <w:t>[Regulation 93 amended: Gazette 28 Sep 2018 p. 3620.]</w:t>
      </w:r>
    </w:p>
    <w:p>
      <w:pPr>
        <w:pStyle w:val="Heading5"/>
        <w:spacing w:before="200"/>
      </w:pPr>
      <w:bookmarkStart w:id="121" w:name="_Toc154755696"/>
      <w:r>
        <w:rPr>
          <w:rStyle w:val="CharSectno"/>
        </w:rPr>
        <w:t>94</w:t>
      </w:r>
      <w:r>
        <w:t>.</w:t>
      </w:r>
      <w:r>
        <w:tab/>
        <w:t>Exception to authorisation requirement — anaphylaxis or asthma emergency</w:t>
      </w:r>
      <w:bookmarkEnd w:id="12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22" w:name="_Toc154755697"/>
      <w:r>
        <w:rPr>
          <w:rStyle w:val="CharSectno"/>
        </w:rPr>
        <w:t>95</w:t>
      </w:r>
      <w:r>
        <w:t>.</w:t>
      </w:r>
      <w:r>
        <w:tab/>
        <w:t>Procedure for administration of medication</w:t>
      </w:r>
      <w:bookmarkEnd w:id="12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lastRenderedPageBreak/>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23" w:name="_Toc154755698"/>
      <w:r>
        <w:rPr>
          <w:rStyle w:val="CharSectno"/>
        </w:rPr>
        <w:t>96</w:t>
      </w:r>
      <w:r>
        <w:t>.</w:t>
      </w:r>
      <w:r>
        <w:tab/>
        <w:t>Self</w:t>
      </w:r>
      <w:r>
        <w:noBreakHyphen/>
        <w:t>administration of medication</w:t>
      </w:r>
      <w:bookmarkEnd w:id="12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24" w:name="_Toc154755699"/>
      <w:r>
        <w:lastRenderedPageBreak/>
        <w:t>Division 5 — Emergencies and communication</w:t>
      </w:r>
      <w:bookmarkEnd w:id="124"/>
    </w:p>
    <w:p>
      <w:pPr>
        <w:pStyle w:val="Heading5"/>
      </w:pPr>
      <w:bookmarkStart w:id="125" w:name="_Toc154755700"/>
      <w:r>
        <w:rPr>
          <w:rStyle w:val="CharSectno"/>
        </w:rPr>
        <w:t>97</w:t>
      </w:r>
      <w:r>
        <w:t>.</w:t>
      </w:r>
      <w:r>
        <w:tab/>
        <w:t>Emergency and evacuation procedures</w:t>
      </w:r>
      <w:bookmarkEnd w:id="12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 xml:space="preserve">The approved provider of an education and care service must ensure that a copy of the emergency and evacuation floor plan and instructions are displayed in a prominent position near each </w:t>
      </w:r>
      <w:r>
        <w:lastRenderedPageBreak/>
        <w:t>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26" w:name="_Toc154755701"/>
      <w:r>
        <w:rPr>
          <w:rStyle w:val="CharSectno"/>
        </w:rPr>
        <w:t>98</w:t>
      </w:r>
      <w:r>
        <w:t>.</w:t>
      </w:r>
      <w:r>
        <w:tab/>
        <w:t>Telephone or other communication equipment</w:t>
      </w:r>
      <w:bookmarkEnd w:id="126"/>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27" w:name="_Toc154755702"/>
      <w:r>
        <w:t>Division 6 — Collection of children from premises and excursions</w:t>
      </w:r>
      <w:bookmarkEnd w:id="127"/>
    </w:p>
    <w:p>
      <w:pPr>
        <w:pStyle w:val="Heading5"/>
      </w:pPr>
      <w:bookmarkStart w:id="128" w:name="_Toc154755703"/>
      <w:r>
        <w:rPr>
          <w:rStyle w:val="CharSectno"/>
        </w:rPr>
        <w:t>99</w:t>
      </w:r>
      <w:r>
        <w:t>.</w:t>
      </w:r>
      <w:r>
        <w:tab/>
        <w:t>Children leaving the education and care service premises</w:t>
      </w:r>
      <w:bookmarkEnd w:id="128"/>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lastRenderedPageBreak/>
        <w:tab/>
        <w:t>2.</w:t>
      </w:r>
      <w:r>
        <w:tab/>
        <w:t>For a provision reflecting regulation 99 of the national regulations made by the Ministerial Council see section 165A of the Law as applying in Western Australia.</w:t>
      </w:r>
    </w:p>
    <w:p>
      <w:pPr>
        <w:pStyle w:val="Heading5"/>
      </w:pPr>
      <w:bookmarkStart w:id="129" w:name="_Toc154755704"/>
      <w:r>
        <w:rPr>
          <w:rStyle w:val="CharSectno"/>
        </w:rPr>
        <w:t>100</w:t>
      </w:r>
      <w:r>
        <w:t>.</w:t>
      </w:r>
      <w:r>
        <w:tab/>
        <w:t>Risk assessment must be conducted before excursion</w:t>
      </w:r>
      <w:bookmarkEnd w:id="129"/>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30" w:name="_Toc154755705"/>
      <w:r>
        <w:rPr>
          <w:rStyle w:val="CharSectno"/>
        </w:rPr>
        <w:lastRenderedPageBreak/>
        <w:t>101</w:t>
      </w:r>
      <w:r>
        <w:t>.</w:t>
      </w:r>
      <w:r>
        <w:tab/>
        <w:t>Conduct of risk assessment for excursion</w:t>
      </w:r>
      <w:bookmarkEnd w:id="130"/>
      <w:r>
        <w:t xml:space="preserve"> </w:t>
      </w:r>
    </w:p>
    <w:p>
      <w:pPr>
        <w:pStyle w:val="Subsection"/>
        <w:keepNext/>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lastRenderedPageBreak/>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31" w:name="_Toc154755706"/>
      <w:r>
        <w:rPr>
          <w:rStyle w:val="CharSectno"/>
        </w:rPr>
        <w:t>102</w:t>
      </w:r>
      <w:r>
        <w:t>.</w:t>
      </w:r>
      <w:r>
        <w:tab/>
        <w:t>Authorisation for excursions</w:t>
      </w:r>
      <w:bookmarkEnd w:id="13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keepNext/>
      </w:pPr>
      <w:r>
        <w:tab/>
        <w:t>(4)</w:t>
      </w:r>
      <w:r>
        <w:tab/>
        <w:t xml:space="preserve">The authorisation must be given by a parent, or other person named in the child’s enrolment record as having authority given by a parent to authorise the taking of the child outside the </w:t>
      </w:r>
      <w:r>
        <w:lastRenderedPageBreak/>
        <w:t xml:space="preserve">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keepNext/>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lastRenderedPageBreak/>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132" w:name="_Toc154755707"/>
      <w:r>
        <w:t>Division 7 — Transportation of children other than as part of excursion</w:t>
      </w:r>
      <w:bookmarkEnd w:id="132"/>
    </w:p>
    <w:p>
      <w:pPr>
        <w:pStyle w:val="Footnoteheading"/>
      </w:pPr>
      <w:r>
        <w:tab/>
        <w:t>[Heading inserted: SL 2020/143 r. 9.]</w:t>
      </w:r>
    </w:p>
    <w:p>
      <w:pPr>
        <w:pStyle w:val="Heading5"/>
      </w:pPr>
      <w:bookmarkStart w:id="133" w:name="_Toc154755708"/>
      <w:r>
        <w:rPr>
          <w:rStyle w:val="CharSectno"/>
        </w:rPr>
        <w:t>102A</w:t>
      </w:r>
      <w:r>
        <w:t>.</w:t>
      </w:r>
      <w:r>
        <w:tab/>
        <w:t>Application of Division</w:t>
      </w:r>
      <w:bookmarkEnd w:id="133"/>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34" w:name="_Toc154755709"/>
      <w:r>
        <w:rPr>
          <w:rStyle w:val="CharSectno"/>
        </w:rPr>
        <w:t>102B</w:t>
      </w:r>
      <w:r>
        <w:t>.</w:t>
      </w:r>
      <w:r>
        <w:tab/>
        <w:t>Transport risk assessment must be conducted before service transports child</w:t>
      </w:r>
      <w:bookmarkEnd w:id="13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135" w:name="_Toc154755710"/>
      <w:r>
        <w:rPr>
          <w:rStyle w:val="CharSectno"/>
        </w:rPr>
        <w:t>102C</w:t>
      </w:r>
      <w:r>
        <w:t>.</w:t>
      </w:r>
      <w:r>
        <w:tab/>
        <w:t>Conduct of risk assessment for transporting of children by education and care service</w:t>
      </w:r>
      <w:bookmarkEnd w:id="135"/>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lastRenderedPageBreak/>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136" w:name="_Toc154755711"/>
      <w:r>
        <w:rPr>
          <w:rStyle w:val="CharSectno"/>
        </w:rPr>
        <w:t>102D</w:t>
      </w:r>
      <w:r>
        <w:t>.</w:t>
      </w:r>
      <w:r>
        <w:tab/>
        <w:t>Authorisation for service to transport children</w:t>
      </w:r>
      <w:bookmarkEnd w:id="136"/>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lastRenderedPageBreak/>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lastRenderedPageBreak/>
        <w:tab/>
        <w:t>[Regulation 102D inserted: SL 2020/143 r. 9; amended: SL 2021/140 r. 5.]</w:t>
      </w:r>
    </w:p>
    <w:p>
      <w:pPr>
        <w:pStyle w:val="Heading5"/>
      </w:pPr>
      <w:bookmarkStart w:id="137" w:name="_Toc154755712"/>
      <w:r>
        <w:rPr>
          <w:rStyle w:val="CharSectno"/>
        </w:rPr>
        <w:t>102E</w:t>
      </w:r>
      <w:r>
        <w:t>.</w:t>
      </w:r>
      <w:r>
        <w:tab/>
        <w:t>Children embarking a means of transport — centre</w:t>
      </w:r>
      <w:r>
        <w:noBreakHyphen/>
        <w:t>based service</w:t>
      </w:r>
      <w:bookmarkEnd w:id="137"/>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lastRenderedPageBreak/>
        <w:tab/>
        <w:t>(iii)</w:t>
      </w:r>
      <w:r>
        <w:tab/>
        <w:t>states the date and time the record is made; and</w:t>
      </w:r>
    </w:p>
    <w:p>
      <w:pPr>
        <w:pStyle w:val="Indenti"/>
      </w:pPr>
      <w:r>
        <w:tab/>
        <w:t>(iv)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w:t>
      </w:r>
    </w:p>
    <w:p>
      <w:pPr>
        <w:pStyle w:val="Heading5"/>
      </w:pPr>
      <w:bookmarkStart w:id="138" w:name="_Toc154755713"/>
      <w:r>
        <w:rPr>
          <w:rStyle w:val="CharSectno"/>
        </w:rPr>
        <w:t>102F</w:t>
      </w:r>
      <w:r>
        <w:t>.</w:t>
      </w:r>
      <w:r>
        <w:tab/>
        <w:t>Children disembarking a means of transport — centre</w:t>
      </w:r>
      <w:r>
        <w:noBreakHyphen/>
        <w:t>based service</w:t>
      </w:r>
      <w:bookmarkEnd w:id="138"/>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lastRenderedPageBreak/>
        <w:tab/>
        <w:t>(c)</w:t>
      </w:r>
      <w:r>
        <w:tab/>
        <w:t>the person referred to in paragraph (a) examines the interior of the means of transport to confirm no children remain on the means of transport; and</w:t>
      </w:r>
    </w:p>
    <w:p>
      <w:pPr>
        <w:pStyle w:val="Indenta"/>
      </w:pPr>
      <w:r>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w:t>
      </w:r>
    </w:p>
    <w:p>
      <w:pPr>
        <w:pStyle w:val="Heading3"/>
      </w:pPr>
      <w:bookmarkStart w:id="139" w:name="_Toc154755714"/>
      <w:r>
        <w:rPr>
          <w:rStyle w:val="CharDivNo"/>
        </w:rPr>
        <w:t>Part 4.3</w:t>
      </w:r>
      <w:r>
        <w:t> — </w:t>
      </w:r>
      <w:r>
        <w:rPr>
          <w:rStyle w:val="CharDivText"/>
        </w:rPr>
        <w:t>Physical environment</w:t>
      </w:r>
      <w:bookmarkEnd w:id="139"/>
    </w:p>
    <w:p>
      <w:pPr>
        <w:pStyle w:val="Heading4"/>
      </w:pPr>
      <w:bookmarkStart w:id="140" w:name="_Toc154755715"/>
      <w:r>
        <w:t>Division 1 — Centre</w:t>
      </w:r>
      <w:r>
        <w:noBreakHyphen/>
        <w:t>based services and family day care services</w:t>
      </w:r>
      <w:bookmarkEnd w:id="140"/>
    </w:p>
    <w:p>
      <w:pPr>
        <w:pStyle w:val="Heading5"/>
      </w:pPr>
      <w:bookmarkStart w:id="141" w:name="_Toc154755716"/>
      <w:r>
        <w:rPr>
          <w:rStyle w:val="CharSectno"/>
        </w:rPr>
        <w:t>103</w:t>
      </w:r>
      <w:r>
        <w:t>.</w:t>
      </w:r>
      <w:r>
        <w:tab/>
        <w:t>Premises, furniture and equipment to be safe, clean and in good repair</w:t>
      </w:r>
      <w:bookmarkEnd w:id="141"/>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lastRenderedPageBreak/>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2" w:name="_Toc154755717"/>
      <w:r>
        <w:rPr>
          <w:rStyle w:val="CharSectno"/>
        </w:rPr>
        <w:t>104</w:t>
      </w:r>
      <w:r>
        <w:t>.</w:t>
      </w:r>
      <w:r>
        <w:tab/>
        <w:t>Fencing</w:t>
      </w:r>
      <w:bookmarkEnd w:id="142"/>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43" w:name="_Toc154755718"/>
      <w:r>
        <w:rPr>
          <w:rStyle w:val="CharSectno"/>
        </w:rPr>
        <w:t>105</w:t>
      </w:r>
      <w:r>
        <w:t>.</w:t>
      </w:r>
      <w:r>
        <w:tab/>
        <w:t>Furniture, materials and equipment</w:t>
      </w:r>
      <w:bookmarkEnd w:id="14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4" w:name="_Toc154755719"/>
      <w:r>
        <w:rPr>
          <w:rStyle w:val="CharSectno"/>
        </w:rPr>
        <w:lastRenderedPageBreak/>
        <w:t>106</w:t>
      </w:r>
      <w:r>
        <w:t>.</w:t>
      </w:r>
      <w:r>
        <w:tab/>
        <w:t>Laundry and hygiene facilities</w:t>
      </w:r>
      <w:bookmarkEnd w:id="14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45" w:name="_Toc154755720"/>
      <w:r>
        <w:rPr>
          <w:rStyle w:val="CharSectno"/>
        </w:rPr>
        <w:t>107</w:t>
      </w:r>
      <w:r>
        <w:t>.</w:t>
      </w:r>
      <w:r>
        <w:tab/>
        <w:t>Space requirements — indoor space</w:t>
      </w:r>
      <w:bookmarkEnd w:id="145"/>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lastRenderedPageBreak/>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46" w:name="_Toc154755721"/>
      <w:r>
        <w:rPr>
          <w:rStyle w:val="CharSectno"/>
        </w:rPr>
        <w:t>108</w:t>
      </w:r>
      <w:r>
        <w:t>.</w:t>
      </w:r>
      <w:r>
        <w:tab/>
        <w:t>Space requirements — outdoor space</w:t>
      </w:r>
      <w:bookmarkEnd w:id="146"/>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lastRenderedPageBreak/>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47" w:name="_Toc154755722"/>
      <w:r>
        <w:rPr>
          <w:rStyle w:val="CharSectno"/>
        </w:rPr>
        <w:lastRenderedPageBreak/>
        <w:t>109</w:t>
      </w:r>
      <w:r>
        <w:t>.</w:t>
      </w:r>
      <w:r>
        <w:tab/>
        <w:t>Toilet and hygiene facilities</w:t>
      </w:r>
      <w:bookmarkEnd w:id="147"/>
      <w:r>
        <w:t xml:space="preserve"> </w:t>
      </w:r>
    </w:p>
    <w:p>
      <w:pPr>
        <w:pStyle w:val="Subsection"/>
        <w:keepNext/>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48" w:name="_Toc154755723"/>
      <w:r>
        <w:rPr>
          <w:rStyle w:val="CharSectno"/>
        </w:rPr>
        <w:t>110</w:t>
      </w:r>
      <w:r>
        <w:t>.</w:t>
      </w:r>
      <w:r>
        <w:tab/>
        <w:t>Ventilation and natural light</w:t>
      </w:r>
      <w:bookmarkEnd w:id="148"/>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9" w:name="_Toc154755724"/>
      <w:r>
        <w:t>Division 2 — Additional requirements for centre</w:t>
      </w:r>
      <w:r>
        <w:noBreakHyphen/>
        <w:t>based services</w:t>
      </w:r>
      <w:bookmarkEnd w:id="149"/>
    </w:p>
    <w:p>
      <w:pPr>
        <w:pStyle w:val="Heading5"/>
      </w:pPr>
      <w:bookmarkStart w:id="150" w:name="_Toc154755725"/>
      <w:r>
        <w:rPr>
          <w:rStyle w:val="CharSectno"/>
        </w:rPr>
        <w:t>111</w:t>
      </w:r>
      <w:r>
        <w:t>.</w:t>
      </w:r>
      <w:r>
        <w:tab/>
        <w:t>Administrative space</w:t>
      </w:r>
      <w:bookmarkEnd w:id="150"/>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lastRenderedPageBreak/>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51" w:name="_Toc154755726"/>
      <w:r>
        <w:rPr>
          <w:rStyle w:val="CharSectno"/>
        </w:rPr>
        <w:t>112</w:t>
      </w:r>
      <w:r>
        <w:t>.</w:t>
      </w:r>
      <w:r>
        <w:tab/>
        <w:t>Nappy change facilities</w:t>
      </w:r>
      <w:bookmarkEnd w:id="151"/>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52" w:name="_Toc154755727"/>
      <w:r>
        <w:rPr>
          <w:rStyle w:val="CharSectno"/>
        </w:rPr>
        <w:t>113</w:t>
      </w:r>
      <w:r>
        <w:t>.</w:t>
      </w:r>
      <w:r>
        <w:tab/>
        <w:t>Outdoor space — natural environment</w:t>
      </w:r>
      <w:bookmarkEnd w:id="152"/>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lastRenderedPageBreak/>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3" w:name="_Toc154755728"/>
      <w:r>
        <w:rPr>
          <w:rStyle w:val="CharSectno"/>
        </w:rPr>
        <w:t>114</w:t>
      </w:r>
      <w:r>
        <w:t>.</w:t>
      </w:r>
      <w:r>
        <w:tab/>
        <w:t>Outdoor space — shade</w:t>
      </w:r>
      <w:bookmarkEnd w:id="153"/>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4" w:name="_Toc154755729"/>
      <w:r>
        <w:rPr>
          <w:rStyle w:val="CharSectno"/>
        </w:rPr>
        <w:t>115</w:t>
      </w:r>
      <w:r>
        <w:t>.</w:t>
      </w:r>
      <w:r>
        <w:tab/>
        <w:t>Premises designed to facilitate supervision</w:t>
      </w:r>
      <w:bookmarkEnd w:id="154"/>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55" w:name="_Toc154755730"/>
      <w:r>
        <w:t>Division 3 — Additional provisions for family day care services</w:t>
      </w:r>
      <w:bookmarkEnd w:id="155"/>
    </w:p>
    <w:p>
      <w:pPr>
        <w:pStyle w:val="Heading5"/>
      </w:pPr>
      <w:bookmarkStart w:id="156" w:name="_Toc154755731"/>
      <w:r>
        <w:rPr>
          <w:rStyle w:val="CharSectno"/>
        </w:rPr>
        <w:t>116</w:t>
      </w:r>
      <w:r>
        <w:t>.</w:t>
      </w:r>
      <w:r>
        <w:tab/>
        <w:t>Assessments of family day care residences and approved family day care venues</w:t>
      </w:r>
      <w:bookmarkEnd w:id="156"/>
      <w:r>
        <w:t xml:space="preserve"> </w:t>
      </w:r>
    </w:p>
    <w:p>
      <w:pPr>
        <w:pStyle w:val="Subsection"/>
      </w:pPr>
      <w:r>
        <w:tab/>
        <w:t>(1)</w:t>
      </w:r>
      <w:r>
        <w:tab/>
        <w:t xml:space="preserve">The approved provider of a family day care service must conduct an assessment (including a risk assessment) of each proposed residence and each proposed family day care venue of the service before education and care is provided to children at </w:t>
      </w:r>
      <w:r>
        <w:lastRenderedPageBreak/>
        <w:t>the  residence or venue as part of the service to ensure that the health, safety and wellbeing of children who are educated and cared for by the service are protected.</w:t>
      </w:r>
    </w:p>
    <w:p>
      <w:pPr>
        <w:pStyle w:val="Penstart"/>
      </w:pPr>
      <w:r>
        <w:tab/>
        <w:t>Penalty: $2 000.</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keepLines/>
      </w:pPr>
      <w:r>
        <w:lastRenderedPageBreak/>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57" w:name="_Toc154755732"/>
      <w:r>
        <w:rPr>
          <w:rStyle w:val="CharSectno"/>
        </w:rPr>
        <w:t>117</w:t>
      </w:r>
      <w:r>
        <w:t>.</w:t>
      </w:r>
      <w:r>
        <w:tab/>
        <w:t>Glass</w:t>
      </w:r>
      <w:bookmarkEnd w:id="157"/>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lastRenderedPageBreak/>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58" w:name="_Toc154755733"/>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58"/>
    </w:p>
    <w:p>
      <w:pPr>
        <w:pStyle w:val="Footnoteheading"/>
        <w:keepNext/>
      </w:pPr>
      <w:r>
        <w:tab/>
        <w:t>[Heading inserted: Gazette 28 Sep 2018 p. 3622.]</w:t>
      </w:r>
    </w:p>
    <w:p>
      <w:pPr>
        <w:pStyle w:val="Heading5"/>
      </w:pPr>
      <w:bookmarkStart w:id="159" w:name="_Toc154755734"/>
      <w:r>
        <w:rPr>
          <w:rStyle w:val="CharSectno"/>
        </w:rPr>
        <w:t>117A</w:t>
      </w:r>
      <w:r>
        <w:t>.</w:t>
      </w:r>
      <w:r>
        <w:tab/>
        <w:t>Placing a person in day</w:t>
      </w:r>
      <w:r>
        <w:noBreakHyphen/>
        <w:t>to</w:t>
      </w:r>
      <w:r>
        <w:noBreakHyphen/>
        <w:t>day charge</w:t>
      </w:r>
      <w:bookmarkEnd w:id="159"/>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60" w:name="_Toc154755735"/>
      <w:r>
        <w:rPr>
          <w:rStyle w:val="CharSectno"/>
        </w:rPr>
        <w:t>117B</w:t>
      </w:r>
      <w:r>
        <w:t>.</w:t>
      </w:r>
      <w:r>
        <w:tab/>
        <w:t>Minimum requirements for a person in day</w:t>
      </w:r>
      <w:r>
        <w:noBreakHyphen/>
        <w:t>to</w:t>
      </w:r>
      <w:r>
        <w:noBreakHyphen/>
        <w:t>day charge</w:t>
      </w:r>
      <w:bookmarkEnd w:id="160"/>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lastRenderedPageBreak/>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61" w:name="_Toc154755736"/>
      <w:r>
        <w:rPr>
          <w:rStyle w:val="CharSectno"/>
        </w:rPr>
        <w:t>117C</w:t>
      </w:r>
      <w:r>
        <w:t>.</w:t>
      </w:r>
      <w:r>
        <w:tab/>
        <w:t>Minimum requirements for a nominated supervisor</w:t>
      </w:r>
      <w:bookmarkEnd w:id="161"/>
    </w:p>
    <w:p>
      <w:pPr>
        <w:pStyle w:val="Subsection"/>
      </w:pPr>
      <w:r>
        <w:tab/>
        <w:t>(1)</w:t>
      </w:r>
      <w:r>
        <w:tab/>
        <w:t xml:space="preserve">For the purposes of section 161A of the Law, the prescribed minimum requirements for nomination of a person as a </w:t>
      </w:r>
      <w:r>
        <w:lastRenderedPageBreak/>
        <w:t xml:space="preserve">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62" w:name="_Toc154755737"/>
      <w:r>
        <w:rPr>
          <w:rStyle w:val="CharDivNo"/>
        </w:rPr>
        <w:lastRenderedPageBreak/>
        <w:t>Part 4.4</w:t>
      </w:r>
      <w:r>
        <w:t> — </w:t>
      </w:r>
      <w:r>
        <w:rPr>
          <w:rStyle w:val="CharDivText"/>
        </w:rPr>
        <w:t>Staffing arrangements</w:t>
      </w:r>
      <w:bookmarkEnd w:id="162"/>
    </w:p>
    <w:p>
      <w:pPr>
        <w:pStyle w:val="Heading4"/>
      </w:pPr>
      <w:bookmarkStart w:id="163" w:name="_Toc154755738"/>
      <w:r>
        <w:t>Division 1 — Educational leader</w:t>
      </w:r>
      <w:bookmarkEnd w:id="163"/>
    </w:p>
    <w:p>
      <w:pPr>
        <w:pStyle w:val="Heading5"/>
      </w:pPr>
      <w:bookmarkStart w:id="164" w:name="_Toc154755739"/>
      <w:r>
        <w:rPr>
          <w:rStyle w:val="CharSectno"/>
        </w:rPr>
        <w:t>118</w:t>
      </w:r>
      <w:r>
        <w:t>.</w:t>
      </w:r>
      <w:r>
        <w:tab/>
        <w:t>Educational leader</w:t>
      </w:r>
      <w:bookmarkEnd w:id="164"/>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5" w:name="_Toc154755740"/>
      <w:r>
        <w:t>Division 2 — Age and supervision requirements</w:t>
      </w:r>
      <w:bookmarkEnd w:id="165"/>
    </w:p>
    <w:p>
      <w:pPr>
        <w:pStyle w:val="Heading5"/>
      </w:pPr>
      <w:bookmarkStart w:id="166" w:name="_Toc154755741"/>
      <w:r>
        <w:rPr>
          <w:rStyle w:val="CharSectno"/>
        </w:rPr>
        <w:t>119</w:t>
      </w:r>
      <w:r>
        <w:t>.</w:t>
      </w:r>
      <w:r>
        <w:tab/>
        <w:t>Family day care educator and family day care educator assistant to be at least 18 years old</w:t>
      </w:r>
      <w:bookmarkEnd w:id="166"/>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7" w:name="_Toc154755742"/>
      <w:r>
        <w:rPr>
          <w:rStyle w:val="CharSectno"/>
        </w:rPr>
        <w:t>120</w:t>
      </w:r>
      <w:r>
        <w:t>.</w:t>
      </w:r>
      <w:r>
        <w:tab/>
        <w:t>Educators who are under 18 to be supervised</w:t>
      </w:r>
      <w:bookmarkEnd w:id="167"/>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68" w:name="_Toc154755743"/>
      <w:r>
        <w:t>Division 3 — Minimum number of educators and family day care co</w:t>
      </w:r>
      <w:r>
        <w:noBreakHyphen/>
        <w:t>ordinators required</w:t>
      </w:r>
      <w:bookmarkEnd w:id="168"/>
    </w:p>
    <w:p>
      <w:pPr>
        <w:pStyle w:val="Footnoteheading"/>
        <w:keepNext/>
      </w:pPr>
      <w:r>
        <w:tab/>
        <w:t>[Heading amended: Gazette 28 Sep 2018 p. 3625.]</w:t>
      </w:r>
    </w:p>
    <w:p>
      <w:pPr>
        <w:pStyle w:val="Heading5"/>
      </w:pPr>
      <w:bookmarkStart w:id="169" w:name="_Toc154755744"/>
      <w:r>
        <w:rPr>
          <w:rStyle w:val="CharSectno"/>
        </w:rPr>
        <w:t>121</w:t>
      </w:r>
      <w:r>
        <w:t>.</w:t>
      </w:r>
      <w:r>
        <w:tab/>
        <w:t>Application of Division 3</w:t>
      </w:r>
      <w:bookmarkEnd w:id="16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70" w:name="_Toc154755745"/>
      <w:r>
        <w:rPr>
          <w:rStyle w:val="CharSectno"/>
        </w:rPr>
        <w:t>122</w:t>
      </w:r>
      <w:r>
        <w:t>.</w:t>
      </w:r>
      <w:r>
        <w:tab/>
        <w:t>Educators must be working directly with children to be included in ratios</w:t>
      </w:r>
      <w:bookmarkEnd w:id="170"/>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171" w:name="_Toc154755746"/>
      <w:r>
        <w:rPr>
          <w:rStyle w:val="CharSectno"/>
        </w:rPr>
        <w:lastRenderedPageBreak/>
        <w:t>123</w:t>
      </w:r>
      <w:r>
        <w:t>.</w:t>
      </w:r>
      <w:r>
        <w:tab/>
        <w:t>Educator to child ratios — centre</w:t>
      </w:r>
      <w:r>
        <w:noBreakHyphen/>
        <w:t>based services</w:t>
      </w:r>
      <w:bookmarkEnd w:id="171"/>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lastRenderedPageBreak/>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w:t>
      </w:r>
      <w:r>
        <w:lastRenderedPageBreak/>
        <w:t xml:space="preserve">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172" w:name="_Toc154755747"/>
      <w:r>
        <w:rPr>
          <w:rStyle w:val="CharSectno"/>
        </w:rPr>
        <w:t>123A</w:t>
      </w:r>
      <w:r>
        <w:t>.</w:t>
      </w:r>
      <w:r>
        <w:tab/>
        <w:t>Family day care co</w:t>
      </w:r>
      <w:r>
        <w:noBreakHyphen/>
        <w:t>ordinator to educator ratios — family day care service</w:t>
      </w:r>
      <w:bookmarkEnd w:id="172"/>
    </w:p>
    <w:p>
      <w:pPr>
        <w:pStyle w:val="Subsection"/>
      </w:pPr>
      <w:r>
        <w:tab/>
        <w:t>(1)</w:t>
      </w:r>
      <w:r>
        <w:tab/>
        <w:t>For the purposes of section 163(1) of the Law, if a family day care service has provided education and care to children for less than 12 months, the prescribed minimum number of qualified persons employed or engaged as family day care co</w:t>
      </w:r>
      <w:r>
        <w:noBreakHyphen/>
        <w:t>ordinators of the family day care service is 1 full</w:t>
      </w:r>
      <w:r>
        <w:noBreakHyphen/>
        <w:t>time equivalent family day care co</w:t>
      </w:r>
      <w:r>
        <w:noBreakHyphen/>
        <w:t>ordinator for every 15 family day care educators (or part of that number).</w:t>
      </w:r>
    </w:p>
    <w:p>
      <w:pPr>
        <w:pStyle w:val="PermNoteHeading"/>
      </w:pPr>
      <w:r>
        <w:tab/>
        <w:t>Examples for this subregulation:</w:t>
      </w:r>
    </w:p>
    <w:p>
      <w:pPr>
        <w:pStyle w:val="PermNoteText"/>
      </w:pPr>
      <w:r>
        <w:tab/>
        <w:t>1.</w:t>
      </w:r>
      <w:r>
        <w:tab/>
        <w:t>If between 1 and 15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lastRenderedPageBreak/>
        <w:tab/>
        <w:t>2.</w:t>
      </w:r>
      <w:r>
        <w:tab/>
        <w:t>If between 16 and 30 family day care educators are engaged by or registered with the family day care service, 2 full</w:t>
      </w:r>
      <w:r>
        <w:noBreakHyphen/>
        <w:t>time equivalent family day care co</w:t>
      </w:r>
      <w:r>
        <w:noBreakHyphen/>
        <w:t>ordinators are employed or engaged by the approved provider.</w:t>
      </w:r>
    </w:p>
    <w:p>
      <w:pPr>
        <w:pStyle w:val="Subsection"/>
      </w:pPr>
      <w:r>
        <w:tab/>
        <w:t>(2)</w:t>
      </w:r>
      <w:r>
        <w:tab/>
        <w:t>For the purposes of section 163(1) of the Law, if a family day care service has provided education and care to children for 12 months or more,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if the number of family day care educators engaged by or registered with the service is not more than 25 — 1 full</w:t>
      </w:r>
      <w:r>
        <w:noBreakHyphen/>
        <w:t>time equivalent family day care co</w:t>
      </w:r>
      <w:r>
        <w:noBreakHyphen/>
        <w:t>ordinator;</w:t>
      </w:r>
    </w:p>
    <w:p>
      <w:pPr>
        <w:pStyle w:val="Indenta"/>
      </w:pPr>
      <w:r>
        <w:tab/>
        <w:t>(b)</w:t>
      </w:r>
      <w:r>
        <w:tab/>
        <w:t>if the number of family day care educators engaged by or registered with the service exceeds 25 — an additional 0.2 full</w:t>
      </w:r>
      <w:r>
        <w:noBreakHyphen/>
        <w:t>time equivalent family day care co</w:t>
      </w:r>
      <w:r>
        <w:noBreakHyphen/>
        <w:t>ordinator for every additional 5 family day care educators (or part of that number).</w:t>
      </w:r>
    </w:p>
    <w:p>
      <w:pPr>
        <w:pStyle w:val="PermNoteHeading"/>
      </w:pPr>
      <w:r>
        <w:tab/>
        <w:t>Examples for this subregulation:</w:t>
      </w:r>
    </w:p>
    <w:p>
      <w:pPr>
        <w:pStyle w:val="PermNoteText"/>
      </w:pPr>
      <w:r>
        <w:tab/>
        <w:t>1.</w:t>
      </w:r>
      <w:r>
        <w:tab/>
        <w:t>If between 1 and 25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26 and 30 family day care educators are engaged by or registered with the family day care service, a full</w:t>
      </w:r>
      <w:r>
        <w:noBreakHyphen/>
        <w:t>time equivalent family day care co</w:t>
      </w:r>
      <w:r>
        <w:noBreakHyphen/>
        <w:t>ordinator is employed or engaged by the approved provider and a 0.2 full</w:t>
      </w:r>
      <w:r>
        <w:noBreakHyphen/>
        <w:t>time equivalent family day care co</w:t>
      </w:r>
      <w:r>
        <w:noBreakHyphen/>
        <w:t>ordinator is also employed or engaged.</w:t>
      </w:r>
    </w:p>
    <w:p>
      <w:pPr>
        <w:pStyle w:val="PermNoteText"/>
      </w:pPr>
      <w:r>
        <w:tab/>
        <w:t>3.</w:t>
      </w:r>
      <w:r>
        <w:tab/>
        <w:t>If between 31 and 35 family day care educators are engaged by or registered with the family day care service, a full</w:t>
      </w:r>
      <w:r>
        <w:noBreakHyphen/>
        <w:t>time equivalent family day care co</w:t>
      </w:r>
      <w:r>
        <w:noBreakHyphen/>
        <w:t>ordinator is employed or engaged by the approved provider and a 0.4 full</w:t>
      </w:r>
      <w:r>
        <w:noBreakHyphen/>
        <w:t>time equivalent family day care co</w:t>
      </w:r>
      <w:r>
        <w:noBreakHyphen/>
        <w:t>ordinator is also employed or engaged.</w:t>
      </w:r>
    </w:p>
    <w:p>
      <w:pPr>
        <w:pStyle w:val="Footnotesection"/>
      </w:pPr>
      <w:r>
        <w:tab/>
        <w:t>[Regulation 123A inserted: SL 2023/71 r. 9.]</w:t>
      </w:r>
    </w:p>
    <w:p>
      <w:pPr>
        <w:pStyle w:val="Heading5"/>
      </w:pPr>
      <w:bookmarkStart w:id="173" w:name="_Toc154755748"/>
      <w:r>
        <w:rPr>
          <w:rStyle w:val="CharSectno"/>
        </w:rPr>
        <w:lastRenderedPageBreak/>
        <w:t>124</w:t>
      </w:r>
      <w:r>
        <w:t>.</w:t>
      </w:r>
      <w:r>
        <w:tab/>
        <w:t>Number of children who can be educated and cared for — family day care educator</w:t>
      </w:r>
      <w:bookmarkEnd w:id="17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lastRenderedPageBreak/>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174" w:name="_Toc154755749"/>
      <w:r>
        <w:t>Division 4 — Educational qualifications for educators</w:t>
      </w:r>
      <w:bookmarkEnd w:id="174"/>
    </w:p>
    <w:p>
      <w:pPr>
        <w:pStyle w:val="Heading5"/>
        <w:spacing w:before="200"/>
      </w:pPr>
      <w:bookmarkStart w:id="175" w:name="_Toc154755750"/>
      <w:r>
        <w:rPr>
          <w:rStyle w:val="CharSectno"/>
        </w:rPr>
        <w:t>125</w:t>
      </w:r>
      <w:r>
        <w:t>.</w:t>
      </w:r>
      <w:r>
        <w:tab/>
        <w:t>Application of Division 4</w:t>
      </w:r>
      <w:bookmarkEnd w:id="175"/>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176" w:name="_Toc154755751"/>
      <w:r>
        <w:rPr>
          <w:rStyle w:val="CharSectno"/>
        </w:rPr>
        <w:lastRenderedPageBreak/>
        <w:t>126</w:t>
      </w:r>
      <w:r>
        <w:t>.</w:t>
      </w:r>
      <w:r>
        <w:tab/>
        <w:t>Centre</w:t>
      </w:r>
      <w:r>
        <w:noBreakHyphen/>
        <w:t>based services — general educator qualifications</w:t>
      </w:r>
      <w:bookmarkEnd w:id="176"/>
      <w:r>
        <w:t xml:space="preserve"> </w:t>
      </w:r>
    </w:p>
    <w:p>
      <w:pPr>
        <w:pStyle w:val="Subsection"/>
        <w:keepNext/>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hold,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hold,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 xml:space="preserve">based service, that person, or a person taken to be a second early childhood teacher or a suitably qualified person under </w:t>
      </w:r>
      <w:r>
        <w:lastRenderedPageBreak/>
        <w:t>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or suitably qualified person can be included in determining the number of educators who </w:t>
      </w:r>
      <w:r>
        <w:rPr>
          <w:rFonts w:cs="Arial"/>
        </w:rPr>
        <w:t>hold</w:t>
      </w:r>
      <w:r>
        <w:t xml:space="preser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 SL 2023/71 r. 10.]</w:t>
      </w:r>
    </w:p>
    <w:p>
      <w:pPr>
        <w:pStyle w:val="Heading5"/>
      </w:pPr>
      <w:bookmarkStart w:id="177" w:name="_Toc154755752"/>
      <w:r>
        <w:rPr>
          <w:rStyle w:val="CharSectno"/>
        </w:rPr>
        <w:t>126A</w:t>
      </w:r>
      <w:r>
        <w:t>.</w:t>
      </w:r>
      <w:r>
        <w:tab/>
        <w:t>Illness or absence of qualified educator who is required to meet relevant educator to child ratio</w:t>
      </w:r>
      <w:bookmarkEnd w:id="177"/>
    </w:p>
    <w:p>
      <w:pPr>
        <w:pStyle w:val="Subsection"/>
      </w:pPr>
      <w:r>
        <w:tab/>
        <w:t>(1A)</w:t>
      </w:r>
      <w:r>
        <w:tab/>
        <w:t xml:space="preserve">In this regulation — </w:t>
      </w:r>
    </w:p>
    <w:p>
      <w:pPr>
        <w:pStyle w:val="Defstar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pPr>
      <w:r>
        <w:tab/>
        <w:t>(1)</w:t>
      </w:r>
      <w:r>
        <w:tab/>
        <w:t>This regulation applies if an educator referred to in regulation 126(1)(a) or (b) is absent from a centre</w:t>
      </w:r>
      <w:r>
        <w:noBreakHyphen/>
        <w:t xml:space="preserve">based service in any of the following circumstances — </w:t>
      </w:r>
    </w:p>
    <w:p>
      <w:pPr>
        <w:pStyle w:val="Indenta"/>
      </w:pPr>
      <w:r>
        <w:tab/>
        <w:t>(a)</w:t>
      </w:r>
      <w:r>
        <w:tab/>
        <w:t>short</w:t>
      </w:r>
      <w:r>
        <w:noBreakHyphen/>
        <w:t>term illness;</w:t>
      </w:r>
    </w:p>
    <w:p>
      <w:pPr>
        <w:pStyle w:val="Indenta"/>
      </w:pPr>
      <w:r>
        <w:tab/>
        <w:t>(b)</w:t>
      </w:r>
      <w:r>
        <w:tab/>
        <w:t>the educator’s resignation;</w:t>
      </w:r>
    </w:p>
    <w:p>
      <w:pPr>
        <w:pStyle w:val="Indenta"/>
      </w:pPr>
      <w:r>
        <w:tab/>
        <w:t>(c)</w:t>
      </w:r>
      <w:r>
        <w:tab/>
        <w:t>a practicum placement required to be undertaken by the educator for an approved education and care qualification;</w:t>
      </w:r>
    </w:p>
    <w:p>
      <w:pPr>
        <w:pStyle w:val="Indenta"/>
      </w:pPr>
      <w:r>
        <w:tab/>
        <w:t>(d)</w:t>
      </w:r>
      <w:r>
        <w:tab/>
        <w:t>leave.</w:t>
      </w:r>
    </w:p>
    <w:p>
      <w:pPr>
        <w:pStyle w:val="Subsection"/>
      </w:pPr>
      <w:r>
        <w:tab/>
        <w:t>(2)</w:t>
      </w:r>
      <w:r>
        <w:tab/>
        <w:t xml:space="preserve">During the educator’s absence, for the purposes of regulation 126(1)(a) or (b), a person who holds a qualification in primary teaching may be taken to hold an approved diploma level education and care qualification or an approved </w:t>
      </w:r>
      <w:r>
        <w:lastRenderedPageBreak/>
        <w:t>certificate III level education and care qualification (as the case requires).</w:t>
      </w:r>
    </w:p>
    <w:p>
      <w:pPr>
        <w:pStyle w:val="Subsection"/>
      </w:pPr>
      <w:r>
        <w:tab/>
        <w:t>(3)</w:t>
      </w:r>
      <w:r>
        <w:tab/>
        <w:t>An educator may be replaced in accordance with subregulations (1) and (2) for a maximum of 30 days in any 12 month period.</w:t>
      </w:r>
    </w:p>
    <w:p>
      <w:pPr>
        <w:pStyle w:val="Subsection"/>
      </w:pPr>
      <w:r>
        <w:tab/>
        <w:t>(4)</w:t>
      </w:r>
      <w:r>
        <w:tab/>
        <w:t>For the purposes of subregulation (3), in relation to a part</w:t>
      </w:r>
      <w:r>
        <w:noBreakHyphen/>
        <w:t>time educator, 30 days is to be calculated on a pro rata basis.</w:t>
      </w:r>
    </w:p>
    <w:p>
      <w:pPr>
        <w:pStyle w:val="Footnotesection"/>
      </w:pPr>
      <w:r>
        <w:tab/>
        <w:t>[Regulation 126A inserted: SL 2023/71 r. 11.]</w:t>
      </w:r>
    </w:p>
    <w:p>
      <w:pPr>
        <w:pStyle w:val="Heading5"/>
      </w:pPr>
      <w:bookmarkStart w:id="178" w:name="_Toc154755753"/>
      <w:r>
        <w:rPr>
          <w:rStyle w:val="CharSectno"/>
        </w:rPr>
        <w:t>127</w:t>
      </w:r>
      <w:r>
        <w:t>.</w:t>
      </w:r>
      <w:r>
        <w:tab/>
        <w:t>Family day care educator qualifications</w:t>
      </w:r>
      <w:bookmarkEnd w:id="178"/>
      <w:r>
        <w:t xml:space="preserve"> </w:t>
      </w:r>
    </w:p>
    <w:p>
      <w:pPr>
        <w:pStyle w:val="Subsection"/>
      </w:pPr>
      <w:r>
        <w:tab/>
      </w:r>
      <w:r>
        <w:tab/>
        <w:t>A family day care educator must hold, or be actively working towards, at least an approved certificate III level education and care qualification.</w:t>
      </w:r>
    </w:p>
    <w:p>
      <w:pPr>
        <w:pStyle w:val="PermNoteHeading"/>
      </w:pPr>
      <w:r>
        <w:tab/>
        <w:t>Note for this regulation:</w:t>
      </w:r>
    </w:p>
    <w:p>
      <w:pPr>
        <w:pStyle w:val="PermNoteText"/>
      </w:pPr>
      <w:r>
        <w:tab/>
      </w:r>
      <w:r>
        <w:tab/>
        <w:t>This regulation differs from regulation 127 of the national regulations made by the Ministerial Council.</w:t>
      </w:r>
    </w:p>
    <w:p>
      <w:pPr>
        <w:pStyle w:val="Footnotesection"/>
      </w:pPr>
      <w:r>
        <w:tab/>
        <w:t>[Regulation 127 amended: SL 2023/71 r. 12.]</w:t>
      </w:r>
    </w:p>
    <w:p>
      <w:pPr>
        <w:pStyle w:val="Heading5"/>
      </w:pPr>
      <w:bookmarkStart w:id="179" w:name="_Toc154755754"/>
      <w:r>
        <w:rPr>
          <w:rStyle w:val="CharSectno"/>
        </w:rPr>
        <w:t>128</w:t>
      </w:r>
      <w:r>
        <w:t>.</w:t>
      </w:r>
      <w:r>
        <w:tab/>
        <w:t>Family day care co</w:t>
      </w:r>
      <w:r>
        <w:noBreakHyphen/>
        <w:t>ordinator qualifications</w:t>
      </w:r>
      <w:bookmarkEnd w:id="179"/>
      <w:r>
        <w:t xml:space="preserve"> </w:t>
      </w:r>
    </w:p>
    <w:p>
      <w:pPr>
        <w:pStyle w:val="Subsection"/>
      </w:pPr>
      <w:r>
        <w:tab/>
      </w:r>
      <w:r>
        <w:tab/>
        <w:t>A family day care co</w:t>
      </w:r>
      <w:r>
        <w:noBreakHyphen/>
        <w:t>ordinator must hold an approved diploma level education and care qualification.</w:t>
      </w:r>
    </w:p>
    <w:p>
      <w:pPr>
        <w:pStyle w:val="Footnotesection"/>
      </w:pPr>
      <w:r>
        <w:tab/>
        <w:t>[Regulation 128 amended: SL 2023/71 r. 13.]</w:t>
      </w:r>
    </w:p>
    <w:p>
      <w:pPr>
        <w:pStyle w:val="Heading4"/>
      </w:pPr>
      <w:bookmarkStart w:id="180" w:name="_Toc154755755"/>
      <w:r>
        <w:t>Division 5 — Requirements for educators who are early childhood teachers</w:t>
      </w:r>
      <w:bookmarkEnd w:id="180"/>
    </w:p>
    <w:p>
      <w:pPr>
        <w:pStyle w:val="Heading5"/>
      </w:pPr>
      <w:bookmarkStart w:id="181" w:name="_Toc154755756"/>
      <w:r>
        <w:rPr>
          <w:rStyle w:val="CharSectno"/>
        </w:rPr>
        <w:t>129</w:t>
      </w:r>
      <w:r>
        <w:t>.</w:t>
      </w:r>
      <w:r>
        <w:tab/>
        <w:t>Application of Division 5</w:t>
      </w:r>
      <w:bookmarkEnd w:id="181"/>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lastRenderedPageBreak/>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182" w:name="_Toc154755757"/>
      <w:r>
        <w:rPr>
          <w:rStyle w:val="CharSectno"/>
        </w:rPr>
        <w:t>130</w:t>
      </w:r>
      <w:r>
        <w:t>.</w:t>
      </w:r>
      <w:r>
        <w:tab/>
        <w:t>Requirement for early childhood teacher — centre</w:t>
      </w:r>
      <w:r>
        <w:noBreakHyphen/>
        <w:t>based services — fewer than 25 approved places</w:t>
      </w:r>
      <w:bookmarkEnd w:id="18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83" w:name="_Toc154755758"/>
      <w:r>
        <w:rPr>
          <w:rStyle w:val="CharSectno"/>
        </w:rPr>
        <w:t>131</w:t>
      </w:r>
      <w:r>
        <w:t>.</w:t>
      </w:r>
      <w:r>
        <w:tab/>
        <w:t>Requirement for early childhood teacher — centre</w:t>
      </w:r>
      <w:r>
        <w:noBreakHyphen/>
        <w:t>based services — 25 or more approved places but fewer than 25 children</w:t>
      </w:r>
      <w:bookmarkEnd w:id="183"/>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keepNext/>
        <w:spacing w:before="180"/>
      </w:pPr>
      <w:r>
        <w:lastRenderedPageBreak/>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184" w:name="_Toc154755759"/>
      <w:r>
        <w:rPr>
          <w:rStyle w:val="CharSectno"/>
        </w:rPr>
        <w:t>132</w:t>
      </w:r>
      <w:r>
        <w:t>.</w:t>
      </w:r>
      <w:r>
        <w:tab/>
        <w:t>Requirement for early childhood teacher — centre</w:t>
      </w:r>
      <w:r>
        <w:noBreakHyphen/>
        <w:t>based services — 25 to 59 children</w:t>
      </w:r>
      <w:bookmarkEnd w:id="184"/>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5" w:name="_Toc154755760"/>
      <w:r>
        <w:rPr>
          <w:rStyle w:val="CharSectno"/>
        </w:rPr>
        <w:lastRenderedPageBreak/>
        <w:t>133</w:t>
      </w:r>
      <w:r>
        <w:t>.</w:t>
      </w:r>
      <w:r>
        <w:tab/>
        <w:t>Requirement for early childhood teacher — centre</w:t>
      </w:r>
      <w:r>
        <w:noBreakHyphen/>
        <w:t>based services — 60 to 80 children</w:t>
      </w:r>
      <w:bookmarkEnd w:id="185"/>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186" w:name="_Toc154755761"/>
      <w:r>
        <w:rPr>
          <w:rStyle w:val="CharSectno"/>
        </w:rPr>
        <w:lastRenderedPageBreak/>
        <w:t>134</w:t>
      </w:r>
      <w:r>
        <w:t>.</w:t>
      </w:r>
      <w:r>
        <w:tab/>
        <w:t>Requirement for early childhood teacher — centre</w:t>
      </w:r>
      <w:r>
        <w:noBreakHyphen/>
        <w:t>based services — more than 80 children</w:t>
      </w:r>
      <w:bookmarkEnd w:id="186"/>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187" w:name="_Toc154755762"/>
      <w:r>
        <w:rPr>
          <w:rStyle w:val="CharSectno"/>
        </w:rPr>
        <w:lastRenderedPageBreak/>
        <w:t>135</w:t>
      </w:r>
      <w:r>
        <w:t>.</w:t>
      </w:r>
      <w:r>
        <w:tab/>
        <w:t>Illness or absence of early childhood teacher or suitably qualified person</w:t>
      </w:r>
      <w:bookmarkEnd w:id="187"/>
    </w:p>
    <w:p>
      <w:pPr>
        <w:pStyle w:val="Subsection"/>
        <w:keepNext/>
      </w:pPr>
      <w:r>
        <w:tab/>
        <w:t>(1A)</w:t>
      </w:r>
      <w:r>
        <w:tab/>
        <w:t xml:space="preserve">In this regulation — </w:t>
      </w:r>
    </w:p>
    <w:p>
      <w:pPr>
        <w:pStyle w:val="Defstart"/>
        <w:keepNex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 xml:space="preserve">based service because of a circumstance specified in subregulation (6),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keepNext/>
      </w:pPr>
      <w:r>
        <w:tab/>
        <w:t>(ii)</w:t>
      </w:r>
      <w:r>
        <w:tab/>
        <w:t xml:space="preserve">a person who holds a qualification in primary teaching; </w:t>
      </w:r>
    </w:p>
    <w:p>
      <w:pPr>
        <w:pStyle w:val="Indenta"/>
        <w:keepNext/>
      </w:pPr>
      <w:r>
        <w:tab/>
      </w:r>
      <w:r>
        <w:tab/>
        <w:t>and</w:t>
      </w:r>
    </w:p>
    <w:p>
      <w:pPr>
        <w:pStyle w:val="Indenta"/>
        <w:keepNext/>
      </w:pPr>
      <w:r>
        <w:tab/>
        <w:t>(b)</w:t>
      </w:r>
      <w:r>
        <w:tab/>
        <w:t>in the case of an early childhood teacher who is required to be in attendance under regulation 133(1)(a) or 134(1)(a), a suitably qualified person.</w:t>
      </w:r>
    </w:p>
    <w:p>
      <w:pPr>
        <w:pStyle w:val="Subsection"/>
        <w:keepNext/>
      </w:pPr>
      <w:r>
        <w:tab/>
        <w:t>(2)</w:t>
      </w:r>
      <w:r>
        <w:tab/>
        <w:t>If a second early childhood teacher or a suitably qualified person who is required under regulation 133(1)(b) or 134(1)(b) to be in attendance at a centre</w:t>
      </w:r>
      <w:r>
        <w:noBreakHyphen/>
        <w:t>based service is absent from the centre</w:t>
      </w:r>
      <w:r>
        <w:noBreakHyphen/>
        <w:t xml:space="preserve">based service because of a circumstance specified in subregulation (6), the following persons may be taken for the purposes of regulation 133(1)(b) or 134(1)(b) to be a second </w:t>
      </w:r>
      <w:r>
        <w:lastRenderedPageBreak/>
        <w:t xml:space="preserve">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Subsection"/>
      </w:pPr>
      <w:r>
        <w:tab/>
        <w:t>(6)</w:t>
      </w:r>
      <w:r>
        <w:tab/>
        <w:t xml:space="preserve">For the purposes of subregulations (1) and (2), the following circumstances are specified — </w:t>
      </w:r>
    </w:p>
    <w:p>
      <w:pPr>
        <w:pStyle w:val="Indenta"/>
      </w:pPr>
      <w:r>
        <w:tab/>
        <w:t>(a)</w:t>
      </w:r>
      <w:r>
        <w:tab/>
        <w:t>short</w:t>
      </w:r>
      <w:r>
        <w:noBreakHyphen/>
        <w:t>term illness;</w:t>
      </w:r>
    </w:p>
    <w:p>
      <w:pPr>
        <w:pStyle w:val="Indenta"/>
      </w:pPr>
      <w:r>
        <w:tab/>
        <w:t>(b)</w:t>
      </w:r>
      <w:r>
        <w:tab/>
        <w:t>the resignation of the early childhood teacher, the second early childhood teacher or the suitably qualified person (as the case may be);</w:t>
      </w:r>
    </w:p>
    <w:p>
      <w:pPr>
        <w:pStyle w:val="Indenta"/>
      </w:pPr>
      <w:r>
        <w:tab/>
        <w:t>(c)</w:t>
      </w:r>
      <w:r>
        <w:tab/>
        <w:t>a practicum placement required to be undertaken by the early childhood teacher or the second early childhood teacher (as the case may be) for an approved education and care qualification;</w:t>
      </w:r>
    </w:p>
    <w:p>
      <w:pPr>
        <w:pStyle w:val="Indenta"/>
      </w:pPr>
      <w:r>
        <w:tab/>
        <w:t>(d)</w:t>
      </w:r>
      <w:r>
        <w:tab/>
        <w:t>a practicum placement required to be undertaken by the suitably qualified person for an approved education and care qualification;</w:t>
      </w:r>
    </w:p>
    <w:p>
      <w:pPr>
        <w:pStyle w:val="Indenta"/>
        <w:keepNext/>
      </w:pPr>
      <w:r>
        <w:lastRenderedPageBreak/>
        <w:tab/>
        <w:t>(e)</w:t>
      </w:r>
      <w:r>
        <w:tab/>
        <w:t>leave.</w:t>
      </w:r>
    </w:p>
    <w:p>
      <w:pPr>
        <w:pStyle w:val="Footnotesection"/>
      </w:pPr>
      <w:r>
        <w:tab/>
        <w:t>[Regulation 135 inserted: Gazette 24 Dec 2019 p. 4424</w:t>
      </w:r>
      <w:r>
        <w:noBreakHyphen/>
        <w:t>5; amended: SL 2023/71 r. 14.]</w:t>
      </w:r>
    </w:p>
    <w:p>
      <w:pPr>
        <w:pStyle w:val="Heading4"/>
      </w:pPr>
      <w:bookmarkStart w:id="188" w:name="_Toc154755763"/>
      <w:r>
        <w:t>Division 6 — First aid qualifications</w:t>
      </w:r>
      <w:bookmarkEnd w:id="188"/>
    </w:p>
    <w:p>
      <w:pPr>
        <w:pStyle w:val="Heading5"/>
      </w:pPr>
      <w:bookmarkStart w:id="189" w:name="_Toc154755764"/>
      <w:r>
        <w:rPr>
          <w:rStyle w:val="CharSectno"/>
        </w:rPr>
        <w:t>136</w:t>
      </w:r>
      <w:r>
        <w:t>.</w:t>
      </w:r>
      <w:r>
        <w:tab/>
        <w:t>First aid qualifications</w:t>
      </w:r>
      <w:bookmarkEnd w:id="189"/>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lastRenderedPageBreak/>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lastRenderedPageBreak/>
        <w:tab/>
        <w:t>(vi)</w:t>
      </w:r>
      <w:r>
        <w:tab/>
        <w:t>injury and basic wound care;</w:t>
      </w:r>
    </w:p>
    <w:p>
      <w:pPr>
        <w:pStyle w:val="Defsubpara"/>
        <w:keepNext/>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190" w:name="_Toc154755765"/>
      <w:r>
        <w:t>Division 7 — Approval and determination of qualifications</w:t>
      </w:r>
      <w:bookmarkEnd w:id="190"/>
    </w:p>
    <w:p>
      <w:pPr>
        <w:pStyle w:val="Heading5"/>
      </w:pPr>
      <w:bookmarkStart w:id="191" w:name="_Toc154755766"/>
      <w:r>
        <w:rPr>
          <w:rStyle w:val="CharSectno"/>
        </w:rPr>
        <w:t>137</w:t>
      </w:r>
      <w:r>
        <w:t>.</w:t>
      </w:r>
      <w:r>
        <w:tab/>
        <w:t>Approval of qualifications</w:t>
      </w:r>
      <w:bookmarkEnd w:id="191"/>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lastRenderedPageBreak/>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lastRenderedPageBreak/>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192" w:name="_Toc154755767"/>
      <w:r>
        <w:rPr>
          <w:rStyle w:val="CharSectno"/>
        </w:rPr>
        <w:t>138</w:t>
      </w:r>
      <w:r>
        <w:t>.</w:t>
      </w:r>
      <w:r>
        <w:tab/>
        <w:t>Application for qualification to be assessed for inclusion on the list of approved qualifications</w:t>
      </w:r>
      <w:bookmarkEnd w:id="192"/>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193" w:name="_Toc154755768"/>
      <w:r>
        <w:rPr>
          <w:rStyle w:val="CharSectno"/>
        </w:rPr>
        <w:t>139</w:t>
      </w:r>
      <w:r>
        <w:t>.</w:t>
      </w:r>
      <w:r>
        <w:tab/>
        <w:t>Application for determination of equivalent qualification</w:t>
      </w:r>
      <w:bookmarkEnd w:id="193"/>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lastRenderedPageBreak/>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194" w:name="_Toc154755769"/>
      <w:r>
        <w:rPr>
          <w:rStyle w:val="CharSectno"/>
        </w:rPr>
        <w:t>140</w:t>
      </w:r>
      <w:r>
        <w:t>.</w:t>
      </w:r>
      <w:r>
        <w:tab/>
        <w:t>Application for determination of an equivalent qualification</w:t>
      </w:r>
      <w:bookmarkEnd w:id="194"/>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lastRenderedPageBreak/>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lastRenderedPageBreak/>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195" w:name="_Toc154755770"/>
      <w:r>
        <w:rPr>
          <w:rStyle w:val="CharSectno"/>
        </w:rPr>
        <w:t>141</w:t>
      </w:r>
      <w:r>
        <w:t>.</w:t>
      </w:r>
      <w:r>
        <w:tab/>
        <w:t>Additional information for application for determination of equivalent qualification</w:t>
      </w:r>
      <w:bookmarkEnd w:id="195"/>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lastRenderedPageBreak/>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196" w:name="_Toc154755771"/>
      <w:r>
        <w:rPr>
          <w:rStyle w:val="CharSectno"/>
        </w:rPr>
        <w:t>142</w:t>
      </w:r>
      <w:r>
        <w:t>.</w:t>
      </w:r>
      <w:r>
        <w:tab/>
        <w:t>Translations of documents</w:t>
      </w:r>
      <w:bookmarkEnd w:id="196"/>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7" w:name="_Toc154755772"/>
      <w:r>
        <w:rPr>
          <w:rStyle w:val="CharSectno"/>
        </w:rPr>
        <w:lastRenderedPageBreak/>
        <w:t>143</w:t>
      </w:r>
      <w:r>
        <w:t>.</w:t>
      </w:r>
      <w:r>
        <w:tab/>
        <w:t>Certification of documents</w:t>
      </w:r>
      <w:bookmarkEnd w:id="197"/>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198" w:name="_Toc154755773"/>
      <w:r>
        <w:t>Division 7A — Minimum requirements for a family day care educator</w:t>
      </w:r>
      <w:bookmarkEnd w:id="198"/>
    </w:p>
    <w:p>
      <w:pPr>
        <w:pStyle w:val="Footnoteheading"/>
      </w:pPr>
      <w:r>
        <w:tab/>
        <w:t>[Heading inserted: Gazette 28 Sep 2018 p. 3627.]</w:t>
      </w:r>
    </w:p>
    <w:p>
      <w:pPr>
        <w:pStyle w:val="Heading5"/>
      </w:pPr>
      <w:bookmarkStart w:id="199" w:name="_Toc154755774"/>
      <w:r>
        <w:rPr>
          <w:rStyle w:val="CharSectno"/>
        </w:rPr>
        <w:t>143A</w:t>
      </w:r>
      <w:r>
        <w:t>.</w:t>
      </w:r>
      <w:r>
        <w:tab/>
        <w:t>Minimum requirements for a family day care educator</w:t>
      </w:r>
      <w:bookmarkEnd w:id="199"/>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lastRenderedPageBreak/>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200" w:name="_Toc154755775"/>
      <w:r>
        <w:rPr>
          <w:rStyle w:val="CharSectno"/>
        </w:rPr>
        <w:t>143B</w:t>
      </w:r>
      <w:r>
        <w:t>.</w:t>
      </w:r>
      <w:r>
        <w:tab/>
        <w:t>Ongoing management of family day care educators</w:t>
      </w:r>
      <w:bookmarkEnd w:id="200"/>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lastRenderedPageBreak/>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201" w:name="_Toc154755776"/>
      <w:r>
        <w:t>Division 8 — Family day care educator assistant</w:t>
      </w:r>
      <w:bookmarkEnd w:id="201"/>
    </w:p>
    <w:p>
      <w:pPr>
        <w:pStyle w:val="Heading5"/>
      </w:pPr>
      <w:bookmarkStart w:id="202" w:name="_Toc154755777"/>
      <w:r>
        <w:rPr>
          <w:rStyle w:val="CharSectno"/>
        </w:rPr>
        <w:t>144</w:t>
      </w:r>
      <w:r>
        <w:t>.</w:t>
      </w:r>
      <w:r>
        <w:tab/>
        <w:t>Family day care educator assistant</w:t>
      </w:r>
      <w:bookmarkEnd w:id="202"/>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lastRenderedPageBreak/>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03" w:name="_Toc154755778"/>
      <w:r>
        <w:t>Division 9 — Staff and educator records — centre</w:t>
      </w:r>
      <w:r>
        <w:noBreakHyphen/>
        <w:t>based services</w:t>
      </w:r>
      <w:bookmarkEnd w:id="203"/>
    </w:p>
    <w:p>
      <w:pPr>
        <w:pStyle w:val="Heading5"/>
        <w:spacing w:before="180"/>
      </w:pPr>
      <w:bookmarkStart w:id="204" w:name="_Toc154755779"/>
      <w:r>
        <w:rPr>
          <w:rStyle w:val="CharSectno"/>
        </w:rPr>
        <w:t>145</w:t>
      </w:r>
      <w:r>
        <w:t>.</w:t>
      </w:r>
      <w:r>
        <w:tab/>
        <w:t>Staff record</w:t>
      </w:r>
      <w:bookmarkEnd w:id="20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lastRenderedPageBreak/>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05" w:name="_Toc154755780"/>
      <w:r>
        <w:rPr>
          <w:rStyle w:val="CharSectno"/>
        </w:rPr>
        <w:t>146</w:t>
      </w:r>
      <w:r>
        <w:t>.</w:t>
      </w:r>
      <w:r>
        <w:tab/>
        <w:t>Nominated supervisor</w:t>
      </w:r>
      <w:bookmarkEnd w:id="205"/>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lastRenderedPageBreak/>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06" w:name="_Toc154755781"/>
      <w:r>
        <w:rPr>
          <w:rStyle w:val="CharSectno"/>
        </w:rPr>
        <w:t>147</w:t>
      </w:r>
      <w:r>
        <w:t>.</w:t>
      </w:r>
      <w:r>
        <w:tab/>
        <w:t>Staff members</w:t>
      </w:r>
      <w:bookmarkEnd w:id="20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lastRenderedPageBreak/>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07" w:name="_Toc154755782"/>
      <w:r>
        <w:rPr>
          <w:rStyle w:val="CharSectno"/>
        </w:rPr>
        <w:t>148</w:t>
      </w:r>
      <w:r>
        <w:t>.</w:t>
      </w:r>
      <w:r>
        <w:tab/>
        <w:t>Educational leader</w:t>
      </w:r>
      <w:bookmarkEnd w:id="207"/>
      <w:r>
        <w:t xml:space="preserve"> </w:t>
      </w:r>
    </w:p>
    <w:p>
      <w:pPr>
        <w:pStyle w:val="Subsection"/>
      </w:pPr>
      <w:r>
        <w:tab/>
      </w:r>
      <w:r>
        <w:tab/>
        <w:t>The staff record must include the name of the person designated as the educational leader in accordance with regulation 118.</w:t>
      </w:r>
    </w:p>
    <w:p>
      <w:pPr>
        <w:pStyle w:val="Heading5"/>
      </w:pPr>
      <w:bookmarkStart w:id="208" w:name="_Toc154755783"/>
      <w:r>
        <w:rPr>
          <w:rStyle w:val="CharSectno"/>
        </w:rPr>
        <w:t>149</w:t>
      </w:r>
      <w:r>
        <w:t>.</w:t>
      </w:r>
      <w:r>
        <w:tab/>
        <w:t>Volunteers and students</w:t>
      </w:r>
      <w:bookmarkEnd w:id="208"/>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9" w:name="_Toc154755784"/>
      <w:r>
        <w:rPr>
          <w:rStyle w:val="CharSectno"/>
        </w:rPr>
        <w:t>150</w:t>
      </w:r>
      <w:r>
        <w:t>.</w:t>
      </w:r>
      <w:r>
        <w:tab/>
        <w:t>Responsible person</w:t>
      </w:r>
      <w:bookmarkEnd w:id="209"/>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10" w:name="_Toc154755785"/>
      <w:r>
        <w:rPr>
          <w:rStyle w:val="CharSectno"/>
        </w:rPr>
        <w:lastRenderedPageBreak/>
        <w:t>151</w:t>
      </w:r>
      <w:r>
        <w:t>.</w:t>
      </w:r>
      <w:r>
        <w:tab/>
        <w:t>Record of educators working directly with children</w:t>
      </w:r>
      <w:bookmarkEnd w:id="210"/>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11" w:name="_Toc154755786"/>
      <w:r>
        <w:rPr>
          <w:rStyle w:val="CharSectno"/>
        </w:rPr>
        <w:t>152</w:t>
      </w:r>
      <w:r>
        <w:t>.</w:t>
      </w:r>
      <w:r>
        <w:tab/>
        <w:t>Record of access to early childhood teachers</w:t>
      </w:r>
      <w:bookmarkEnd w:id="211"/>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5"/>
      </w:pPr>
      <w:bookmarkStart w:id="212" w:name="_Toc154755787"/>
      <w:r>
        <w:rPr>
          <w:rStyle w:val="CharSectno"/>
        </w:rPr>
        <w:lastRenderedPageBreak/>
        <w:t>152A</w:t>
      </w:r>
      <w:r>
        <w:t>.</w:t>
      </w:r>
      <w:r>
        <w:tab/>
        <w:t>Record of replacement of educator</w:t>
      </w:r>
      <w:bookmarkEnd w:id="212"/>
    </w:p>
    <w:p>
      <w:pPr>
        <w:pStyle w:val="Subsection"/>
      </w:pPr>
      <w:r>
        <w:tab/>
      </w:r>
      <w:r>
        <w:tab/>
        <w:t>The approved provider of a centre</w:t>
      </w:r>
      <w:r>
        <w:noBreakHyphen/>
        <w:t xml:space="preserve">based service must keep a record of an educator who is replaced in accordance with regulation 126A that includes the following information — </w:t>
      </w:r>
    </w:p>
    <w:p>
      <w:pPr>
        <w:pStyle w:val="Indenta"/>
      </w:pPr>
      <w:r>
        <w:tab/>
        <w:t>(a)</w:t>
      </w:r>
      <w:r>
        <w:tab/>
        <w:t>the full name of the educator;</w:t>
      </w:r>
    </w:p>
    <w:p>
      <w:pPr>
        <w:pStyle w:val="Indenta"/>
      </w:pPr>
      <w:r>
        <w:tab/>
        <w:t>(b)</w:t>
      </w:r>
      <w:r>
        <w:tab/>
        <w:t>the qualification that the educator who is replaced holds, or is actively working towards, for the purposes of regulation 126;</w:t>
      </w:r>
    </w:p>
    <w:p>
      <w:pPr>
        <w:pStyle w:val="Indenta"/>
      </w:pPr>
      <w:r>
        <w:tab/>
        <w:t>(c)</w:t>
      </w:r>
      <w:r>
        <w:tab/>
        <w:t>the qualification of the person who replaced the educator;</w:t>
      </w:r>
    </w:p>
    <w:p>
      <w:pPr>
        <w:pStyle w:val="Indenta"/>
      </w:pPr>
      <w:r>
        <w:tab/>
        <w:t>(d)</w:t>
      </w:r>
      <w:r>
        <w:tab/>
        <w:t>the dates on which the educator was replaced;</w:t>
      </w:r>
    </w:p>
    <w:p>
      <w:pPr>
        <w:pStyle w:val="Indenta"/>
      </w:pPr>
      <w:r>
        <w:tab/>
        <w:t>(e)</w:t>
      </w:r>
      <w:r>
        <w:tab/>
        <w:t>the reason for the educator’s absence.</w:t>
      </w:r>
    </w:p>
    <w:p>
      <w:pPr>
        <w:pStyle w:val="PermNoteHeading"/>
      </w:pPr>
      <w:r>
        <w:tab/>
        <w:t>Note for this regulation:</w:t>
      </w:r>
    </w:p>
    <w:p>
      <w:pPr>
        <w:pStyle w:val="PermNoteText"/>
      </w:pPr>
      <w:r>
        <w:tab/>
      </w:r>
      <w:r>
        <w:tab/>
        <w:t>See regulation 126A(1) for the circumstances in which an educator may be absent from a centre</w:t>
      </w:r>
      <w:r>
        <w:noBreakHyphen/>
        <w:t>based service.</w:t>
      </w:r>
    </w:p>
    <w:p>
      <w:pPr>
        <w:pStyle w:val="Footnotesection"/>
      </w:pPr>
      <w:r>
        <w:tab/>
        <w:t>[Regulation 152A inserted: SL 2023/71 r. 15.]</w:t>
      </w:r>
    </w:p>
    <w:p>
      <w:pPr>
        <w:pStyle w:val="Heading5"/>
      </w:pPr>
      <w:bookmarkStart w:id="213" w:name="_Toc154755788"/>
      <w:r>
        <w:rPr>
          <w:rStyle w:val="CharSectno"/>
        </w:rPr>
        <w:t>152B</w:t>
      </w:r>
      <w:r>
        <w:t>.</w:t>
      </w:r>
      <w:r>
        <w:tab/>
        <w:t>Record of replacement of early childhood teacher or suitably qualified person</w:t>
      </w:r>
      <w:bookmarkEnd w:id="213"/>
    </w:p>
    <w:p>
      <w:pPr>
        <w:pStyle w:val="Subsection"/>
      </w:pPr>
      <w:r>
        <w:tab/>
      </w:r>
      <w:r>
        <w:tab/>
        <w:t>The approved provider of a centre</w:t>
      </w:r>
      <w:r>
        <w:noBreakHyphen/>
        <w:t xml:space="preserve">based service must keep a record of an early childhood teacher or a suitably qualified person who is replaced in accordance with regulation 135(1) or (2) that includes the following information — </w:t>
      </w:r>
    </w:p>
    <w:p>
      <w:pPr>
        <w:pStyle w:val="Indenta"/>
      </w:pPr>
      <w:r>
        <w:tab/>
        <w:t>(a)</w:t>
      </w:r>
      <w:r>
        <w:tab/>
        <w:t>the full name of the early childhood teacher or the suitably qualified person;</w:t>
      </w:r>
    </w:p>
    <w:p>
      <w:pPr>
        <w:pStyle w:val="Indenta"/>
      </w:pPr>
      <w:r>
        <w:tab/>
        <w:t>(b)</w:t>
      </w:r>
      <w:r>
        <w:tab/>
        <w:t>whether the person who is replaced is an early childhood teacher or suitably qualified person at the service;</w:t>
      </w:r>
    </w:p>
    <w:p>
      <w:pPr>
        <w:pStyle w:val="Indenta"/>
      </w:pPr>
      <w:r>
        <w:tab/>
        <w:t>(c)</w:t>
      </w:r>
      <w:r>
        <w:tab/>
        <w:t>the qualification of the person who replaced the early childhood teacher or the suitably qualified person (as the case may be);</w:t>
      </w:r>
    </w:p>
    <w:p>
      <w:pPr>
        <w:pStyle w:val="Indenta"/>
      </w:pPr>
      <w:r>
        <w:tab/>
        <w:t>(d)</w:t>
      </w:r>
      <w:r>
        <w:tab/>
        <w:t>the dates on which the early childhood teacher or the suitably qualified person was replaced;</w:t>
      </w:r>
    </w:p>
    <w:p>
      <w:pPr>
        <w:pStyle w:val="Indenta"/>
      </w:pPr>
      <w:r>
        <w:lastRenderedPageBreak/>
        <w:tab/>
        <w:t>(e)</w:t>
      </w:r>
      <w:r>
        <w:tab/>
        <w:t>the reason for the early childhood teacher’s or the suitably qualified person’s absence.</w:t>
      </w:r>
    </w:p>
    <w:p>
      <w:pPr>
        <w:pStyle w:val="PermNoteHeading"/>
      </w:pPr>
      <w:r>
        <w:tab/>
        <w:t>Note for this regulation:</w:t>
      </w:r>
    </w:p>
    <w:p>
      <w:pPr>
        <w:pStyle w:val="PermNoteText"/>
      </w:pPr>
      <w:r>
        <w:tab/>
      </w:r>
      <w:r>
        <w:tab/>
        <w:t>See regulation 135(6) for the circumstances in which an early childhood teacher or a suitably qualified person may be absent from a centre</w:t>
      </w:r>
      <w:r>
        <w:noBreakHyphen/>
        <w:t>based service.</w:t>
      </w:r>
    </w:p>
    <w:p>
      <w:pPr>
        <w:pStyle w:val="Footnotesection"/>
      </w:pPr>
      <w:r>
        <w:tab/>
        <w:t>[Regulation 152B inserted: SL 2023/71 r. 15.]</w:t>
      </w:r>
    </w:p>
    <w:p>
      <w:pPr>
        <w:pStyle w:val="Heading4"/>
      </w:pPr>
      <w:bookmarkStart w:id="214" w:name="_Toc154755789"/>
      <w:r>
        <w:t>Division 10 — Register of family day care educators, co</w:t>
      </w:r>
      <w:r>
        <w:noBreakHyphen/>
        <w:t>ordinators and assistants and records of family day care service</w:t>
      </w:r>
      <w:bookmarkEnd w:id="214"/>
    </w:p>
    <w:p>
      <w:pPr>
        <w:pStyle w:val="Footnoteheading"/>
        <w:keepNext/>
      </w:pPr>
      <w:r>
        <w:tab/>
        <w:t>[Heading amended: Gazette 28 Sep 2018 p. 3632.]</w:t>
      </w:r>
    </w:p>
    <w:p>
      <w:pPr>
        <w:pStyle w:val="Heading5"/>
      </w:pPr>
      <w:bookmarkStart w:id="215" w:name="_Toc154755790"/>
      <w:r>
        <w:rPr>
          <w:rStyle w:val="CharSectno"/>
        </w:rPr>
        <w:t>153</w:t>
      </w:r>
      <w:r>
        <w:t>.</w:t>
      </w:r>
      <w:r>
        <w:tab/>
        <w:t>Register of family day care educators, co-ordinators and educator assistants</w:t>
      </w:r>
      <w:bookmarkEnd w:id="215"/>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lastRenderedPageBreak/>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lastRenderedPageBreak/>
        <w:tab/>
        <w:t>(la)</w:t>
      </w:r>
      <w:r>
        <w:tab/>
        <w:t>in relation to a check or registration referred to in paragraph (l), the date that the check or registration was sighted by the approved provider or a nominated supervisor of the service;</w:t>
      </w:r>
    </w:p>
    <w:p>
      <w:pPr>
        <w:pStyle w:val="Indenta"/>
        <w:keepNext/>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keepNext/>
      </w:pPr>
      <w:r>
        <w:tab/>
        <w:t>(p)</w:t>
      </w:r>
      <w:r>
        <w:tab/>
        <w:t>evidence that the educator is adequately monitored and supported by a family day care co</w:t>
      </w:r>
      <w:r>
        <w:noBreakHyphen/>
        <w:t xml:space="preserve">ordinator while the </w:t>
      </w:r>
      <w:r>
        <w:lastRenderedPageBreak/>
        <w:t xml:space="preserve">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lastRenderedPageBreak/>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lastRenderedPageBreak/>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keepNext/>
      </w:pPr>
      <w:r>
        <w:lastRenderedPageBreak/>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16" w:name="_Toc154755791"/>
      <w:r>
        <w:rPr>
          <w:rStyle w:val="CharSectno"/>
        </w:rPr>
        <w:lastRenderedPageBreak/>
        <w:t>154</w:t>
      </w:r>
      <w:r>
        <w:t>.</w:t>
      </w:r>
      <w:r>
        <w:tab/>
        <w:t>Record of staff engaged or employed by family day care service</w:t>
      </w:r>
      <w:bookmarkEnd w:id="216"/>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217" w:name="_Toc154755792"/>
      <w:r>
        <w:rPr>
          <w:rStyle w:val="CharDivNo"/>
        </w:rPr>
        <w:t>Part 4.5</w:t>
      </w:r>
      <w:r>
        <w:t> — </w:t>
      </w:r>
      <w:r>
        <w:rPr>
          <w:rStyle w:val="CharDivText"/>
        </w:rPr>
        <w:t>Relationships with children</w:t>
      </w:r>
      <w:bookmarkEnd w:id="217"/>
    </w:p>
    <w:p>
      <w:pPr>
        <w:pStyle w:val="Heading5"/>
      </w:pPr>
      <w:bookmarkStart w:id="218" w:name="_Toc154755793"/>
      <w:r>
        <w:rPr>
          <w:rStyle w:val="CharSectno"/>
        </w:rPr>
        <w:t>155</w:t>
      </w:r>
      <w:r>
        <w:t>.</w:t>
      </w:r>
      <w:r>
        <w:tab/>
        <w:t>Interactions with children</w:t>
      </w:r>
      <w:bookmarkEnd w:id="218"/>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lastRenderedPageBreak/>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9" w:name="_Toc154755794"/>
      <w:r>
        <w:rPr>
          <w:rStyle w:val="CharSectno"/>
        </w:rPr>
        <w:t>156</w:t>
      </w:r>
      <w:r>
        <w:t>.</w:t>
      </w:r>
      <w:r>
        <w:tab/>
        <w:t>Relationships in groups</w:t>
      </w:r>
      <w:bookmarkEnd w:id="219"/>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20" w:name="_Toc154755795"/>
      <w:r>
        <w:rPr>
          <w:rStyle w:val="CharDivNo"/>
        </w:rPr>
        <w:t>Part 4.6</w:t>
      </w:r>
      <w:r>
        <w:t> — </w:t>
      </w:r>
      <w:r>
        <w:rPr>
          <w:rStyle w:val="CharDivText"/>
        </w:rPr>
        <w:t>Collaborative partnerships with families and communities</w:t>
      </w:r>
      <w:bookmarkEnd w:id="220"/>
    </w:p>
    <w:p>
      <w:pPr>
        <w:pStyle w:val="Heading5"/>
      </w:pPr>
      <w:bookmarkStart w:id="221" w:name="_Toc154755796"/>
      <w:r>
        <w:rPr>
          <w:rStyle w:val="CharSectno"/>
        </w:rPr>
        <w:t>157</w:t>
      </w:r>
      <w:r>
        <w:t>.</w:t>
      </w:r>
      <w:r>
        <w:tab/>
        <w:t>Access for parents</w:t>
      </w:r>
      <w:bookmarkEnd w:id="221"/>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 xml:space="preserve">A nominated supervisor of an education and care service must ensure that a parent of a child being educated and cared for by the service may enter the education and care service premises at </w:t>
      </w:r>
      <w:r>
        <w:lastRenderedPageBreak/>
        <w:t>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keepNext/>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22" w:name="_Toc154755797"/>
      <w:r>
        <w:rPr>
          <w:rStyle w:val="CharDivNo"/>
        </w:rPr>
        <w:lastRenderedPageBreak/>
        <w:t>Part 4.7</w:t>
      </w:r>
      <w:r>
        <w:t> — </w:t>
      </w:r>
      <w:r>
        <w:rPr>
          <w:rStyle w:val="CharDivText"/>
        </w:rPr>
        <w:t>Governance and leadership</w:t>
      </w:r>
      <w:bookmarkEnd w:id="222"/>
    </w:p>
    <w:p>
      <w:pPr>
        <w:pStyle w:val="Footnoteheading"/>
        <w:keepNext/>
      </w:pPr>
      <w:r>
        <w:tab/>
        <w:t>[Heading inserted: Gazette 26 Jun 2018 p. 2359.]</w:t>
      </w:r>
    </w:p>
    <w:p>
      <w:pPr>
        <w:pStyle w:val="Heading4"/>
      </w:pPr>
      <w:bookmarkStart w:id="223" w:name="_Toc154755798"/>
      <w:r>
        <w:t>Division 1 — Management of services</w:t>
      </w:r>
      <w:bookmarkEnd w:id="223"/>
    </w:p>
    <w:p>
      <w:pPr>
        <w:pStyle w:val="MiscellaneousHeading"/>
        <w:spacing w:before="200"/>
        <w:rPr>
          <w:b/>
        </w:rPr>
      </w:pPr>
      <w:r>
        <w:rPr>
          <w:b/>
        </w:rPr>
        <w:t>Subdivision 1 — Attendance and enrolment records</w:t>
      </w:r>
    </w:p>
    <w:p>
      <w:pPr>
        <w:pStyle w:val="Heading5"/>
      </w:pPr>
      <w:bookmarkStart w:id="224" w:name="_Toc154755799"/>
      <w:r>
        <w:rPr>
          <w:rStyle w:val="CharSectno"/>
        </w:rPr>
        <w:t>158</w:t>
      </w:r>
      <w:r>
        <w:t>.</w:t>
      </w:r>
      <w:r>
        <w:tab/>
        <w:t>Children’s attendance record to be kept by approved provider</w:t>
      </w:r>
      <w:bookmarkEnd w:id="22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25" w:name="_Toc154755800"/>
      <w:r>
        <w:rPr>
          <w:rStyle w:val="CharSectno"/>
        </w:rPr>
        <w:t>159</w:t>
      </w:r>
      <w:r>
        <w:t>.</w:t>
      </w:r>
      <w:r>
        <w:tab/>
        <w:t>Children’s attendance record to be kept by family day care educator</w:t>
      </w:r>
      <w:bookmarkEnd w:id="225"/>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lastRenderedPageBreak/>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26" w:name="_Toc154755801"/>
      <w:r>
        <w:rPr>
          <w:rStyle w:val="CharSectno"/>
        </w:rPr>
        <w:t>160</w:t>
      </w:r>
      <w:r>
        <w:t>.</w:t>
      </w:r>
      <w:r>
        <w:tab/>
        <w:t>Child enrolment records to be kept by approved provider and family day care educator</w:t>
      </w:r>
      <w:bookmarkEnd w:id="226"/>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lastRenderedPageBreak/>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keepNext/>
      </w:pPr>
      <w:r>
        <w:tab/>
      </w:r>
      <w:r>
        <w:rPr>
          <w:rStyle w:val="CharDefText"/>
        </w:rPr>
        <w:t>parenting plan</w:t>
      </w:r>
      <w:r>
        <w:t xml:space="preserve"> means a parenting plan within the meaning of section 63C(1) of the </w:t>
      </w:r>
      <w:r>
        <w:rPr>
          <w:i/>
        </w:rPr>
        <w:t>Family Law Act 1975</w:t>
      </w:r>
      <w:r>
        <w:t xml:space="preserve"> of the </w:t>
      </w:r>
      <w:r>
        <w:lastRenderedPageBreak/>
        <w:t>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227" w:name="_Toc154755802"/>
      <w:r>
        <w:rPr>
          <w:rStyle w:val="CharSectno"/>
        </w:rPr>
        <w:t>161</w:t>
      </w:r>
      <w:r>
        <w:t>.</w:t>
      </w:r>
      <w:r>
        <w:tab/>
        <w:t>Authorisations to be kept in enrolment record</w:t>
      </w:r>
      <w:bookmarkEnd w:id="227"/>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w:t>
      </w:r>
      <w:r>
        <w:lastRenderedPageBreak/>
        <w:t xml:space="preserve">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228" w:name="_Toc154755803"/>
      <w:r>
        <w:rPr>
          <w:rStyle w:val="CharSectno"/>
        </w:rPr>
        <w:t>162</w:t>
      </w:r>
      <w:r>
        <w:t>.</w:t>
      </w:r>
      <w:r>
        <w:tab/>
        <w:t>Health information to be kept in enrolment record</w:t>
      </w:r>
      <w:bookmarkEnd w:id="228"/>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 xml:space="preserve">any medical management plan, anaphylaxis medical management plan or risk minimisation plan to be followed with respect to a specific healthcare need, </w:t>
      </w:r>
      <w:r>
        <w:lastRenderedPageBreak/>
        <w:t>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29" w:name="_Toc154755804"/>
      <w:r>
        <w:rPr>
          <w:rStyle w:val="CharSectno"/>
        </w:rPr>
        <w:t>163</w:t>
      </w:r>
      <w:r>
        <w:t>.</w:t>
      </w:r>
      <w:r>
        <w:tab/>
        <w:t>Residents at family day care residence and family day care educator assistants to be fit and proper persons</w:t>
      </w:r>
      <w:bookmarkEnd w:id="229"/>
      <w:r>
        <w:t xml:space="preserve"> </w:t>
      </w:r>
    </w:p>
    <w:p>
      <w:pPr>
        <w:pStyle w:val="Subsection"/>
      </w:pPr>
      <w:r>
        <w:tab/>
        <w:t>(1)</w:t>
      </w:r>
      <w:r>
        <w:tab/>
        <w:t xml:space="preserve">The approved provider of a family day care service must take reasonable steps to ensure that a person aged 18 years or over </w:t>
      </w:r>
      <w:r>
        <w:lastRenderedPageBreak/>
        <w:t>who resides at a family day care residence is a fit and proper person to be in the company of children.</w:t>
      </w:r>
    </w:p>
    <w:p>
      <w:pPr>
        <w:pStyle w:val="Penstart"/>
      </w:pPr>
      <w:r>
        <w:tab/>
        <w:t>Penalty: $2000.</w:t>
      </w:r>
    </w:p>
    <w:p>
      <w:pPr>
        <w:pStyle w:val="Subsection"/>
        <w:keepNext/>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keepNext/>
        <w:spacing w:before="150"/>
      </w:pPr>
      <w:r>
        <w:lastRenderedPageBreak/>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30" w:name="_Toc154755805"/>
      <w:r>
        <w:rPr>
          <w:rStyle w:val="CharSectno"/>
        </w:rPr>
        <w:t>164</w:t>
      </w:r>
      <w:r>
        <w:t>.</w:t>
      </w:r>
      <w:r>
        <w:tab/>
        <w:t>Requirement for notice of new persons at residence</w:t>
      </w:r>
      <w:bookmarkEnd w:id="230"/>
      <w:r>
        <w:t xml:space="preserve"> </w:t>
      </w:r>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 xml:space="preserve">any circumstance relating to a person who has previously been considered under regulation 163 in </w:t>
      </w:r>
      <w:r>
        <w:lastRenderedPageBreak/>
        <w:t>relation to the family day care residence that may affect whether the person is a fit and proper person to be in the company of children.</w:t>
      </w:r>
    </w:p>
    <w:p>
      <w:pPr>
        <w:pStyle w:val="Penstart"/>
        <w:keepNext/>
      </w:pPr>
      <w:r>
        <w:tab/>
        <w:t>Penalty: $2 000.</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31" w:name="_Toc154755806"/>
      <w:r>
        <w:rPr>
          <w:rStyle w:val="CharSectno"/>
        </w:rPr>
        <w:t>165</w:t>
      </w:r>
      <w:r>
        <w:t>.</w:t>
      </w:r>
      <w:r>
        <w:tab/>
        <w:t>Record of visitors</w:t>
      </w:r>
      <w:bookmarkEnd w:id="231"/>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32" w:name="_Toc154755807"/>
      <w:r>
        <w:rPr>
          <w:rStyle w:val="CharSectno"/>
        </w:rPr>
        <w:t>166</w:t>
      </w:r>
      <w:r>
        <w:t>.</w:t>
      </w:r>
      <w:r>
        <w:tab/>
        <w:t>Children not to be alone with visitors</w:t>
      </w:r>
      <w:bookmarkEnd w:id="23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lastRenderedPageBreak/>
        <w:tab/>
        <w:t>Penalty: $2000.</w:t>
      </w:r>
    </w:p>
    <w:p>
      <w:pPr>
        <w:pStyle w:val="MiscellaneousHeading"/>
        <w:rPr>
          <w:b/>
        </w:rPr>
      </w:pPr>
      <w:r>
        <w:rPr>
          <w:b/>
        </w:rPr>
        <w:t>Subdivision 3 — Record of service’s compliance</w:t>
      </w:r>
    </w:p>
    <w:p>
      <w:pPr>
        <w:pStyle w:val="Heading5"/>
      </w:pPr>
      <w:bookmarkStart w:id="233" w:name="_Toc154755808"/>
      <w:r>
        <w:rPr>
          <w:rStyle w:val="CharSectno"/>
        </w:rPr>
        <w:t>167</w:t>
      </w:r>
      <w:r>
        <w:t>.</w:t>
      </w:r>
      <w:r>
        <w:tab/>
        <w:t>Record of service’s compliance</w:t>
      </w:r>
      <w:bookmarkEnd w:id="233"/>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lastRenderedPageBreak/>
        <w:tab/>
        <w:t>(2)</w:t>
      </w:r>
      <w:r>
        <w:tab/>
        <w:t>The information set out in subregulation (1) must not include any information that identifies any person other than the approved provider.</w:t>
      </w:r>
    </w:p>
    <w:p>
      <w:pPr>
        <w:pStyle w:val="Subsection"/>
        <w:keepNext/>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234" w:name="_Toc154755809"/>
      <w:r>
        <w:t>Division 2 — Policies and procedures</w:t>
      </w:r>
      <w:bookmarkEnd w:id="234"/>
    </w:p>
    <w:p>
      <w:pPr>
        <w:pStyle w:val="Heading5"/>
      </w:pPr>
      <w:bookmarkStart w:id="235" w:name="_Toc154755810"/>
      <w:r>
        <w:rPr>
          <w:rStyle w:val="CharSectno"/>
        </w:rPr>
        <w:t>168</w:t>
      </w:r>
      <w:r>
        <w:t>.</w:t>
      </w:r>
      <w:r>
        <w:tab/>
        <w:t>Education and care service must have policies and procedures</w:t>
      </w:r>
      <w:bookmarkEnd w:id="235"/>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lastRenderedPageBreak/>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lastRenderedPageBreak/>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236" w:name="_Toc154755811"/>
      <w:r>
        <w:rPr>
          <w:rStyle w:val="CharSectno"/>
        </w:rPr>
        <w:t>169</w:t>
      </w:r>
      <w:r>
        <w:t>.</w:t>
      </w:r>
      <w:r>
        <w:tab/>
        <w:t>Additional policies and procedures — family day care service</w:t>
      </w:r>
      <w:bookmarkEnd w:id="236"/>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 xml:space="preserve">assessment of proposed family day care venues and proposed family day care residences and reassessment of approved family day care venues and family day care </w:t>
      </w:r>
      <w:r>
        <w:lastRenderedPageBreak/>
        <w:t>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37" w:name="_Toc154755812"/>
      <w:r>
        <w:rPr>
          <w:rStyle w:val="CharSectno"/>
        </w:rPr>
        <w:t>170</w:t>
      </w:r>
      <w:r>
        <w:t>.</w:t>
      </w:r>
      <w:r>
        <w:tab/>
        <w:t>Policies and procedures to be followed</w:t>
      </w:r>
      <w:bookmarkEnd w:id="237"/>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keepNext/>
      </w:pPr>
      <w:r>
        <w:tab/>
        <w:t>(2)</w:t>
      </w:r>
      <w:r>
        <w:tab/>
        <w:t xml:space="preserve">The approved provider of a family day care service must take reasonable steps to ensure that nominated supervisors and staff </w:t>
      </w:r>
      <w:r>
        <w:lastRenderedPageBreak/>
        <w:t>members of, and family day care educators engaged by or registered with, the service follow the policies and procedures required under regulations 168 and 169.</w:t>
      </w:r>
    </w:p>
    <w:p>
      <w:pPr>
        <w:pStyle w:val="Penstart"/>
        <w:keepNext/>
      </w:pPr>
      <w:r>
        <w:tab/>
        <w:t>Penalty: $1000.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38" w:name="_Toc154755813"/>
      <w:r>
        <w:rPr>
          <w:rStyle w:val="CharSectno"/>
        </w:rPr>
        <w:t>171</w:t>
      </w:r>
      <w:r>
        <w:t>.</w:t>
      </w:r>
      <w:r>
        <w:tab/>
        <w:t>Policies and procedures to be kept available</w:t>
      </w:r>
      <w:bookmarkEnd w:id="23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39" w:name="_Toc154755814"/>
      <w:r>
        <w:rPr>
          <w:rStyle w:val="CharSectno"/>
        </w:rPr>
        <w:t>172</w:t>
      </w:r>
      <w:r>
        <w:t>.</w:t>
      </w:r>
      <w:r>
        <w:tab/>
        <w:t>Notification of change to policies or procedures</w:t>
      </w:r>
      <w:bookmarkEnd w:id="239"/>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w:t>
      </w:r>
      <w:r>
        <w:lastRenderedPageBreak/>
        <w:t xml:space="preserve">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40" w:name="_Toc154755815"/>
      <w:r>
        <w:t>Division 3 — Information and record</w:t>
      </w:r>
      <w:r>
        <w:noBreakHyphen/>
        <w:t>keeping requirements</w:t>
      </w:r>
      <w:bookmarkEnd w:id="240"/>
    </w:p>
    <w:p>
      <w:pPr>
        <w:pStyle w:val="MiscellaneousHeading"/>
        <w:spacing w:before="220"/>
        <w:rPr>
          <w:b/>
          <w:bCs/>
        </w:rPr>
      </w:pPr>
      <w:r>
        <w:rPr>
          <w:b/>
          <w:bCs/>
        </w:rPr>
        <w:t>Subdivision 1 — Display and reporting of prescribed information</w:t>
      </w:r>
    </w:p>
    <w:p>
      <w:pPr>
        <w:pStyle w:val="Heading5"/>
      </w:pPr>
      <w:bookmarkStart w:id="241" w:name="_Toc154755816"/>
      <w:r>
        <w:rPr>
          <w:rStyle w:val="CharSectno"/>
        </w:rPr>
        <w:t>173</w:t>
      </w:r>
      <w:r>
        <w:t>.</w:t>
      </w:r>
      <w:r>
        <w:tab/>
        <w:t>Prescribed information to be displayed</w:t>
      </w:r>
      <w:bookmarkEnd w:id="241"/>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lastRenderedPageBreak/>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lastRenderedPageBreak/>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242" w:name="_Toc154755817"/>
      <w:r>
        <w:rPr>
          <w:rStyle w:val="CharSectno"/>
        </w:rPr>
        <w:lastRenderedPageBreak/>
        <w:t>174</w:t>
      </w:r>
      <w:r>
        <w:t>.</w:t>
      </w:r>
      <w:r>
        <w:tab/>
        <w:t>Time to notify certain circumstances to Regulatory Authority</w:t>
      </w:r>
      <w:bookmarkEnd w:id="242"/>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43" w:name="_Toc154755818"/>
      <w:r>
        <w:rPr>
          <w:rStyle w:val="CharSectno"/>
        </w:rPr>
        <w:t>174A</w:t>
      </w:r>
      <w:r>
        <w:t>.</w:t>
      </w:r>
      <w:r>
        <w:tab/>
        <w:t>Prescribed information to accompany notice</w:t>
      </w:r>
      <w:bookmarkEnd w:id="243"/>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44" w:name="_Toc154755819"/>
      <w:r>
        <w:rPr>
          <w:rStyle w:val="CharSectno"/>
        </w:rPr>
        <w:t>175</w:t>
      </w:r>
      <w:r>
        <w:t>.</w:t>
      </w:r>
      <w:r>
        <w:tab/>
        <w:t>Prescribed information to be notified to Regulatory Authority</w:t>
      </w:r>
      <w:bookmarkEnd w:id="24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lastRenderedPageBreak/>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keepNext/>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lastRenderedPageBreak/>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w:t>
      </w:r>
    </w:p>
    <w:p>
      <w:pPr>
        <w:pStyle w:val="Heading5"/>
      </w:pPr>
      <w:bookmarkStart w:id="245" w:name="_Toc154755820"/>
      <w:r>
        <w:rPr>
          <w:rStyle w:val="CharSectno"/>
        </w:rPr>
        <w:t>176</w:t>
      </w:r>
      <w:r>
        <w:t>.</w:t>
      </w:r>
      <w:r>
        <w:tab/>
        <w:t>Time to notify certain information to Regulatory Authority</w:t>
      </w:r>
      <w:bookmarkEnd w:id="24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lastRenderedPageBreak/>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246" w:name="_Toc154755821"/>
      <w:r>
        <w:rPr>
          <w:rStyle w:val="CharSectno"/>
        </w:rPr>
        <w:t>176A</w:t>
      </w:r>
      <w:r>
        <w:t>.</w:t>
      </w:r>
      <w:r>
        <w:tab/>
        <w:t>Prescribed information to be notified to approved provider by family day care educator</w:t>
      </w:r>
      <w:bookmarkEnd w:id="246"/>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keepNext w:val="0"/>
      </w:pPr>
      <w:bookmarkStart w:id="247" w:name="_Toc154755822"/>
      <w:r>
        <w:rPr>
          <w:rStyle w:val="CharSectno"/>
        </w:rPr>
        <w:t>177</w:t>
      </w:r>
      <w:r>
        <w:t>.</w:t>
      </w:r>
      <w:r>
        <w:tab/>
        <w:t>Prescribed enrolment and other documents to be kept by approved provider</w:t>
      </w:r>
      <w:bookmarkEnd w:id="24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lastRenderedPageBreak/>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lastRenderedPageBreak/>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keepNext/>
        <w:spacing w:before="120"/>
      </w:pPr>
      <w:r>
        <w:tab/>
        <w:t>(5)</w:t>
      </w:r>
      <w:r>
        <w:tab/>
        <w:t xml:space="preserve">An approved provider of a family day care service is not required to keep a document set out in subregulation (1) if an </w:t>
      </w:r>
      <w:r>
        <w:lastRenderedPageBreak/>
        <w:t>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w:t>
      </w:r>
    </w:p>
    <w:p>
      <w:pPr>
        <w:pStyle w:val="Heading5"/>
      </w:pPr>
      <w:bookmarkStart w:id="248" w:name="_Toc154755823"/>
      <w:r>
        <w:rPr>
          <w:rStyle w:val="CharSectno"/>
        </w:rPr>
        <w:t>178</w:t>
      </w:r>
      <w:r>
        <w:t>.</w:t>
      </w:r>
      <w:r>
        <w:tab/>
        <w:t>Prescribed enrolment and other documents to be kept by family day care educator</w:t>
      </w:r>
      <w:bookmarkEnd w:id="248"/>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lastRenderedPageBreak/>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49" w:name="_Toc154755824"/>
      <w:r>
        <w:rPr>
          <w:rStyle w:val="CharSectno"/>
        </w:rPr>
        <w:t>179</w:t>
      </w:r>
      <w:r>
        <w:t>.</w:t>
      </w:r>
      <w:r>
        <w:tab/>
        <w:t>Family day care educator to provide documents on leaving service</w:t>
      </w:r>
      <w:bookmarkEnd w:id="24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250" w:name="_Toc154755825"/>
      <w:r>
        <w:rPr>
          <w:rStyle w:val="CharSectno"/>
        </w:rPr>
        <w:t>180</w:t>
      </w:r>
      <w:r>
        <w:t>.</w:t>
      </w:r>
      <w:r>
        <w:tab/>
        <w:t>Evidence of prescribed insurance</w:t>
      </w:r>
      <w:bookmarkEnd w:id="250"/>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 xml:space="preserve">A family day care educator must keep evidence of the educator’s current public liability insurance at the family day care residence or family day care venue and must make the </w:t>
      </w:r>
      <w:r>
        <w:lastRenderedPageBreak/>
        <w:t>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251" w:name="_Toc154755826"/>
      <w:r>
        <w:rPr>
          <w:rStyle w:val="CharSectno"/>
        </w:rPr>
        <w:t>181</w:t>
      </w:r>
      <w:r>
        <w:t>.</w:t>
      </w:r>
      <w:r>
        <w:tab/>
        <w:t>Confidentiality of records kept by approved provider</w:t>
      </w:r>
      <w:bookmarkEnd w:id="251"/>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Heading5"/>
      </w:pPr>
      <w:bookmarkStart w:id="252" w:name="_Toc154755827"/>
      <w:r>
        <w:rPr>
          <w:rStyle w:val="CharSectno"/>
        </w:rPr>
        <w:t>182</w:t>
      </w:r>
      <w:r>
        <w:t>.</w:t>
      </w:r>
      <w:r>
        <w:tab/>
        <w:t>Confidentiality of records kept by family day care educator</w:t>
      </w:r>
      <w:bookmarkEnd w:id="252"/>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lastRenderedPageBreak/>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w:t>
      </w:r>
    </w:p>
    <w:p>
      <w:pPr>
        <w:pStyle w:val="Heading5"/>
      </w:pPr>
      <w:bookmarkStart w:id="253" w:name="_Toc154755828"/>
      <w:r>
        <w:rPr>
          <w:rStyle w:val="CharSectno"/>
        </w:rPr>
        <w:t>183</w:t>
      </w:r>
      <w:r>
        <w:t>.</w:t>
      </w:r>
      <w:r>
        <w:tab/>
        <w:t>Storage of records and other documents</w:t>
      </w:r>
      <w:bookmarkEnd w:id="253"/>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lastRenderedPageBreak/>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54" w:name="_Toc154755829"/>
      <w:r>
        <w:rPr>
          <w:rStyle w:val="CharSectno"/>
        </w:rPr>
        <w:t>184</w:t>
      </w:r>
      <w:r>
        <w:t>.</w:t>
      </w:r>
      <w:r>
        <w:tab/>
        <w:t>Storage of records after service approval transferred</w:t>
      </w:r>
      <w:bookmarkEnd w:id="25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255" w:name="_Toc154755830"/>
      <w:r>
        <w:rPr>
          <w:rStyle w:val="CharSectno"/>
        </w:rPr>
        <w:t>185</w:t>
      </w:r>
      <w:r>
        <w:t>.</w:t>
      </w:r>
      <w:r>
        <w:tab/>
        <w:t>Law and regulations to be available</w:t>
      </w:r>
      <w:bookmarkEnd w:id="255"/>
      <w:r>
        <w:t xml:space="preserve"> </w:t>
      </w:r>
    </w:p>
    <w:p>
      <w:pPr>
        <w:pStyle w:val="Subsection"/>
        <w:keepNext/>
      </w:pPr>
      <w:r>
        <w:tab/>
      </w:r>
      <w:r>
        <w:tab/>
        <w:t xml:space="preserve">The approved provider of an education and care service must ensure that a copy of the Law and these Regulations is </w:t>
      </w:r>
      <w:r>
        <w:lastRenderedPageBreak/>
        <w:t>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256" w:name="_Toc154755831"/>
      <w:r>
        <w:rPr>
          <w:rStyle w:val="CharPartNo"/>
          <w:szCs w:val="34"/>
        </w:rPr>
        <w:lastRenderedPageBreak/>
        <w:t>Chapter 5</w:t>
      </w:r>
      <w:r>
        <w:t> — </w:t>
      </w:r>
      <w:r>
        <w:rPr>
          <w:rStyle w:val="CharPartText"/>
        </w:rPr>
        <w:t>Review, enforcement and compliance</w:t>
      </w:r>
      <w:bookmarkEnd w:id="256"/>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57" w:name="_Toc154755832"/>
      <w:r>
        <w:rPr>
          <w:rStyle w:val="CharDivNo"/>
        </w:rPr>
        <w:t>Part 5.1</w:t>
      </w:r>
      <w:r>
        <w:t> — </w:t>
      </w:r>
      <w:r>
        <w:rPr>
          <w:rStyle w:val="CharDivText"/>
        </w:rPr>
        <w:t>Internal review</w:t>
      </w:r>
      <w:bookmarkEnd w:id="257"/>
    </w:p>
    <w:p>
      <w:pPr>
        <w:pStyle w:val="Heading5"/>
      </w:pPr>
      <w:bookmarkStart w:id="258" w:name="_Toc154755833"/>
      <w:r>
        <w:rPr>
          <w:rStyle w:val="CharSectno"/>
        </w:rPr>
        <w:t>186</w:t>
      </w:r>
      <w:r>
        <w:t>.</w:t>
      </w:r>
      <w:r>
        <w:tab/>
        <w:t>Application for internal review of reviewable decision</w:t>
      </w:r>
      <w:bookmarkEnd w:id="258"/>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259" w:name="_Toc154755834"/>
      <w:r>
        <w:rPr>
          <w:rStyle w:val="CharDivNo"/>
        </w:rPr>
        <w:lastRenderedPageBreak/>
        <w:t>Part 5.2</w:t>
      </w:r>
      <w:r>
        <w:t> — </w:t>
      </w:r>
      <w:r>
        <w:rPr>
          <w:rStyle w:val="CharDivText"/>
        </w:rPr>
        <w:t>Enforcement and compliance</w:t>
      </w:r>
      <w:bookmarkEnd w:id="259"/>
    </w:p>
    <w:p>
      <w:pPr>
        <w:pStyle w:val="Heading5"/>
      </w:pPr>
      <w:bookmarkStart w:id="260" w:name="_Toc154755835"/>
      <w:r>
        <w:rPr>
          <w:rStyle w:val="CharSectno"/>
        </w:rPr>
        <w:t>187</w:t>
      </w:r>
      <w:r>
        <w:t>.</w:t>
      </w:r>
      <w:r>
        <w:tab/>
        <w:t>Prescribed form of identity card</w:t>
      </w:r>
      <w:bookmarkEnd w:id="26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61" w:name="_Toc154755836"/>
      <w:r>
        <w:rPr>
          <w:rStyle w:val="CharSectno"/>
        </w:rPr>
        <w:t>188</w:t>
      </w:r>
      <w:r>
        <w:t>.</w:t>
      </w:r>
      <w:r>
        <w:tab/>
        <w:t>Compliance directions</w:t>
      </w:r>
      <w:bookmarkEnd w:id="261"/>
      <w:r>
        <w:t xml:space="preserve"> </w:t>
      </w:r>
    </w:p>
    <w:p>
      <w:pPr>
        <w:pStyle w:val="Subsection"/>
      </w:pPr>
      <w:r>
        <w:tab/>
      </w:r>
      <w:r>
        <w:tab/>
        <w:t>The provisions of the regulations set out in Schedule 3 are prescribed for the purposes of section 176 of the Law.</w:t>
      </w:r>
    </w:p>
    <w:p>
      <w:pPr>
        <w:pStyle w:val="Heading5"/>
      </w:pPr>
      <w:bookmarkStart w:id="262" w:name="_Toc154755837"/>
      <w:r>
        <w:rPr>
          <w:rStyle w:val="CharSectno"/>
        </w:rPr>
        <w:t>189</w:t>
      </w:r>
      <w:r>
        <w:t>.</w:t>
      </w:r>
      <w:r>
        <w:tab/>
        <w:t>Application to cancel prohibition notice</w:t>
      </w:r>
      <w:bookmarkEnd w:id="262"/>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63" w:name="_Toc154755838"/>
      <w:r>
        <w:rPr>
          <w:rStyle w:val="CharSectno"/>
        </w:rPr>
        <w:t>190</w:t>
      </w:r>
      <w:r>
        <w:t>.</w:t>
      </w:r>
      <w:r>
        <w:tab/>
        <w:t>Infringement offences</w:t>
      </w:r>
      <w:bookmarkEnd w:id="26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lastRenderedPageBreak/>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w:t>
      </w:r>
    </w:p>
    <w:p>
      <w:pPr>
        <w:pStyle w:val="Heading5"/>
      </w:pPr>
      <w:bookmarkStart w:id="264" w:name="_Toc154755839"/>
      <w:r>
        <w:rPr>
          <w:rStyle w:val="CharSectno"/>
        </w:rPr>
        <w:t>191</w:t>
      </w:r>
      <w:r>
        <w:t>.</w:t>
      </w:r>
      <w:r>
        <w:tab/>
        <w:t>False or misleading information or documents</w:t>
      </w:r>
      <w:bookmarkEnd w:id="26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lastRenderedPageBreak/>
        <w:tab/>
        <w:t>(b)</w:t>
      </w:r>
      <w:r>
        <w:tab/>
        <w:t>gives the correct information to the National Authority if the person has, or can reasonably obtain, the correct information.</w:t>
      </w:r>
    </w:p>
    <w:p>
      <w:pPr>
        <w:pStyle w:val="Heading2"/>
      </w:pPr>
      <w:bookmarkStart w:id="265" w:name="_Toc154755840"/>
      <w:r>
        <w:rPr>
          <w:rStyle w:val="CharPartNo"/>
        </w:rPr>
        <w:lastRenderedPageBreak/>
        <w:t>Chapter 6</w:t>
      </w:r>
      <w:r>
        <w:t> — </w:t>
      </w:r>
      <w:r>
        <w:rPr>
          <w:rStyle w:val="CharPartText"/>
        </w:rPr>
        <w:t>Administration</w:t>
      </w:r>
      <w:bookmarkEnd w:id="265"/>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66" w:name="_Toc154755841"/>
      <w:r>
        <w:rPr>
          <w:rStyle w:val="CharDivNo"/>
        </w:rPr>
        <w:t>Part 6.1</w:t>
      </w:r>
      <w:r>
        <w:t> — </w:t>
      </w:r>
      <w:r>
        <w:rPr>
          <w:rStyle w:val="CharDivText"/>
        </w:rPr>
        <w:t>Australian Children’s Education and Care Quality Authority</w:t>
      </w:r>
      <w:bookmarkEnd w:id="266"/>
    </w:p>
    <w:p>
      <w:pPr>
        <w:pStyle w:val="Heading5"/>
      </w:pPr>
      <w:bookmarkStart w:id="267" w:name="_Toc154755842"/>
      <w:r>
        <w:rPr>
          <w:rStyle w:val="CharSectno"/>
        </w:rPr>
        <w:t>192</w:t>
      </w:r>
      <w:r>
        <w:t>.</w:t>
      </w:r>
      <w:r>
        <w:tab/>
        <w:t>Co</w:t>
      </w:r>
      <w:r>
        <w:noBreakHyphen/>
        <w:t>operation with prescribed classes of body</w:t>
      </w:r>
      <w:bookmarkEnd w:id="267"/>
      <w:r>
        <w:t xml:space="preserve"> </w:t>
      </w:r>
    </w:p>
    <w:p>
      <w:pPr>
        <w:pStyle w:val="Subsection"/>
      </w:pPr>
      <w:r>
        <w:tab/>
      </w:r>
      <w:r>
        <w:tab/>
        <w:t xml:space="preserve">For the purposes of section 228(1)(c) of the Law, the following classes of bodies are prescribed — </w:t>
      </w:r>
    </w:p>
    <w:p>
      <w:pPr>
        <w:pStyle w:val="Indenta"/>
      </w:pPr>
      <w:r>
        <w:lastRenderedPageBreak/>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68" w:name="_Toc154755843"/>
      <w:r>
        <w:rPr>
          <w:rStyle w:val="CharSectno"/>
        </w:rPr>
        <w:t>193</w:t>
      </w:r>
      <w:r>
        <w:t>.</w:t>
      </w:r>
      <w:r>
        <w:tab/>
        <w:t>Allocating, transferring or reimbursing money to a participating jurisdiction</w:t>
      </w:r>
      <w:bookmarkEnd w:id="26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69" w:name="_Toc154755844"/>
      <w:r>
        <w:rPr>
          <w:rStyle w:val="CharSectno"/>
        </w:rPr>
        <w:t>194</w:t>
      </w:r>
      <w:r>
        <w:t>.</w:t>
      </w:r>
      <w:r>
        <w:tab/>
        <w:t>Investment of Authority Fund</w:t>
      </w:r>
      <w:bookmarkEnd w:id="26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70" w:name="_Toc154755845"/>
      <w:r>
        <w:rPr>
          <w:rStyle w:val="CharDivNo"/>
        </w:rPr>
        <w:lastRenderedPageBreak/>
        <w:t>Part 6.2</w:t>
      </w:r>
      <w:r>
        <w:t> — </w:t>
      </w:r>
      <w:r>
        <w:rPr>
          <w:rStyle w:val="CharDivText"/>
        </w:rPr>
        <w:t>Information, records and privacy — National Authority and Regulatory Authorities</w:t>
      </w:r>
      <w:bookmarkEnd w:id="270"/>
    </w:p>
    <w:p>
      <w:pPr>
        <w:pStyle w:val="Heading4"/>
      </w:pPr>
      <w:bookmarkStart w:id="271" w:name="_Toc154755846"/>
      <w:r>
        <w:t xml:space="preserve">Division 1 — Application of Commonwealth </w:t>
      </w:r>
      <w:r>
        <w:rPr>
          <w:i/>
        </w:rPr>
        <w:t>Privacy Act 1988</w:t>
      </w:r>
      <w:bookmarkEnd w:id="271"/>
    </w:p>
    <w:p>
      <w:pPr>
        <w:pStyle w:val="Heading5"/>
      </w:pPr>
      <w:bookmarkStart w:id="272" w:name="_Toc154755847"/>
      <w:r>
        <w:rPr>
          <w:rStyle w:val="CharSectno"/>
        </w:rPr>
        <w:t>195</w:t>
      </w:r>
      <w:r>
        <w:t>.</w:t>
      </w:r>
      <w:r>
        <w:tab/>
        <w:t xml:space="preserve">Application of Commonwealth </w:t>
      </w:r>
      <w:r>
        <w:rPr>
          <w:i/>
        </w:rPr>
        <w:t>Privacy Act 1988</w:t>
      </w:r>
      <w:bookmarkEnd w:id="272"/>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73" w:name="_Toc154755848"/>
      <w:r>
        <w:rPr>
          <w:rStyle w:val="CharSectno"/>
        </w:rPr>
        <w:t>196</w:t>
      </w:r>
      <w:r>
        <w:t>.</w:t>
      </w:r>
      <w:r>
        <w:tab/>
        <w:t>Modifications relating to National Education and Care Services Privacy Commissioner and staff</w:t>
      </w:r>
      <w:bookmarkEnd w:id="273"/>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 xml:space="preserve">a finding of guilt for an offence committed in a participating jurisdiction or elsewhere that the Ministerial Council considers makes the </w:t>
      </w:r>
      <w:r>
        <w:lastRenderedPageBreak/>
        <w:t>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74" w:name="_Toc154755849"/>
      <w:r>
        <w:rPr>
          <w:rStyle w:val="CharSectno"/>
        </w:rPr>
        <w:lastRenderedPageBreak/>
        <w:t>197</w:t>
      </w:r>
      <w:r>
        <w:t>.</w:t>
      </w:r>
      <w:r>
        <w:tab/>
        <w:t>Modifications about financial matters</w:t>
      </w:r>
      <w:bookmarkEnd w:id="27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5" w:name="_Toc154755850"/>
      <w:r>
        <w:rPr>
          <w:rStyle w:val="CharSectno"/>
        </w:rPr>
        <w:lastRenderedPageBreak/>
        <w:t>198</w:t>
      </w:r>
      <w:r>
        <w:t>.</w:t>
      </w:r>
      <w:r>
        <w:tab/>
        <w:t>Modifications about annual report</w:t>
      </w:r>
      <w:bookmarkEnd w:id="275"/>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6" w:name="_Toc154755851"/>
      <w:r>
        <w:rPr>
          <w:rStyle w:val="CharSectno"/>
        </w:rPr>
        <w:t>199</w:t>
      </w:r>
      <w:r>
        <w:t>.</w:t>
      </w:r>
      <w:r>
        <w:tab/>
        <w:t>Modifications relating to National Authority and Regulatory Authorities</w:t>
      </w:r>
      <w:bookmarkEnd w:id="276"/>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77" w:name="_Toc154755852"/>
      <w:r>
        <w:rPr>
          <w:rStyle w:val="CharSectno"/>
        </w:rPr>
        <w:t>200</w:t>
      </w:r>
      <w:r>
        <w:t>.</w:t>
      </w:r>
      <w:r>
        <w:tab/>
        <w:t>Modifications relating to determinations</w:t>
      </w:r>
      <w:bookmarkEnd w:id="277"/>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78" w:name="_Toc154755853"/>
      <w:r>
        <w:rPr>
          <w:rStyle w:val="CharSectno"/>
        </w:rPr>
        <w:t>201</w:t>
      </w:r>
      <w:r>
        <w:t>.</w:t>
      </w:r>
      <w:r>
        <w:tab/>
        <w:t>Miscellaneous modifications</w:t>
      </w:r>
      <w:bookmarkEnd w:id="278"/>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lastRenderedPageBreak/>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lastRenderedPageBreak/>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79" w:name="_Toc154755854"/>
      <w:r>
        <w:rPr>
          <w:rStyle w:val="CharSectno"/>
        </w:rPr>
        <w:t>202</w:t>
      </w:r>
      <w:r>
        <w:t>.</w:t>
      </w:r>
      <w:r>
        <w:tab/>
        <w:t>Relevant administrative tribunal</w:t>
      </w:r>
      <w:bookmarkEnd w:id="279"/>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lastRenderedPageBreak/>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80" w:name="_Toc154755855"/>
      <w:r>
        <w:rPr>
          <w:rStyle w:val="CharSectno"/>
        </w:rPr>
        <w:t>203</w:t>
      </w:r>
      <w:r>
        <w:t>.</w:t>
      </w:r>
      <w:r>
        <w:tab/>
        <w:t>Regulations</w:t>
      </w:r>
      <w:bookmarkEnd w:id="280"/>
      <w:r>
        <w:t xml:space="preserve"> </w:t>
      </w:r>
    </w:p>
    <w:p>
      <w:pPr>
        <w:pStyle w:val="Subsection"/>
      </w:pPr>
      <w:r>
        <w:tab/>
      </w:r>
      <w:r>
        <w:tab/>
        <w:t>The regulations made under the Privacy Act do not apply.</w:t>
      </w:r>
    </w:p>
    <w:p>
      <w:pPr>
        <w:pStyle w:val="Heading4"/>
      </w:pPr>
      <w:bookmarkStart w:id="281" w:name="_Toc154755856"/>
      <w:r>
        <w:t xml:space="preserve">Division 2 — Application of Commonwealth </w:t>
      </w:r>
      <w:r>
        <w:rPr>
          <w:i/>
        </w:rPr>
        <w:t>Freedom of Information Act 1982</w:t>
      </w:r>
      <w:bookmarkEnd w:id="281"/>
    </w:p>
    <w:p>
      <w:pPr>
        <w:pStyle w:val="Heading5"/>
      </w:pPr>
      <w:bookmarkStart w:id="282" w:name="_Toc154755857"/>
      <w:r>
        <w:rPr>
          <w:rStyle w:val="CharSectno"/>
        </w:rPr>
        <w:t>204</w:t>
      </w:r>
      <w:r>
        <w:t>.</w:t>
      </w:r>
      <w:r>
        <w:tab/>
        <w:t>Application of Commonwealth</w:t>
      </w:r>
      <w:r>
        <w:rPr>
          <w:i/>
        </w:rPr>
        <w:t xml:space="preserve"> Freedom of Information Act 1982</w:t>
      </w:r>
      <w:bookmarkEnd w:id="282"/>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83" w:name="_Toc154755858"/>
      <w:r>
        <w:rPr>
          <w:rStyle w:val="CharSectno"/>
        </w:rPr>
        <w:t>205</w:t>
      </w:r>
      <w:r>
        <w:t>.</w:t>
      </w:r>
      <w:r>
        <w:tab/>
        <w:t>Modifications relating to National Education and Care Services Freedom of Information Commissioner and staff</w:t>
      </w:r>
      <w:bookmarkEnd w:id="283"/>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w:t>
      </w:r>
      <w:r>
        <w:lastRenderedPageBreak/>
        <w:t xml:space="preserve">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lastRenderedPageBreak/>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lastRenderedPageBreak/>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84" w:name="_Toc154755859"/>
      <w:r>
        <w:rPr>
          <w:rStyle w:val="CharSectno"/>
        </w:rPr>
        <w:t>206</w:t>
      </w:r>
      <w:r>
        <w:t>.</w:t>
      </w:r>
      <w:r>
        <w:tab/>
        <w:t>Modifications about financial matters</w:t>
      </w:r>
      <w:bookmarkEnd w:id="28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lastRenderedPageBreak/>
        <w:tab/>
        <w:t>(g)</w:t>
      </w:r>
      <w:r>
        <w:tab/>
        <w:t>arrange for any further audit by a qualified person of records kept by the Commissioner in relation to the funds held by the Commissioner, if directed to do so by the Ministerial Council.</w:t>
      </w:r>
    </w:p>
    <w:p>
      <w:pPr>
        <w:pStyle w:val="Heading5"/>
      </w:pPr>
      <w:bookmarkStart w:id="285" w:name="_Toc154755860"/>
      <w:r>
        <w:rPr>
          <w:rStyle w:val="CharSectno"/>
        </w:rPr>
        <w:t>207</w:t>
      </w:r>
      <w:r>
        <w:t>.</w:t>
      </w:r>
      <w:r>
        <w:tab/>
        <w:t>Modifications about annual report</w:t>
      </w:r>
      <w:bookmarkEnd w:id="285"/>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86" w:name="_Toc154755861"/>
      <w:r>
        <w:rPr>
          <w:rStyle w:val="CharSectno"/>
        </w:rPr>
        <w:lastRenderedPageBreak/>
        <w:t>208</w:t>
      </w:r>
      <w:r>
        <w:t>.</w:t>
      </w:r>
      <w:r>
        <w:tab/>
        <w:t>Modifications relating to National Authority and Regulatory Authorities</w:t>
      </w:r>
      <w:bookmarkEnd w:id="286"/>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287" w:name="_Toc154755862"/>
      <w:r>
        <w:rPr>
          <w:rStyle w:val="CharSectno"/>
        </w:rPr>
        <w:t>209</w:t>
      </w:r>
      <w:r>
        <w:t>.</w:t>
      </w:r>
      <w:r>
        <w:tab/>
        <w:t>Miscellaneous modifications</w:t>
      </w:r>
      <w:bookmarkEnd w:id="287"/>
      <w:r>
        <w:t xml:space="preserve"> </w:t>
      </w:r>
    </w:p>
    <w:p>
      <w:pPr>
        <w:pStyle w:val="Subsection"/>
      </w:pPr>
      <w:r>
        <w:tab/>
      </w:r>
      <w:r>
        <w:tab/>
        <w:t xml:space="preserve">The FOI Act applies — </w:t>
      </w:r>
    </w:p>
    <w:p>
      <w:pPr>
        <w:pStyle w:val="Indenta"/>
      </w:pPr>
      <w:r>
        <w:tab/>
        <w:t>(a)</w:t>
      </w:r>
      <w:r>
        <w:tab/>
        <w:t xml:space="preserve">as if a reference to the Commonwealth or the Government of the Commonwealth (other than a reference in relation to a matter affecting national security, defence, international relations or the national </w:t>
      </w:r>
      <w:r>
        <w:lastRenderedPageBreak/>
        <w:t>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lastRenderedPageBreak/>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288" w:name="_Toc154755863"/>
      <w:r>
        <w:rPr>
          <w:rStyle w:val="CharSectno"/>
        </w:rPr>
        <w:t>210</w:t>
      </w:r>
      <w:r>
        <w:t>.</w:t>
      </w:r>
      <w:r>
        <w:tab/>
        <w:t>Relevant administrative tribunal</w:t>
      </w:r>
      <w:bookmarkEnd w:id="28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89" w:name="_Toc154755864"/>
      <w:r>
        <w:rPr>
          <w:rStyle w:val="CharSectno"/>
        </w:rPr>
        <w:lastRenderedPageBreak/>
        <w:t>211</w:t>
      </w:r>
      <w:r>
        <w:t>.</w:t>
      </w:r>
      <w:r>
        <w:tab/>
        <w:t>Regulations</w:t>
      </w:r>
      <w:bookmarkEnd w:id="289"/>
      <w:r>
        <w:t xml:space="preserve"> </w:t>
      </w:r>
    </w:p>
    <w:p>
      <w:pPr>
        <w:pStyle w:val="Subsection"/>
      </w:pPr>
      <w:r>
        <w:tab/>
      </w:r>
      <w:r>
        <w:tab/>
        <w:t>The regulations made under the FOI Act, other than the provisions providing for fees and charges, do not apply.</w:t>
      </w:r>
    </w:p>
    <w:p>
      <w:pPr>
        <w:pStyle w:val="Heading4"/>
        <w:rPr>
          <w:i/>
        </w:rPr>
      </w:pPr>
      <w:bookmarkStart w:id="290" w:name="_Toc154755865"/>
      <w:r>
        <w:t xml:space="preserve">Division 3 — Application of New South Wales </w:t>
      </w:r>
      <w:r>
        <w:rPr>
          <w:i/>
        </w:rPr>
        <w:t>State Records Act 1998</w:t>
      </w:r>
      <w:bookmarkEnd w:id="290"/>
    </w:p>
    <w:p>
      <w:pPr>
        <w:pStyle w:val="Heading5"/>
      </w:pPr>
      <w:bookmarkStart w:id="291" w:name="_Toc154755866"/>
      <w:r>
        <w:rPr>
          <w:rStyle w:val="CharSectno"/>
        </w:rPr>
        <w:t>212</w:t>
      </w:r>
      <w:r>
        <w:t>.</w:t>
      </w:r>
      <w:r>
        <w:tab/>
        <w:t>Application of State Records Act</w:t>
      </w:r>
      <w:bookmarkEnd w:id="291"/>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92" w:name="_Toc154755867"/>
      <w:r>
        <w:rPr>
          <w:rStyle w:val="CharSectno"/>
        </w:rPr>
        <w:t>213</w:t>
      </w:r>
      <w:r>
        <w:t>.</w:t>
      </w:r>
      <w:r>
        <w:tab/>
        <w:t>Modifications relating to State Records Authority and its Board and Director</w:t>
      </w:r>
      <w:bookmarkEnd w:id="292"/>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93" w:name="_Toc154755868"/>
      <w:r>
        <w:rPr>
          <w:rStyle w:val="CharSectno"/>
        </w:rPr>
        <w:t>214</w:t>
      </w:r>
      <w:r>
        <w:t>.</w:t>
      </w:r>
      <w:r>
        <w:tab/>
        <w:t>Modifications relating to National Authority</w:t>
      </w:r>
      <w:bookmarkEnd w:id="293"/>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lastRenderedPageBreak/>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94" w:name="_Toc154755869"/>
      <w:r>
        <w:rPr>
          <w:rStyle w:val="CharSectno"/>
        </w:rPr>
        <w:t>215</w:t>
      </w:r>
      <w:r>
        <w:t>.</w:t>
      </w:r>
      <w:r>
        <w:tab/>
        <w:t>Modifications relating to Ministerial Council</w:t>
      </w:r>
      <w:bookmarkEnd w:id="294"/>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95" w:name="_Toc154755870"/>
      <w:r>
        <w:rPr>
          <w:rStyle w:val="CharSectno"/>
        </w:rPr>
        <w:t>216</w:t>
      </w:r>
      <w:r>
        <w:t>.</w:t>
      </w:r>
      <w:r>
        <w:tab/>
        <w:t>Miscellaneous modifications</w:t>
      </w:r>
      <w:bookmarkEnd w:id="295"/>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lastRenderedPageBreak/>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lastRenderedPageBreak/>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lastRenderedPageBreak/>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296" w:name="_Toc154755871"/>
      <w:r>
        <w:rPr>
          <w:rStyle w:val="CharSectno"/>
        </w:rPr>
        <w:t>217</w:t>
      </w:r>
      <w:r>
        <w:t>.</w:t>
      </w:r>
      <w:r>
        <w:tab/>
        <w:t>Regulations</w:t>
      </w:r>
      <w:bookmarkEnd w:id="296"/>
      <w:r>
        <w:t xml:space="preserve"> </w:t>
      </w:r>
    </w:p>
    <w:p>
      <w:pPr>
        <w:pStyle w:val="Subsection"/>
      </w:pPr>
      <w:r>
        <w:tab/>
      </w:r>
      <w:r>
        <w:tab/>
        <w:t>The regulations made under the State Records Act do not apply.</w:t>
      </w:r>
    </w:p>
    <w:p>
      <w:pPr>
        <w:pStyle w:val="Heading4"/>
      </w:pPr>
      <w:bookmarkStart w:id="297" w:name="_Toc154755872"/>
      <w:r>
        <w:t xml:space="preserve">Division 4 — Application of Commonwealth </w:t>
      </w:r>
      <w:r>
        <w:rPr>
          <w:i/>
        </w:rPr>
        <w:t>Ombudsman Act 1976</w:t>
      </w:r>
      <w:bookmarkEnd w:id="297"/>
    </w:p>
    <w:p>
      <w:pPr>
        <w:pStyle w:val="Heading5"/>
      </w:pPr>
      <w:bookmarkStart w:id="298" w:name="_Toc154755873"/>
      <w:r>
        <w:rPr>
          <w:rStyle w:val="CharSectno"/>
        </w:rPr>
        <w:t>218</w:t>
      </w:r>
      <w:r>
        <w:t>.</w:t>
      </w:r>
      <w:r>
        <w:tab/>
        <w:t>Application of Commonwealth Ombudsman Act</w:t>
      </w:r>
      <w:bookmarkEnd w:id="29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99" w:name="_Toc154755874"/>
      <w:r>
        <w:rPr>
          <w:rStyle w:val="CharSectno"/>
        </w:rPr>
        <w:t>219</w:t>
      </w:r>
      <w:r>
        <w:t>.</w:t>
      </w:r>
      <w:r>
        <w:tab/>
        <w:t>Modifications relating to Education and Care Services Ombudsman and staff</w:t>
      </w:r>
      <w:bookmarkEnd w:id="29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lastRenderedPageBreak/>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300" w:name="_Toc154755875"/>
      <w:r>
        <w:rPr>
          <w:rStyle w:val="CharSectno"/>
        </w:rPr>
        <w:t>220</w:t>
      </w:r>
      <w:r>
        <w:t>.</w:t>
      </w:r>
      <w:r>
        <w:tab/>
        <w:t>Modifications about financial matters</w:t>
      </w:r>
      <w:bookmarkEnd w:id="30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lastRenderedPageBreak/>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301" w:name="_Toc154755876"/>
      <w:r>
        <w:rPr>
          <w:rStyle w:val="CharSectno"/>
        </w:rPr>
        <w:t>221</w:t>
      </w:r>
      <w:r>
        <w:t>.</w:t>
      </w:r>
      <w:r>
        <w:tab/>
        <w:t>Modifications about annual report</w:t>
      </w:r>
      <w:bookmarkEnd w:id="30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keepLines/>
      </w:pPr>
      <w:r>
        <w:lastRenderedPageBreak/>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02" w:name="_Toc154755877"/>
      <w:r>
        <w:rPr>
          <w:rStyle w:val="CharSectno"/>
        </w:rPr>
        <w:t>222</w:t>
      </w:r>
      <w:r>
        <w:t>.</w:t>
      </w:r>
      <w:r>
        <w:tab/>
        <w:t>Modifications relating to National Authority and Regulatory Authorities</w:t>
      </w:r>
      <w:bookmarkEnd w:id="30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303" w:name="_Toc154755878"/>
      <w:r>
        <w:rPr>
          <w:rStyle w:val="CharSectno"/>
        </w:rPr>
        <w:lastRenderedPageBreak/>
        <w:t>223</w:t>
      </w:r>
      <w:r>
        <w:t>.</w:t>
      </w:r>
      <w:r>
        <w:tab/>
        <w:t>Miscellaneous modifications</w:t>
      </w:r>
      <w:bookmarkEnd w:id="303"/>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lastRenderedPageBreak/>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304" w:name="_Toc154755879"/>
      <w:r>
        <w:rPr>
          <w:rStyle w:val="CharSectno"/>
        </w:rPr>
        <w:t>224</w:t>
      </w:r>
      <w:r>
        <w:t>.</w:t>
      </w:r>
      <w:r>
        <w:tab/>
        <w:t>Relevant administrative tribunal</w:t>
      </w:r>
      <w:bookmarkEnd w:id="30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lastRenderedPageBreak/>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05" w:name="_Toc154755880"/>
      <w:r>
        <w:rPr>
          <w:rStyle w:val="CharSectno"/>
        </w:rPr>
        <w:t>225</w:t>
      </w:r>
      <w:r>
        <w:t>.</w:t>
      </w:r>
      <w:r>
        <w:tab/>
        <w:t>Regulations</w:t>
      </w:r>
      <w:bookmarkEnd w:id="305"/>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06" w:name="_Toc154755881"/>
      <w:r>
        <w:t>Division 5 — Publication of information</w:t>
      </w:r>
      <w:bookmarkEnd w:id="306"/>
    </w:p>
    <w:p>
      <w:pPr>
        <w:pStyle w:val="Heading5"/>
      </w:pPr>
      <w:bookmarkStart w:id="307" w:name="_Toc154755882"/>
      <w:r>
        <w:rPr>
          <w:rStyle w:val="CharSectno"/>
        </w:rPr>
        <w:t>226</w:t>
      </w:r>
      <w:r>
        <w:t>.</w:t>
      </w:r>
      <w:r>
        <w:tab/>
        <w:t>Publication of information</w:t>
      </w:r>
      <w:bookmarkEnd w:id="307"/>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08" w:name="_Toc154755883"/>
      <w:r>
        <w:rPr>
          <w:rStyle w:val="CharSectno"/>
        </w:rPr>
        <w:lastRenderedPageBreak/>
        <w:t>227</w:t>
      </w:r>
      <w:r>
        <w:t>.</w:t>
      </w:r>
      <w:r>
        <w:tab/>
        <w:t>Compliance and enforcement information</w:t>
      </w:r>
      <w:bookmarkEnd w:id="308"/>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 xml:space="preserve">where enforcement action has been taken against the approved provider and if the Regulatory Authority is satisfied that it is in the public interest to do so, </w:t>
      </w:r>
      <w:r>
        <w:lastRenderedPageBreak/>
        <w:t>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lastRenderedPageBreak/>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keepNext/>
      </w:pPr>
      <w:r>
        <w:lastRenderedPageBreak/>
        <w:tab/>
        <w:t>(v)</w:t>
      </w:r>
      <w:r>
        <w:tab/>
        <w:t>for a suspension of a provider approval or service approval —</w:t>
      </w:r>
    </w:p>
    <w:p>
      <w:pPr>
        <w:pStyle w:val="IndentI0"/>
        <w:keepNext/>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09" w:name="_Toc154755884"/>
      <w:r>
        <w:rPr>
          <w:rStyle w:val="CharSectno"/>
        </w:rPr>
        <w:lastRenderedPageBreak/>
        <w:t>228</w:t>
      </w:r>
      <w:r>
        <w:t>.</w:t>
      </w:r>
      <w:r>
        <w:tab/>
        <w:t>Timing of publication where internal or external review of enforcement action is available</w:t>
      </w:r>
      <w:bookmarkEnd w:id="309"/>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310" w:name="_Toc154755885"/>
      <w:r>
        <w:t>Division 6 — Registers</w:t>
      </w:r>
      <w:bookmarkEnd w:id="310"/>
    </w:p>
    <w:p>
      <w:pPr>
        <w:pStyle w:val="Heading5"/>
      </w:pPr>
      <w:bookmarkStart w:id="311" w:name="_Toc154755886"/>
      <w:r>
        <w:rPr>
          <w:rStyle w:val="CharSectno"/>
        </w:rPr>
        <w:t>229</w:t>
      </w:r>
      <w:r>
        <w:t>.</w:t>
      </w:r>
      <w:r>
        <w:tab/>
        <w:t>Register of approved providers</w:t>
      </w:r>
      <w:bookmarkEnd w:id="311"/>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lastRenderedPageBreak/>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keepNext/>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12" w:name="_Toc154755887"/>
      <w:r>
        <w:rPr>
          <w:rStyle w:val="CharSectno"/>
        </w:rPr>
        <w:t>230</w:t>
      </w:r>
      <w:r>
        <w:t>.</w:t>
      </w:r>
      <w:r>
        <w:tab/>
        <w:t>Register of approved education and care services</w:t>
      </w:r>
      <w:bookmarkEnd w:id="312"/>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13" w:name="_Toc154755888"/>
      <w:r>
        <w:rPr>
          <w:rStyle w:val="CharDivNo"/>
        </w:rPr>
        <w:lastRenderedPageBreak/>
        <w:t>Part 6.3</w:t>
      </w:r>
      <w:r>
        <w:t> — </w:t>
      </w:r>
      <w:r>
        <w:rPr>
          <w:rStyle w:val="CharDivText"/>
        </w:rPr>
        <w:t>Fees</w:t>
      </w:r>
      <w:bookmarkEnd w:id="313"/>
    </w:p>
    <w:p>
      <w:pPr>
        <w:pStyle w:val="Footnoteheading"/>
        <w:keepNext/>
      </w:pPr>
      <w:r>
        <w:tab/>
        <w:t>[Heading inserted: SL 2023/71 r. 7.]</w:t>
      </w:r>
    </w:p>
    <w:p>
      <w:pPr>
        <w:pStyle w:val="Heading4"/>
      </w:pPr>
      <w:bookmarkStart w:id="314" w:name="_Toc154755889"/>
      <w:r>
        <w:t>Division 1 — Provisions applying generally to fees</w:t>
      </w:r>
      <w:bookmarkEnd w:id="314"/>
    </w:p>
    <w:p>
      <w:pPr>
        <w:pStyle w:val="Footnoteheading"/>
        <w:keepNext/>
      </w:pPr>
      <w:r>
        <w:tab/>
        <w:t>[Heading inserted: SL 2023/71 r. 7.]</w:t>
      </w:r>
    </w:p>
    <w:p>
      <w:pPr>
        <w:pStyle w:val="Heading5"/>
      </w:pPr>
      <w:bookmarkStart w:id="315" w:name="_Toc154755890"/>
      <w:r>
        <w:rPr>
          <w:rStyle w:val="CharSectno"/>
        </w:rPr>
        <w:t>232</w:t>
      </w:r>
      <w:r>
        <w:t>.</w:t>
      </w:r>
      <w:r>
        <w:tab/>
        <w:t>Definitions</w:t>
      </w:r>
      <w:bookmarkEnd w:id="315"/>
    </w:p>
    <w:p>
      <w:pPr>
        <w:pStyle w:val="Subsection"/>
        <w:keepNext/>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keepNext/>
      </w:pPr>
      <w:r>
        <w:lastRenderedPageBreak/>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tab/>
        <w:t>(b)</w:t>
      </w:r>
      <w:r>
        <w:tab/>
        <w:t>in relation to a family day care service, a family day care service that has 5 or fewer family day care educators engaged by or registered with the service.</w:t>
      </w:r>
    </w:p>
    <w:p>
      <w:pPr>
        <w:pStyle w:val="Footnotesection"/>
      </w:pPr>
      <w:r>
        <w:tab/>
        <w:t>[Regulation 232 inserted: SL 2023/71 r. 7.]</w:t>
      </w:r>
    </w:p>
    <w:p>
      <w:pPr>
        <w:pStyle w:val="Heading5"/>
      </w:pPr>
      <w:bookmarkStart w:id="316" w:name="_Toc154755891"/>
      <w:r>
        <w:rPr>
          <w:rStyle w:val="CharSectno"/>
        </w:rPr>
        <w:t>233</w:t>
      </w:r>
      <w:r>
        <w:t>.</w:t>
      </w:r>
      <w:r>
        <w:tab/>
        <w:t>Calculation of indexation factor for financial year</w:t>
      </w:r>
      <w:bookmarkEnd w:id="316"/>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keepNext/>
      </w:pPr>
      <w:r>
        <w:lastRenderedPageBreak/>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233 inserted: SL 2023/71 r. 7.]</w:t>
      </w:r>
    </w:p>
    <w:p>
      <w:pPr>
        <w:pStyle w:val="Heading5"/>
      </w:pPr>
      <w:bookmarkStart w:id="317" w:name="_Toc154755892"/>
      <w:r>
        <w:rPr>
          <w:rStyle w:val="CharSectno"/>
        </w:rPr>
        <w:t>234</w:t>
      </w:r>
      <w:r>
        <w:t>.</w:t>
      </w:r>
      <w:r>
        <w:tab/>
        <w:t>Fee amount to be rounded down to nearest whole dollar</w:t>
      </w:r>
      <w:bookmarkEnd w:id="317"/>
    </w:p>
    <w:p>
      <w:pPr>
        <w:pStyle w:val="Subsection"/>
      </w:pPr>
      <w:r>
        <w:tab/>
      </w:r>
      <w:r>
        <w:tab/>
        <w:t>The amount of a prescribed fee calculated in accordance with this Part is to be rounded down to the nearest whole dollar.</w:t>
      </w:r>
    </w:p>
    <w:p>
      <w:pPr>
        <w:pStyle w:val="Footnotesection"/>
      </w:pPr>
      <w:r>
        <w:tab/>
        <w:t>[Regulation 234 inserted: SL 2023/71 r. 7.]</w:t>
      </w:r>
    </w:p>
    <w:p>
      <w:pPr>
        <w:pStyle w:val="Heading5"/>
      </w:pPr>
      <w:bookmarkStart w:id="318" w:name="_Toc154755893"/>
      <w:r>
        <w:rPr>
          <w:rStyle w:val="CharSectno"/>
        </w:rPr>
        <w:t>235</w:t>
      </w:r>
      <w:r>
        <w:t>.</w:t>
      </w:r>
      <w:r>
        <w:tab/>
        <w:t>Late payment fees (annual fees)</w:t>
      </w:r>
      <w:bookmarkEnd w:id="318"/>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r>
        <w:tab/>
        <w:t>[Regulation 235 inserted: SL 2023/71 r. 7.]</w:t>
      </w:r>
    </w:p>
    <w:p>
      <w:pPr>
        <w:pStyle w:val="Heading5"/>
      </w:pPr>
      <w:bookmarkStart w:id="319" w:name="_Toc154755894"/>
      <w:r>
        <w:rPr>
          <w:rStyle w:val="CharSectno"/>
        </w:rPr>
        <w:lastRenderedPageBreak/>
        <w:t>236</w:t>
      </w:r>
      <w:r>
        <w:t>.</w:t>
      </w:r>
      <w:r>
        <w:tab/>
        <w:t>Waiver, reduction, deferral and refund of fees</w:t>
      </w:r>
      <w:bookmarkEnd w:id="319"/>
    </w:p>
    <w:p>
      <w:pPr>
        <w:pStyle w:val="Subsection"/>
        <w:keepNext/>
      </w:pPr>
      <w:r>
        <w:tab/>
      </w:r>
      <w:r>
        <w:tab/>
        <w:t>The National Authority may waive, reduce, defer or refund any fee payable or paid to it under the Law if there are exceptional circumstances.</w:t>
      </w:r>
    </w:p>
    <w:p>
      <w:pPr>
        <w:pStyle w:val="Footnotesection"/>
      </w:pPr>
      <w:r>
        <w:tab/>
        <w:t>[Regulation 236 inserted: SL 2023/71 r. 7.]</w:t>
      </w:r>
    </w:p>
    <w:p>
      <w:pPr>
        <w:pStyle w:val="Heading5"/>
      </w:pPr>
      <w:bookmarkStart w:id="320" w:name="_Toc154755895"/>
      <w:r>
        <w:rPr>
          <w:rStyle w:val="CharSectno"/>
        </w:rPr>
        <w:t>236A</w:t>
      </w:r>
      <w:r>
        <w:t>.</w:t>
      </w:r>
      <w:r>
        <w:tab/>
        <w:t>Publication of prescribed and other required fees</w:t>
      </w:r>
      <w:bookmarkEnd w:id="320"/>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r>
        <w:tab/>
        <w:t>[Regulation 236A inserted: SL 2023/71 r. 7.]</w:t>
      </w:r>
    </w:p>
    <w:p>
      <w:pPr>
        <w:pStyle w:val="Heading4"/>
      </w:pPr>
      <w:bookmarkStart w:id="321" w:name="_Toc154755896"/>
      <w:r>
        <w:t>Division 2 — Prescribed and other fees between commencement day and 30 June 2023</w:t>
      </w:r>
      <w:bookmarkEnd w:id="321"/>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r>
        <w:tab/>
        <w:t>[Heading inserted: SL 2023/71 r. 7.]</w:t>
      </w:r>
    </w:p>
    <w:p>
      <w:pPr>
        <w:pStyle w:val="Heading5"/>
      </w:pPr>
      <w:bookmarkStart w:id="322" w:name="_Toc154755897"/>
      <w:r>
        <w:rPr>
          <w:rStyle w:val="CharSectno"/>
        </w:rPr>
        <w:t>236B</w:t>
      </w:r>
      <w:r>
        <w:t>.</w:t>
      </w:r>
      <w:r>
        <w:tab/>
        <w:t>Prescribed fees and other fees for period beginning on commencement day and ending on 30 June 2023</w:t>
      </w:r>
      <w:bookmarkEnd w:id="322"/>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lastRenderedPageBreak/>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r>
        <w:tab/>
        <w:t>[Regulation 236B inserted: SL 2023/71 r. 7.]</w:t>
      </w:r>
    </w:p>
    <w:p>
      <w:pPr>
        <w:pStyle w:val="Heading4"/>
      </w:pPr>
      <w:bookmarkStart w:id="323" w:name="_Toc154755898"/>
      <w:r>
        <w:t>Division 3 — Prescribed and other fees on and after 1 July 2023</w:t>
      </w:r>
      <w:bookmarkEnd w:id="323"/>
    </w:p>
    <w:p>
      <w:pPr>
        <w:pStyle w:val="Footnoteheading"/>
        <w:keepNext/>
      </w:pPr>
      <w:r>
        <w:tab/>
        <w:t>[Heading inserted: SL 2023/71 r. 7.]</w:t>
      </w:r>
    </w:p>
    <w:p>
      <w:pPr>
        <w:pStyle w:val="Heading5"/>
      </w:pPr>
      <w:bookmarkStart w:id="324" w:name="_Toc154755899"/>
      <w:r>
        <w:rPr>
          <w:rStyle w:val="CharSectno"/>
        </w:rPr>
        <w:t>236C</w:t>
      </w:r>
      <w:r>
        <w:t>.</w:t>
      </w:r>
      <w:r>
        <w:tab/>
        <w:t>Prescribed fee — application for provider approval</w:t>
      </w:r>
      <w:bookmarkEnd w:id="324"/>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11(d)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keepNext/>
        <w:tabs>
          <w:tab w:val="left" w:pos="1418"/>
          <w:tab w:val="left" w:pos="1985"/>
        </w:tabs>
        <w:ind w:left="1985" w:hanging="1418"/>
      </w:pPr>
      <w:r>
        <w:lastRenderedPageBreak/>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236C of the national regulations made by the Ministerial Council.</w:t>
      </w:r>
    </w:p>
    <w:p>
      <w:pPr>
        <w:pStyle w:val="Footnotesection"/>
      </w:pPr>
      <w:r>
        <w:tab/>
        <w:t>[Regulation 236C inserted: SL 2023/71 r. 7.]</w:t>
      </w:r>
    </w:p>
    <w:p>
      <w:pPr>
        <w:pStyle w:val="Heading5"/>
      </w:pPr>
      <w:bookmarkStart w:id="325" w:name="_Toc154755900"/>
      <w:r>
        <w:rPr>
          <w:rStyle w:val="CharSectno"/>
        </w:rPr>
        <w:t>236D</w:t>
      </w:r>
      <w:r>
        <w:t>.</w:t>
      </w:r>
      <w:r>
        <w:tab/>
        <w:t>Prescribed fees — application for service approval</w:t>
      </w:r>
      <w:bookmarkEnd w:id="325"/>
    </w:p>
    <w:p>
      <w:pPr>
        <w:pStyle w:val="Subsection"/>
        <w:keepNext/>
        <w:keepLines/>
      </w:pPr>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44(1)(e) of the Law, the prescribed fee for the financial year beginning on 1 July 2023 in relation to </w:t>
      </w:r>
      <w:r>
        <w:lastRenderedPageBreak/>
        <w:t>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(4)</w:t>
      </w:r>
      <w:r>
        <w:tab/>
        <w:t xml:space="preserve">For the purposes of section 44(1)(e)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 xml:space="preserve">FX </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r>
        <w:tab/>
        <w:t>[Regulation 236D inserted: SL 2023/71 r. 7.]</w:t>
      </w:r>
    </w:p>
    <w:p>
      <w:pPr>
        <w:pStyle w:val="Heading5"/>
      </w:pPr>
      <w:bookmarkStart w:id="326" w:name="_Toc154755901"/>
      <w:r>
        <w:rPr>
          <w:rStyle w:val="CharSectno"/>
        </w:rPr>
        <w:lastRenderedPageBreak/>
        <w:t>236E</w:t>
      </w:r>
      <w:r>
        <w:t>.</w:t>
      </w:r>
      <w:r>
        <w:tab/>
        <w:t>Prescribed annual fees</w:t>
      </w:r>
      <w:bookmarkEnd w:id="326"/>
    </w:p>
    <w:p>
      <w:pPr>
        <w:pStyle w:val="Subsection"/>
        <w:keepNext/>
      </w:pPr>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53 of the Law, in a financial year beginning on 1 July 2024 or 1 July in a later year (the </w:t>
      </w:r>
      <w:r>
        <w:rPr>
          <w:rStyle w:val="CharDefText"/>
        </w:rPr>
        <w:t>relevant financial year</w:t>
      </w:r>
      <w:r>
        <w:t xml:space="preserve">), the prescribed annual fee is to be calculated in accordance with the following formula — </w:t>
      </w:r>
    </w:p>
    <w:p>
      <w:pPr>
        <w:pStyle w:val="Equation"/>
        <w:keepNext/>
        <w:tabs>
          <w:tab w:val="left" w:pos="1418"/>
        </w:tabs>
        <w:spacing w:before="160"/>
      </w:pPr>
      <w:r>
        <w:lastRenderedPageBreak/>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236E of the national regulations made by the Ministerial Council.</w:t>
      </w:r>
    </w:p>
    <w:p>
      <w:pPr>
        <w:pStyle w:val="Footnotesection"/>
      </w:pPr>
      <w:r>
        <w:tab/>
        <w:t>[Regulation 236E inserted: SL 2023/71 r. 7.]</w:t>
      </w:r>
    </w:p>
    <w:p>
      <w:pPr>
        <w:pStyle w:val="Heading5"/>
      </w:pPr>
      <w:bookmarkStart w:id="327" w:name="_Toc154755902"/>
      <w:r>
        <w:rPr>
          <w:rStyle w:val="CharSectno"/>
        </w:rPr>
        <w:t>236F</w:t>
      </w:r>
      <w:r>
        <w:t>.</w:t>
      </w:r>
      <w:r>
        <w:tab/>
        <w:t>Prescribed fee — application for amendment of service approval</w:t>
      </w:r>
      <w:bookmarkEnd w:id="327"/>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lastRenderedPageBreak/>
        <w:tab/>
      </w:r>
      <w:r>
        <w:rPr>
          <w:b/>
        </w:rPr>
        <w:t>FX</w:t>
      </w:r>
      <w:r>
        <w:tab/>
        <w:t>is the indexation factor for the relevant financial year.</w:t>
      </w:r>
    </w:p>
    <w:p>
      <w:pPr>
        <w:pStyle w:val="Footnotesection"/>
      </w:pPr>
      <w:r>
        <w:tab/>
        <w:t>[Regulation 236F inserted: SL 2023/71 r. 7.]</w:t>
      </w:r>
    </w:p>
    <w:p>
      <w:pPr>
        <w:pStyle w:val="Heading5"/>
      </w:pPr>
      <w:bookmarkStart w:id="328" w:name="_Toc154755903"/>
      <w:r>
        <w:rPr>
          <w:rStyle w:val="CharSectno"/>
        </w:rPr>
        <w:t>236G</w:t>
      </w:r>
      <w:r>
        <w:t>.</w:t>
      </w:r>
      <w:r>
        <w:tab/>
        <w:t>Prescribed fee — notification of intended transfer of service approval</w:t>
      </w:r>
      <w:bookmarkEnd w:id="328"/>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236G of the national regulations made by the Ministerial Council.</w:t>
      </w:r>
    </w:p>
    <w:p>
      <w:pPr>
        <w:pStyle w:val="Footnotesection"/>
      </w:pPr>
      <w:r>
        <w:tab/>
        <w:t>[Regulation 236G inserted: SL 2023/71 r. 7.]</w:t>
      </w:r>
    </w:p>
    <w:p>
      <w:pPr>
        <w:pStyle w:val="Heading5"/>
      </w:pPr>
      <w:bookmarkStart w:id="329" w:name="_Toc154755904"/>
      <w:r>
        <w:rPr>
          <w:rStyle w:val="CharSectno"/>
        </w:rPr>
        <w:lastRenderedPageBreak/>
        <w:t>236H</w:t>
      </w:r>
      <w:r>
        <w:t>.</w:t>
      </w:r>
      <w:r>
        <w:tab/>
        <w:t>Prescribed fee — application for service waiver</w:t>
      </w:r>
      <w:bookmarkEnd w:id="329"/>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236H inserted: SL 2023/71 r. 7.]</w:t>
      </w:r>
    </w:p>
    <w:p>
      <w:pPr>
        <w:pStyle w:val="Heading5"/>
      </w:pPr>
      <w:bookmarkStart w:id="330" w:name="_Toc154755905"/>
      <w:r>
        <w:rPr>
          <w:rStyle w:val="CharSectno"/>
        </w:rPr>
        <w:t>236I</w:t>
      </w:r>
      <w:r>
        <w:t>.</w:t>
      </w:r>
      <w:r>
        <w:tab/>
        <w:t>Prescribed fee — application for temporary waiver</w:t>
      </w:r>
      <w:bookmarkEnd w:id="330"/>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236I inserted: SL 2023/71 r. 7.]</w:t>
      </w:r>
    </w:p>
    <w:p>
      <w:pPr>
        <w:pStyle w:val="Heading5"/>
      </w:pPr>
      <w:bookmarkStart w:id="331" w:name="_Toc154755906"/>
      <w:r>
        <w:rPr>
          <w:rStyle w:val="CharSectno"/>
        </w:rPr>
        <w:lastRenderedPageBreak/>
        <w:t>236J</w:t>
      </w:r>
      <w:r>
        <w:t>.</w:t>
      </w:r>
      <w:r>
        <w:tab/>
        <w:t>Prescribed fee — application to extend temporary waiver</w:t>
      </w:r>
      <w:bookmarkEnd w:id="331"/>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r>
        <w:tab/>
        <w:t>[Regulation 236J inserted: SL 2023/71 r. 7.]</w:t>
      </w:r>
    </w:p>
    <w:p>
      <w:pPr>
        <w:pStyle w:val="Heading5"/>
      </w:pPr>
      <w:bookmarkStart w:id="332" w:name="_Toc154755907"/>
      <w:r>
        <w:rPr>
          <w:rStyle w:val="CharSectno"/>
        </w:rPr>
        <w:t>236K</w:t>
      </w:r>
      <w:r>
        <w:t>.</w:t>
      </w:r>
      <w:r>
        <w:tab/>
        <w:t>Prescribed fee — application for reassessment and re</w:t>
      </w:r>
      <w:r>
        <w:noBreakHyphen/>
        <w:t>rating</w:t>
      </w:r>
      <w:bookmarkEnd w:id="332"/>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139(2)(c) of the Law, the prescribed fee for the financial year beginning on 1 July 2023 in relation to </w:t>
      </w:r>
      <w:r>
        <w:lastRenderedPageBreak/>
        <w:t>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236K inserted: SL 2023/71 r. 7.]</w:t>
      </w:r>
    </w:p>
    <w:p>
      <w:pPr>
        <w:pStyle w:val="Heading5"/>
      </w:pPr>
      <w:bookmarkStart w:id="333" w:name="_Toc154755908"/>
      <w:r>
        <w:rPr>
          <w:rStyle w:val="CharSectno"/>
        </w:rPr>
        <w:t>236L</w:t>
      </w:r>
      <w:r>
        <w:t>.</w:t>
      </w:r>
      <w:r>
        <w:tab/>
        <w:t>Prescribed fee — application for review by Ratings Review Panel of rating level</w:t>
      </w:r>
      <w:bookmarkEnd w:id="333"/>
    </w:p>
    <w:p>
      <w:pPr>
        <w:pStyle w:val="Subsection"/>
        <w:keepNext/>
        <w:keepLines/>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lastRenderedPageBreak/>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145(2)(c)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r>
        <w:tab/>
        <w:t>[Regulation 236L inserted: SL 2023/71 r. 7.]</w:t>
      </w:r>
    </w:p>
    <w:p>
      <w:pPr>
        <w:pStyle w:val="Heading5"/>
      </w:pPr>
      <w:bookmarkStart w:id="334" w:name="_Toc154755909"/>
      <w:r>
        <w:rPr>
          <w:rStyle w:val="CharSectno"/>
        </w:rPr>
        <w:lastRenderedPageBreak/>
        <w:t>236M</w:t>
      </w:r>
      <w:r>
        <w:t>.</w:t>
      </w:r>
      <w:r>
        <w:tab/>
        <w:t>Prescribed fees — copy of or extract from registers</w:t>
      </w:r>
      <w:bookmarkEnd w:id="334"/>
    </w:p>
    <w:p>
      <w:pPr>
        <w:pStyle w:val="Subsection"/>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236M inserted: SL 2023/71 r. 7.]</w:t>
      </w:r>
    </w:p>
    <w:p>
      <w:pPr>
        <w:pStyle w:val="Heading5"/>
      </w:pPr>
      <w:bookmarkStart w:id="335" w:name="_Toc154755910"/>
      <w:r>
        <w:rPr>
          <w:rStyle w:val="CharSectno"/>
        </w:rPr>
        <w:t>236N</w:t>
      </w:r>
      <w:r>
        <w:t>.</w:t>
      </w:r>
      <w:r>
        <w:tab/>
        <w:t>Prescribed fees — other applications</w:t>
      </w:r>
      <w:bookmarkEnd w:id="335"/>
    </w:p>
    <w:p>
      <w:pPr>
        <w:pStyle w:val="Subsection"/>
      </w:pPr>
      <w:r>
        <w:tab/>
      </w:r>
      <w:r>
        <w:tab/>
        <w:t>For the purposes of sections 22(2)(c), 37(2)(c), 39(6)(c), 40(3)(c), 85(2)(c), 141(4)(d), 152(3)(c) and 159(3)(c) of the Law, the prescribed fee is nil.</w:t>
      </w:r>
    </w:p>
    <w:p>
      <w:pPr>
        <w:pStyle w:val="Footnotesection"/>
      </w:pPr>
      <w:r>
        <w:tab/>
        <w:t>[Regulation 236N inserted: SL 2023/71 r. 7.]</w:t>
      </w:r>
    </w:p>
    <w:p>
      <w:pPr>
        <w:pStyle w:val="Heading5"/>
      </w:pPr>
      <w:bookmarkStart w:id="336" w:name="_Toc154755911"/>
      <w:r>
        <w:rPr>
          <w:rStyle w:val="CharSectno"/>
        </w:rPr>
        <w:lastRenderedPageBreak/>
        <w:t>236O</w:t>
      </w:r>
      <w:r>
        <w:t>.</w:t>
      </w:r>
      <w:r>
        <w:tab/>
        <w:t>Relevant fee — application for qualification to be assessed for inclusion on list of approved qualifications</w:t>
      </w:r>
      <w:bookmarkEnd w:id="336"/>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regulation 138, in a financial year beginning on 1 July 2024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236O of the national regulations made by the Ministerial Council.</w:t>
      </w:r>
    </w:p>
    <w:p>
      <w:pPr>
        <w:pStyle w:val="Footnotesection"/>
      </w:pPr>
      <w:r>
        <w:tab/>
        <w:t>[Regulation 236O inserted: SL 2023/71 r. 7.]</w:t>
      </w:r>
    </w:p>
    <w:p>
      <w:pPr>
        <w:pStyle w:val="Heading5"/>
      </w:pPr>
      <w:bookmarkStart w:id="337" w:name="_Toc154755912"/>
      <w:r>
        <w:rPr>
          <w:rStyle w:val="CharSectno"/>
        </w:rPr>
        <w:t>236P</w:t>
      </w:r>
      <w:r>
        <w:t>.</w:t>
      </w:r>
      <w:r>
        <w:tab/>
        <w:t>Relevant fee — application for determination of equivalent qualification</w:t>
      </w:r>
      <w:bookmarkEnd w:id="337"/>
    </w:p>
    <w:p>
      <w:pPr>
        <w:pStyle w:val="Subsection"/>
        <w:keepNext/>
      </w:pPr>
      <w:r>
        <w:tab/>
      </w:r>
      <w:r>
        <w:tab/>
        <w:t xml:space="preserve">For the purposes of regulation 139, in a financial year beginning on 1 July 2023 or 1 July in a later year (the </w:t>
      </w:r>
      <w:r>
        <w:rPr>
          <w:rStyle w:val="CharDefText"/>
        </w:rPr>
        <w:t xml:space="preserve">relevant financial </w:t>
      </w:r>
      <w:r>
        <w:rPr>
          <w:rStyle w:val="CharDefText"/>
        </w:rPr>
        <w:lastRenderedPageBreak/>
        <w:t>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338" w:name="_Toc154755913"/>
      <w:r>
        <w:rPr>
          <w:rStyle w:val="CharDivNo"/>
        </w:rPr>
        <w:t>Part 6.4</w:t>
      </w:r>
      <w:r>
        <w:t> — </w:t>
      </w:r>
      <w:r>
        <w:rPr>
          <w:rStyle w:val="CharDivText"/>
        </w:rPr>
        <w:t>Delegations</w:t>
      </w:r>
      <w:bookmarkEnd w:id="338"/>
    </w:p>
    <w:p>
      <w:pPr>
        <w:pStyle w:val="Heading5"/>
      </w:pPr>
      <w:bookmarkStart w:id="339" w:name="_Toc154755914"/>
      <w:r>
        <w:rPr>
          <w:rStyle w:val="CharSectno"/>
        </w:rPr>
        <w:t>237</w:t>
      </w:r>
      <w:r>
        <w:t>.</w:t>
      </w:r>
      <w:r>
        <w:tab/>
        <w:t>Delegation</w:t>
      </w:r>
      <w:bookmarkEnd w:id="339"/>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40" w:name="_Toc154755915"/>
      <w:r>
        <w:rPr>
          <w:rStyle w:val="CharPartNo"/>
        </w:rPr>
        <w:lastRenderedPageBreak/>
        <w:t>Chapter 7</w:t>
      </w:r>
      <w:r>
        <w:t> — </w:t>
      </w:r>
      <w:r>
        <w:rPr>
          <w:rStyle w:val="CharPartText"/>
        </w:rPr>
        <w:t>Jurisdiction</w:t>
      </w:r>
      <w:r>
        <w:rPr>
          <w:rStyle w:val="CharPartText"/>
        </w:rPr>
        <w:noBreakHyphen/>
        <w:t>specific and transitional and saving provisions</w:t>
      </w:r>
      <w:bookmarkEnd w:id="340"/>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41" w:name="_Toc154755916"/>
      <w:r>
        <w:rPr>
          <w:rStyle w:val="CharDivNo"/>
        </w:rPr>
        <w:t>Part 7.1</w:t>
      </w:r>
      <w:r>
        <w:t> — </w:t>
      </w:r>
      <w:r>
        <w:rPr>
          <w:rStyle w:val="CharDivText"/>
        </w:rPr>
        <w:t>General transitional and saving provisions</w:t>
      </w:r>
      <w:bookmarkEnd w:id="341"/>
    </w:p>
    <w:p>
      <w:pPr>
        <w:pStyle w:val="Ednotedivision"/>
      </w:pPr>
      <w:r>
        <w:t>[Divisions 1 and 1A deleted: Gazette 28 Sep 2018 p. 3648.]</w:t>
      </w:r>
    </w:p>
    <w:p>
      <w:pPr>
        <w:pStyle w:val="Heading4"/>
      </w:pPr>
      <w:bookmarkStart w:id="342" w:name="_Toc154755917"/>
      <w:r>
        <w:t>Division 2 — Staffing arrangements</w:t>
      </w:r>
      <w:bookmarkEnd w:id="342"/>
    </w:p>
    <w:p>
      <w:pPr>
        <w:pStyle w:val="Heading5"/>
      </w:pPr>
      <w:bookmarkStart w:id="343" w:name="_Toc154755918"/>
      <w:r>
        <w:rPr>
          <w:rStyle w:val="CharSectno"/>
        </w:rPr>
        <w:t>239</w:t>
      </w:r>
      <w:r>
        <w:t>.</w:t>
      </w:r>
      <w:r>
        <w:tab/>
        <w:t>Centre</w:t>
      </w:r>
      <w:r>
        <w:noBreakHyphen/>
        <w:t>based service offering a preschool program in a composite class in a school</w:t>
      </w:r>
      <w:bookmarkEnd w:id="34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44" w:name="_Toc154755919"/>
      <w:r>
        <w:rPr>
          <w:rStyle w:val="CharSectno"/>
        </w:rPr>
        <w:t>239A</w:t>
      </w:r>
      <w:r>
        <w:t>.</w:t>
      </w:r>
      <w:r>
        <w:tab/>
        <w:t>Centre</w:t>
      </w:r>
      <w:r>
        <w:noBreakHyphen/>
        <w:t>based services in remote and very remote areas — attendance of early childhood teachers</w:t>
      </w:r>
      <w:bookmarkEnd w:id="344"/>
    </w:p>
    <w:p>
      <w:pPr>
        <w:pStyle w:val="Subsection"/>
      </w:pPr>
      <w:r>
        <w:tab/>
        <w:t>(1)</w:t>
      </w:r>
      <w:r>
        <w:tab/>
        <w:t>This regulation applies until 31 December 2024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lastRenderedPageBreak/>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 SL 2023/71 r. 16.]</w:t>
      </w:r>
    </w:p>
    <w:p>
      <w:pPr>
        <w:pStyle w:val="Heading5"/>
      </w:pPr>
      <w:bookmarkStart w:id="345" w:name="_Toc154755920"/>
      <w:r>
        <w:rPr>
          <w:rStyle w:val="CharSectno"/>
        </w:rPr>
        <w:lastRenderedPageBreak/>
        <w:t>240</w:t>
      </w:r>
      <w:r>
        <w:t>.</w:t>
      </w:r>
      <w:r>
        <w:tab/>
        <w:t>Qualifications for educators — centre</w:t>
      </w:r>
      <w:r>
        <w:noBreakHyphen/>
        <w:t>based service</w:t>
      </w:r>
      <w:bookmarkEnd w:id="345"/>
      <w:r>
        <w:t xml:space="preserve"> </w:t>
      </w:r>
    </w:p>
    <w:p>
      <w:pPr>
        <w:pStyle w:val="Subsection"/>
      </w:pPr>
      <w:r>
        <w:tab/>
        <w:t>(1)</w:t>
      </w:r>
      <w:r>
        <w:tab/>
        <w:t>This regulation applies until 31 December 2024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 SL 2023/71 r. 17.]</w:t>
      </w:r>
    </w:p>
    <w:p>
      <w:pPr>
        <w:pStyle w:val="Heading5"/>
      </w:pPr>
      <w:bookmarkStart w:id="346" w:name="_Toc154755921"/>
      <w:r>
        <w:rPr>
          <w:rStyle w:val="CharSectno"/>
        </w:rPr>
        <w:t>241</w:t>
      </w:r>
      <w:r>
        <w:t>.</w:t>
      </w:r>
      <w:r>
        <w:tab/>
        <w:t>Persons taken to hold an approved early childhood teaching qualification</w:t>
      </w:r>
      <w:bookmarkEnd w:id="34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lastRenderedPageBreak/>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w:t>
      </w:r>
      <w:r>
        <w:lastRenderedPageBreak/>
        <w:t xml:space="preserve">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lastRenderedPageBreak/>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47" w:name="_Toc154755922"/>
      <w:r>
        <w:rPr>
          <w:rStyle w:val="CharSectno"/>
        </w:rPr>
        <w:t>242</w:t>
      </w:r>
      <w:r>
        <w:t>.</w:t>
      </w:r>
      <w:r>
        <w:tab/>
        <w:t>Persons taken to be early childhood teachers</w:t>
      </w:r>
      <w:bookmarkEnd w:id="347"/>
      <w:r>
        <w:t xml:space="preserve"> </w:t>
      </w:r>
    </w:p>
    <w:p>
      <w:pPr>
        <w:pStyle w:val="Subsection"/>
        <w:spacing w:before="180"/>
      </w:pPr>
      <w:r>
        <w:tab/>
        <w:t>(1)</w:t>
      </w:r>
      <w:r>
        <w:tab/>
        <w:t>This regulation applies on and after 1 January 2014 and until 31 December 2024.</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keepNext/>
      </w:pPr>
      <w:r>
        <w:lastRenderedPageBreak/>
        <w:tab/>
        <w:t>(3)</w:t>
      </w:r>
      <w:r>
        <w:tab/>
        <w:t xml:space="preserve">In this regulation — </w:t>
      </w:r>
    </w:p>
    <w:p>
      <w:pPr>
        <w:pStyle w:val="Defstart"/>
        <w:keepNex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 SL 2023/71 r. 18.]</w:t>
      </w:r>
    </w:p>
    <w:p>
      <w:pPr>
        <w:pStyle w:val="Heading5"/>
      </w:pPr>
      <w:bookmarkStart w:id="348" w:name="_Toc154755923"/>
      <w:r>
        <w:rPr>
          <w:rStyle w:val="CharSectno"/>
        </w:rPr>
        <w:t>243</w:t>
      </w:r>
      <w:r>
        <w:t>.</w:t>
      </w:r>
      <w:r>
        <w:tab/>
        <w:t>Persons taken to hold an approved diploma level education and care qualification</w:t>
      </w:r>
      <w:bookmarkEnd w:id="34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49" w:name="_Toc154755924"/>
      <w:r>
        <w:rPr>
          <w:rStyle w:val="CharSectno"/>
        </w:rPr>
        <w:lastRenderedPageBreak/>
        <w:t>243A</w:t>
      </w:r>
      <w:r>
        <w:t>.</w:t>
      </w:r>
      <w:r>
        <w:tab/>
        <w:t>Persons taken to hold an approved diploma level education and care qualification for regulation 128 in Queensland</w:t>
      </w:r>
      <w:bookmarkEnd w:id="34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50" w:name="_Toc154755925"/>
      <w:r>
        <w:rPr>
          <w:rStyle w:val="CharSectno"/>
        </w:rPr>
        <w:t>244</w:t>
      </w:r>
      <w:r>
        <w:t>.</w:t>
      </w:r>
      <w:r>
        <w:tab/>
        <w:t>Persons taken to hold an approved certificate III level education and care qualification</w:t>
      </w:r>
      <w:bookmarkEnd w:id="35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lastRenderedPageBreak/>
        <w:t>[</w:t>
      </w:r>
      <w:r>
        <w:rPr>
          <w:b/>
        </w:rPr>
        <w:t>245-247.</w:t>
      </w:r>
      <w:r>
        <w:tab/>
        <w:t>Deleted: Gazette 28 Sep 2018 p. 3648.]</w:t>
      </w:r>
    </w:p>
    <w:p>
      <w:pPr>
        <w:pStyle w:val="Heading4"/>
      </w:pPr>
      <w:bookmarkStart w:id="351" w:name="_Toc154755926"/>
      <w:r>
        <w:t>Division 3 — Physical environment</w:t>
      </w:r>
      <w:bookmarkEnd w:id="351"/>
    </w:p>
    <w:p>
      <w:pPr>
        <w:pStyle w:val="Heading5"/>
      </w:pPr>
      <w:bookmarkStart w:id="352" w:name="_Toc154755927"/>
      <w:r>
        <w:rPr>
          <w:rStyle w:val="CharSectno"/>
        </w:rPr>
        <w:t>248</w:t>
      </w:r>
      <w:r>
        <w:t>.</w:t>
      </w:r>
      <w:r>
        <w:tab/>
        <w:t>Centre</w:t>
      </w:r>
      <w:r>
        <w:noBreakHyphen/>
        <w:t>based service offering a preschool program in a composite class in a school</w:t>
      </w:r>
      <w:bookmarkEnd w:id="35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53" w:name="_Toc154755928"/>
      <w:r>
        <w:rPr>
          <w:rStyle w:val="CharSectno"/>
        </w:rPr>
        <w:t>249</w:t>
      </w:r>
      <w:r>
        <w:t>.</w:t>
      </w:r>
      <w:r>
        <w:tab/>
        <w:t>Declared approved services (other than declared approved family day care services)</w:t>
      </w:r>
      <w:bookmarkEnd w:id="353"/>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lastRenderedPageBreak/>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54" w:name="_Toc154755929"/>
      <w:r>
        <w:rPr>
          <w:rStyle w:val="CharSectno"/>
        </w:rPr>
        <w:t>250</w:t>
      </w:r>
      <w:r>
        <w:t>.</w:t>
      </w:r>
      <w:r>
        <w:tab/>
        <w:t>Declared approved family day care services</w:t>
      </w:r>
      <w:bookmarkEnd w:id="354"/>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t>
      </w:r>
      <w:r>
        <w:lastRenderedPageBreak/>
        <w:t xml:space="preserve">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55" w:name="_Toc154755930"/>
      <w:r>
        <w:rPr>
          <w:rStyle w:val="CharSectno"/>
        </w:rPr>
        <w:t>251</w:t>
      </w:r>
      <w:r>
        <w:t>.</w:t>
      </w:r>
      <w:r>
        <w:tab/>
        <w:t>Declared out of scope services</w:t>
      </w:r>
      <w:bookmarkEnd w:id="355"/>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lastRenderedPageBreak/>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56" w:name="_Toc154755931"/>
      <w:r>
        <w:t>Division 4 — Information retention and sharing</w:t>
      </w:r>
      <w:bookmarkEnd w:id="356"/>
    </w:p>
    <w:p>
      <w:pPr>
        <w:pStyle w:val="Heading5"/>
      </w:pPr>
      <w:bookmarkStart w:id="357" w:name="_Toc154755932"/>
      <w:r>
        <w:rPr>
          <w:rStyle w:val="CharSectno"/>
        </w:rPr>
        <w:t>252</w:t>
      </w:r>
      <w:r>
        <w:t>.</w:t>
      </w:r>
      <w:r>
        <w:tab/>
        <w:t>Information held by Regulatory Authority or regulatory body</w:t>
      </w:r>
      <w:bookmarkEnd w:id="357"/>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58" w:name="_Toc154755933"/>
      <w:r>
        <w:rPr>
          <w:rStyle w:val="CharSectno"/>
        </w:rPr>
        <w:t>253</w:t>
      </w:r>
      <w:r>
        <w:t>.</w:t>
      </w:r>
      <w:r>
        <w:tab/>
        <w:t>Information kept by approved provider</w:t>
      </w:r>
      <w:bookmarkEnd w:id="358"/>
    </w:p>
    <w:p>
      <w:pPr>
        <w:pStyle w:val="Subsection"/>
      </w:pPr>
      <w:r>
        <w:tab/>
      </w:r>
      <w:r>
        <w:tab/>
        <w:t>For the purposes of section 322(3) of the Law, the documents must be kept in accordance with regulation 183.</w:t>
      </w:r>
    </w:p>
    <w:p>
      <w:pPr>
        <w:pStyle w:val="Heading4"/>
      </w:pPr>
      <w:bookmarkStart w:id="359" w:name="_Toc154755934"/>
      <w:r>
        <w:t>Division 5 — Declared approved learning frameworks</w:t>
      </w:r>
      <w:bookmarkEnd w:id="359"/>
    </w:p>
    <w:p>
      <w:pPr>
        <w:pStyle w:val="Heading5"/>
      </w:pPr>
      <w:bookmarkStart w:id="360" w:name="_Toc154755935"/>
      <w:r>
        <w:rPr>
          <w:rStyle w:val="CharSectno"/>
        </w:rPr>
        <w:t>254</w:t>
      </w:r>
      <w:r>
        <w:t>.</w:t>
      </w:r>
      <w:r>
        <w:tab/>
        <w:t>Declared approved learning frameworks</w:t>
      </w:r>
      <w:bookmarkEnd w:id="36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 xml:space="preserve">My Time, Our Place: Framework for School Age Care in Australia produced by the Commonwealth Government Department of Education, Employment and </w:t>
      </w:r>
      <w:r>
        <w:lastRenderedPageBreak/>
        <w:t>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PermNoteHeading"/>
      </w:pPr>
      <w:r>
        <w:tab/>
        <w:t>Note for this regulation:</w:t>
      </w:r>
    </w:p>
    <w:p>
      <w:pPr>
        <w:pStyle w:val="PermNoteText"/>
      </w:pPr>
      <w:r>
        <w:tab/>
      </w:r>
      <w:r>
        <w:tab/>
        <w:t>This regulation differs from regulation 254 of the national regulations made by the Ministerial Council.</w:t>
      </w:r>
    </w:p>
    <w:p>
      <w:pPr>
        <w:pStyle w:val="Footnotesection"/>
      </w:pPr>
      <w:r>
        <w:tab/>
        <w:t>[Regulation 254 amended: Gazette 3 Nov 2017 p. 5485; SL 2023/71 r. 19.]</w:t>
      </w:r>
    </w:p>
    <w:p>
      <w:pPr>
        <w:pStyle w:val="Heading4"/>
        <w:keepNext w:val="0"/>
      </w:pPr>
      <w:bookmarkStart w:id="361" w:name="_Toc154755936"/>
      <w:r>
        <w:t>Division 6 — Fees</w:t>
      </w:r>
      <w:bookmarkEnd w:id="361"/>
    </w:p>
    <w:p>
      <w:pPr>
        <w:pStyle w:val="Heading5"/>
        <w:keepNext w:val="0"/>
      </w:pPr>
      <w:bookmarkStart w:id="362" w:name="_Toc154755937"/>
      <w:r>
        <w:rPr>
          <w:rStyle w:val="CharSectno"/>
        </w:rPr>
        <w:t>255</w:t>
      </w:r>
      <w:r>
        <w:t>.</w:t>
      </w:r>
      <w:r>
        <w:tab/>
        <w:t>Fees for application for provider approval for declared out of scope service</w:t>
      </w:r>
      <w:bookmarkEnd w:id="362"/>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363" w:name="_Toc154755938"/>
      <w:r>
        <w:t>Division 7 — General provisions relating to exemptions</w:t>
      </w:r>
      <w:bookmarkEnd w:id="363"/>
    </w:p>
    <w:p>
      <w:pPr>
        <w:pStyle w:val="Heading5"/>
      </w:pPr>
      <w:bookmarkStart w:id="364" w:name="_Toc154755939"/>
      <w:r>
        <w:rPr>
          <w:rStyle w:val="CharSectno"/>
        </w:rPr>
        <w:t>256</w:t>
      </w:r>
      <w:r>
        <w:t>.</w:t>
      </w:r>
      <w:r>
        <w:tab/>
        <w:t>Publication where service taken to comply with regulations</w:t>
      </w:r>
      <w:bookmarkEnd w:id="36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lastRenderedPageBreak/>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365" w:name="_Toc154755940"/>
      <w:r>
        <w:rPr>
          <w:rStyle w:val="CharSectno"/>
        </w:rPr>
        <w:t>257</w:t>
      </w:r>
      <w:r>
        <w:t>.</w:t>
      </w:r>
      <w:r>
        <w:tab/>
        <w:t>Application for removal of exemption</w:t>
      </w:r>
      <w:bookmarkEnd w:id="365"/>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366" w:name="_Toc154755941"/>
      <w:r>
        <w:rPr>
          <w:rStyle w:val="CharDivNo"/>
        </w:rPr>
        <w:lastRenderedPageBreak/>
        <w:t>Part 7.2</w:t>
      </w:r>
      <w:r>
        <w:t> — </w:t>
      </w:r>
      <w:r>
        <w:rPr>
          <w:rStyle w:val="CharDivText"/>
        </w:rPr>
        <w:t>Australian Capital Territory — specific provisions</w:t>
      </w:r>
      <w:bookmarkEnd w:id="366"/>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367" w:name="_Toc154755942"/>
      <w:r>
        <w:rPr>
          <w:rStyle w:val="CharDivNo"/>
        </w:rPr>
        <w:t>Part 7.3</w:t>
      </w:r>
      <w:r>
        <w:t> — </w:t>
      </w:r>
      <w:r>
        <w:rPr>
          <w:rStyle w:val="CharDivText"/>
        </w:rPr>
        <w:t>New South Wales — specific provisions</w:t>
      </w:r>
      <w:bookmarkEnd w:id="367"/>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368" w:name="_Toc154755943"/>
      <w:r>
        <w:rPr>
          <w:rStyle w:val="CharDivNo"/>
        </w:rPr>
        <w:t>Part 7.4</w:t>
      </w:r>
      <w:r>
        <w:t> — </w:t>
      </w:r>
      <w:r>
        <w:rPr>
          <w:rStyle w:val="CharDivText"/>
        </w:rPr>
        <w:t>Northern Territory — specific provisions</w:t>
      </w:r>
      <w:bookmarkEnd w:id="368"/>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369" w:name="_Toc154755944"/>
      <w:r>
        <w:rPr>
          <w:rStyle w:val="CharDivNo"/>
        </w:rPr>
        <w:t>Part 7.5</w:t>
      </w:r>
      <w:r>
        <w:t> — </w:t>
      </w:r>
      <w:r>
        <w:rPr>
          <w:rStyle w:val="CharDivText"/>
        </w:rPr>
        <w:t>Queensland — specific provisions</w:t>
      </w:r>
      <w:bookmarkEnd w:id="369"/>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370" w:name="_Toc154755945"/>
      <w:r>
        <w:rPr>
          <w:rStyle w:val="CharDivNo"/>
        </w:rPr>
        <w:t>Part 7.6</w:t>
      </w:r>
      <w:r>
        <w:t> — </w:t>
      </w:r>
      <w:r>
        <w:rPr>
          <w:rStyle w:val="CharDivText"/>
        </w:rPr>
        <w:t>South Australia — specific provisions</w:t>
      </w:r>
      <w:bookmarkEnd w:id="370"/>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371" w:name="_Toc154755946"/>
      <w:r>
        <w:rPr>
          <w:rStyle w:val="CharDivNo"/>
        </w:rPr>
        <w:t>Part 7.7</w:t>
      </w:r>
      <w:r>
        <w:t> — </w:t>
      </w:r>
      <w:r>
        <w:rPr>
          <w:rStyle w:val="CharDivText"/>
        </w:rPr>
        <w:t>Tasmania — specific provisions</w:t>
      </w:r>
      <w:bookmarkEnd w:id="371"/>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372" w:name="_Toc154755947"/>
      <w:r>
        <w:rPr>
          <w:rStyle w:val="CharDivNo"/>
        </w:rPr>
        <w:t>Part 7.8</w:t>
      </w:r>
      <w:r>
        <w:t> — </w:t>
      </w:r>
      <w:r>
        <w:rPr>
          <w:rStyle w:val="CharDivText"/>
        </w:rPr>
        <w:t>Victoria — specific provisions</w:t>
      </w:r>
      <w:bookmarkEnd w:id="372"/>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373" w:name="_Toc154755948"/>
      <w:r>
        <w:rPr>
          <w:rStyle w:val="CharDivNo"/>
        </w:rPr>
        <w:lastRenderedPageBreak/>
        <w:t>Part 7.9</w:t>
      </w:r>
      <w:r>
        <w:t> — </w:t>
      </w:r>
      <w:r>
        <w:rPr>
          <w:rStyle w:val="CharDivText"/>
        </w:rPr>
        <w:t>Western Australia — specific provisions</w:t>
      </w:r>
      <w:bookmarkEnd w:id="373"/>
    </w:p>
    <w:p>
      <w:pPr>
        <w:pStyle w:val="Heading4"/>
        <w:spacing w:before="220"/>
      </w:pPr>
      <w:bookmarkStart w:id="374" w:name="_Toc154755949"/>
      <w:r>
        <w:t>Division 1 — Application of Part 7.9</w:t>
      </w:r>
      <w:bookmarkEnd w:id="374"/>
    </w:p>
    <w:p>
      <w:pPr>
        <w:pStyle w:val="Heading5"/>
        <w:spacing w:before="210"/>
      </w:pPr>
      <w:bookmarkStart w:id="375" w:name="_Toc154755950"/>
      <w:r>
        <w:rPr>
          <w:rStyle w:val="CharSectno"/>
        </w:rPr>
        <w:t>367</w:t>
      </w:r>
      <w:r>
        <w:t>.</w:t>
      </w:r>
      <w:r>
        <w:tab/>
        <w:t>Application of Part 7.9</w:t>
      </w:r>
      <w:bookmarkEnd w:id="375"/>
      <w:r>
        <w:t xml:space="preserve"> </w:t>
      </w:r>
    </w:p>
    <w:p>
      <w:pPr>
        <w:pStyle w:val="Subsection"/>
        <w:spacing w:before="140"/>
      </w:pPr>
      <w:r>
        <w:tab/>
      </w:r>
      <w:r>
        <w:tab/>
        <w:t>This Part applies to Western Australia.</w:t>
      </w:r>
    </w:p>
    <w:p>
      <w:pPr>
        <w:pStyle w:val="Heading5"/>
      </w:pPr>
      <w:bookmarkStart w:id="376" w:name="_Toc154755951"/>
      <w:r>
        <w:rPr>
          <w:rStyle w:val="CharSectno"/>
        </w:rPr>
        <w:t>368</w:t>
      </w:r>
      <w:r>
        <w:t>.</w:t>
      </w:r>
      <w:r>
        <w:tab/>
        <w:t>Definitions</w:t>
      </w:r>
      <w:bookmarkEnd w:id="376"/>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377" w:name="_Toc154755952"/>
      <w:r>
        <w:lastRenderedPageBreak/>
        <w:t>Division 1A — Exceeding National Quality Standard</w:t>
      </w:r>
      <w:bookmarkEnd w:id="377"/>
    </w:p>
    <w:p>
      <w:pPr>
        <w:pStyle w:val="Footnoteheading"/>
        <w:keepNext/>
      </w:pPr>
      <w:r>
        <w:tab/>
        <w:t>[Heading inserted: Gazette 28 Nov 2014 p. 4411.]</w:t>
      </w:r>
    </w:p>
    <w:p>
      <w:pPr>
        <w:pStyle w:val="Heading5"/>
      </w:pPr>
      <w:bookmarkStart w:id="378" w:name="_Toc154755953"/>
      <w:r>
        <w:rPr>
          <w:rStyle w:val="CharSectno"/>
        </w:rPr>
        <w:t>368A</w:t>
      </w:r>
      <w:r>
        <w:t>.</w:t>
      </w:r>
      <w:r>
        <w:tab/>
        <w:t>Exceeding National Quality Standard: educational program and practice quality area</w:t>
      </w:r>
      <w:bookmarkEnd w:id="378"/>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379" w:name="_Toc154755954"/>
      <w:r>
        <w:t>Division 2 — Minimum number of educators and qualifications required — children over preschool age</w:t>
      </w:r>
      <w:bookmarkEnd w:id="379"/>
    </w:p>
    <w:p>
      <w:pPr>
        <w:pStyle w:val="Heading5"/>
      </w:pPr>
      <w:bookmarkStart w:id="380" w:name="_Toc154755955"/>
      <w:r>
        <w:rPr>
          <w:rStyle w:val="CharSectno"/>
        </w:rPr>
        <w:t>369</w:t>
      </w:r>
      <w:r>
        <w:t>.</w:t>
      </w:r>
      <w:r>
        <w:tab/>
        <w:t>Educator to child ratios and qualification requirements for educators — children over preschool age</w:t>
      </w:r>
      <w:bookmarkEnd w:id="380"/>
    </w:p>
    <w:p>
      <w:pPr>
        <w:pStyle w:val="Subsection"/>
      </w:pPr>
      <w:r>
        <w:tab/>
        <w:t>(1)</w:t>
      </w:r>
      <w:r>
        <w:tab/>
        <w:t xml:space="preserve">In this regulation — </w:t>
      </w:r>
    </w:p>
    <w:p>
      <w:pPr>
        <w:pStyle w:val="Defstart"/>
      </w:pPr>
      <w:r>
        <w:tab/>
      </w:r>
      <w:r>
        <w:rPr>
          <w:rStyle w:val="CharDefText"/>
        </w:rPr>
        <w:t>approved educator qualification</w:t>
      </w:r>
      <w:r>
        <w:t xml:space="preserve"> means a qualification for the education and care of children over preschool age that — </w:t>
      </w:r>
    </w:p>
    <w:p>
      <w:pPr>
        <w:pStyle w:val="Defpara"/>
      </w:pPr>
      <w:r>
        <w:tab/>
        <w:t>(a)</w:t>
      </w:r>
      <w:r>
        <w:tab/>
        <w:t>is approved as a qualification for an educator, other than a first educator, by the National Authority; and</w:t>
      </w:r>
    </w:p>
    <w:p>
      <w:pPr>
        <w:pStyle w:val="Defpara"/>
      </w:pPr>
      <w:r>
        <w:lastRenderedPageBreak/>
        <w:tab/>
        <w:t>(b)</w:t>
      </w:r>
      <w:r>
        <w:tab/>
        <w:t>is included in the list of approved qualifications for educators, other than first educators, published under regulation 137(2)(c) for Western Australia;</w:t>
      </w:r>
    </w:p>
    <w:p>
      <w:pPr>
        <w:pStyle w:val="Defstart"/>
      </w:pPr>
      <w:r>
        <w:tab/>
      </w:r>
      <w:r>
        <w:rPr>
          <w:rStyle w:val="CharDefText"/>
        </w:rPr>
        <w:t>approved first educator qualification</w:t>
      </w:r>
      <w:r>
        <w:t xml:space="preserve"> means a qualification for the education and care of children over preschool age that— </w:t>
      </w:r>
    </w:p>
    <w:p>
      <w:pPr>
        <w:pStyle w:val="Defpara"/>
      </w:pPr>
      <w:r>
        <w:tab/>
        <w:t>(a)</w:t>
      </w:r>
      <w:r>
        <w:tab/>
        <w:t>is approved as a qualification for a first educator by the National Authority; and</w:t>
      </w:r>
    </w:p>
    <w:p>
      <w:pPr>
        <w:pStyle w:val="Defpara"/>
      </w:pPr>
      <w:r>
        <w:tab/>
        <w:t>(b)</w:t>
      </w:r>
      <w:r>
        <w:tab/>
        <w:t>is included in the list of approved qualifications for first educators published under regulation 137(2)(c) for Western Australia;</w:t>
      </w:r>
    </w:p>
    <w:p>
      <w:pPr>
        <w:pStyle w:val="Defstart"/>
      </w:pPr>
      <w:r>
        <w:tab/>
      </w:r>
      <w:r>
        <w:rPr>
          <w:rStyle w:val="CharDefText"/>
        </w:rPr>
        <w:t>approved qualification</w:t>
      </w:r>
      <w:r>
        <w:t xml:space="preserve"> means a qualification for the education and care of children over preschool age that — </w:t>
      </w:r>
    </w:p>
    <w:p>
      <w:pPr>
        <w:pStyle w:val="Defpara"/>
      </w:pPr>
      <w:r>
        <w:tab/>
        <w:t>(a)</w:t>
      </w:r>
      <w:r>
        <w:tab/>
        <w:t>is approved as a qualification for an educator by the National Authority; and</w:t>
      </w:r>
    </w:p>
    <w:p>
      <w:pPr>
        <w:pStyle w:val="Defpara"/>
      </w:pPr>
      <w:r>
        <w:tab/>
        <w:t>(b)</w:t>
      </w:r>
      <w:r>
        <w:tab/>
        <w:t>is included in the list of approved qualifications for educators published under regulation 137(2)(c) for Western Australia;</w:t>
      </w:r>
    </w:p>
    <w:p>
      <w:pPr>
        <w:pStyle w:val="Defstart"/>
      </w:pPr>
      <w:r>
        <w:tab/>
      </w:r>
      <w:r>
        <w:rPr>
          <w:rStyle w:val="CharDefText"/>
        </w:rPr>
        <w:t>first qualified educator</w:t>
      </w:r>
      <w:r>
        <w:t xml:space="preserve"> means an educator who meets the following qualification requirements — </w:t>
      </w:r>
    </w:p>
    <w:p>
      <w:pPr>
        <w:pStyle w:val="Defpara"/>
      </w:pPr>
      <w:r>
        <w:tab/>
        <w:t>(a)</w:t>
      </w:r>
      <w:r>
        <w:tab/>
        <w:t>the educator holds an approved qualification; or</w:t>
      </w:r>
    </w:p>
    <w:p>
      <w:pPr>
        <w:pStyle w:val="Defpara"/>
      </w:pPr>
      <w:r>
        <w:tab/>
        <w:t>(b)</w:t>
      </w:r>
      <w:r>
        <w:tab/>
        <w:t xml:space="preserve">the educator — </w:t>
      </w:r>
    </w:p>
    <w:p>
      <w:pPr>
        <w:pStyle w:val="Defsubpara"/>
      </w:pPr>
      <w:r>
        <w:tab/>
        <w:t>(i)</w:t>
      </w:r>
      <w:r>
        <w:tab/>
        <w:t>is enrolled in a course that is an approved first educator qualification; and</w:t>
      </w:r>
    </w:p>
    <w:p>
      <w:pPr>
        <w:pStyle w:val="Defsubpara"/>
      </w:pPr>
      <w:r>
        <w:tab/>
        <w:t>(ii)</w:t>
      </w:r>
      <w:r>
        <w:tab/>
        <w:t>has completed at least 50% of the course; and</w:t>
      </w:r>
    </w:p>
    <w:p>
      <w:pPr>
        <w:pStyle w:val="Defsubpara"/>
      </w:pPr>
      <w:r>
        <w:tab/>
        <w:t>(iii)</w:t>
      </w:r>
      <w:r>
        <w:tab/>
        <w:t>is making satisfactory progress towards completion of the course; and</w:t>
      </w:r>
    </w:p>
    <w:p>
      <w:pPr>
        <w:pStyle w:val="Defsubpara"/>
      </w:pPr>
      <w:r>
        <w:tab/>
        <w:t>(iv)</w:t>
      </w:r>
      <w:r>
        <w:tab/>
        <w:t>is meeting the requirements for maintaining the enrolment in the course;</w:t>
      </w:r>
    </w:p>
    <w:p>
      <w:pPr>
        <w:pStyle w:val="Defstart"/>
      </w:pPr>
      <w:r>
        <w:tab/>
      </w:r>
      <w:r>
        <w:rPr>
          <w:rStyle w:val="CharDefText"/>
        </w:rPr>
        <w:t>qualified educator</w:t>
      </w:r>
      <w:r>
        <w:t xml:space="preserve"> means an educator who meets the following qualification requirements — </w:t>
      </w:r>
    </w:p>
    <w:p>
      <w:pPr>
        <w:pStyle w:val="Defpara"/>
      </w:pPr>
      <w:r>
        <w:tab/>
        <w:t>(a)</w:t>
      </w:r>
      <w:r>
        <w:tab/>
        <w:t>holds an approved qualification or an approved educator qualification; or</w:t>
      </w:r>
    </w:p>
    <w:p>
      <w:pPr>
        <w:pStyle w:val="Defpara"/>
      </w:pPr>
      <w:r>
        <w:lastRenderedPageBreak/>
        <w:tab/>
        <w:t>(b)</w:t>
      </w:r>
      <w:r>
        <w:tab/>
        <w:t>is actively working towards an approved qualification or an approved educator qualification; or</w:t>
      </w:r>
    </w:p>
    <w:p>
      <w:pPr>
        <w:pStyle w:val="Defpara"/>
      </w:pPr>
      <w:r>
        <w:tab/>
        <w:t>(c)</w:t>
      </w:r>
      <w:r>
        <w:tab/>
        <w:t>is a first qualified educator.</w:t>
      </w:r>
    </w:p>
    <w:p>
      <w:pPr>
        <w:pStyle w:val="Subsection"/>
      </w:pPr>
      <w:r>
        <w:tab/>
        <w:t>(2)</w:t>
      </w:r>
      <w:r>
        <w:tab/>
        <w:t xml:space="preserve">This regulation sets out, for children over preschool age — </w:t>
      </w:r>
    </w:p>
    <w:p>
      <w:pPr>
        <w:pStyle w:val="Indenta"/>
      </w:pPr>
      <w:r>
        <w:tab/>
        <w:t>(a)</w:t>
      </w:r>
      <w:r>
        <w:tab/>
        <w:t>the educator to child ratios for the purposes of regulation 123(1)(d); and</w:t>
      </w:r>
    </w:p>
    <w:p>
      <w:pPr>
        <w:pStyle w:val="Indenta"/>
      </w:pPr>
      <w:r>
        <w:tab/>
        <w:t>(b)</w:t>
      </w:r>
      <w:r>
        <w:tab/>
        <w:t>the qualification requirements for educators for the purposes of regulation 126(2).</w:t>
      </w:r>
    </w:p>
    <w:p>
      <w:pPr>
        <w:pStyle w:val="Subsection"/>
      </w:pPr>
      <w:r>
        <w:tab/>
        <w:t>(3)</w:t>
      </w:r>
      <w:r>
        <w:tab/>
        <w:t>The educator to child ratios for children over preschool age are set out in the 3</w:t>
      </w:r>
      <w:r>
        <w:rPr>
          <w:vertAlign w:val="superscript"/>
        </w:rPr>
        <w:t>rd</w:t>
      </w:r>
      <w:r>
        <w:t xml:space="preserve"> column of the following Table.</w:t>
      </w:r>
    </w:p>
    <w:p>
      <w:pPr>
        <w:pStyle w:val="THeadingNAm"/>
      </w:pPr>
      <w:r>
        <w:t>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noWrap/>
            <w:vAlign w:val="center"/>
          </w:tcPr>
          <w:p>
            <w:pPr>
              <w:pStyle w:val="TableNAm"/>
              <w:ind w:left="133"/>
              <w:jc w:val="center"/>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noWrap/>
            <w:vAlign w:val="center"/>
          </w:tcPr>
          <w:p>
            <w:pPr>
              <w:pStyle w:val="TableNAm"/>
              <w:ind w:firstLine="134"/>
              <w:jc w:val="center"/>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 xml:space="preserve">Over preschool age (at least one preschool child attending session) </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bl>
    <w:p>
      <w:pPr>
        <w:pStyle w:val="Subsection"/>
      </w:pPr>
      <w:r>
        <w:tab/>
        <w:t>(4)</w:t>
      </w:r>
      <w:r>
        <w:tab/>
        <w:t>The number of educators at the service who are required to be qualified educators is the relevant number set out in the 4</w:t>
      </w:r>
      <w:r>
        <w:rPr>
          <w:vertAlign w:val="superscript"/>
        </w:rPr>
        <w:t>th</w:t>
      </w:r>
      <w:r>
        <w:t xml:space="preserve"> column of the Table to subregulation (3) in relation to the service.</w:t>
      </w:r>
    </w:p>
    <w:p>
      <w:pPr>
        <w:pStyle w:val="Subsection"/>
      </w:pPr>
      <w:r>
        <w:tab/>
        <w:t>(5)</w:t>
      </w:r>
      <w:r>
        <w:tab/>
        <w:t>One of the qualified educators at the service must be a first qualified educator.</w:t>
      </w:r>
    </w:p>
    <w:p>
      <w:pPr>
        <w:pStyle w:val="PermNoteHeading"/>
      </w:pPr>
      <w:r>
        <w:tab/>
        <w:t>Note for this regulation:</w:t>
      </w:r>
    </w:p>
    <w:p>
      <w:pPr>
        <w:pStyle w:val="PermNoteText"/>
      </w:pPr>
      <w:r>
        <w:tab/>
      </w:r>
      <w:r>
        <w:tab/>
        <w:t>This regulation differs from regulation 369 of the national regulations made by the Ministerial Council.</w:t>
      </w:r>
    </w:p>
    <w:p>
      <w:pPr>
        <w:pStyle w:val="Footnotesection"/>
      </w:pPr>
      <w:r>
        <w:tab/>
        <w:t>[Regulation 369 inserted: SL 2023/105 r. 4.]</w:t>
      </w:r>
    </w:p>
    <w:p>
      <w:pPr>
        <w:pStyle w:val="Ednotesection"/>
      </w:pPr>
      <w:r>
        <w:t>[</w:t>
      </w:r>
      <w:r>
        <w:rPr>
          <w:b/>
        </w:rPr>
        <w:t>370.</w:t>
      </w:r>
      <w:r>
        <w:tab/>
        <w:t>Deleted: SL 2023/105 r. 5.]</w:t>
      </w:r>
    </w:p>
    <w:p>
      <w:pPr>
        <w:pStyle w:val="Heading4"/>
      </w:pPr>
      <w:bookmarkStart w:id="381" w:name="_Toc154755956"/>
      <w:r>
        <w:lastRenderedPageBreak/>
        <w:t>Division 3 — Minimum number of educators and qualifications required — centre</w:t>
      </w:r>
      <w:r>
        <w:noBreakHyphen/>
        <w:t>based services — children preschool age or under</w:t>
      </w:r>
      <w:bookmarkEnd w:id="381"/>
    </w:p>
    <w:p>
      <w:pPr>
        <w:pStyle w:val="Ednotesection"/>
        <w:keepNext/>
      </w:pPr>
      <w:r>
        <w:t>[</w:t>
      </w:r>
      <w:r>
        <w:rPr>
          <w:b/>
        </w:rPr>
        <w:t>371.</w:t>
      </w:r>
      <w:r>
        <w:tab/>
        <w:t>Deleted: Gazette 28 Sep 2018 p. 3649.]</w:t>
      </w:r>
    </w:p>
    <w:p>
      <w:pPr>
        <w:pStyle w:val="Heading5"/>
      </w:pPr>
      <w:bookmarkStart w:id="382" w:name="_Toc154755957"/>
      <w:r>
        <w:rPr>
          <w:rStyle w:val="CharSectno"/>
        </w:rPr>
        <w:t>372</w:t>
      </w:r>
      <w:r>
        <w:t>.</w:t>
      </w:r>
      <w:r>
        <w:tab/>
        <w:t>Educator to child ratio — pre</w:t>
      </w:r>
      <w:r>
        <w:noBreakHyphen/>
        <w:t>kindergarten programme or kindergarten programme provided by a school</w:t>
      </w:r>
      <w:bookmarkEnd w:id="382"/>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keepNext/>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83" w:name="_Toc154755958"/>
      <w:r>
        <w:rPr>
          <w:rStyle w:val="CharSectno"/>
        </w:rPr>
        <w:t>373</w:t>
      </w:r>
      <w:r>
        <w:t>.</w:t>
      </w:r>
      <w:r>
        <w:tab/>
        <w:t>Early childhood teachers — pre</w:t>
      </w:r>
      <w:r>
        <w:noBreakHyphen/>
        <w:t>kindergarten programme or kindergarten programme provided by a school</w:t>
      </w:r>
      <w:bookmarkEnd w:id="383"/>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keepNext/>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keepNext/>
      </w:pPr>
      <w:r>
        <w:tab/>
        <w:t>(4)</w:t>
      </w:r>
      <w:r>
        <w:tab/>
        <w:t xml:space="preserve">An early childhood teacher, or a suitably qualified person if regulation 133 or 134 would otherwise apply, must be in </w:t>
      </w:r>
      <w:r>
        <w:lastRenderedPageBreak/>
        <w:t>attendance at all times that children are being educated and cared for by the programme.</w:t>
      </w:r>
    </w:p>
    <w:p>
      <w:pPr>
        <w:pStyle w:val="Footnotesection"/>
      </w:pPr>
      <w:r>
        <w:tab/>
        <w:t>[Regulation 373 amended: Gazette 24 Dec 2019 p. 4427.]</w:t>
      </w:r>
    </w:p>
    <w:p>
      <w:pPr>
        <w:pStyle w:val="Heading4"/>
      </w:pPr>
      <w:bookmarkStart w:id="384" w:name="_Toc154755959"/>
      <w:r>
        <w:t>Division 3A — Communication equipment at family day care residences and approved family day care venues</w:t>
      </w:r>
      <w:bookmarkEnd w:id="384"/>
    </w:p>
    <w:p>
      <w:pPr>
        <w:pStyle w:val="Footnoteheading"/>
        <w:keepNext/>
      </w:pPr>
      <w:r>
        <w:tab/>
        <w:t>[Heading inserted: SL 2022/139 r. 4.]</w:t>
      </w:r>
    </w:p>
    <w:p>
      <w:pPr>
        <w:pStyle w:val="PermNoteHeading"/>
      </w:pPr>
      <w:r>
        <w:tab/>
        <w:t>Note for this Division:</w:t>
      </w:r>
    </w:p>
    <w:p>
      <w:pPr>
        <w:pStyle w:val="PermNoteText"/>
        <w:keepNext/>
      </w:pPr>
      <w:r>
        <w:tab/>
      </w:r>
      <w:r>
        <w:tab/>
        <w:t>This Division heading differs from the heading to Chapter 7 Part 7.9 Division 3A of the national regulations made by the Ministerial Council.</w:t>
      </w:r>
    </w:p>
    <w:p>
      <w:pPr>
        <w:pStyle w:val="Footnotesection"/>
      </w:pPr>
      <w:r>
        <w:tab/>
        <w:t>[Note inserted: SL 2023/71 r. 20.]</w:t>
      </w:r>
    </w:p>
    <w:p>
      <w:pPr>
        <w:pStyle w:val="Heading5"/>
      </w:pPr>
      <w:bookmarkStart w:id="385" w:name="_Toc154755960"/>
      <w:r>
        <w:rPr>
          <w:rStyle w:val="CharSectno"/>
        </w:rPr>
        <w:t>373A</w:t>
      </w:r>
      <w:r>
        <w:t>.</w:t>
      </w:r>
      <w:r>
        <w:tab/>
        <w:t>Telephones or other communication equipment at family day care residences and approved family day care venues</w:t>
      </w:r>
      <w:bookmarkEnd w:id="385"/>
    </w:p>
    <w:p>
      <w:pPr>
        <w:pStyle w:val="Subsection"/>
        <w:keepNext/>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keepNext/>
      </w:pPr>
      <w:r>
        <w:tab/>
        <w:t>(b)</w:t>
      </w:r>
      <w:r>
        <w:tab/>
        <w:t>at least 1 of the telephones or other similar means of communication referred to in paragraph (a) is kept in a fixed location at the residence or venue.</w:t>
      </w:r>
    </w:p>
    <w:p>
      <w:pPr>
        <w:pStyle w:val="Penstart"/>
        <w:keepNext/>
      </w:pPr>
      <w:r>
        <w:tab/>
        <w:t>Penalty: a fine of $1 000.</w:t>
      </w:r>
    </w:p>
    <w:p>
      <w:pPr>
        <w:pStyle w:val="PermNoteHeading"/>
      </w:pPr>
      <w:r>
        <w:tab/>
        <w:t>Note for this regulation:</w:t>
      </w:r>
    </w:p>
    <w:p>
      <w:pPr>
        <w:pStyle w:val="PermNoteText"/>
        <w:keepNext/>
      </w:pPr>
      <w:r>
        <w:tab/>
      </w:r>
      <w:r>
        <w:tab/>
        <w:t>This regulation differs from regulation 373A of the national regulations made by the Ministerial Council.</w:t>
      </w:r>
    </w:p>
    <w:p>
      <w:pPr>
        <w:pStyle w:val="Footnotesection"/>
      </w:pPr>
      <w:r>
        <w:tab/>
        <w:t>[Regulation 373A inserted: SL 2022/139 r. 4; amended: SL 2023/71 r. 21.]</w:t>
      </w:r>
    </w:p>
    <w:p>
      <w:pPr>
        <w:pStyle w:val="Heading4"/>
      </w:pPr>
      <w:bookmarkStart w:id="386" w:name="_Toc154755961"/>
      <w:r>
        <w:lastRenderedPageBreak/>
        <w:t>Division 3B — Swimming pools, outdoor spas and hazardous water features at family day care residences and approved family day care venues</w:t>
      </w:r>
      <w:bookmarkEnd w:id="386"/>
    </w:p>
    <w:p>
      <w:pPr>
        <w:pStyle w:val="Footnoteheading"/>
        <w:keepNext/>
      </w:pPr>
      <w:r>
        <w:tab/>
        <w:t>[Heading inserted: SL 2022/139 r. 4.]</w:t>
      </w:r>
    </w:p>
    <w:p>
      <w:pPr>
        <w:pStyle w:val="PermNoteHeading"/>
      </w:pPr>
      <w:r>
        <w:tab/>
        <w:t>Note for this Division:</w:t>
      </w:r>
    </w:p>
    <w:p>
      <w:pPr>
        <w:pStyle w:val="PermNoteText"/>
        <w:keepN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387" w:name="_Toc154755962"/>
      <w:r>
        <w:rPr>
          <w:rStyle w:val="CharSectno"/>
        </w:rPr>
        <w:t>373B</w:t>
      </w:r>
      <w:r>
        <w:t>.</w:t>
      </w:r>
      <w:r>
        <w:tab/>
        <w:t>Terms used</w:t>
      </w:r>
      <w:bookmarkEnd w:id="387"/>
    </w:p>
    <w:p>
      <w:pPr>
        <w:pStyle w:val="Subsection"/>
        <w:keepNext/>
      </w:pPr>
      <w:r>
        <w:tab/>
      </w:r>
      <w:r>
        <w:tab/>
        <w:t xml:space="preserve">In this Division — </w:t>
      </w:r>
    </w:p>
    <w:p>
      <w:pPr>
        <w:pStyle w:val="Defstart"/>
        <w:keepNex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keepNext/>
      </w:pPr>
      <w:r>
        <w:tab/>
      </w:r>
      <w:r>
        <w:rPr>
          <w:rStyle w:val="CharDefText"/>
        </w:rPr>
        <w:t>safety device</w:t>
      </w:r>
      <w:r>
        <w:t xml:space="preserve">, for a swimming pool or outdoor spa at a family day care residence or approved family day care venue, means a device designed to — </w:t>
      </w:r>
    </w:p>
    <w:p>
      <w:pPr>
        <w:pStyle w:val="Defpara"/>
        <w:keepNext/>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keepNext/>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lastRenderedPageBreak/>
        <w:tab/>
      </w:r>
      <w:r>
        <w:rPr>
          <w:rStyle w:val="CharDefText"/>
        </w:rPr>
        <w:t>water hazard safety inspection</w:t>
      </w:r>
      <w:r>
        <w:t xml:space="preserve"> has the meaning given in regulation 373E(1)(a);</w:t>
      </w:r>
    </w:p>
    <w:p>
      <w:pPr>
        <w:pStyle w:val="Defstart"/>
        <w:keepNex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388" w:name="_Toc154755963"/>
      <w:r>
        <w:rPr>
          <w:rStyle w:val="CharSectno"/>
        </w:rPr>
        <w:t>373C</w:t>
      </w:r>
      <w:r>
        <w:t>.</w:t>
      </w:r>
      <w:r>
        <w:tab/>
        <w:t>Conditions on service approval: restrictions on engaging or registering educators operating at residence or venue with swimming pool or outdoor spa</w:t>
      </w:r>
      <w:bookmarkEnd w:id="388"/>
    </w:p>
    <w:p>
      <w:pPr>
        <w:pStyle w:val="Subsection"/>
        <w:keepNext/>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keepNext/>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keepNext/>
      </w:pPr>
      <w:r>
        <w:lastRenderedPageBreak/>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keepNext/>
      </w:pPr>
      <w:r>
        <w:tab/>
        <w:t>(c)</w:t>
      </w:r>
      <w:r>
        <w:tab/>
        <w:t>the Regulatory Authority considers exceptional circumstances exist justifying the approval.</w:t>
      </w:r>
    </w:p>
    <w:p>
      <w:pPr>
        <w:pStyle w:val="PermNoteHeading"/>
      </w:pPr>
      <w:r>
        <w:tab/>
        <w:t>Note for this regulation:</w:t>
      </w:r>
    </w:p>
    <w:p>
      <w:pPr>
        <w:pStyle w:val="PermNoteText"/>
        <w:keepNext/>
      </w:pPr>
      <w:r>
        <w:tab/>
      </w:r>
      <w:r>
        <w:tab/>
        <w:t>See section 51(5) of the Law.</w:t>
      </w:r>
    </w:p>
    <w:p>
      <w:pPr>
        <w:pStyle w:val="Footnotesection"/>
      </w:pPr>
      <w:r>
        <w:tab/>
        <w:t>[Regulation 373C inserted: SL 2022/139 r. 4.]</w:t>
      </w:r>
    </w:p>
    <w:p>
      <w:pPr>
        <w:pStyle w:val="Heading5"/>
      </w:pPr>
      <w:bookmarkStart w:id="389" w:name="_Toc154755964"/>
      <w:r>
        <w:rPr>
          <w:rStyle w:val="CharSectno"/>
        </w:rPr>
        <w:t>373D</w:t>
      </w:r>
      <w:r>
        <w:t>.</w:t>
      </w:r>
      <w:r>
        <w:tab/>
        <w:t>Condition on service approval: register of residences and venues with swimming pool, outdoor spa or hazardous water feature</w:t>
      </w:r>
      <w:bookmarkEnd w:id="389"/>
    </w:p>
    <w:p>
      <w:pPr>
        <w:pStyle w:val="Subsection"/>
        <w:keepNext/>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keepNext/>
      </w:pPr>
      <w:r>
        <w:lastRenderedPageBreak/>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keepNext/>
      </w:pPr>
      <w:r>
        <w:tab/>
        <w:t>(e)</w:t>
      </w:r>
      <w:r>
        <w:tab/>
        <w:t>the date on which a water hazard safety inspection of the residence or venue was last conducted.</w:t>
      </w:r>
    </w:p>
    <w:p>
      <w:pPr>
        <w:pStyle w:val="PermNoteHeading"/>
      </w:pPr>
      <w:r>
        <w:tab/>
        <w:t>Note for this regulation:</w:t>
      </w:r>
    </w:p>
    <w:p>
      <w:pPr>
        <w:pStyle w:val="PermNoteText"/>
        <w:keepNext/>
      </w:pPr>
      <w:r>
        <w:tab/>
      </w:r>
      <w:r>
        <w:tab/>
        <w:t>See section 51(5) of the Law.</w:t>
      </w:r>
    </w:p>
    <w:p>
      <w:pPr>
        <w:pStyle w:val="Footnotesection"/>
      </w:pPr>
      <w:r>
        <w:tab/>
        <w:t>[Regulation 373D inserted: SL 2022/139 r. 4.]</w:t>
      </w:r>
    </w:p>
    <w:p>
      <w:pPr>
        <w:pStyle w:val="Heading5"/>
      </w:pPr>
      <w:bookmarkStart w:id="390" w:name="_Toc154755965"/>
      <w:r>
        <w:rPr>
          <w:rStyle w:val="CharSectno"/>
        </w:rPr>
        <w:t>373DA</w:t>
      </w:r>
      <w:r>
        <w:t>.</w:t>
      </w:r>
      <w:r>
        <w:tab/>
        <w:t>Condition on service approval: safety devices for swimming pools and outdoor spas</w:t>
      </w:r>
      <w:bookmarkEnd w:id="390"/>
    </w:p>
    <w:p>
      <w:pPr>
        <w:pStyle w:val="Subsection"/>
        <w:keepNext/>
        <w:keepLines/>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keepLines/>
      </w:pPr>
      <w:r>
        <w:tab/>
        <w:t>Note for this regulation:</w:t>
      </w:r>
    </w:p>
    <w:p>
      <w:pPr>
        <w:pStyle w:val="PermNoteText"/>
        <w:keepNext/>
        <w:keepLines/>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391" w:name="_Toc154755966"/>
      <w:r>
        <w:rPr>
          <w:rStyle w:val="CharSectno"/>
        </w:rPr>
        <w:lastRenderedPageBreak/>
        <w:t>373E</w:t>
      </w:r>
      <w:r>
        <w:t>.</w:t>
      </w:r>
      <w:r>
        <w:tab/>
        <w:t>Condition on service approval: water hazard safety inspections</w:t>
      </w:r>
      <w:bookmarkEnd w:id="391"/>
    </w:p>
    <w:p>
      <w:pPr>
        <w:pStyle w:val="Subsection"/>
        <w:keepNext/>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keepNext/>
      </w:pPr>
      <w:r>
        <w:tab/>
        <w:t>(2)</w:t>
      </w:r>
      <w:r>
        <w:tab/>
        <w:t xml:space="preserve">The times for conducting a water hazard safety inspection of a family day care residence or approved family day care venue are — </w:t>
      </w:r>
    </w:p>
    <w:p>
      <w:pPr>
        <w:pStyle w:val="Indenta"/>
        <w:keepNext/>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keepNext/>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keepNext/>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lastRenderedPageBreak/>
        <w:tab/>
        <w:t>(b)</w:t>
      </w:r>
      <w:r>
        <w:tab/>
        <w:t>a person who resides at the residence or venue.</w:t>
      </w:r>
    </w:p>
    <w:p>
      <w:pPr>
        <w:pStyle w:val="Subsection"/>
        <w:keepNext/>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keepNext/>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keepNext/>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keepNext/>
      </w:pPr>
      <w:r>
        <w:lastRenderedPageBreak/>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keepNext/>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keepNext/>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keepNext/>
      </w:pPr>
      <w:r>
        <w:lastRenderedPageBreak/>
        <w:tab/>
        <w:t>(g)</w:t>
      </w:r>
      <w:r>
        <w:tab/>
        <w:t>any other information required by the form determined under subregulation (7)(a).</w:t>
      </w:r>
    </w:p>
    <w:p>
      <w:pPr>
        <w:pStyle w:val="PermNoteHeading"/>
      </w:pPr>
      <w:r>
        <w:tab/>
        <w:t>Note for this regulation:</w:t>
      </w:r>
    </w:p>
    <w:p>
      <w:pPr>
        <w:pStyle w:val="PermNoteText"/>
        <w:keepNext/>
      </w:pPr>
      <w:r>
        <w:tab/>
      </w:r>
      <w:r>
        <w:tab/>
        <w:t>See section 51(5) of the Law.</w:t>
      </w:r>
    </w:p>
    <w:p>
      <w:pPr>
        <w:pStyle w:val="Footnotesection"/>
      </w:pPr>
      <w:r>
        <w:tab/>
        <w:t>[Regulation 373E inserted: SL 2022/139 r. 4.]</w:t>
      </w:r>
    </w:p>
    <w:p>
      <w:pPr>
        <w:pStyle w:val="Heading5"/>
      </w:pPr>
      <w:bookmarkStart w:id="392" w:name="_Toc154755967"/>
      <w:r>
        <w:rPr>
          <w:rStyle w:val="CharSectno"/>
        </w:rPr>
        <w:t>373F</w:t>
      </w:r>
      <w:r>
        <w:t>.</w:t>
      </w:r>
      <w:r>
        <w:tab/>
        <w:t>Offences relating to water hazard safety inspection reports: approved provider</w:t>
      </w:r>
      <w:bookmarkEnd w:id="392"/>
    </w:p>
    <w:p>
      <w:pPr>
        <w:pStyle w:val="Subsection"/>
        <w:keepNext/>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keepNext/>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keepNext/>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keepNext/>
      </w:pPr>
      <w:r>
        <w:tab/>
        <w:t>(4)</w:t>
      </w:r>
      <w:r>
        <w:tab/>
        <w:t xml:space="preserve">The approved provider of a family day care service must ensure that each water hazard safety inspection report in relation to a family day care residence or approved family day care venue of </w:t>
      </w:r>
      <w:r>
        <w:lastRenderedPageBreak/>
        <w:t>the service is kept at the principal office of the service until the end of 3 years after the day on which it was completed.</w:t>
      </w:r>
    </w:p>
    <w:p>
      <w:pPr>
        <w:pStyle w:val="Penstart"/>
      </w:pPr>
      <w:r>
        <w:tab/>
        <w:t>Penalty for this subregulation: a fine of $2 000.</w:t>
      </w:r>
    </w:p>
    <w:p>
      <w:pPr>
        <w:pStyle w:val="Subsection"/>
        <w:keepNext/>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keepNext/>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keepNext/>
      </w:pPr>
      <w:r>
        <w:tab/>
        <w:t>Penalty for this subregulation: a fine of $2 000.</w:t>
      </w:r>
    </w:p>
    <w:p>
      <w:pPr>
        <w:pStyle w:val="Footnotesection"/>
      </w:pPr>
      <w:r>
        <w:tab/>
        <w:t>[Regulation 373F inserted: SL 2022/139 r. 4.]</w:t>
      </w:r>
    </w:p>
    <w:p>
      <w:pPr>
        <w:pStyle w:val="Heading5"/>
      </w:pPr>
      <w:bookmarkStart w:id="393" w:name="_Toc154755968"/>
      <w:r>
        <w:rPr>
          <w:rStyle w:val="CharSectno"/>
        </w:rPr>
        <w:t>373G</w:t>
      </w:r>
      <w:r>
        <w:t>.</w:t>
      </w:r>
      <w:r>
        <w:tab/>
        <w:t>Offences relating to water hazard safety inspection reports: family day care educator</w:t>
      </w:r>
      <w:bookmarkEnd w:id="393"/>
    </w:p>
    <w:p>
      <w:pPr>
        <w:pStyle w:val="Subsection"/>
        <w:keepNext/>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keepNext/>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keepNext/>
      </w:pPr>
      <w:r>
        <w:tab/>
        <w:t>(3)</w:t>
      </w:r>
      <w:r>
        <w:tab/>
        <w:t xml:space="preserve">A family day care educator must ensure that a water hazard safety inspection report kept under subregulation (1) is made </w:t>
      </w:r>
      <w:r>
        <w:lastRenderedPageBreak/>
        <w:t>available on request to a parent of a child who is educated and cared for at the residence or venue.</w:t>
      </w:r>
    </w:p>
    <w:p>
      <w:pPr>
        <w:pStyle w:val="Penstart"/>
        <w:keepNext/>
      </w:pPr>
      <w:r>
        <w:tab/>
        <w:t>Penalty for this subregulation: a fine of $2 000.</w:t>
      </w:r>
    </w:p>
    <w:p>
      <w:pPr>
        <w:pStyle w:val="Footnotesection"/>
      </w:pPr>
      <w:r>
        <w:tab/>
        <w:t>[Regulation 373G inserted: SL 2022/139 r. 4.]</w:t>
      </w:r>
    </w:p>
    <w:p>
      <w:pPr>
        <w:pStyle w:val="Heading4"/>
      </w:pPr>
      <w:bookmarkStart w:id="394" w:name="_Toc154755969"/>
      <w:r>
        <w:t>Division 4 — Transitional provisions — staffing arrangements</w:t>
      </w:r>
      <w:bookmarkEnd w:id="394"/>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395" w:name="_Toc154755970"/>
      <w:r>
        <w:rPr>
          <w:rStyle w:val="CharSectno"/>
        </w:rPr>
        <w:t>379</w:t>
      </w:r>
      <w:r>
        <w:t>.</w:t>
      </w:r>
      <w:r>
        <w:tab/>
        <w:t>Educators required to be early childhood teachers</w:t>
      </w:r>
      <w:bookmarkEnd w:id="395"/>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keepNext/>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keepN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396" w:name="_Toc154755971"/>
      <w:r>
        <w:t>Division 5 — Saving provision — physical environment</w:t>
      </w:r>
      <w:bookmarkEnd w:id="396"/>
    </w:p>
    <w:p>
      <w:pPr>
        <w:pStyle w:val="Heading5"/>
      </w:pPr>
      <w:bookmarkStart w:id="397" w:name="_Toc154755972"/>
      <w:r>
        <w:rPr>
          <w:rStyle w:val="CharSectno"/>
        </w:rPr>
        <w:t>383</w:t>
      </w:r>
      <w:r>
        <w:t>.</w:t>
      </w:r>
      <w:r>
        <w:tab/>
        <w:t>Saving provision — education and care services provided by a school</w:t>
      </w:r>
      <w:bookmarkEnd w:id="397"/>
      <w:r>
        <w:t xml:space="preserve"> </w:t>
      </w:r>
    </w:p>
    <w:p>
      <w:pPr>
        <w:pStyle w:val="Subsection"/>
      </w:pPr>
      <w:r>
        <w:tab/>
        <w:t>(1)</w:t>
      </w:r>
      <w:r>
        <w:tab/>
        <w:t xml:space="preserve">Subject to subregulation (4), this regulation applies to a declared approved service or a declared out of scope service that is a </w:t>
      </w:r>
      <w:r>
        <w:lastRenderedPageBreak/>
        <w:t>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keepNext/>
      </w:pPr>
      <w:r>
        <w:tab/>
        <w:t>(4)</w:t>
      </w:r>
      <w:r>
        <w:tab/>
        <w:t xml:space="preserve">This regulation ceases to apply if — </w:t>
      </w:r>
    </w:p>
    <w:p>
      <w:pPr>
        <w:pStyle w:val="Indenta"/>
      </w:pPr>
      <w:r>
        <w:tab/>
        <w:t>(a)</w:t>
      </w:r>
      <w:r>
        <w:tab/>
        <w:t>the service approval is transferred to an approved provider that is not a school; or</w:t>
      </w:r>
    </w:p>
    <w:p>
      <w:pPr>
        <w:pStyle w:val="Indenta"/>
        <w:keepNext/>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398" w:name="_Toc154755973"/>
      <w:r>
        <w:t>Division 6 — Other transitional matters</w:t>
      </w:r>
      <w:bookmarkEnd w:id="398"/>
    </w:p>
    <w:p>
      <w:pPr>
        <w:pStyle w:val="Heading5"/>
      </w:pPr>
      <w:bookmarkStart w:id="399" w:name="_Toc154755974"/>
      <w:r>
        <w:rPr>
          <w:rStyle w:val="CharSectno"/>
        </w:rPr>
        <w:t>384</w:t>
      </w:r>
      <w:r>
        <w:t>.</w:t>
      </w:r>
      <w:r>
        <w:tab/>
        <w:t>Monetary orders under former education and care services law</w:t>
      </w:r>
      <w:bookmarkEnd w:id="399"/>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keepNext/>
      </w:pPr>
      <w:r>
        <w:tab/>
        <w:t>(2)</w:t>
      </w:r>
      <w:r>
        <w:tab/>
        <w:t xml:space="preserve">In subregulation (1) — </w:t>
      </w:r>
    </w:p>
    <w:p>
      <w:pPr>
        <w:pStyle w:val="Defstart"/>
        <w:keepNex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400" w:name="_Toc154755975"/>
      <w:r>
        <w:rPr>
          <w:rStyle w:val="CharSectno"/>
        </w:rPr>
        <w:lastRenderedPageBreak/>
        <w:t>385</w:t>
      </w:r>
      <w:r>
        <w:t>.</w:t>
      </w:r>
      <w:r>
        <w:tab/>
        <w:t>Proceedings under former education and care services law</w:t>
      </w:r>
      <w:bookmarkEnd w:id="400"/>
      <w:r>
        <w:t xml:space="preserve"> </w:t>
      </w:r>
    </w:p>
    <w:p>
      <w:pPr>
        <w:pStyle w:val="Subsection"/>
        <w:keepNext/>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keepN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401" w:name="_Toc154755976"/>
      <w:r>
        <w:rPr>
          <w:rStyle w:val="CharDivNo"/>
        </w:rPr>
        <w:t>Part 7.10</w:t>
      </w:r>
      <w:r>
        <w:t> — </w:t>
      </w:r>
      <w:r>
        <w:rPr>
          <w:rStyle w:val="CharDivText"/>
        </w:rPr>
        <w:t>Transitional and savings provisions — </w:t>
      </w:r>
      <w:r>
        <w:rPr>
          <w:rStyle w:val="CharDivText"/>
          <w:i/>
        </w:rPr>
        <w:t>Education and Care Services National Amendment Regulations (No. 3) 2018</w:t>
      </w:r>
      <w:bookmarkEnd w:id="401"/>
    </w:p>
    <w:p>
      <w:pPr>
        <w:pStyle w:val="Footnoteheading"/>
        <w:keepNext/>
      </w:pPr>
      <w:r>
        <w:tab/>
        <w:t>[Heading inserted: Gazette 28 Sep 2018 p. 3650.]</w:t>
      </w:r>
    </w:p>
    <w:p>
      <w:pPr>
        <w:pStyle w:val="Ednotedivision"/>
      </w:pPr>
      <w:r>
        <w:t>[Division 1 deleted: Gazette 24 Dec 2019 p. 4427.]</w:t>
      </w:r>
    </w:p>
    <w:p>
      <w:pPr>
        <w:pStyle w:val="Heading4"/>
      </w:pPr>
      <w:bookmarkStart w:id="402" w:name="_Toc154755977"/>
      <w:r>
        <w:t>Division 2 — Australian Capital Territory</w:t>
      </w:r>
      <w:bookmarkEnd w:id="402"/>
    </w:p>
    <w:p>
      <w:pPr>
        <w:pStyle w:val="Footnoteheading"/>
        <w:keepNext/>
      </w:pPr>
      <w:r>
        <w:tab/>
        <w:t>[Heading inserted: Gazette 28 Sep 2018 p. 3650.]</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22.]</w:t>
      </w:r>
    </w:p>
    <w:p>
      <w:pPr>
        <w:pStyle w:val="Heading4"/>
      </w:pPr>
      <w:bookmarkStart w:id="403" w:name="_Toc154755978"/>
      <w:r>
        <w:t>Division 3 — New South Wales</w:t>
      </w:r>
      <w:bookmarkEnd w:id="403"/>
    </w:p>
    <w:p>
      <w:pPr>
        <w:pStyle w:val="Footnoteheading"/>
        <w:keepNext/>
      </w:pPr>
      <w:r>
        <w:tab/>
        <w:t>[Heading inserted: Gazette 28 Sep 2018 p. 3651.]</w:t>
      </w:r>
    </w:p>
    <w:p>
      <w:pPr>
        <w:pStyle w:val="PermNoteHeading"/>
      </w:pPr>
      <w:r>
        <w:tab/>
        <w:t>Note for this Division:</w:t>
      </w:r>
    </w:p>
    <w:p>
      <w:pPr>
        <w:pStyle w:val="PermNoteText"/>
        <w:keepN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404" w:name="_Toc154755979"/>
      <w:r>
        <w:lastRenderedPageBreak/>
        <w:t>Division 4 — Queensland</w:t>
      </w:r>
      <w:bookmarkEnd w:id="404"/>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4 which were not relevant to Western Australia. Those provisions (except the heading to Division 4) were repealed by the </w:t>
      </w:r>
      <w:r>
        <w:rPr>
          <w:i/>
        </w:rPr>
        <w:t>Education and Care Services National Amendment Regulations 2023</w:t>
      </w:r>
      <w:r>
        <w:t>.</w:t>
      </w:r>
    </w:p>
    <w:p>
      <w:pPr>
        <w:pStyle w:val="Footnotesection"/>
      </w:pPr>
      <w:r>
        <w:tab/>
        <w:t>[Note inserted: SL 2023/71 r. 23.]</w:t>
      </w:r>
    </w:p>
    <w:p>
      <w:pPr>
        <w:pStyle w:val="Heading4"/>
      </w:pPr>
      <w:bookmarkStart w:id="405" w:name="_Toc154755980"/>
      <w:r>
        <w:t>Division 5 — Tasmania</w:t>
      </w:r>
      <w:bookmarkEnd w:id="405"/>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5 which were not relevant to Western Australia. Those provisions (except the heading to Division 5) were repealed by the </w:t>
      </w:r>
      <w:r>
        <w:rPr>
          <w:i/>
        </w:rPr>
        <w:t>Education and Care Services National Amendment Regulations 2023</w:t>
      </w:r>
      <w:r>
        <w:t>.</w:t>
      </w:r>
    </w:p>
    <w:p>
      <w:pPr>
        <w:pStyle w:val="Footnotesection"/>
      </w:pPr>
      <w:r>
        <w:tab/>
        <w:t>[Note inserted: SL 2023/71 r. 24.]</w:t>
      </w:r>
    </w:p>
    <w:p>
      <w:pPr>
        <w:pStyle w:val="Heading4"/>
      </w:pPr>
      <w:bookmarkStart w:id="406" w:name="_Toc154755981"/>
      <w:r>
        <w:t>Division 6 — Western Australia</w:t>
      </w:r>
      <w:bookmarkEnd w:id="406"/>
    </w:p>
    <w:p>
      <w:pPr>
        <w:pStyle w:val="Footnoteheading"/>
        <w:keepNext/>
      </w:pPr>
      <w:r>
        <w:tab/>
        <w:t>[Heading inserted: Gazette 28 Sep 2018 p. 3651.]</w:t>
      </w:r>
    </w:p>
    <w:p>
      <w:pPr>
        <w:pStyle w:val="Ednotesection"/>
        <w:rPr>
          <w:rStyle w:val="CharSectno"/>
        </w:rPr>
      </w:pPr>
      <w:r>
        <w:rPr>
          <w:rStyle w:val="CharSectno"/>
        </w:rPr>
        <w:t>[</w:t>
      </w:r>
      <w:r>
        <w:rPr>
          <w:rStyle w:val="CharSectno"/>
          <w:b/>
        </w:rPr>
        <w:t>393, 394.</w:t>
      </w:r>
      <w:r>
        <w:rPr>
          <w:rStyle w:val="CharSectno"/>
        </w:rPr>
        <w:tab/>
        <w:t xml:space="preserve">Deleted: </w:t>
      </w:r>
      <w:r>
        <w:t>SL 2023/71 r. 25.]</w:t>
      </w:r>
    </w:p>
    <w:p>
      <w:pPr>
        <w:pStyle w:val="Heading3"/>
      </w:pPr>
      <w:bookmarkStart w:id="407" w:name="_Toc154755982"/>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407"/>
    </w:p>
    <w:p>
      <w:pPr>
        <w:pStyle w:val="Footnoteheading"/>
        <w:keepNext/>
      </w:pPr>
      <w:r>
        <w:tab/>
        <w:t>[Heading inserted: Gazette 23 Jan 2018 p. 248.]</w:t>
      </w:r>
    </w:p>
    <w:p>
      <w:pPr>
        <w:pStyle w:val="Heading5"/>
      </w:pPr>
      <w:bookmarkStart w:id="408" w:name="_Toc154755983"/>
      <w:r>
        <w:rPr>
          <w:rStyle w:val="CharSectno"/>
        </w:rPr>
        <w:t>395</w:t>
      </w:r>
      <w:r>
        <w:t>.</w:t>
      </w:r>
      <w:r>
        <w:tab/>
        <w:t>Definition</w:t>
      </w:r>
      <w:bookmarkEnd w:id="408"/>
    </w:p>
    <w:p>
      <w:pPr>
        <w:pStyle w:val="Subsection"/>
        <w:keepNext/>
      </w:pPr>
      <w:r>
        <w:tab/>
        <w:t>(1)</w:t>
      </w:r>
      <w:r>
        <w:tab/>
        <w:t xml:space="preserve">In this Part — </w:t>
      </w:r>
    </w:p>
    <w:p>
      <w:pPr>
        <w:pStyle w:val="Defstart"/>
      </w:pPr>
      <w:r>
        <w:tab/>
      </w:r>
      <w:r>
        <w:rPr>
          <w:rStyle w:val="CharDefText"/>
        </w:rPr>
        <w:t>commencement day</w:t>
      </w:r>
      <w:r>
        <w:t xml:space="preserve"> means 1 February 2018.</w:t>
      </w:r>
    </w:p>
    <w:p>
      <w:pPr>
        <w:pStyle w:val="Subsection"/>
        <w:keepNext/>
      </w:pPr>
      <w:r>
        <w:lastRenderedPageBreak/>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409" w:name="_Toc154755984"/>
      <w:r>
        <w:rPr>
          <w:rStyle w:val="CharSectno"/>
        </w:rPr>
        <w:t>396</w:t>
      </w:r>
      <w:r>
        <w:t>.</w:t>
      </w:r>
      <w:r>
        <w:tab/>
        <w:t>Quality improvement plan held prior to commencement day</w:t>
      </w:r>
      <w:bookmarkEnd w:id="409"/>
    </w:p>
    <w:p>
      <w:pPr>
        <w:pStyle w:val="Subsection"/>
        <w:keepNext/>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keepNext/>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410" w:name="_Toc154755985"/>
      <w:r>
        <w:rPr>
          <w:rStyle w:val="CharSectno"/>
        </w:rPr>
        <w:t>397</w:t>
      </w:r>
      <w:r>
        <w:t>.</w:t>
      </w:r>
      <w:r>
        <w:tab/>
        <w:t>Assessments commenced prior to commencement day</w:t>
      </w:r>
      <w:bookmarkEnd w:id="410"/>
    </w:p>
    <w:p>
      <w:pPr>
        <w:pStyle w:val="Subsection"/>
        <w:keepNext/>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411" w:name="_Toc154755986"/>
      <w:r>
        <w:rPr>
          <w:rStyle w:val="CharSectno"/>
        </w:rPr>
        <w:lastRenderedPageBreak/>
        <w:t>398</w:t>
      </w:r>
      <w:r>
        <w:t>.</w:t>
      </w:r>
      <w:r>
        <w:tab/>
        <w:t>Reassessment or partial reassessment commenced prior to commencement day</w:t>
      </w:r>
      <w:bookmarkEnd w:id="411"/>
    </w:p>
    <w:p>
      <w:pPr>
        <w:pStyle w:val="Subsection"/>
        <w:keepNext/>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keepNext/>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412" w:name="_Toc154755987"/>
      <w:r>
        <w:rPr>
          <w:rStyle w:val="CharSectno"/>
        </w:rPr>
        <w:t>399</w:t>
      </w:r>
      <w:r>
        <w:t>.</w:t>
      </w:r>
      <w:r>
        <w:tab/>
        <w:t>Partial reassessment between the commencement day and the relevant day</w:t>
      </w:r>
      <w:bookmarkEnd w:id="412"/>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w:t>
      </w:r>
      <w:r>
        <w:lastRenderedPageBreak/>
        <w:t>commencement day, whether the reassessment was commenced or the application made before, on or after the commencement day.</w:t>
      </w:r>
    </w:p>
    <w:p>
      <w:pPr>
        <w:pStyle w:val="Subsection"/>
        <w:keepNext/>
      </w:pPr>
      <w:r>
        <w:tab/>
        <w:t>(3)</w:t>
      </w:r>
      <w:r>
        <w:tab/>
        <w:t xml:space="preserve">In this regulation — </w:t>
      </w:r>
    </w:p>
    <w:p>
      <w:pPr>
        <w:pStyle w:val="Defstart"/>
        <w:keepNex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keepNext/>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413" w:name="_Toc154755988"/>
      <w:r>
        <w:rPr>
          <w:rStyle w:val="CharSectno"/>
        </w:rPr>
        <w:t>400</w:t>
      </w:r>
      <w:r>
        <w:t>.</w:t>
      </w:r>
      <w:r>
        <w:tab/>
        <w:t>Suspension of initial assessment or reassessment commenced prior to commencement day</w:t>
      </w:r>
      <w:bookmarkEnd w:id="413"/>
    </w:p>
    <w:p>
      <w:pPr>
        <w:pStyle w:val="Subsection"/>
        <w:keepNext/>
      </w:pPr>
      <w:r>
        <w:tab/>
        <w:t>(1)</w:t>
      </w:r>
      <w:r>
        <w:tab/>
        <w:t xml:space="preserve">This regulation applies to an approved education and care service if — </w:t>
      </w:r>
    </w:p>
    <w:p>
      <w:pPr>
        <w:pStyle w:val="Indenta"/>
        <w:keepNext/>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keepNext/>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lastRenderedPageBreak/>
        <w:tab/>
        <w:t>(c)</w:t>
      </w:r>
      <w:r>
        <w:tab/>
        <w:t>the suspension is lifted on or after the commencement day.</w:t>
      </w:r>
    </w:p>
    <w:p>
      <w:pPr>
        <w:pStyle w:val="Subsection"/>
        <w:keepNext/>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414" w:name="_Toc154755989"/>
      <w:r>
        <w:rPr>
          <w:rStyle w:val="CharSectno"/>
        </w:rPr>
        <w:t>401</w:t>
      </w:r>
      <w:r>
        <w:t>.</w:t>
      </w:r>
      <w:r>
        <w:tab/>
        <w:t>Suspension of partial reassessment commenced prior to commencement day</w:t>
      </w:r>
      <w:bookmarkEnd w:id="414"/>
    </w:p>
    <w:p>
      <w:pPr>
        <w:pStyle w:val="Subsection"/>
        <w:keepNext/>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415" w:name="_Toc154755990"/>
      <w:r>
        <w:rPr>
          <w:rStyle w:val="CharSectno"/>
        </w:rPr>
        <w:t>402</w:t>
      </w:r>
      <w:r>
        <w:t>.</w:t>
      </w:r>
      <w:r>
        <w:tab/>
        <w:t>Prescribed provisional rating level held prior to commencement day</w:t>
      </w:r>
      <w:bookmarkEnd w:id="415"/>
    </w:p>
    <w:p>
      <w:pPr>
        <w:pStyle w:val="Subsection"/>
        <w:keepNext/>
      </w:pPr>
      <w:r>
        <w:tab/>
      </w:r>
      <w:r>
        <w:tab/>
        <w:t xml:space="preserve">If, immediately before the commencement day, an approved education and care service held a prescribed provisional rating level, the service continues, on and after the commencement day, to hold that rating level for the purposes of the Law unless </w:t>
      </w:r>
      <w:r>
        <w:lastRenderedPageBreak/>
        <w:t>or until the service is assessed under section 133(1) of the Law and rated under section 135 of the Law.</w:t>
      </w:r>
    </w:p>
    <w:p>
      <w:pPr>
        <w:pStyle w:val="Footnotesection"/>
      </w:pPr>
      <w:r>
        <w:tab/>
        <w:t>[Regulation 402 inserted: Gazette 23 Jan 2018 p. 251.]</w:t>
      </w:r>
    </w:p>
    <w:p>
      <w:pPr>
        <w:pStyle w:val="Heading5"/>
      </w:pPr>
      <w:bookmarkStart w:id="416" w:name="_Toc154755991"/>
      <w:r>
        <w:rPr>
          <w:rStyle w:val="CharSectno"/>
        </w:rPr>
        <w:t>403</w:t>
      </w:r>
      <w:r>
        <w:t>.</w:t>
      </w:r>
      <w:r>
        <w:tab/>
        <w:t>Prescribed rating level held prior to commencement day</w:t>
      </w:r>
      <w:bookmarkEnd w:id="416"/>
    </w:p>
    <w:p>
      <w:pPr>
        <w:pStyle w:val="Subsection"/>
        <w:keepNext/>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keepNext/>
      </w:pPr>
      <w:r>
        <w:tab/>
        <w:t>(c)</w:t>
      </w:r>
      <w:r>
        <w:tab/>
        <w:t>is awarded the highest rating level under section 155 of the Law.</w:t>
      </w:r>
    </w:p>
    <w:p>
      <w:pPr>
        <w:pStyle w:val="Footnotesection"/>
      </w:pPr>
      <w:r>
        <w:tab/>
        <w:t>[Regulation 403 inserted: Gazette 23 Jan 2018 p. 251.]</w:t>
      </w:r>
    </w:p>
    <w:p>
      <w:pPr>
        <w:pStyle w:val="Heading3"/>
      </w:pPr>
      <w:bookmarkStart w:id="417" w:name="_Toc154755992"/>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417"/>
    </w:p>
    <w:p>
      <w:pPr>
        <w:pStyle w:val="Footnoteheading"/>
        <w:keepNext/>
      </w:pPr>
      <w:r>
        <w:tab/>
        <w:t>[Heading inserted: Gazette 24 Dec 2019 p. 4428.]</w:t>
      </w:r>
    </w:p>
    <w:p>
      <w:pPr>
        <w:pStyle w:val="Heading4"/>
      </w:pPr>
      <w:bookmarkStart w:id="418" w:name="_Toc154755993"/>
      <w:r>
        <w:t>Division 1 — Australian Capital Territory</w:t>
      </w:r>
      <w:bookmarkEnd w:id="418"/>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1 which were not relevant to Western Australia. Those provisions (except the heading to Division 1) were repealed by the </w:t>
      </w:r>
      <w:r>
        <w:rPr>
          <w:i/>
        </w:rPr>
        <w:t>Education and Care Services National Amendment Regulations 2023</w:t>
      </w:r>
      <w:r>
        <w:t>.</w:t>
      </w:r>
    </w:p>
    <w:p>
      <w:pPr>
        <w:pStyle w:val="Footnotesection"/>
      </w:pPr>
      <w:r>
        <w:tab/>
        <w:t>[Note inserted: SL 2023/71 r. 26.]</w:t>
      </w:r>
    </w:p>
    <w:p>
      <w:pPr>
        <w:pStyle w:val="Heading4"/>
      </w:pPr>
      <w:bookmarkStart w:id="419" w:name="_Toc154755994"/>
      <w:r>
        <w:lastRenderedPageBreak/>
        <w:t>Division 2 — Queensland</w:t>
      </w:r>
      <w:bookmarkEnd w:id="419"/>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27.]</w:t>
      </w:r>
    </w:p>
    <w:p>
      <w:pPr>
        <w:pStyle w:val="Heading4"/>
      </w:pPr>
      <w:bookmarkStart w:id="420" w:name="_Toc154755995"/>
      <w:r>
        <w:t>Division 3 — Tasmania</w:t>
      </w:r>
      <w:bookmarkEnd w:id="420"/>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3 which were not relevant to Western Australia. Those provisions (except the heading to Division 3) were repealed by the </w:t>
      </w:r>
      <w:r>
        <w:rPr>
          <w:i/>
        </w:rPr>
        <w:t>Education and Care Services National Amendment Regulations 2023</w:t>
      </w:r>
      <w:r>
        <w:t>.</w:t>
      </w:r>
    </w:p>
    <w:p>
      <w:pPr>
        <w:pStyle w:val="Footnotesection"/>
      </w:pPr>
      <w:r>
        <w:tab/>
        <w:t>[Note inserted: SL 2023/71 r. 28.]</w:t>
      </w:r>
    </w:p>
    <w:p>
      <w:pPr>
        <w:pStyle w:val="Heading4"/>
      </w:pPr>
      <w:bookmarkStart w:id="421" w:name="_Toc154755996"/>
      <w:r>
        <w:t>Division 4 — Western Australia</w:t>
      </w:r>
      <w:bookmarkEnd w:id="421"/>
    </w:p>
    <w:p>
      <w:pPr>
        <w:pStyle w:val="Footnoteheading"/>
        <w:keepNext/>
      </w:pPr>
      <w:r>
        <w:tab/>
        <w:t>[Heading inserted: Gazette 24 Dec 2019 p. 4428.]</w:t>
      </w:r>
    </w:p>
    <w:p>
      <w:pPr>
        <w:pStyle w:val="Ednotesection"/>
        <w:rPr>
          <w:rStyle w:val="CharSectno"/>
        </w:rPr>
      </w:pPr>
      <w:r>
        <w:rPr>
          <w:rStyle w:val="CharSectno"/>
        </w:rPr>
        <w:t>[</w:t>
      </w:r>
      <w:r>
        <w:rPr>
          <w:rStyle w:val="CharSectno"/>
          <w:b/>
        </w:rPr>
        <w:t>410, 411.</w:t>
      </w:r>
      <w:r>
        <w:rPr>
          <w:rStyle w:val="CharSectno"/>
        </w:rPr>
        <w:tab/>
        <w:t xml:space="preserve">Deleted: </w:t>
      </w:r>
      <w:r>
        <w:t>SL 2023/71 r. 29.]</w:t>
      </w:r>
    </w:p>
    <w:p>
      <w:pPr>
        <w:pStyle w:val="Heading3"/>
      </w:pPr>
      <w:bookmarkStart w:id="422" w:name="_Toc154755997"/>
      <w:r>
        <w:rPr>
          <w:rStyle w:val="CharDivNo"/>
        </w:rPr>
        <w:lastRenderedPageBreak/>
        <w:t>Part 7.13</w:t>
      </w:r>
      <w:r>
        <w:t> — </w:t>
      </w:r>
      <w:r>
        <w:rPr>
          <w:rStyle w:val="CharDivText"/>
        </w:rPr>
        <w:t xml:space="preserve">Transitional and saving provisions for </w:t>
      </w:r>
      <w:r>
        <w:rPr>
          <w:rStyle w:val="CharDivText"/>
          <w:i/>
        </w:rPr>
        <w:t>Education and Care Services National Amendment Regulations (No. 2) 2021</w:t>
      </w:r>
      <w:bookmarkEnd w:id="422"/>
    </w:p>
    <w:p>
      <w:pPr>
        <w:pStyle w:val="Footnoteheading"/>
        <w:keepNext/>
      </w:pPr>
      <w:r>
        <w:tab/>
        <w:t>[Heading inserted: SL 2021/140 r. 11.]</w:t>
      </w:r>
    </w:p>
    <w:p>
      <w:pPr>
        <w:pStyle w:val="Heading4"/>
      </w:pPr>
      <w:bookmarkStart w:id="423" w:name="_Toc154755998"/>
      <w:r>
        <w:t>Division 1 — General transitional and savings provision</w:t>
      </w:r>
      <w:bookmarkEnd w:id="423"/>
    </w:p>
    <w:p>
      <w:pPr>
        <w:pStyle w:val="Footnoteheading"/>
        <w:keepNext/>
      </w:pPr>
      <w:r>
        <w:tab/>
        <w:t>[Heading inserted: SL 2021/140 r. 11.]</w:t>
      </w:r>
    </w:p>
    <w:p>
      <w:pPr>
        <w:pStyle w:val="Heading5"/>
      </w:pPr>
      <w:bookmarkStart w:id="424" w:name="_Toc154755999"/>
      <w:r>
        <w:rPr>
          <w:rStyle w:val="CharSectno"/>
        </w:rPr>
        <w:t>412</w:t>
      </w:r>
      <w:r>
        <w:t>.</w:t>
      </w:r>
      <w:r>
        <w:tab/>
        <w:t>Requirement to display information in relation to the rating of an education and care service</w:t>
      </w:r>
      <w:bookmarkEnd w:id="424"/>
    </w:p>
    <w:p>
      <w:pPr>
        <w:pStyle w:val="Subsection"/>
        <w:keepNext/>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425" w:name="_Toc154756000"/>
      <w:r>
        <w:t>Division 2 — Northern Territory</w:t>
      </w:r>
      <w:bookmarkEnd w:id="425"/>
    </w:p>
    <w:p>
      <w:pPr>
        <w:pStyle w:val="Footnoteheading"/>
        <w:keepNext/>
      </w:pPr>
      <w:r>
        <w:tab/>
        <w:t>[Heading inserted: SL 2021/140 r. 11.]</w:t>
      </w:r>
    </w:p>
    <w:p>
      <w:pPr>
        <w:pStyle w:val="PermNoteHeading"/>
      </w:pPr>
      <w:r>
        <w:tab/>
        <w:t>Note for this Division:</w:t>
      </w:r>
    </w:p>
    <w:p>
      <w:pPr>
        <w:pStyle w:val="PermNoteText"/>
        <w:keepNext/>
      </w:pPr>
      <w:r>
        <w:tab/>
      </w:r>
      <w:r>
        <w:tab/>
        <w:t>The national regulations made by the Ministerial Council include provisions as Division 2 which are not relevant to Western Australia.</w:t>
      </w:r>
    </w:p>
    <w:p>
      <w:pPr>
        <w:pStyle w:val="Footnotesection"/>
      </w:pPr>
      <w:r>
        <w:tab/>
        <w:t>[Note inserted: SL 2021/140 r. 11.]</w:t>
      </w:r>
    </w:p>
    <w:p>
      <w:pPr>
        <w:pStyle w:val="Heading3"/>
      </w:pPr>
      <w:bookmarkStart w:id="426" w:name="_Toc154756001"/>
      <w:r>
        <w:rPr>
          <w:rStyle w:val="CharDivNo"/>
        </w:rPr>
        <w:t>Part 7.14</w:t>
      </w:r>
      <w:r>
        <w:t> — </w:t>
      </w:r>
      <w:r>
        <w:rPr>
          <w:rStyle w:val="CharDivText"/>
        </w:rPr>
        <w:t xml:space="preserve">Transitional and savings provisions for </w:t>
      </w:r>
      <w:r>
        <w:rPr>
          <w:rStyle w:val="CharDivText"/>
          <w:i/>
        </w:rPr>
        <w:t>Education and Care Services National Amendment Regulations (No. 3) 2023</w:t>
      </w:r>
      <w:bookmarkEnd w:id="426"/>
    </w:p>
    <w:p>
      <w:pPr>
        <w:pStyle w:val="Footnoteheading"/>
        <w:keepNext/>
      </w:pPr>
      <w:r>
        <w:tab/>
        <w:t>[Heading inserted: SL 2023/71 r. 30.]</w:t>
      </w:r>
    </w:p>
    <w:p>
      <w:pPr>
        <w:pStyle w:val="Heading4"/>
      </w:pPr>
      <w:bookmarkStart w:id="427" w:name="_Toc154756002"/>
      <w:r>
        <w:t>Division 1 — General</w:t>
      </w:r>
      <w:bookmarkEnd w:id="427"/>
    </w:p>
    <w:p>
      <w:pPr>
        <w:pStyle w:val="Footnoteheading"/>
        <w:keepNext/>
      </w:pPr>
      <w:r>
        <w:tab/>
        <w:t>[Heading inserted: SL 2023/71 r. 30.]</w:t>
      </w:r>
    </w:p>
    <w:p>
      <w:pPr>
        <w:pStyle w:val="PermNoteHeading"/>
      </w:pPr>
      <w:r>
        <w:tab/>
        <w:t>Note for this Division:</w:t>
      </w:r>
    </w:p>
    <w:p>
      <w:pPr>
        <w:pStyle w:val="PermNoteText"/>
        <w:keepNext/>
      </w:pPr>
      <w:r>
        <w:tab/>
      </w:r>
      <w:r>
        <w:tab/>
        <w:t>The national regulations made by the Ministerial Council include provisions as Division 1 which are not relevant to Western Australia.</w:t>
      </w:r>
    </w:p>
    <w:p>
      <w:pPr>
        <w:pStyle w:val="Footnotesection"/>
      </w:pPr>
      <w:r>
        <w:tab/>
        <w:t>[Note inserted: SL 2023/71 r. 30.]</w:t>
      </w:r>
    </w:p>
    <w:p>
      <w:pPr>
        <w:sectPr>
          <w:headerReference w:type="even" r:id="rId21"/>
          <w:headerReference w:type="default" r:id="rId22"/>
          <w:headerReference w:type="first" r:id="rId23"/>
          <w:pgSz w:w="11907" w:h="16840" w:code="9"/>
          <w:pgMar w:top="2376" w:right="2404" w:bottom="3544" w:left="2404" w:header="709" w:footer="3544" w:gutter="0"/>
          <w:pgNumType w:start="1"/>
          <w:cols w:space="720"/>
          <w:noEndnote/>
          <w:titlePg/>
          <w:docGrid w:linePitch="326"/>
        </w:sectPr>
      </w:pPr>
    </w:p>
    <w:p>
      <w:pPr>
        <w:pStyle w:val="yScheduleHeading"/>
      </w:pPr>
      <w:bookmarkStart w:id="428" w:name="_Toc154756003"/>
      <w:r>
        <w:rPr>
          <w:rStyle w:val="CharSchNo"/>
        </w:rPr>
        <w:lastRenderedPageBreak/>
        <w:t>Schedule 1</w:t>
      </w:r>
      <w:r>
        <w:t> — </w:t>
      </w:r>
      <w:r>
        <w:rPr>
          <w:rStyle w:val="CharSchText"/>
        </w:rPr>
        <w:t>National Quality Standard</w:t>
      </w:r>
      <w:bookmarkEnd w:id="428"/>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lastRenderedPageBreak/>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lastRenderedPageBreak/>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lastRenderedPageBreak/>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w:t>
      </w:r>
      <w:r>
        <w:lastRenderedPageBreak/>
        <w:t>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429" w:name="_Toc154756004"/>
      <w:r>
        <w:rPr>
          <w:rStyle w:val="CharSchNo"/>
        </w:rPr>
        <w:lastRenderedPageBreak/>
        <w:t>Schedule 2</w:t>
      </w:r>
      <w:r>
        <w:t> — </w:t>
      </w:r>
      <w:r>
        <w:rPr>
          <w:rStyle w:val="CharSchText"/>
        </w:rPr>
        <w:t>Prescribed fees for period beginning on commencement day and ending on 30 June 2023</w:t>
      </w:r>
      <w:bookmarkEnd w:id="429"/>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lastRenderedPageBreak/>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lastRenderedPageBreak/>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430" w:name="_Toc154756005"/>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3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432" w:name="_Toc154756006"/>
      <w:r>
        <w:rPr>
          <w:rStyle w:val="CharSchNo"/>
        </w:rPr>
        <w:lastRenderedPageBreak/>
        <w:t>Schedule 4</w:t>
      </w:r>
      <w:r>
        <w:t> — </w:t>
      </w:r>
      <w:r>
        <w:rPr>
          <w:rStyle w:val="CharSchText"/>
        </w:rPr>
        <w:t>Prescribed forms</w:t>
      </w:r>
      <w:bookmarkEnd w:id="432"/>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433" w:name="_Toc154756007"/>
      <w:r>
        <w:lastRenderedPageBreak/>
        <w:t>Notes</w:t>
      </w:r>
      <w:bookmarkEnd w:id="433"/>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w:t>
      </w:r>
    </w:p>
    <w:p>
      <w:pPr>
        <w:pStyle w:val="nHeading3"/>
      </w:pPr>
      <w:bookmarkStart w:id="434" w:name="_Toc154756008"/>
      <w:r>
        <w:t>Compilation table</w:t>
      </w:r>
      <w:bookmarkEnd w:id="43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nil"/>
            </w:tcBorders>
            <w:shd w:val="clear" w:color="auto" w:fill="auto"/>
          </w:tcPr>
          <w:p>
            <w:pPr>
              <w:pStyle w:val="nTable"/>
              <w:spacing w:after="40"/>
            </w:pPr>
            <w:r>
              <w:rPr>
                <w:i/>
              </w:rPr>
              <w:t>Education and Care Services National Amendment Regulations (No. 3) 2023</w:t>
            </w:r>
            <w:r>
              <w:t xml:space="preserve"> </w:t>
            </w:r>
          </w:p>
        </w:tc>
        <w:tc>
          <w:tcPr>
            <w:tcW w:w="1276" w:type="dxa"/>
            <w:tcBorders>
              <w:top w:val="nil"/>
              <w:bottom w:val="nil"/>
            </w:tcBorders>
            <w:shd w:val="clear" w:color="auto" w:fill="auto"/>
          </w:tcPr>
          <w:p>
            <w:pPr>
              <w:pStyle w:val="nTable"/>
              <w:spacing w:after="40"/>
            </w:pPr>
            <w:r>
              <w:t>SL 2023/71 16 Jun 2023</w:t>
            </w:r>
          </w:p>
        </w:tc>
        <w:tc>
          <w:tcPr>
            <w:tcW w:w="2693" w:type="dxa"/>
            <w:tcBorders>
              <w:top w:val="nil"/>
              <w:bottom w:val="nil"/>
            </w:tcBorders>
            <w:shd w:val="clear" w:color="auto" w:fill="auto"/>
          </w:tcPr>
          <w:p>
            <w:pPr>
              <w:pStyle w:val="nTable"/>
              <w:spacing w:after="40"/>
            </w:pPr>
            <w:r>
              <w:t>Pt. 1: 16 Jun 2023 (see r. 2(a));</w:t>
            </w:r>
            <w:r>
              <w:br/>
              <w:t>Pt. 2: 17 Jun 2023 (see r. 2(b));</w:t>
            </w:r>
            <w:r>
              <w:br/>
              <w:t>Pt. 3: 1 Jul 2023 (see r. 2(c))</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(No. 2) 2023</w:t>
            </w:r>
          </w:p>
        </w:tc>
        <w:tc>
          <w:tcPr>
            <w:tcW w:w="1276" w:type="dxa"/>
            <w:tcBorders>
              <w:top w:val="nil"/>
              <w:bottom w:val="single" w:sz="4" w:space="0" w:color="auto"/>
            </w:tcBorders>
            <w:shd w:val="clear" w:color="auto" w:fill="auto"/>
          </w:tcPr>
          <w:p>
            <w:pPr>
              <w:pStyle w:val="nTable"/>
              <w:spacing w:after="40"/>
            </w:pPr>
            <w:r>
              <w:t>SL 2023/105 30 Jun 2023</w:t>
            </w:r>
          </w:p>
        </w:tc>
        <w:tc>
          <w:tcPr>
            <w:tcW w:w="2693" w:type="dxa"/>
            <w:tcBorders>
              <w:top w:val="nil"/>
              <w:bottom w:val="single" w:sz="4" w:space="0" w:color="auto"/>
            </w:tcBorders>
            <w:shd w:val="clear" w:color="auto" w:fill="auto"/>
          </w:tcPr>
          <w:p>
            <w:pPr>
              <w:pStyle w:val="nTable"/>
              <w:spacing w:after="40"/>
            </w:pPr>
            <w:r>
              <w:t>r. 1 and 2: 30 Jun 2023 (see r. 2(a));</w:t>
            </w:r>
            <w:r>
              <w:br/>
              <w:t>Regulations other than r. 1 and 2: 1 Jul 2023 (see r. 2(b))</w:t>
            </w:r>
          </w:p>
        </w:tc>
      </w:tr>
    </w:tbl>
    <w:p>
      <w:pPr>
        <w:pStyle w:val="nHeading3"/>
      </w:pPr>
      <w:bookmarkStart w:id="435" w:name="_Toc154756009"/>
      <w:r>
        <w:t>Other notes</w:t>
      </w:r>
      <w:bookmarkEnd w:id="435"/>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437" w:name="_Toc154756010"/>
      <w:r>
        <w:rPr>
          <w:sz w:val="28"/>
        </w:rPr>
        <w:lastRenderedPageBreak/>
        <w:t>Defined terms</w:t>
      </w:r>
      <w:bookmarkEnd w:id="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education and care qualification</w:t>
      </w:r>
      <w:r>
        <w:tab/>
        <w:t>126A(1A), 135(1A)</w:t>
      </w:r>
    </w:p>
    <w:p>
      <w:pPr>
        <w:pStyle w:val="DefinedTerms"/>
      </w:pPr>
      <w:r>
        <w:t>approved educator qualification</w:t>
      </w:r>
      <w:r>
        <w:tab/>
        <w:t>369(1)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first educator qualification</w:t>
      </w:r>
      <w:r>
        <w:tab/>
        <w:t>369(1)</w:t>
      </w:r>
    </w:p>
    <w:p>
      <w:pPr>
        <w:pStyle w:val="DefinedTerms"/>
      </w:pPr>
      <w:r>
        <w:t>approved number of places</w:t>
      </w:r>
      <w:r>
        <w:tab/>
        <w:t>4(1)</w:t>
      </w:r>
    </w:p>
    <w:p>
      <w:pPr>
        <w:pStyle w:val="DefinedTerms"/>
      </w:pPr>
      <w:r>
        <w:t>approved qualification</w:t>
      </w:r>
      <w:r>
        <w:tab/>
        <w:t>369(1)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232, 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extra-large service</w:t>
      </w:r>
      <w:r>
        <w:tab/>
        <w:t>232</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first qualified educator</w:t>
      </w:r>
      <w:r>
        <w:tab/>
        <w:t>369(1)</w:t>
      </w:r>
    </w:p>
    <w:p>
      <w:pPr>
        <w:pStyle w:val="DefinedTerms"/>
      </w:pPr>
      <w:r>
        <w:t>hazardous water feature</w:t>
      </w:r>
      <w:r>
        <w:tab/>
        <w:t>373B</w:t>
      </w:r>
    </w:p>
    <w:p>
      <w:pPr>
        <w:pStyle w:val="DefinedTerms"/>
      </w:pPr>
      <w:r>
        <w:lastRenderedPageBreak/>
        <w:t>in attendance</w:t>
      </w:r>
      <w:r>
        <w:tab/>
        <w:t>4(1), 11</w:t>
      </w:r>
    </w:p>
    <w:p>
      <w:pPr>
        <w:pStyle w:val="DefinedTerms"/>
      </w:pPr>
      <w:r>
        <w:t>indexation factor</w:t>
      </w:r>
      <w:r>
        <w:tab/>
        <w:t>232</w:t>
      </w:r>
    </w:p>
    <w:p>
      <w:pPr>
        <w:pStyle w:val="DefinedTerms"/>
      </w:pPr>
      <w:r>
        <w:t>index number</w:t>
      </w:r>
      <w:r>
        <w:tab/>
        <w:t>233(1)</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large service</w:t>
      </w:r>
      <w:r>
        <w:tab/>
        <w:t>232</w:t>
      </w:r>
    </w:p>
    <w:p>
      <w:pPr>
        <w:pStyle w:val="DefinedTerms"/>
      </w:pPr>
      <w:r>
        <w:t>medication</w:t>
      </w:r>
      <w:r>
        <w:tab/>
        <w:t>4(1)</w:t>
      </w:r>
    </w:p>
    <w:p>
      <w:pPr>
        <w:pStyle w:val="DefinedTerms"/>
      </w:pPr>
      <w:r>
        <w:t>medium service</w:t>
      </w:r>
      <w:r>
        <w:tab/>
        <w:t>232</w:t>
      </w:r>
    </w:p>
    <w:p>
      <w:pPr>
        <w:pStyle w:val="DefinedTerms"/>
      </w:pPr>
      <w:r>
        <w:t>monetary order</w:t>
      </w:r>
      <w:r>
        <w:tab/>
        <w:t>384(2)</w:t>
      </w:r>
    </w:p>
    <w:p>
      <w:pPr>
        <w:pStyle w:val="DefinedTerms"/>
      </w:pPr>
      <w:r>
        <w:t>most recent March year</w:t>
      </w:r>
      <w:r>
        <w:tab/>
        <w:t>233(1)</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day-to-day charge</w:t>
      </w:r>
      <w:r>
        <w:tab/>
        <w:t>117A</w:t>
      </w:r>
    </w:p>
    <w:p>
      <w:pPr>
        <w:pStyle w:val="DefinedTerms"/>
      </w:pPr>
      <w:r>
        <w:t>planning and development law</w:t>
      </w:r>
      <w:r>
        <w:tab/>
        <w:t>4(1)</w:t>
      </w:r>
    </w:p>
    <w:p>
      <w:pPr>
        <w:pStyle w:val="DefinedTerms"/>
      </w:pPr>
      <w:r>
        <w:t>planning permit</w:t>
      </w:r>
      <w:r>
        <w:tab/>
        <w:t>4(1)</w:t>
      </w:r>
    </w:p>
    <w:p>
      <w:pPr>
        <w:pStyle w:val="DefinedTerms"/>
      </w:pPr>
      <w:r>
        <w:t>pre-kindergarten programme</w:t>
      </w:r>
      <w:r>
        <w:tab/>
        <w:t>368</w:t>
      </w:r>
    </w:p>
    <w:p>
      <w:pPr>
        <w:pStyle w:val="DefinedTerms"/>
      </w:pPr>
      <w:r>
        <w:t>pre-primary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233(1)</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369(1)</w:t>
      </w:r>
    </w:p>
    <w:p>
      <w:pPr>
        <w:pStyle w:val="DefinedTerms"/>
      </w:pPr>
      <w:r>
        <w:t>quarter</w:t>
      </w:r>
      <w:r>
        <w:tab/>
        <w:t>233(1)</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financial year</w:t>
      </w:r>
      <w:r>
        <w:tab/>
        <w:t>236C(2), 236D(4), 236E(3), 236F(2), 236G(2), 236H, 236I, 236J, 236K(3), 236L(3), 236M(1), 236M(2), 236O(2), 236P</w:t>
      </w:r>
    </w:p>
    <w:p>
      <w:pPr>
        <w:pStyle w:val="DefinedTerms"/>
      </w:pPr>
      <w:r>
        <w:t>relevant regulation</w:t>
      </w:r>
      <w:r>
        <w:tab/>
        <w:t>242(3)</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device</w:t>
      </w:r>
      <w:r>
        <w:tab/>
        <w:t>373B</w:t>
      </w:r>
    </w:p>
    <w:p>
      <w:pPr>
        <w:pStyle w:val="DefinedTerms"/>
      </w:pPr>
      <w:r>
        <w:t>scheme commencement day</w:t>
      </w:r>
      <w:r>
        <w:tab/>
        <w:t>4(1)</w:t>
      </w:r>
    </w:p>
    <w:p>
      <w:pPr>
        <w:pStyle w:val="DefinedTerms"/>
      </w:pPr>
      <w:r>
        <w:t>school</w:t>
      </w:r>
      <w:r>
        <w:tab/>
        <w:t>368</w:t>
      </w:r>
    </w:p>
    <w:p>
      <w:pPr>
        <w:pStyle w:val="DefinedTerms"/>
      </w:pPr>
      <w:r>
        <w:lastRenderedPageBreak/>
        <w:t>secondary programme</w:t>
      </w:r>
      <w:r>
        <w:tab/>
        <w:t>368</w:t>
      </w:r>
    </w:p>
    <w:p>
      <w:pPr>
        <w:pStyle w:val="DefinedTerms"/>
      </w:pPr>
      <w:r>
        <w:t>serious incident</w:t>
      </w:r>
      <w:r>
        <w:tab/>
        <w:t>4(1), 12</w:t>
      </w:r>
    </w:p>
    <w:p>
      <w:pPr>
        <w:pStyle w:val="DefinedTerms"/>
      </w:pPr>
      <w:r>
        <w:t>small service</w:t>
      </w:r>
      <w:r>
        <w:tab/>
        <w:t>232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virtual inspection</w:t>
      </w:r>
      <w:r>
        <w:tab/>
        <w:t>373E(4)</w:t>
      </w:r>
    </w:p>
    <w:p>
      <w:pPr>
        <w:pStyle w:val="DefinedTerms"/>
      </w:pPr>
      <w:r>
        <w:t>water hazard safety inspection</w:t>
      </w:r>
      <w:r>
        <w:tab/>
        <w:t>373B, 373E(1)</w:t>
      </w:r>
    </w:p>
    <w:p>
      <w:pPr>
        <w:pStyle w:val="DefinedTerms"/>
      </w:pPr>
      <w:r>
        <w:t>water hazard safety inspection report</w:t>
      </w:r>
      <w:r>
        <w:tab/>
        <w:t>373B, 373E</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2(1)</w:t>
      </w:r>
    </w:p>
    <w:p>
      <w:pPr>
        <w:pStyle w:val="DefinedTerms"/>
      </w:pPr>
      <w:r>
        <w:t>working with vulnerable people registration</w:t>
      </w:r>
      <w:r>
        <w:tab/>
        <w:t>3(1)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84FC02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E9F1632" w14:textId="527E10BC" w:rsidR="00E654EC" w:rsidRDefault="00E654E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823558E" w14:textId="77777777" w:rsidR="00E654EC" w:rsidRDefault="00E654E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E95F6D0" w14:textId="5D3B6245" w:rsidR="00E654EC" w:rsidRDefault="00E654E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A2A5551" w14:textId="77777777" w:rsidR="00E654EC" w:rsidRDefault="00E654E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31" w:name="Schedule"/>
    <w:bookmarkEnd w:id="4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8" w:name="DefinedTerms"/>
    <w:bookmarkEnd w:id="43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9" w:name="Coversheet"/>
    <w:bookmarkEnd w:id="4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375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0739"/>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 w:name="WAFER_20230626142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502_GUID" w:val="7fa86eb4-681a-4b79-b2bc-f01ef16311fe"/>
    <w:docVar w:name="WAFER_20230626150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18_GUID" w:val="0b13e639-8ed7-4f55-9306-efc0344525cd"/>
    <w:docVar w:name="WAFER_20230629134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34101_GUID" w:val="ba571db9-8301-40f9-97d1-5b7cb49fc3bd"/>
    <w:docVar w:name="WAFER_202312281007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0739_GUID" w:val="627210b5-28a1-4f1c-912e-51da73d5af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0264-4E0E-426E-BACC-48F905C3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72573</Words>
  <Characters>375929</Characters>
  <Application>Microsoft Office Word</Application>
  <DocSecurity>0</DocSecurity>
  <Lines>10442</Lines>
  <Paragraphs>6060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2012 - 01-x0-01</dc:title>
  <dc:subject/>
  <dc:creator/>
  <cp:keywords/>
  <dc:description/>
  <cp:lastModifiedBy>Master Repository Process</cp:lastModifiedBy>
  <cp:revision>4</cp:revision>
  <cp:lastPrinted>2022-02-04T08:12:00Z</cp:lastPrinted>
  <dcterms:created xsi:type="dcterms:W3CDTF">2023-12-29T07:19:00Z</dcterms:created>
  <dcterms:modified xsi:type="dcterms:W3CDTF">2023-12-29T07:19:00Z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Jul 2023</vt:lpwstr>
  </property>
  <property fmtid="{D5CDD505-2E9C-101B-9397-08002B2CF9AE}" pid="7" name="Suffix">
    <vt:lpwstr>01-x0-01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