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Metropolitan Water Supply, Sewerage, and Drainage Act 1909</w:t>
      </w:r>
      <w:r>
        <w:rPr>
          <w:noProof/>
        </w:rPr>
        <w:br/>
        <w:t>Water Agencies (Powers) Act 1984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Water Supply, Sewerage and Drainage Amendment By-laws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Water Supply, Sewerage and Drainage Amendment By-laws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_Toc155187179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_Toc155187180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By-laws amended</w:t>
      </w:r>
      <w:r>
        <w:tab/>
      </w:r>
      <w:r>
        <w:fldChar w:fldCharType="begin"/>
      </w:r>
      <w:r>
        <w:instrText xml:space="preserve"> PAGEREF _Toc155187181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By</w:t>
      </w:r>
      <w:r>
        <w:noBreakHyphen/>
        <w:t>law 1.1 amended</w:t>
      </w:r>
      <w:r>
        <w:tab/>
      </w:r>
      <w:r>
        <w:fldChar w:fldCharType="begin"/>
      </w:r>
      <w:r>
        <w:instrText xml:space="preserve"> PAGEREF _Toc155187182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By-law 4.12 amended</w:t>
      </w:r>
      <w:r>
        <w:tab/>
      </w:r>
      <w:r>
        <w:fldChar w:fldCharType="begin"/>
      </w:r>
      <w:r>
        <w:instrText xml:space="preserve"> PAGEREF _Toc155187183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By-law 4.13 amended</w:t>
      </w:r>
      <w:r>
        <w:tab/>
      </w:r>
      <w:r>
        <w:fldChar w:fldCharType="begin"/>
      </w:r>
      <w:r>
        <w:instrText xml:space="preserve"> PAGEREF _Toc155187184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By-law 4.14 amended</w:t>
      </w:r>
      <w:r>
        <w:tab/>
      </w:r>
      <w:r>
        <w:fldChar w:fldCharType="begin"/>
      </w:r>
      <w:r>
        <w:instrText xml:space="preserve"> PAGEREF _Toc155187185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Metropolitan Water Supply, Sewerage, and Drainage Act 1909</w:t>
      </w:r>
      <w:r>
        <w:br/>
        <w:t>Water Agencies (Powers) Act 1984</w:t>
      </w:r>
    </w:p>
    <w:p>
      <w:pPr>
        <w:pStyle w:val="NameofActReg"/>
      </w:pPr>
      <w:r>
        <w:t>Metropolitan Water Supply, Sewerage and Drainage Amendment By</w:t>
      </w:r>
      <w:r>
        <w:noBreakHyphen/>
        <w:t>laws (No. 2) 2023</w:t>
      </w:r>
    </w:p>
    <w:p>
      <w:pPr>
        <w:pStyle w:val="MadeBy"/>
      </w:pPr>
      <w:r>
        <w:t>Made by the Minister under the</w:t>
      </w:r>
      <w:r>
        <w:rPr>
          <w:i/>
        </w:rPr>
        <w:t xml:space="preserve"> Metropolitan Water Supply, Sewerage, and Drainage Act 1909</w:t>
      </w:r>
      <w:r>
        <w:t xml:space="preserve"> section 146 and the </w:t>
      </w:r>
      <w:r>
        <w:rPr>
          <w:i/>
        </w:rPr>
        <w:t>Water Agencies (Powers) Act 1984</w:t>
      </w:r>
      <w:r>
        <w:t xml:space="preserve"> section 34.</w:t>
      </w:r>
    </w:p>
    <w:p>
      <w:pPr>
        <w:pStyle w:val="Heading5"/>
      </w:pPr>
      <w:bookmarkStart w:id="3" w:name="_Toc15518717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by-laws</w:t>
      </w:r>
      <w:r>
        <w:t xml:space="preserve"> are the </w:t>
      </w:r>
      <w:r>
        <w:rPr>
          <w:i/>
        </w:rPr>
        <w:t>Metropolitan Water Supply, Sewerage and Drainage Amendment By</w:t>
      </w:r>
      <w:r>
        <w:rPr>
          <w:i/>
        </w:rPr>
        <w:noBreakHyphen/>
        <w:t>laws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718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by-laws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by-laws</w:t>
      </w:r>
      <w:r>
        <w:t xml:space="preserve"> 1 and 2 — on the day on which these </w:t>
      </w:r>
      <w:r>
        <w:rPr>
          <w:spacing w:val="-2"/>
        </w:rPr>
        <w:t>by-laws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by-laws</w:t>
      </w:r>
      <w:r>
        <w:t xml:space="preserve"> — on the day on which the </w:t>
      </w:r>
      <w:r>
        <w:rPr>
          <w:i/>
        </w:rPr>
        <w:t xml:space="preserve">Aboriginal Heritage Legislation Amendment and Repeal Act 2023 </w:t>
      </w:r>
      <w:r>
        <w:t>section 3 comes into operation.</w:t>
      </w:r>
    </w:p>
    <w:p>
      <w:pPr>
        <w:pStyle w:val="Heading5"/>
        <w:rPr>
          <w:snapToGrid w:val="0"/>
        </w:rPr>
      </w:pPr>
      <w:bookmarkStart w:id="6" w:name="_Toc15518718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By-laws amended</w:t>
      </w:r>
      <w:bookmarkEnd w:id="6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These </w:t>
      </w:r>
      <w:r>
        <w:rPr>
          <w:spacing w:val="-2"/>
        </w:rPr>
        <w:t>by-laws amend</w:t>
      </w:r>
      <w:r>
        <w:t xml:space="preserve"> the </w:t>
      </w:r>
      <w:r>
        <w:rPr>
          <w:i/>
        </w:rPr>
        <w:t>Metropolitan Water Supply, Sewerage and Drainage By</w:t>
      </w:r>
      <w:r>
        <w:rPr>
          <w:i/>
        </w:rPr>
        <w:noBreakHyphen/>
        <w:t>laws 1981</w:t>
      </w:r>
      <w:r>
        <w:t>.</w:t>
      </w:r>
    </w:p>
    <w:p>
      <w:pPr>
        <w:pStyle w:val="Heading5"/>
      </w:pPr>
      <w:bookmarkStart w:id="7" w:name="_Toc155187182"/>
      <w:r>
        <w:rPr>
          <w:rStyle w:val="CharSectno"/>
        </w:rPr>
        <w:t>4</w:t>
      </w:r>
      <w:r>
        <w:t>.</w:t>
      </w:r>
      <w:r>
        <w:tab/>
        <w:t>By</w:t>
      </w:r>
      <w:r>
        <w:noBreakHyphen/>
        <w:t>law 1.1 amended</w:t>
      </w:r>
      <w:bookmarkEnd w:id="7"/>
    </w:p>
    <w:p>
      <w:pPr>
        <w:pStyle w:val="Subsection"/>
      </w:pPr>
      <w:r>
        <w:tab/>
        <w:t>(1)</w:t>
      </w:r>
      <w:r>
        <w:tab/>
        <w:t>In by</w:t>
      </w:r>
      <w:r>
        <w:noBreakHyphen/>
        <w:t xml:space="preserve">law 1.1 delete the definition of </w:t>
      </w:r>
      <w:r>
        <w:rPr>
          <w:b/>
          <w:i/>
        </w:rPr>
        <w:t>registered Aboriginal place</w:t>
      </w:r>
      <w:r>
        <w:t>.</w:t>
      </w:r>
    </w:p>
    <w:p>
      <w:pPr>
        <w:pStyle w:val="Subsection"/>
        <w:keepNext/>
      </w:pPr>
      <w:r>
        <w:lastRenderedPageBreak/>
        <w:tab/>
        <w:t>(2)</w:t>
      </w:r>
      <w:r>
        <w:tab/>
        <w:t>In by</w:t>
      </w:r>
      <w:r>
        <w:noBreakHyphen/>
        <w:t>law 1.1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registered Aboriginal site</w:t>
      </w:r>
      <w:r>
        <w:t xml:space="preserve"> means a place in the register maintained under the </w:t>
      </w:r>
      <w:r>
        <w:rPr>
          <w:i/>
        </w:rPr>
        <w:t>Aboriginal Heritage Act 1972</w:t>
      </w:r>
      <w:r>
        <w:t xml:space="preserve"> section 38;</w:t>
      </w:r>
    </w:p>
    <w:p>
      <w:pPr>
        <w:pStyle w:val="BlankClose"/>
      </w:pPr>
    </w:p>
    <w:p>
      <w:pPr>
        <w:pStyle w:val="Heading5"/>
      </w:pPr>
      <w:bookmarkStart w:id="8" w:name="_Toc155187183"/>
      <w:r>
        <w:rPr>
          <w:rStyle w:val="CharSectno"/>
        </w:rPr>
        <w:t>5</w:t>
      </w:r>
      <w:r>
        <w:t>.</w:t>
      </w:r>
      <w:r>
        <w:tab/>
        <w:t>By-law 4.12 amended</w:t>
      </w:r>
      <w:bookmarkEnd w:id="8"/>
    </w:p>
    <w:p>
      <w:pPr>
        <w:pStyle w:val="Subsection"/>
      </w:pPr>
      <w:r>
        <w:tab/>
      </w:r>
      <w:r>
        <w:tab/>
        <w:t>Delete by</w:t>
      </w:r>
      <w:r>
        <w:noBreakHyphen/>
        <w:t>law 4.12.2(b) and insert:</w:t>
      </w:r>
    </w:p>
    <w:p>
      <w:pPr>
        <w:pStyle w:val="BlankOpen"/>
      </w:pPr>
    </w:p>
    <w:p>
      <w:pPr>
        <w:pStyle w:val="zIndenta"/>
      </w:pPr>
      <w:r>
        <w:tab/>
        <w:t>(b)</w:t>
      </w:r>
      <w:r>
        <w:tab/>
        <w:t>does so on a registered Aboriginal site; and</w:t>
      </w:r>
    </w:p>
    <w:p>
      <w:pPr>
        <w:pStyle w:val="BlankClose"/>
      </w:pPr>
    </w:p>
    <w:p>
      <w:pPr>
        <w:pStyle w:val="Heading5"/>
      </w:pPr>
      <w:bookmarkStart w:id="9" w:name="_Toc155187184"/>
      <w:r>
        <w:rPr>
          <w:rStyle w:val="CharSectno"/>
        </w:rPr>
        <w:t>6</w:t>
      </w:r>
      <w:r>
        <w:t>.</w:t>
      </w:r>
      <w:r>
        <w:tab/>
        <w:t>By-law 4.13 amended</w:t>
      </w:r>
      <w:bookmarkEnd w:id="9"/>
    </w:p>
    <w:p>
      <w:pPr>
        <w:pStyle w:val="Subsection"/>
      </w:pPr>
      <w:r>
        <w:tab/>
      </w:r>
      <w:r>
        <w:tab/>
        <w:t>Delete by</w:t>
      </w:r>
      <w:r>
        <w:noBreakHyphen/>
        <w:t>law 4.13(b) and insert:</w:t>
      </w:r>
    </w:p>
    <w:p>
      <w:pPr>
        <w:pStyle w:val="BlankOpen"/>
      </w:pPr>
    </w:p>
    <w:p>
      <w:pPr>
        <w:pStyle w:val="zIndenta"/>
      </w:pPr>
      <w:r>
        <w:tab/>
        <w:t>(b)</w:t>
      </w:r>
      <w:r>
        <w:tab/>
        <w:t>does so on a registered Aboriginal site; and</w:t>
      </w:r>
    </w:p>
    <w:p>
      <w:pPr>
        <w:pStyle w:val="BlankClose"/>
      </w:pPr>
    </w:p>
    <w:p>
      <w:pPr>
        <w:pStyle w:val="Heading5"/>
      </w:pPr>
      <w:bookmarkStart w:id="10" w:name="_Toc155187185"/>
      <w:r>
        <w:rPr>
          <w:rStyle w:val="CharSectno"/>
        </w:rPr>
        <w:t>7</w:t>
      </w:r>
      <w:r>
        <w:t>.</w:t>
      </w:r>
      <w:r>
        <w:tab/>
        <w:t>By-law 4.14 amended</w:t>
      </w:r>
      <w:bookmarkEnd w:id="10"/>
    </w:p>
    <w:p>
      <w:pPr>
        <w:pStyle w:val="Subsection"/>
      </w:pPr>
      <w:r>
        <w:tab/>
      </w:r>
      <w:r>
        <w:tab/>
        <w:t>In by</w:t>
      </w:r>
      <w:r>
        <w:noBreakHyphen/>
        <w:t>law 4.14(b) delete “at, a registered Aboriginal place”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on, a registered Aboriginal site</w:t>
      </w:r>
    </w:p>
    <w:p>
      <w:pPr>
        <w:pStyle w:val="BlankClose"/>
      </w:pPr>
    </w:p>
    <w:p>
      <w:pPr>
        <w:pStyle w:val="SectAltNote"/>
      </w:pPr>
      <w:r>
        <w:tab/>
        <w:t>Note: The heading to amended by</w:t>
      </w:r>
      <w:r>
        <w:noBreakHyphen/>
        <w:t>law 4.14 is to read:</w:t>
      </w:r>
    </w:p>
    <w:p>
      <w:pPr>
        <w:pStyle w:val="SectAltHeading"/>
      </w:pPr>
      <w:r>
        <w:tab/>
      </w:r>
      <w:r>
        <w:tab/>
        <w:t>Entry to registered Aboriginal sites by Noongar people</w:t>
      </w:r>
    </w:p>
    <w:p>
      <w:pPr>
        <w:pStyle w:val="ByCommand"/>
        <w:spacing w:before="84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S. McGURK, Minister for Water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7182B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10433F0" w14:textId="2257E29A" w:rsidR="00E522F5" w:rsidRDefault="00E522F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9497159" w14:textId="77777777" w:rsidR="00E522F5" w:rsidRDefault="00E522F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18E6A81" w14:textId="20AEC981" w:rsidR="00E522F5" w:rsidRDefault="00E522F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F98A46B" w14:textId="77777777" w:rsidR="00E522F5" w:rsidRDefault="00E522F5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Water Supply, Sewerage and Drainage Amendment By-laws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Water Supply, Sewerage and Drainage Amendment By-laws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Water Supply, Sewerage and Drainage Amendment By-laws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Water Supply, Sewerage and Drainage Amendment By-laws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37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240833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24083346_GUID" w:val="1bdf0260-6c77-4af3-b4bf-cb8e9bd0b717"/>
    <w:docVar w:name="WAFER_2023100613051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6130515_GUID" w:val="209b0f0a-90cf-4cfc-9d8a-40c8b45c92d4"/>
    <w:docVar w:name="WAFER_202310311719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31171914_GUID" w:val="4f921527-d6d6-4638-afd3-d7c8dc6e801c"/>
    <w:docVar w:name="WAFER_202401031137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739_GUID" w:val="5ff92576-8981-4e56-84ab-fd444d577a6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27E4D3CA-FE49-4E70-BCEA-BB5C5386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4984-6391-4031-8087-377F5CB1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2288</Characters>
  <Application>Microsoft Office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Water Supply, Sewerage and Drainage Amendment By-laws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2024-01-03T07:12:00Z</dcterms:created>
  <dcterms:modified xsi:type="dcterms:W3CDTF">2024-01-03T07:12:00Z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54472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2023/176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