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Practitioner Regulation National Law (WA) Act 2010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Practitioner Regulation National Law Amendment (Professional Indemnity Insurance) Regulation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Practitioner Regulation National Law Amendment (Professional Indemnity Insurance) Regulation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_Toc152770830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_Toc152770831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 amended</w:t>
      </w:r>
      <w:r>
        <w:tab/>
      </w:r>
      <w:r>
        <w:fldChar w:fldCharType="begin"/>
      </w:r>
      <w:r>
        <w:instrText xml:space="preserve"> PAGEREF _Toc152770832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Amendment of s 40 Transition period in relation to professional indemnity insurance arrangements for midwives practising private midwifery</w:t>
      </w:r>
      <w:r>
        <w:tab/>
      </w:r>
      <w:r>
        <w:fldChar w:fldCharType="begin"/>
      </w:r>
      <w:r>
        <w:instrText xml:space="preserve"> PAGEREF _Toc152770833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Health Practitioner Regulation National Law (WA) Act 2010</w:t>
      </w:r>
    </w:p>
    <w:p>
      <w:pPr>
        <w:pStyle w:val="NameofActReg"/>
      </w:pPr>
      <w:r>
        <w:t>Health Practitioner Regulation National Law Amendment (Professional Indemnity Insurance) Regulation 2023</w:t>
      </w:r>
    </w:p>
    <w:p>
      <w:pPr>
        <w:pStyle w:val="MadeBy"/>
      </w:pPr>
      <w:r>
        <w:t xml:space="preserve">Made by the Ministerial Council on 10 November 2023 under section 245 of the Health Practitioner Regulation National Law as applied by the </w:t>
      </w:r>
      <w:r>
        <w:rPr>
          <w:i/>
          <w:iCs/>
        </w:rPr>
        <w:t>Health Practitioner Regulation National Law (Western Australia)</w:t>
      </w:r>
      <w:r>
        <w:t>.</w:t>
      </w:r>
    </w:p>
    <w:p>
      <w:pPr>
        <w:pStyle w:val="Heading5"/>
      </w:pPr>
      <w:bookmarkStart w:id="3" w:name="_Toc152768454"/>
      <w:bookmarkStart w:id="4" w:name="_Toc152769947"/>
      <w:bookmarkStart w:id="5" w:name="_Toc152770830"/>
      <w:r>
        <w:rPr>
          <w:rStyle w:val="CharSectno"/>
        </w:rPr>
        <w:t>1</w:t>
      </w:r>
      <w:r>
        <w:t>.</w:t>
      </w:r>
      <w:r>
        <w:tab/>
        <w:t>Short title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t xml:space="preserve">This Regulation may be cited as the </w:t>
      </w:r>
      <w:r>
        <w:rPr>
          <w:i/>
        </w:rPr>
        <w:t>Health Practitioner Regulation National Law Amendment (Professional Indemnity Insurance) Regulation 2023</w:t>
      </w:r>
      <w:r>
        <w:t>.</w:t>
      </w:r>
    </w:p>
    <w:p>
      <w:pPr>
        <w:pStyle w:val="Heading5"/>
        <w:rPr>
          <w:spacing w:val="-2"/>
        </w:rPr>
      </w:pPr>
      <w:bookmarkStart w:id="7" w:name="_Toc152768455"/>
      <w:bookmarkStart w:id="8" w:name="_Toc152769948"/>
      <w:bookmarkStart w:id="9" w:name="_Toc15277083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>This Regulation commences—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for Western Australia—</w:t>
      </w:r>
      <w:r>
        <w:t xml:space="preserve">on the day after the day this Regulation is published on the WA legislation website, as defined in section 8 of the </w:t>
      </w:r>
      <w:r>
        <w:rPr>
          <w:i/>
        </w:rPr>
        <w:t>Legislation Act 2021</w:t>
      </w:r>
      <w:r>
        <w:t xml:space="preserve"> of Western Australia, and</w:t>
      </w:r>
    </w:p>
    <w:p>
      <w:pPr>
        <w:pStyle w:val="Indenta"/>
      </w:pPr>
      <w:r>
        <w:tab/>
        <w:t>(b)</w:t>
      </w:r>
      <w:r>
        <w:tab/>
        <w:t xml:space="preserve">for all other participating jurisdictions—on the day it is published by the Victorian Government Printer. </w:t>
      </w:r>
    </w:p>
    <w:p>
      <w:pPr>
        <w:pStyle w:val="Heading5"/>
        <w:rPr>
          <w:snapToGrid w:val="0"/>
        </w:rPr>
      </w:pPr>
      <w:bookmarkStart w:id="10" w:name="_Toc152768456"/>
      <w:bookmarkStart w:id="11" w:name="_Toc152769949"/>
      <w:bookmarkStart w:id="12" w:name="_Toc15277083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 amended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This Regulation amends the </w:t>
      </w:r>
      <w:r>
        <w:rPr>
          <w:i/>
        </w:rPr>
        <w:t>Health Practitioner Regulation National Law Regulation 2018</w:t>
      </w:r>
      <w:r>
        <w:t>.</w:t>
      </w:r>
    </w:p>
    <w:p>
      <w:pPr>
        <w:pStyle w:val="Heading5"/>
      </w:pPr>
      <w:bookmarkStart w:id="13" w:name="_Toc152768457"/>
      <w:bookmarkStart w:id="14" w:name="_Toc152769950"/>
      <w:bookmarkStart w:id="15" w:name="_Toc152770833"/>
      <w:r>
        <w:rPr>
          <w:rStyle w:val="CharSectno"/>
        </w:rPr>
        <w:lastRenderedPageBreak/>
        <w:t>4</w:t>
      </w:r>
      <w:r>
        <w:t>.</w:t>
      </w:r>
      <w:r>
        <w:tab/>
        <w:t>Amendment of s 40 Transition period in relation to professional indemnity insurance arrangements for midwives practising private midwifery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Section 40, ‘31 December 2023’—</w:t>
      </w:r>
    </w:p>
    <w:p>
      <w:pPr>
        <w:pStyle w:val="Subsection"/>
        <w:rPr>
          <w:i/>
        </w:rPr>
      </w:pPr>
      <w:r>
        <w:tab/>
      </w:r>
      <w:r>
        <w:tab/>
      </w:r>
      <w:r>
        <w:rPr>
          <w:i/>
        </w:rPr>
        <w:t>omit, insert—</w:t>
      </w:r>
    </w:p>
    <w:p>
      <w:pPr>
        <w:pStyle w:val="zSubsection"/>
      </w:pPr>
      <w:r>
        <w:tab/>
      </w:r>
      <w:r>
        <w:tab/>
        <w:t>1 July 2025</w:t>
      </w:r>
    </w:p>
    <w:p>
      <w:pPr>
        <w:pStyle w:val="ByCommand"/>
        <w:rPr>
          <w:rStyle w:val="DraftersNotes"/>
        </w:rPr>
      </w:pPr>
    </w:p>
    <w:p>
      <w:pPr>
        <w:pStyle w:val="ByCommand"/>
        <w:rPr>
          <w:rStyle w:val="DraftersNotes"/>
        </w:r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Practitioner Regulation National Law Amendment (Professional Indemnity Insurance) Regulation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Practitioner Regulation National Law Amendment (Professional Indemnity Insurance) Regulation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Practitioner Regulation National Law Amendment (Professional Indemnity Insurance) Regulation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Practitioner Regulation National Law Amendment (Professional Indemnity Insurance) Regulation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RuleResults&gt;&lt;RuleErr_0001 Description=&quot;Multiple Spaces found&quot; Search=&quot;Check4MultipleSpaces&quot; /&gt;&lt;RuleErr_0002 Description=&quot;Multiple Spaces found&quot; Search=&quot;Check4MultipleSpaces&quot; /&gt;&lt;Current&gt;3&lt;/Current&gt;&lt;Maximum&gt;2&lt;/Maximum&gt;&lt;/RuleResults&gt;"/>
    <w:docVar w:name="WAFER" w:val="2023120614591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90710502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907105028_GUID" w:val="f12eaa30-3e7d-4200-ac65-01fe5a4a4b16"/>
    <w:docVar w:name="WAFER_2023120614591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206145919_GUID" w:val="c530cf54-684c-4d67-8f2d-f5430a99f83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245CD3BC-E734-41B6-A9CD-E5087638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1F6C-9B01-4BC8-83E3-7E2241CF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1943</Characters>
  <Application>Microsoft Office Word</Application>
  <DocSecurity>0</DocSecurity>
  <Lines>69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Practitioner Regulation National Law Amendment (Professional Indemnity Insurance) Regulation 2023 - 00-00-00</dc:title>
  <dc:subject/>
  <dc:creator/>
  <cp:keywords/>
  <dc:description/>
  <cp:lastModifiedBy>Master Repository Process</cp:lastModifiedBy>
  <cp:revision>4</cp:revision>
  <cp:lastPrinted>2023-12-06T07:10:00Z</cp:lastPrinted>
  <dcterms:created xsi:type="dcterms:W3CDTF">2023-12-06T08:17:00Z</dcterms:created>
  <dcterms:modified xsi:type="dcterms:W3CDTF">2023-12-06T08:17:00Z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54492</vt:lpwstr>
  </property>
  <property fmtid="{D5CDD505-2E9C-101B-9397-08002B2CF9AE}" pid="3" name="DocumentType">
    <vt:lpwstr>Reg</vt:lpwstr>
  </property>
  <property fmtid="{D5CDD505-2E9C-101B-9397-08002B2CF9AE}" pid="4" name="AsAtDate">
    <vt:lpwstr>07 Dec 2023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2023/189</vt:lpwstr>
  </property>
  <property fmtid="{D5CDD505-2E9C-101B-9397-08002B2CF9AE}" pid="8" name="PublishDate">
    <vt:lpwstr>7 Dec 2023</vt:lpwstr>
  </property>
  <property fmtid="{D5CDD505-2E9C-101B-9397-08002B2CF9AE}" pid="9" name="CommencementDate">
    <vt:lpwstr>20231207</vt:lpwstr>
  </property>
  <property fmtid="{D5CDD505-2E9C-101B-9397-08002B2CF9AE}" pid="10" name="CommencementYear">
    <vt:lpwstr>2023</vt:lpwstr>
  </property>
</Properties>
</file>