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Metropolitan Redevelopment Authority Act 2011</w:t>
      </w:r>
      <w:r>
        <w:rPr>
          <w:noProof/>
        </w:rPr>
        <w:br/>
        <w:t>Strata Titles Act 1985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Lands Regulations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Lands Regulations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_Toc159320543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_Toc159320544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  <w:iCs/>
        </w:rPr>
        <w:t>Metropolitan Redevelopment Authority Regulations 2011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_Toc159320546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 amended</w:t>
      </w:r>
      <w:r>
        <w:tab/>
      </w:r>
      <w:r>
        <w:fldChar w:fldCharType="begin"/>
      </w:r>
      <w:r>
        <w:instrText xml:space="preserve"> PAGEREF _Toc159320547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  <w:iCs/>
        </w:rPr>
        <w:t>Strata Titles (General) Regulations 2019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_Toc159320549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3 amended</w:t>
      </w:r>
      <w:r>
        <w:tab/>
      </w:r>
      <w:r>
        <w:fldChar w:fldCharType="begin"/>
      </w:r>
      <w:r>
        <w:instrText xml:space="preserve"> PAGEREF _Toc159320550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Metropolitan Redevelopment Authority Act 2011</w:t>
      </w:r>
      <w:r>
        <w:br/>
        <w:t>Strata Titles Act 1985</w:t>
      </w:r>
    </w:p>
    <w:p>
      <w:pPr>
        <w:pStyle w:val="NameofActReg"/>
      </w:pPr>
      <w:r>
        <w:t>Lands Regulations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120"/>
      </w:pPr>
      <w:bookmarkStart w:id="2" w:name="_Toc158892411"/>
      <w:bookmarkStart w:id="3" w:name="_Toc158892471"/>
      <w:bookmarkStart w:id="4" w:name="_Toc158892525"/>
      <w:bookmarkStart w:id="5" w:name="_Toc158892579"/>
      <w:bookmarkStart w:id="6" w:name="_Toc158892792"/>
      <w:bookmarkStart w:id="7" w:name="_Toc159320542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</w:p>
    <w:p>
      <w:pPr>
        <w:pStyle w:val="Heading5"/>
      </w:pPr>
      <w:bookmarkStart w:id="8" w:name="_Toc158892412"/>
      <w:bookmarkStart w:id="9" w:name="_Toc159320543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bookmarkStart w:id="10" w:name="Start_Cursor"/>
      <w:bookmarkEnd w:id="10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Lands Regulations Amendment Regulations 2024</w:t>
      </w:r>
      <w:r>
        <w:t>.</w:t>
      </w:r>
    </w:p>
    <w:p>
      <w:pPr>
        <w:pStyle w:val="Heading5"/>
        <w:rPr>
          <w:spacing w:val="-2"/>
        </w:rPr>
      </w:pPr>
      <w:bookmarkStart w:id="11" w:name="_Toc158892413"/>
      <w:bookmarkStart w:id="12" w:name="_Toc15932054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Part 1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2024.</w:t>
      </w:r>
    </w:p>
    <w:p>
      <w:pPr>
        <w:pStyle w:val="Heading2"/>
      </w:pPr>
      <w:bookmarkStart w:id="13" w:name="_Toc158892414"/>
      <w:bookmarkStart w:id="14" w:name="_Toc158892474"/>
      <w:bookmarkStart w:id="15" w:name="_Toc158892528"/>
      <w:bookmarkStart w:id="16" w:name="_Toc158892582"/>
      <w:bookmarkStart w:id="17" w:name="_Toc158892795"/>
      <w:bookmarkStart w:id="18" w:name="_Toc159320545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Metropolitan Redevelopment Authority Regulations 2011</w:t>
      </w:r>
      <w:r>
        <w:rPr>
          <w:rStyle w:val="CharPartText"/>
        </w:rPr>
        <w:t xml:space="preserve"> amended</w:t>
      </w:r>
      <w:bookmarkEnd w:id="13"/>
      <w:bookmarkEnd w:id="14"/>
      <w:bookmarkEnd w:id="15"/>
      <w:bookmarkEnd w:id="16"/>
      <w:bookmarkEnd w:id="17"/>
      <w:bookmarkEnd w:id="18"/>
    </w:p>
    <w:p>
      <w:pPr>
        <w:pStyle w:val="Heading5"/>
        <w:rPr>
          <w:snapToGrid w:val="0"/>
        </w:rPr>
      </w:pPr>
      <w:bookmarkStart w:id="19" w:name="_Toc158892415"/>
      <w:bookmarkStart w:id="20" w:name="_Toc15932054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9"/>
      <w:bookmarkEnd w:id="20"/>
    </w:p>
    <w:p>
      <w:pPr>
        <w:pStyle w:val="Subsection"/>
      </w:pPr>
      <w:r>
        <w:tab/>
      </w:r>
      <w:r>
        <w:tab/>
        <w:t xml:space="preserve">This Part </w:t>
      </w:r>
      <w:r>
        <w:rPr>
          <w:spacing w:val="-2"/>
        </w:rPr>
        <w:t xml:space="preserve">amends </w:t>
      </w:r>
      <w:r>
        <w:t xml:space="preserve">the </w:t>
      </w:r>
      <w:r>
        <w:rPr>
          <w:i/>
        </w:rPr>
        <w:t>Metropolitan Redevelopment Authority Regulations 2011</w:t>
      </w:r>
      <w:r>
        <w:t>.</w:t>
      </w:r>
    </w:p>
    <w:p>
      <w:pPr>
        <w:pStyle w:val="Heading5"/>
      </w:pPr>
      <w:bookmarkStart w:id="21" w:name="_Toc158892416"/>
      <w:bookmarkStart w:id="22" w:name="_Toc159320547"/>
      <w:r>
        <w:rPr>
          <w:rStyle w:val="CharSectno"/>
        </w:rPr>
        <w:t>4</w:t>
      </w:r>
      <w:r>
        <w:t>.</w:t>
      </w:r>
      <w:r>
        <w:tab/>
        <w:t>Regulation 3 amended</w:t>
      </w:r>
      <w:bookmarkEnd w:id="21"/>
      <w:bookmarkEnd w:id="22"/>
    </w:p>
    <w:p>
      <w:pPr>
        <w:pStyle w:val="Subsection"/>
      </w:pPr>
      <w:r>
        <w:tab/>
      </w:r>
      <w:r>
        <w:tab/>
        <w:t xml:space="preserve">In regulation 3 in the definition of </w:t>
      </w:r>
      <w:r>
        <w:rPr>
          <w:b/>
          <w:i/>
        </w:rPr>
        <w:t>R</w:t>
      </w:r>
      <w:r>
        <w:rPr>
          <w:b/>
          <w:i/>
        </w:rPr>
        <w:noBreakHyphen/>
        <w:t>Codes</w:t>
      </w:r>
      <w:r>
        <w:t xml:space="preserve"> delete “Residential Design Codes prepared by the Western Australian Planning Commission under the </w:t>
      </w:r>
      <w:r>
        <w:rPr>
          <w:i/>
          <w:iCs/>
        </w:rPr>
        <w:t>Planning and Development Act 2005</w:t>
      </w:r>
      <w:r>
        <w:t xml:space="preserve"> section 26,”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planning codes entitled Residential Design Codes prepared by the Western Australian Planning Commission under the </w:t>
      </w:r>
      <w:r>
        <w:rPr>
          <w:i/>
          <w:iCs/>
        </w:rPr>
        <w:t>Planning and Development Act 2005</w:t>
      </w:r>
      <w:r>
        <w:t>,</w:t>
      </w:r>
    </w:p>
    <w:p>
      <w:pPr>
        <w:pStyle w:val="BlankClose"/>
      </w:pPr>
    </w:p>
    <w:p>
      <w:pPr>
        <w:pStyle w:val="Heading2"/>
      </w:pPr>
      <w:bookmarkStart w:id="23" w:name="_Toc158892417"/>
      <w:bookmarkStart w:id="24" w:name="_Toc158892477"/>
      <w:bookmarkStart w:id="25" w:name="_Toc158892531"/>
      <w:bookmarkStart w:id="26" w:name="_Toc158892585"/>
      <w:bookmarkStart w:id="27" w:name="_Toc158892798"/>
      <w:bookmarkStart w:id="28" w:name="_Toc159320548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Strata Titles (General) Regulations 2019</w:t>
      </w:r>
      <w:r>
        <w:rPr>
          <w:rStyle w:val="CharPartText"/>
        </w:rPr>
        <w:t xml:space="preserve"> amended</w:t>
      </w:r>
      <w:bookmarkEnd w:id="23"/>
      <w:bookmarkEnd w:id="24"/>
      <w:bookmarkEnd w:id="25"/>
      <w:bookmarkEnd w:id="26"/>
      <w:bookmarkEnd w:id="27"/>
      <w:bookmarkEnd w:id="28"/>
    </w:p>
    <w:p>
      <w:pPr>
        <w:pStyle w:val="Heading5"/>
      </w:pPr>
      <w:bookmarkStart w:id="29" w:name="_Toc158892418"/>
      <w:bookmarkStart w:id="30" w:name="_Toc159320549"/>
      <w:r>
        <w:rPr>
          <w:rStyle w:val="CharSectno"/>
        </w:rPr>
        <w:t>5</w:t>
      </w:r>
      <w:r>
        <w:t>.</w:t>
      </w:r>
      <w:r>
        <w:tab/>
        <w:t>Regulations amended</w:t>
      </w:r>
      <w:bookmarkEnd w:id="29"/>
      <w:bookmarkEnd w:id="30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Strata Titles (General) Regulations 2019</w:t>
      </w:r>
      <w:r>
        <w:t>.</w:t>
      </w:r>
    </w:p>
    <w:p>
      <w:pPr>
        <w:pStyle w:val="Heading5"/>
      </w:pPr>
      <w:bookmarkStart w:id="31" w:name="_Toc158892419"/>
      <w:bookmarkStart w:id="32" w:name="_Toc159320550"/>
      <w:r>
        <w:rPr>
          <w:rStyle w:val="CharSectno"/>
        </w:rPr>
        <w:t>6</w:t>
      </w:r>
      <w:r>
        <w:t>.</w:t>
      </w:r>
      <w:r>
        <w:tab/>
        <w:t>Regulation 3 amended</w:t>
      </w:r>
      <w:bookmarkEnd w:id="31"/>
      <w:bookmarkEnd w:id="32"/>
    </w:p>
    <w:p>
      <w:pPr>
        <w:pStyle w:val="Subsection"/>
      </w:pPr>
      <w:r>
        <w:tab/>
      </w:r>
      <w:r>
        <w:tab/>
        <w:t xml:space="preserve">In regulation 3 in the definition of </w:t>
      </w:r>
      <w:r>
        <w:rPr>
          <w:b/>
          <w:i/>
        </w:rPr>
        <w:t>R</w:t>
      </w:r>
      <w:r>
        <w:rPr>
          <w:b/>
          <w:i/>
        </w:rPr>
        <w:noBreakHyphen/>
        <w:t>Codes</w:t>
      </w:r>
      <w:r>
        <w:t xml:space="preserve"> delete “Residential Design Codes, as amended from time to time, approved by the Governor and published in the </w:t>
      </w:r>
      <w:r>
        <w:rPr>
          <w:i/>
          <w:iCs/>
        </w:rPr>
        <w:t>Gazette</w:t>
      </w:r>
      <w:r>
        <w:t xml:space="preserve"> under the </w:t>
      </w:r>
      <w:r>
        <w:rPr>
          <w:i/>
          <w:iCs/>
        </w:rPr>
        <w:t>Planning and Development Act 2005</w:t>
      </w:r>
      <w:r>
        <w:t xml:space="preserve"> section 29;”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 xml:space="preserve">planning codes entitled Residential Design Codes prepared by the Planning Commission under the </w:t>
      </w:r>
      <w:r>
        <w:rPr>
          <w:i/>
          <w:iCs/>
        </w:rPr>
        <w:t>Planning and Development Act 2005</w:t>
      </w:r>
      <w:r>
        <w:t>, as amended from time to time;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 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AC8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1D948FB" w14:textId="30DE8F5D" w:rsidR="008A1559" w:rsidRDefault="008A155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3256CE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7D1755D" w14:textId="77777777" w:rsidR="008A1559" w:rsidRDefault="008A155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99042C2" w14:textId="49004C00" w:rsidR="008A1559" w:rsidRDefault="008A155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3256CE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E5DDB60" w14:textId="77777777" w:rsidR="008A1559" w:rsidRDefault="008A1559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2024/18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21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Lands Regulations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Lands Regulations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Lands Regulations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Lands Regulations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15114129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2141056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214105622_GUID" w:val="7b5af958-c797-459c-9caf-428428655787"/>
    <w:docVar w:name="WAFER_202402051119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5111959_GUID" w:val="17dfe64a-9fb6-4eb5-8c0c-297c74d099e3"/>
    <w:docVar w:name="WAFER_202402151141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15114129_GUID" w:val="89513a25-3946-44f2-b7f2-6df64cb2d1c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DC4EFF1-E150-4B69-9C7D-3AC5095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B631-73FA-4087-B03E-E64E38B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2341</Characters>
  <Application>Microsoft Office Word</Application>
  <DocSecurity>0</DocSecurity>
  <Lines>93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 Regulations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2024-02-20T05:41:00Z</dcterms:created>
  <dcterms:modified xsi:type="dcterms:W3CDTF">2024-02-20T05:41:00Z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54633</vt:lpwstr>
  </property>
  <property fmtid="{D5CDD505-2E9C-101B-9397-08002B2CF9AE}" pid="3" name="DocumentType">
    <vt:lpwstr>Reg</vt:lpwstr>
  </property>
  <property fmtid="{D5CDD505-2E9C-101B-9397-08002B2CF9AE}" pid="4" name="SLAPId">
    <vt:lpwstr>2024/18</vt:lpwstr>
  </property>
  <property fmtid="{D5CDD505-2E9C-101B-9397-08002B2CF9AE}" pid="5" name="PublishDate">
    <vt:lpwstr>21 Feb 2024</vt:lpwstr>
  </property>
  <property fmtid="{D5CDD505-2E9C-101B-9397-08002B2CF9AE}" pid="6" name="CommencementDate">
    <vt:lpwstr>20240221</vt:lpwstr>
  </property>
  <property fmtid="{D5CDD505-2E9C-101B-9397-08002B2CF9AE}" pid="7" name="CommencementAsAt">
    <vt:filetime>2024-02-20T16:00:00Z</vt:filetime>
  </property>
  <property fmtid="{D5CDD505-2E9C-101B-9397-08002B2CF9AE}" pid="8" name="CommencementYear">
    <vt:lpwstr>2024</vt:lpwstr>
  </property>
  <property fmtid="{D5CDD505-2E9C-101B-9397-08002B2CF9AE}" pid="9" name="AsAtDate">
    <vt:lpwstr>21 Feb 2024</vt:lpwstr>
  </property>
  <property fmtid="{D5CDD505-2E9C-101B-9397-08002B2CF9AE}" pid="10" name="Suffix">
    <vt:lpwstr>00-00-00</vt:lpwstr>
  </property>
  <property fmtid="{D5CDD505-2E9C-101B-9397-08002B2CF9AE}" pid="11" name="Official">
    <vt:lpwstr/>
  </property>
</Properties>
</file>