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Freedom of Information Act 1992</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Freedom of Information Regulations 1993</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March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Freedom of Information Regulations 1993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_Toc193791549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_Toc193791550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Term used in these regulations</w:t>
      </w:r>
      <w:r>
        <w:tab/>
      </w:r>
      <w:r>
        <w:fldChar w:fldCharType="begin"/>
      </w:r>
      <w:r>
        <w:instrText xml:space="preserve"> PAGEREF _Toc193791551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General provisions relating to charges</w:t>
      </w:r>
      <w:r>
        <w:tab/>
      </w:r>
      <w:r>
        <w:fldChar w:fldCharType="begin"/>
      </w:r>
      <w:r>
        <w:instrText xml:space="preserve"> PAGEREF _Toc193791552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fee (section 12(1)(e))</w:t>
      </w:r>
      <w:r>
        <w:tab/>
      </w:r>
      <w:r>
        <w:fldChar w:fldCharType="begin"/>
      </w:r>
      <w:r>
        <w:instrText xml:space="preserve"> PAGEREF _Toc193791553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Charges (section 16(1))</w:t>
      </w:r>
      <w:r>
        <w:tab/>
      </w:r>
      <w:r>
        <w:fldChar w:fldCharType="begin"/>
      </w:r>
      <w:r>
        <w:instrText xml:space="preserve"> PAGEREF _Toc193791554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Advance deposits (section 18(1) and (4))</w:t>
      </w:r>
      <w:r>
        <w:tab/>
      </w:r>
      <w:r>
        <w:fldChar w:fldCharType="begin"/>
      </w:r>
      <w:r>
        <w:instrText xml:space="preserve"> PAGEREF _Toc193791555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Meaning of “suitably qualified person” (section 28)</w:t>
      </w:r>
      <w:r>
        <w:tab/>
      </w:r>
      <w:r>
        <w:fldChar w:fldCharType="begin"/>
      </w:r>
      <w:r>
        <w:instrText xml:space="preserve"> PAGEREF _Toc193791556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Information or details to be included in a complaint (section 66(1)(d))</w:t>
      </w:r>
      <w:r>
        <w:tab/>
      </w:r>
      <w:r>
        <w:fldChar w:fldCharType="begin"/>
      </w:r>
      <w:r>
        <w:instrText xml:space="preserve"> PAGEREF _Toc193791557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Prescribed personal details (Schedule 1 clause 3 of the Act)</w:t>
      </w:r>
      <w:r>
        <w:tab/>
      </w:r>
      <w:r>
        <w:fldChar w:fldCharType="begin"/>
      </w:r>
      <w:r>
        <w:instrText xml:space="preserve"> PAGEREF _Toc193791558 \h </w:instrText>
      </w:r>
      <w:r>
        <w:fldChar w:fldCharType="separate"/>
      </w:r>
      <w:r>
        <w:t>3</w:t>
      </w:r>
      <w:r>
        <w:fldChar w:fldCharType="end"/>
      </w:r>
    </w:p>
    <w:p>
      <w:pPr>
        <w:pStyle w:val="TOC8"/>
        <w:rPr>
          <w:sz w:val="24"/>
          <w:szCs w:val="24"/>
        </w:rPr>
      </w:pPr>
      <w:r>
        <w:rPr>
          <w:szCs w:val="24"/>
        </w:rPr>
        <w:t>10</w:t>
      </w:r>
      <w:r>
        <w:rPr>
          <w:snapToGrid w:val="0"/>
          <w:szCs w:val="24"/>
        </w:rPr>
        <w:t>.</w:t>
      </w:r>
      <w:r>
        <w:rPr>
          <w:snapToGrid w:val="0"/>
          <w:szCs w:val="24"/>
        </w:rPr>
        <w:tab/>
        <w:t>Specified bodies etc. to be regarded as part of other agencies</w:t>
      </w:r>
      <w:r>
        <w:tab/>
      </w:r>
      <w:r>
        <w:fldChar w:fldCharType="begin"/>
      </w:r>
      <w:r>
        <w:instrText xml:space="preserve"> PAGEREF _Toc193791559 \h </w:instrText>
      </w:r>
      <w:r>
        <w:fldChar w:fldCharType="separate"/>
      </w:r>
      <w:r>
        <w:t>4</w:t>
      </w:r>
      <w:r>
        <w:fldChar w:fldCharType="end"/>
      </w:r>
    </w:p>
    <w:p>
      <w:pPr>
        <w:pStyle w:val="TOC2"/>
        <w:keepNext w:val="0"/>
        <w:tabs>
          <w:tab w:val="right" w:leader="dot" w:pos="7086"/>
        </w:tabs>
        <w:rPr>
          <w:b w:val="0"/>
          <w:sz w:val="24"/>
          <w:szCs w:val="24"/>
        </w:rPr>
      </w:pPr>
      <w:r>
        <w:rPr>
          <w:szCs w:val="28"/>
        </w:rPr>
        <w:t>Schedule 1</w:t>
      </w:r>
    </w:p>
    <w:p>
      <w:pPr>
        <w:pStyle w:val="TOC2"/>
        <w:keepNext w:val="0"/>
        <w:tabs>
          <w:tab w:val="right" w:leader="dot" w:pos="7086"/>
        </w:tabs>
        <w:rPr>
          <w:b w:val="0"/>
          <w:sz w:val="24"/>
          <w:szCs w:val="24"/>
        </w:rPr>
      </w:pPr>
      <w:r>
        <w:rPr>
          <w:szCs w:val="28"/>
        </w:rPr>
        <w:t>Schedule 2 — Offices and bodies to be regarded as part of other agencies</w:t>
      </w:r>
    </w:p>
    <w:p>
      <w:pPr>
        <w:pStyle w:val="TOC2"/>
        <w:tabs>
          <w:tab w:val="right" w:leader="dot" w:pos="7086"/>
        </w:tabs>
        <w:rPr>
          <w:b w:val="0"/>
          <w:sz w:val="24"/>
          <w:szCs w:val="24"/>
        </w:rPr>
      </w:pPr>
      <w:r>
        <w:rPr>
          <w:szCs w:val="26"/>
        </w:rPr>
        <w:lastRenderedPageBreak/>
        <w:t>Notes</w:t>
      </w:r>
    </w:p>
    <w:p>
      <w:pPr>
        <w:pStyle w:val="TOC8"/>
        <w:keepNext/>
        <w:rPr>
          <w:sz w:val="24"/>
          <w:szCs w:val="24"/>
        </w:rPr>
      </w:pPr>
      <w:r>
        <w:rPr>
          <w:snapToGrid w:val="0"/>
          <w:szCs w:val="24"/>
        </w:rPr>
        <w:tab/>
        <w:t>Compilation table</w:t>
      </w:r>
      <w:r>
        <w:tab/>
      </w:r>
      <w:r>
        <w:fldChar w:fldCharType="begin"/>
      </w:r>
      <w:r>
        <w:instrText xml:space="preserve"> PAGEREF _Toc193791563 \h </w:instrText>
      </w:r>
      <w:r>
        <w:fldChar w:fldCharType="separate"/>
      </w:r>
      <w:r>
        <w:t>20</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March 2008</w:t>
            </w:r>
          </w:p>
        </w:tc>
      </w:tr>
    </w:tbl>
    <w:p>
      <w:pPr>
        <w:pStyle w:val="WA"/>
        <w:spacing w:before="120"/>
      </w:pPr>
      <w:r>
        <w:t>Western Australia</w:t>
      </w:r>
    </w:p>
    <w:p>
      <w:pPr>
        <w:pStyle w:val="PrincipalActReg"/>
        <w:rPr>
          <w:snapToGrid w:val="0"/>
        </w:rPr>
      </w:pPr>
      <w:r>
        <w:rPr>
          <w:snapToGrid w:val="0"/>
        </w:rPr>
        <w:t>Freedom of Information Act 1992</w:t>
      </w:r>
    </w:p>
    <w:p>
      <w:pPr>
        <w:pStyle w:val="NameofActReg"/>
      </w:pPr>
      <w:r>
        <w:t>Freedom of Information Regulations 1993</w:t>
      </w:r>
    </w:p>
    <w:p>
      <w:pPr>
        <w:pStyle w:val="Heading5"/>
        <w:rPr>
          <w:snapToGrid w:val="0"/>
        </w:rPr>
      </w:pPr>
      <w:bookmarkStart w:id="1" w:name="_Toc193791549"/>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iCs/>
          <w:snapToGrid w:val="0"/>
          <w:vertAlign w:val="superscript"/>
        </w:rPr>
        <w:t> 1</w:t>
      </w:r>
      <w:r>
        <w:rPr>
          <w:snapToGrid w:val="0"/>
        </w:rPr>
        <w:t>.</w:t>
      </w:r>
    </w:p>
    <w:p>
      <w:pPr>
        <w:pStyle w:val="Heading5"/>
        <w:rPr>
          <w:snapToGrid w:val="0"/>
        </w:rPr>
      </w:pPr>
      <w:bookmarkStart w:id="2" w:name="_Toc193791550"/>
      <w:r>
        <w:rPr>
          <w:rStyle w:val="CharSectno"/>
        </w:rPr>
        <w:t>2</w:t>
      </w:r>
      <w:r>
        <w:rPr>
          <w:snapToGrid w:val="0"/>
        </w:rPr>
        <w:t>.</w:t>
      </w:r>
      <w:r>
        <w:rPr>
          <w:snapToGrid w:val="0"/>
        </w:rPr>
        <w:tab/>
        <w:t>Commencement</w:t>
      </w:r>
      <w:bookmarkEnd w:id="2"/>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r>
        <w:rPr>
          <w:iCs/>
          <w:snapToGrid w:val="0"/>
          <w:vertAlign w:val="superscript"/>
        </w:rPr>
        <w:t> 1</w:t>
      </w:r>
      <w:r>
        <w:rPr>
          <w:snapToGrid w:val="0"/>
        </w:rPr>
        <w:t>.</w:t>
      </w:r>
    </w:p>
    <w:p>
      <w:pPr>
        <w:pStyle w:val="Heading5"/>
        <w:rPr>
          <w:snapToGrid w:val="0"/>
        </w:rPr>
      </w:pPr>
      <w:bookmarkStart w:id="3" w:name="_Toc193791551"/>
      <w:r>
        <w:rPr>
          <w:rStyle w:val="CharSectno"/>
        </w:rPr>
        <w:t>2A</w:t>
      </w:r>
      <w:r>
        <w:rPr>
          <w:snapToGrid w:val="0"/>
        </w:rPr>
        <w:t>.</w:t>
      </w:r>
      <w:r>
        <w:rPr>
          <w:snapToGrid w:val="0"/>
        </w:rPr>
        <w:tab/>
        <w:t>Term used in these regulations</w:t>
      </w:r>
      <w:bookmarkEnd w:id="3"/>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 in Gazette 30 Sep 1994 p. 4983.]</w:t>
      </w:r>
    </w:p>
    <w:p>
      <w:pPr>
        <w:pStyle w:val="Heading5"/>
        <w:rPr>
          <w:snapToGrid w:val="0"/>
        </w:rPr>
      </w:pPr>
      <w:bookmarkStart w:id="4" w:name="_Toc193791552"/>
      <w:r>
        <w:rPr>
          <w:rStyle w:val="CharSectno"/>
        </w:rPr>
        <w:t>3</w:t>
      </w:r>
      <w:r>
        <w:rPr>
          <w:snapToGrid w:val="0"/>
        </w:rPr>
        <w:t>.</w:t>
      </w:r>
      <w:r>
        <w:rPr>
          <w:snapToGrid w:val="0"/>
        </w:rPr>
        <w:tab/>
        <w:t>General provisions relating to charges</w:t>
      </w:r>
      <w:bookmarkEnd w:id="4"/>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 25%.</w:t>
      </w:r>
    </w:p>
    <w:p>
      <w:pPr>
        <w:pStyle w:val="Heading5"/>
        <w:rPr>
          <w:snapToGrid w:val="0"/>
        </w:rPr>
      </w:pPr>
      <w:bookmarkStart w:id="5" w:name="_Toc193791553"/>
      <w:r>
        <w:rPr>
          <w:rStyle w:val="CharSectno"/>
        </w:rPr>
        <w:t>4</w:t>
      </w:r>
      <w:r>
        <w:rPr>
          <w:snapToGrid w:val="0"/>
        </w:rPr>
        <w:t>.</w:t>
      </w:r>
      <w:r>
        <w:rPr>
          <w:snapToGrid w:val="0"/>
        </w:rPr>
        <w:tab/>
        <w:t>Application fee (section 12(1)(e))</w:t>
      </w:r>
      <w:bookmarkEnd w:id="5"/>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 in Gazette 12 Nov 1993 p. 6202; 30 Sep 1994 p. 4983.]</w:t>
      </w:r>
    </w:p>
    <w:p>
      <w:pPr>
        <w:pStyle w:val="Heading5"/>
        <w:rPr>
          <w:snapToGrid w:val="0"/>
        </w:rPr>
      </w:pPr>
      <w:bookmarkStart w:id="6" w:name="_Toc193791554"/>
      <w:r>
        <w:rPr>
          <w:rStyle w:val="CharSectno"/>
        </w:rPr>
        <w:t>5</w:t>
      </w:r>
      <w:r>
        <w:rPr>
          <w:snapToGrid w:val="0"/>
        </w:rPr>
        <w:t>.</w:t>
      </w:r>
      <w:r>
        <w:rPr>
          <w:snapToGrid w:val="0"/>
        </w:rPr>
        <w:tab/>
        <w:t>Charges (section 16(1))</w:t>
      </w:r>
      <w:bookmarkEnd w:id="6"/>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 in Gazette 30 Sep 1994 p. 4983.]</w:t>
      </w:r>
    </w:p>
    <w:p>
      <w:pPr>
        <w:pStyle w:val="Heading5"/>
        <w:rPr>
          <w:snapToGrid w:val="0"/>
        </w:rPr>
      </w:pPr>
      <w:bookmarkStart w:id="7" w:name="_Toc193791555"/>
      <w:r>
        <w:rPr>
          <w:rStyle w:val="CharSectno"/>
        </w:rPr>
        <w:t>6</w:t>
      </w:r>
      <w:r>
        <w:rPr>
          <w:snapToGrid w:val="0"/>
        </w:rPr>
        <w:t>.</w:t>
      </w:r>
      <w:r>
        <w:rPr>
          <w:snapToGrid w:val="0"/>
        </w:rPr>
        <w:tab/>
        <w:t>Advance deposits (section 18(1) and (4))</w:t>
      </w:r>
      <w:bookmarkEnd w:id="7"/>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 in Gazette 30 Sep 1994 p. 4983.]</w:t>
      </w:r>
    </w:p>
    <w:p>
      <w:pPr>
        <w:pStyle w:val="Heading5"/>
        <w:rPr>
          <w:snapToGrid w:val="0"/>
        </w:rPr>
      </w:pPr>
      <w:bookmarkStart w:id="8" w:name="_Toc193791556"/>
      <w:r>
        <w:rPr>
          <w:rStyle w:val="CharSectno"/>
        </w:rPr>
        <w:t>7</w:t>
      </w:r>
      <w:r>
        <w:rPr>
          <w:snapToGrid w:val="0"/>
        </w:rPr>
        <w:t>.</w:t>
      </w:r>
      <w:r>
        <w:rPr>
          <w:snapToGrid w:val="0"/>
        </w:rPr>
        <w:tab/>
        <w:t>Meaning of “suitably qualified person” (section 28)</w:t>
      </w:r>
      <w:bookmarkEnd w:id="8"/>
    </w:p>
    <w:p>
      <w:pPr>
        <w:pStyle w:val="Subsection"/>
        <w:rPr>
          <w:snapToGrid w:val="0"/>
        </w:rPr>
      </w:pPr>
      <w:r>
        <w:rPr>
          <w:snapToGrid w:val="0"/>
        </w:rPr>
        <w:tab/>
      </w:r>
      <w:r>
        <w:rPr>
          <w:snapToGrid w:val="0"/>
        </w:rPr>
        <w:tab/>
        <w:t>For the purposes of section 28 of the Act —</w:t>
      </w:r>
    </w:p>
    <w:p>
      <w:pPr>
        <w:pStyle w:val="Defstart"/>
      </w:pPr>
      <w:r>
        <w:rPr>
          <w:b/>
        </w:rPr>
        <w:tab/>
      </w:r>
      <w:r>
        <w:rPr>
          <w:rStyle w:val="CharDefText"/>
        </w:rPr>
        <w:t>suitably qualified person</w:t>
      </w:r>
      <w:r>
        <w:t xml:space="preserve"> means a medical practitioner within the meaning of the </w:t>
      </w:r>
      <w:r>
        <w:rPr>
          <w:i/>
        </w:rPr>
        <w:t>Medical Act 1894</w:t>
      </w:r>
      <w:r>
        <w:t>.</w:t>
      </w:r>
    </w:p>
    <w:p>
      <w:pPr>
        <w:pStyle w:val="Heading5"/>
        <w:rPr>
          <w:snapToGrid w:val="0"/>
        </w:rPr>
      </w:pPr>
      <w:bookmarkStart w:id="9" w:name="_Toc193791557"/>
      <w:r>
        <w:rPr>
          <w:rStyle w:val="CharSectno"/>
        </w:rPr>
        <w:t>8</w:t>
      </w:r>
      <w:r>
        <w:rPr>
          <w:snapToGrid w:val="0"/>
        </w:rPr>
        <w:t>.</w:t>
      </w:r>
      <w:r>
        <w:rPr>
          <w:snapToGrid w:val="0"/>
        </w:rPr>
        <w:tab/>
        <w:t>Information or details to be included in a complaint (section 66(1)(d))</w:t>
      </w:r>
      <w:bookmarkEnd w:id="9"/>
    </w:p>
    <w:p>
      <w:pPr>
        <w:pStyle w:val="Subsection"/>
        <w:rPr>
          <w:snapToGrid w:val="0"/>
        </w:rPr>
      </w:pPr>
      <w:r>
        <w:rPr>
          <w:snapToGrid w:val="0"/>
        </w:rPr>
        <w:tab/>
      </w:r>
      <w:r>
        <w:rPr>
          <w:snapToGrid w:val="0"/>
        </w:rPr>
        <w:tab/>
        <w:t>For the purposes of section 66(1)(d) of the Act, a complaint made against an agency’s decision under section 65(1) of the Act is to be accompanied by a copy of the agency’s notice of it’s decision, unless the decision complained of is the result of the non</w:t>
      </w:r>
      <w:r>
        <w:rPr>
          <w:snapToGrid w:val="0"/>
        </w:rPr>
        <w:noBreakHyphen/>
        <w:t>receipt of a decision under section 13(2) of the Act.</w:t>
      </w:r>
    </w:p>
    <w:p>
      <w:pPr>
        <w:pStyle w:val="Heading5"/>
        <w:rPr>
          <w:snapToGrid w:val="0"/>
        </w:rPr>
      </w:pPr>
      <w:bookmarkStart w:id="10" w:name="_Toc193791558"/>
      <w:r>
        <w:rPr>
          <w:rStyle w:val="CharSectno"/>
        </w:rPr>
        <w:t>9</w:t>
      </w:r>
      <w:r>
        <w:rPr>
          <w:snapToGrid w:val="0"/>
        </w:rPr>
        <w:t>.</w:t>
      </w:r>
      <w:r>
        <w:rPr>
          <w:snapToGrid w:val="0"/>
        </w:rPr>
        <w:tab/>
        <w:t>Prescribed personal details (Schedule 1 clause 3 of the Act)</w:t>
      </w:r>
      <w:bookmarkEnd w:id="10"/>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w:t>
      </w:r>
    </w:p>
    <w:p>
      <w:pPr>
        <w:pStyle w:val="Indenta"/>
        <w:rPr>
          <w:snapToGrid w:val="0"/>
        </w:rPr>
      </w:pPr>
      <w:r>
        <w:rPr>
          <w:snapToGrid w:val="0"/>
        </w:rPr>
        <w:tab/>
        <w:t>(b)</w:t>
      </w:r>
      <w:r>
        <w:rPr>
          <w:snapToGrid w:val="0"/>
        </w:rPr>
        <w:tab/>
        <w:t>any qualifications held by the person relevant to the person’s position in the agency;</w:t>
      </w:r>
    </w:p>
    <w:p>
      <w:pPr>
        <w:pStyle w:val="Indenta"/>
        <w:rPr>
          <w:snapToGrid w:val="0"/>
        </w:rPr>
      </w:pPr>
      <w:r>
        <w:rPr>
          <w:snapToGrid w:val="0"/>
        </w:rPr>
        <w:tab/>
        <w:t>(c)</w:t>
      </w:r>
      <w:r>
        <w:rPr>
          <w:snapToGrid w:val="0"/>
        </w:rPr>
        <w:tab/>
        <w:t>the position held by the person in the agency;</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w:t>
      </w:r>
    </w:p>
    <w:p>
      <w:pPr>
        <w:pStyle w:val="Indenta"/>
        <w:rPr>
          <w:snapToGrid w:val="0"/>
        </w:rPr>
      </w:pPr>
      <w:r>
        <w:rPr>
          <w:snapToGrid w:val="0"/>
        </w:rPr>
        <w:tab/>
        <w:t>(c)</w:t>
      </w:r>
      <w:r>
        <w:rPr>
          <w:snapToGrid w:val="0"/>
        </w:rPr>
        <w:tab/>
        <w:t>the title of the position set out in the contract;</w:t>
      </w:r>
    </w:p>
    <w:p>
      <w:pPr>
        <w:pStyle w:val="Indenta"/>
        <w:rPr>
          <w:snapToGrid w:val="0"/>
        </w:rPr>
      </w:pPr>
      <w:r>
        <w:rPr>
          <w:snapToGrid w:val="0"/>
        </w:rPr>
        <w:tab/>
        <w:t>(d)</w:t>
      </w:r>
      <w:r>
        <w:rPr>
          <w:snapToGrid w:val="0"/>
        </w:rPr>
        <w:tab/>
        <w:t>the nature of services to be provided and described in the contract;</w:t>
      </w:r>
    </w:p>
    <w:p>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 in Gazette 30 Sep 1994 p. 4983</w:t>
      </w:r>
      <w:r>
        <w:noBreakHyphen/>
        <w:t>84.]</w:t>
      </w:r>
    </w:p>
    <w:p>
      <w:pPr>
        <w:pStyle w:val="Heading5"/>
        <w:rPr>
          <w:snapToGrid w:val="0"/>
        </w:rPr>
      </w:pPr>
      <w:bookmarkStart w:id="11" w:name="_Toc193791559"/>
      <w:r>
        <w:rPr>
          <w:rStyle w:val="CharSectno"/>
        </w:rPr>
        <w:t>10</w:t>
      </w:r>
      <w:r>
        <w:rPr>
          <w:snapToGrid w:val="0"/>
        </w:rPr>
        <w:t>.</w:t>
      </w:r>
      <w:r>
        <w:rPr>
          <w:snapToGrid w:val="0"/>
        </w:rPr>
        <w:tab/>
        <w:t>Specified bodies etc. to be regarded as part of other agencies</w:t>
      </w:r>
      <w:bookmarkEnd w:id="11"/>
    </w:p>
    <w:p>
      <w:pPr>
        <w:pStyle w:val="Subsection"/>
        <w:rPr>
          <w:snapToGrid w:val="0"/>
        </w:rPr>
      </w:pPr>
      <w:r>
        <w:rPr>
          <w:snapToGrid w:val="0"/>
        </w:rPr>
        <w:tab/>
      </w:r>
      <w:r>
        <w:rPr>
          <w:snapToGrid w:val="0"/>
        </w:rPr>
        <w:tab/>
        <w:t>Under Schedule 2, clause 2(4) of the Act, 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 in Gazette 30 Sep 1994 p. 4984.]</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2" w:name="_Toc192562073"/>
      <w:bookmarkStart w:id="13" w:name="_Toc193791560"/>
      <w:r>
        <w:rPr>
          <w:rStyle w:val="CharSchNo"/>
        </w:rPr>
        <w:t>Schedule 1</w:t>
      </w:r>
      <w:bookmarkEnd w:id="12"/>
      <w:bookmarkEnd w:id="13"/>
    </w:p>
    <w:p>
      <w:pPr>
        <w:pStyle w:val="yFootnoteheading"/>
        <w:rPr>
          <w:snapToGrid w:val="0"/>
        </w:rPr>
      </w:pPr>
      <w:r>
        <w:rPr>
          <w:snapToGrid w:val="0"/>
        </w:rPr>
        <w:tab/>
        <w:t>[Heading amended in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 in Gazette 12 Nov 1993 p. 6202; 30 Sep 1994 p. 4984.]</w:t>
      </w:r>
    </w:p>
    <w:p>
      <w:pPr>
        <w:pStyle w:val="yScheduleHeading"/>
      </w:pPr>
      <w:bookmarkStart w:id="14" w:name="_Toc192562074"/>
      <w:bookmarkStart w:id="15" w:name="_Toc193791561"/>
      <w:r>
        <w:rPr>
          <w:rStyle w:val="CharSchNo"/>
        </w:rPr>
        <w:t>Schedule 2</w:t>
      </w:r>
      <w:r>
        <w:t> — </w:t>
      </w:r>
      <w:r>
        <w:rPr>
          <w:rStyle w:val="CharSchText"/>
        </w:rPr>
        <w:t>Offices and bodies to be regarded as part of other agencies</w:t>
      </w:r>
      <w:bookmarkEnd w:id="14"/>
      <w:bookmarkEnd w:id="15"/>
    </w:p>
    <w:p>
      <w:pPr>
        <w:pStyle w:val="yShoulderClause"/>
      </w:pPr>
      <w:r>
        <w:t>[r. 10]</w:t>
      </w:r>
    </w:p>
    <w:p>
      <w:pPr>
        <w:pStyle w:val="yFootnoteheading"/>
        <w:spacing w:after="80"/>
      </w:pPr>
      <w:r>
        <w:rPr>
          <w:snapToGrid w:val="0"/>
        </w:rPr>
        <w:tab/>
        <w:t>[Heading inserted in Gazette 28 Dec 2007 p. 6415.]</w:t>
      </w: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701" w:type="dxa"/>
            <w:vMerge w:val="restart"/>
            <w:tcBorders>
              <w:top w:val="single" w:sz="4" w:space="0" w:color="auto"/>
            </w:tcBorders>
          </w:tcPr>
          <w:p>
            <w:pPr>
              <w:pStyle w:val="yTable"/>
              <w:rPr>
                <w:rFonts w:eastAsia="Arial Unicode MS"/>
              </w:rPr>
            </w:pPr>
            <w:r>
              <w:rPr>
                <w:sz w:val="20"/>
              </w:rPr>
              <w:t>Department for Child Protection</w:t>
            </w:r>
          </w:p>
        </w:tc>
        <w:tc>
          <w:tcPr>
            <w:tcW w:w="5194"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701" w:type="dxa"/>
            <w:vMerge/>
          </w:tcPr>
          <w:p>
            <w:pPr>
              <w:pStyle w:val="zytable"/>
              <w:keepNext/>
              <w:keepLines/>
              <w:spacing w:before="40"/>
              <w:ind w:left="0" w:right="0"/>
              <w:rPr>
                <w:sz w:val="20"/>
              </w:rPr>
            </w:pPr>
          </w:p>
        </w:tc>
        <w:tc>
          <w:tcPr>
            <w:tcW w:w="5194" w:type="dxa"/>
          </w:tcPr>
          <w:p>
            <w:pPr>
              <w:pStyle w:val="yTable"/>
              <w:ind w:left="209" w:hanging="209"/>
              <w:rPr>
                <w:rFonts w:eastAsia="Arial Unicode MS"/>
              </w:rPr>
            </w:pPr>
            <w:r>
              <w:rPr>
                <w:sz w:val="20"/>
              </w:rPr>
              <w:t>Case Review Panel</w:t>
            </w:r>
          </w:p>
        </w:tc>
      </w:tr>
      <w:tr>
        <w:trPr>
          <w:cantSplit/>
        </w:trPr>
        <w:tc>
          <w:tcPr>
            <w:tcW w:w="1701" w:type="dxa"/>
            <w:vMerge w:val="restart"/>
          </w:tcPr>
          <w:p>
            <w:pPr>
              <w:pStyle w:val="yTable"/>
            </w:pPr>
            <w:r>
              <w:rPr>
                <w:sz w:val="20"/>
              </w:rPr>
              <w:t>Department for Communities</w:t>
            </w:r>
          </w:p>
        </w:tc>
        <w:tc>
          <w:tcPr>
            <w:tcW w:w="5194" w:type="dxa"/>
          </w:tcPr>
          <w:p>
            <w:pPr>
              <w:pStyle w:val="yTable"/>
              <w:ind w:left="209" w:hanging="209"/>
            </w:pPr>
            <w:r>
              <w:rPr>
                <w:sz w:val="20"/>
              </w:rPr>
              <w:t>Care for Children and Young People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Office for Children and Youth</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Multicultural Interests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for Seniors Interests and Volunteering</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Office for Women’s Policy </w:t>
            </w:r>
          </w:p>
        </w:tc>
      </w:tr>
      <w:tr>
        <w:trPr>
          <w:cantSplit/>
        </w:trPr>
        <w:tc>
          <w:tcPr>
            <w:tcW w:w="1701" w:type="dxa"/>
            <w:vMerge w:val="restart"/>
          </w:tcPr>
          <w:p>
            <w:pPr>
              <w:pStyle w:val="yTable"/>
              <w:rPr>
                <w:rFonts w:eastAsia="Arial Unicode MS"/>
              </w:rPr>
            </w:pPr>
            <w:r>
              <w:rPr>
                <w:sz w:val="20"/>
              </w:rPr>
              <w:t>Department for Planning and Infrastructure</w:t>
            </w:r>
          </w:p>
        </w:tc>
        <w:tc>
          <w:tcPr>
            <w:tcW w:w="5194" w:type="dxa"/>
          </w:tcPr>
          <w:p>
            <w:pPr>
              <w:pStyle w:val="yTable"/>
              <w:ind w:left="209" w:hanging="209"/>
              <w:rPr>
                <w:rFonts w:eastAsia="Arial Unicode MS"/>
              </w:rPr>
            </w:pPr>
            <w:r>
              <w:rPr>
                <w:sz w:val="20"/>
              </w:rPr>
              <w:t>Araluen Botanic Park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Government Domain Reserve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Pastoral Lands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Swan Valley Planning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 Bicycle Committee (WABC)</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Walking WA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Coastal Shipping Commission (Stateships)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Marine Act Manning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Mercantile Marine Disciplinary Appeal Tribunal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Planning Commission</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zytable"/>
              <w:spacing w:before="40"/>
              <w:ind w:left="0" w:right="0"/>
              <w:rPr>
                <w:sz w:val="20"/>
              </w:rPr>
            </w:pPr>
            <w:r>
              <w:rPr>
                <w:sz w:val="20"/>
              </w:rPr>
              <w:t>Department of Agriculture and Food</w:t>
            </w:r>
          </w:p>
        </w:tc>
        <w:tc>
          <w:tcPr>
            <w:tcW w:w="5194" w:type="dxa"/>
          </w:tcPr>
          <w:p>
            <w:pPr>
              <w:pStyle w:val="yTable"/>
              <w:ind w:left="209" w:hanging="209"/>
              <w:rPr>
                <w:rFonts w:eastAsia="Arial Unicode MS"/>
              </w:rPr>
            </w:pPr>
            <w:r>
              <w:rPr>
                <w:sz w:val="20"/>
              </w:rPr>
              <w:t>Agricultural Practices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Agricultural Produce Commission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Agriculture Protection Board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Albany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Artificial Breeding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Ashburton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Beverley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Binnu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Boyup Brook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Bridgetown </w:t>
            </w:r>
            <w:r>
              <w:rPr>
                <w:sz w:val="20"/>
              </w:rPr>
              <w:noBreakHyphen/>
              <w:t xml:space="preserve"> Greenbushes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Brookton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Broome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Broomehill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Bruce Rock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Bunbury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Buntine West Wubin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Cadoux/Manmanning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Capel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Carlecatup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Carnamah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Carnarvon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Carnarvon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Cattle Industry Compensation Act Research Fund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Chapman Valley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Chicken Meat Industry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Chittering Valley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Collie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Coolup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Cuballing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Cue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Cunderdin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Dardanup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Denmark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Dowerin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Dumbleyung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East Ballidu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East Gillingarra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East Pilbara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East Yornaning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Esperance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Esperance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Frankland Below Gordon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Fruit Growing Industry Trust Fund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Gascoyne Ashburton Head Waters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Gascoyne/Wooramel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Geraldton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Gingin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Gnowangerup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Goomalling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Grain Licensing Authority</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Hay River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Irwin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Jerramungup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Jerramungup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Kalannie/Goodlands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Kalgan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Kalgoorlie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Kalgoorlie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Katanning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Katanning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Kellerberrin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Kent River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Kimberley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Kojonup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Koorda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Kulin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Lake Grace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Lower Blackwood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Lyndon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Manjimup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Manjimup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Manypeaks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Meekatharra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Meekatharra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Merredin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Merredin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Midland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Miling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Mingenew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Minyulo/Dandaragan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Mobrup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Mogumber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Moora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Morawa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Mount Magnet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Mount Marshall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Mukinbudin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Mullewa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Murchison Land Conservation District Committee</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zytable"/>
              <w:spacing w:before="40"/>
              <w:ind w:left="0" w:right="0"/>
              <w:rPr>
                <w:sz w:val="20"/>
              </w:rPr>
            </w:pPr>
          </w:p>
        </w:tc>
        <w:tc>
          <w:tcPr>
            <w:tcW w:w="5194" w:type="dxa"/>
          </w:tcPr>
          <w:p>
            <w:pPr>
              <w:pStyle w:val="yTable"/>
              <w:ind w:left="209" w:hanging="209"/>
              <w:rPr>
                <w:rFonts w:eastAsia="Arial Unicode MS"/>
              </w:rPr>
            </w:pPr>
            <w:r>
              <w:rPr>
                <w:sz w:val="20"/>
              </w:rPr>
              <w:t>Napier River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Narembeen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Narrogin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Narrogin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Newdegate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Ninan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North Eastern Goldfields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North Kimberley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North Stirlings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Northam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Northam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Nugadong West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Nullarbor/Eyre Highway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Nungarin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Nyabing/Pingrup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Perenjori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Pilbara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Pingaring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Pingelly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Potato Marketing Corporation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Quairading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Quairading Soil Conservation District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Ravensthorpe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Rural Business Development Corporation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Sandstone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Serpentine/Jarrahdale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Shark Bay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South Mogumber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Stirling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Sussex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Tambellup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Tammin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Three Springs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Three Springs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Toodyay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Trayning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Tunney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Upper Gascoyne Land Conservation Committee</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701" w:type="dxa"/>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trPr>
          <w:cantSplit/>
        </w:trPr>
        <w:tc>
          <w:tcPr>
            <w:tcW w:w="1701" w:type="dxa"/>
          </w:tcPr>
          <w:p>
            <w:pPr>
              <w:pStyle w:val="zytable"/>
              <w:spacing w:before="40"/>
              <w:ind w:left="0" w:right="0"/>
              <w:rPr>
                <w:sz w:val="20"/>
              </w:rPr>
            </w:pPr>
          </w:p>
        </w:tc>
        <w:tc>
          <w:tcPr>
            <w:tcW w:w="5194" w:type="dxa"/>
          </w:tcPr>
          <w:p>
            <w:pPr>
              <w:pStyle w:val="yTable"/>
              <w:ind w:left="209" w:hanging="209"/>
              <w:rPr>
                <w:rFonts w:eastAsia="Arial Unicode MS"/>
              </w:rPr>
            </w:pPr>
            <w:r>
              <w:rPr>
                <w:sz w:val="20"/>
              </w:rPr>
              <w:t>Veterinary Surgeons Board</w:t>
            </w:r>
          </w:p>
        </w:tc>
      </w:tr>
      <w:tr>
        <w:trPr>
          <w:cantSplit/>
        </w:trPr>
        <w:tc>
          <w:tcPr>
            <w:tcW w:w="1701" w:type="dxa"/>
          </w:tcPr>
          <w:p>
            <w:pPr>
              <w:pStyle w:val="zytable"/>
              <w:spacing w:before="40"/>
              <w:ind w:left="0" w:right="0"/>
              <w:rPr>
                <w:sz w:val="20"/>
              </w:rPr>
            </w:pPr>
          </w:p>
        </w:tc>
        <w:tc>
          <w:tcPr>
            <w:tcW w:w="5194" w:type="dxa"/>
          </w:tcPr>
          <w:p>
            <w:pPr>
              <w:pStyle w:val="yTable"/>
              <w:ind w:left="209" w:hanging="209"/>
              <w:rPr>
                <w:rFonts w:eastAsia="Arial Unicode MS"/>
              </w:rPr>
            </w:pPr>
            <w:r>
              <w:rPr>
                <w:sz w:val="20"/>
              </w:rPr>
              <w:t>Waddi Forest Land Conservation District Committee</w:t>
            </w:r>
          </w:p>
        </w:tc>
      </w:tr>
      <w:tr>
        <w:trPr>
          <w:cantSplit/>
        </w:trPr>
        <w:tc>
          <w:tcPr>
            <w:tcW w:w="1701" w:type="dxa"/>
          </w:tcPr>
          <w:p>
            <w:pPr>
              <w:pStyle w:val="zytable"/>
              <w:spacing w:before="40"/>
              <w:ind w:left="0" w:right="0"/>
              <w:rPr>
                <w:sz w:val="20"/>
              </w:rPr>
            </w:pPr>
          </w:p>
        </w:tc>
        <w:tc>
          <w:tcPr>
            <w:tcW w:w="5194" w:type="dxa"/>
          </w:tcPr>
          <w:p>
            <w:pPr>
              <w:pStyle w:val="yTable"/>
              <w:ind w:left="209" w:hanging="209"/>
              <w:rPr>
                <w:rFonts w:eastAsia="Arial Unicode MS"/>
              </w:rPr>
            </w:pPr>
            <w:r>
              <w:rPr>
                <w:sz w:val="20"/>
              </w:rPr>
              <w:t>Wagin Land Conservation District Committee</w:t>
            </w:r>
          </w:p>
        </w:tc>
      </w:tr>
      <w:tr>
        <w:trPr>
          <w:cantSplit/>
        </w:trPr>
        <w:tc>
          <w:tcPr>
            <w:tcW w:w="1701" w:type="dxa"/>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Walpole </w:t>
            </w:r>
            <w:r>
              <w:rPr>
                <w:sz w:val="20"/>
              </w:rPr>
              <w:noBreakHyphen/>
              <w:t xml:space="preserve"> Tingledale Land Conservation District Committee</w:t>
            </w:r>
          </w:p>
        </w:tc>
      </w:tr>
      <w:tr>
        <w:trPr>
          <w:cantSplit/>
        </w:trPr>
        <w:tc>
          <w:tcPr>
            <w:tcW w:w="1701" w:type="dxa"/>
          </w:tcPr>
          <w:p>
            <w:pPr>
              <w:pStyle w:val="zytable"/>
              <w:spacing w:before="40"/>
              <w:ind w:left="0" w:right="0"/>
              <w:rPr>
                <w:sz w:val="20"/>
              </w:rPr>
            </w:pPr>
          </w:p>
        </w:tc>
        <w:tc>
          <w:tcPr>
            <w:tcW w:w="5194" w:type="dxa"/>
          </w:tcPr>
          <w:p>
            <w:pPr>
              <w:pStyle w:val="yTable"/>
              <w:ind w:left="209" w:hanging="209"/>
              <w:rPr>
                <w:rFonts w:eastAsia="Arial Unicode MS"/>
              </w:rPr>
            </w:pPr>
            <w:r>
              <w:rPr>
                <w:sz w:val="20"/>
              </w:rPr>
              <w:t>Waroona Zone Control Authority</w:t>
            </w:r>
          </w:p>
        </w:tc>
      </w:tr>
      <w:tr>
        <w:trPr>
          <w:cantSplit/>
        </w:trPr>
        <w:tc>
          <w:tcPr>
            <w:tcW w:w="1701" w:type="dxa"/>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trPr>
          <w:cantSplit/>
        </w:trPr>
        <w:tc>
          <w:tcPr>
            <w:tcW w:w="1701" w:type="dxa"/>
          </w:tcPr>
          <w:p>
            <w:pPr>
              <w:pStyle w:val="zytable"/>
              <w:spacing w:before="40"/>
              <w:ind w:left="0" w:right="0"/>
              <w:rPr>
                <w:sz w:val="20"/>
              </w:rPr>
            </w:pPr>
          </w:p>
        </w:tc>
        <w:tc>
          <w:tcPr>
            <w:tcW w:w="5194" w:type="dxa"/>
          </w:tcPr>
          <w:p>
            <w:pPr>
              <w:pStyle w:val="yTable"/>
              <w:ind w:left="209" w:hanging="209"/>
              <w:rPr>
                <w:rFonts w:eastAsia="Arial Unicode MS"/>
              </w:rPr>
            </w:pPr>
            <w:r>
              <w:rPr>
                <w:sz w:val="20"/>
              </w:rPr>
              <w:t>Wellesley Land Conservation District Committee</w:t>
            </w:r>
          </w:p>
        </w:tc>
      </w:tr>
      <w:tr>
        <w:trPr>
          <w:cantSplit/>
        </w:trPr>
        <w:tc>
          <w:tcPr>
            <w:tcW w:w="1701" w:type="dxa"/>
          </w:tcPr>
          <w:p>
            <w:pPr>
              <w:pStyle w:val="zytable"/>
              <w:spacing w:before="40"/>
              <w:ind w:left="0" w:right="0"/>
              <w:rPr>
                <w:sz w:val="20"/>
              </w:rPr>
            </w:pPr>
          </w:p>
        </w:tc>
        <w:tc>
          <w:tcPr>
            <w:tcW w:w="5194" w:type="dxa"/>
          </w:tcPr>
          <w:p>
            <w:pPr>
              <w:pStyle w:val="yTable"/>
              <w:ind w:left="209" w:hanging="209"/>
              <w:rPr>
                <w:rFonts w:eastAsia="Arial Unicode MS"/>
              </w:rPr>
            </w:pPr>
            <w:r>
              <w:rPr>
                <w:sz w:val="20"/>
              </w:rPr>
              <w:t>Wellstead Land Conservation District Committee</w:t>
            </w:r>
          </w:p>
        </w:tc>
      </w:tr>
      <w:tr>
        <w:trPr>
          <w:cantSplit/>
        </w:trPr>
        <w:tc>
          <w:tcPr>
            <w:tcW w:w="1701" w:type="dxa"/>
          </w:tcPr>
          <w:p>
            <w:pPr>
              <w:pStyle w:val="zytable"/>
              <w:spacing w:before="40"/>
              <w:ind w:left="0" w:right="0"/>
              <w:rPr>
                <w:sz w:val="20"/>
              </w:rPr>
            </w:pPr>
          </w:p>
        </w:tc>
        <w:tc>
          <w:tcPr>
            <w:tcW w:w="5194" w:type="dxa"/>
          </w:tcPr>
          <w:p>
            <w:pPr>
              <w:pStyle w:val="yTable"/>
              <w:ind w:left="209" w:hanging="209"/>
              <w:rPr>
                <w:rFonts w:eastAsia="Arial Unicode MS"/>
              </w:rPr>
            </w:pPr>
            <w:r>
              <w:rPr>
                <w:sz w:val="20"/>
              </w:rPr>
              <w:t>West Arthur Land Conservation District Committee</w:t>
            </w:r>
          </w:p>
        </w:tc>
      </w:tr>
      <w:tr>
        <w:trPr>
          <w:cantSplit/>
        </w:trPr>
        <w:tc>
          <w:tcPr>
            <w:tcW w:w="1701" w:type="dxa"/>
          </w:tcPr>
          <w:p>
            <w:pPr>
              <w:pStyle w:val="zytable"/>
              <w:spacing w:before="40"/>
              <w:ind w:left="0" w:right="0"/>
              <w:rPr>
                <w:sz w:val="20"/>
              </w:rPr>
            </w:pPr>
          </w:p>
        </w:tc>
        <w:tc>
          <w:tcPr>
            <w:tcW w:w="5194" w:type="dxa"/>
          </w:tcPr>
          <w:p>
            <w:pPr>
              <w:pStyle w:val="yTable"/>
              <w:ind w:left="209" w:hanging="209"/>
              <w:rPr>
                <w:rFonts w:eastAsia="Arial Unicode MS"/>
              </w:rPr>
            </w:pPr>
            <w:r>
              <w:rPr>
                <w:sz w:val="20"/>
              </w:rPr>
              <w:t>West Ballidu Land Conservation District Committee</w:t>
            </w:r>
          </w:p>
        </w:tc>
      </w:tr>
      <w:tr>
        <w:trPr>
          <w:cantSplit/>
        </w:trPr>
        <w:tc>
          <w:tcPr>
            <w:tcW w:w="1701" w:type="dxa"/>
          </w:tcPr>
          <w:p>
            <w:pPr>
              <w:pStyle w:val="zytable"/>
              <w:spacing w:before="40"/>
              <w:ind w:left="0" w:right="0"/>
              <w:rPr>
                <w:sz w:val="20"/>
              </w:rPr>
            </w:pPr>
          </w:p>
        </w:tc>
        <w:tc>
          <w:tcPr>
            <w:tcW w:w="5194" w:type="dxa"/>
          </w:tcPr>
          <w:p>
            <w:pPr>
              <w:pStyle w:val="yTable"/>
              <w:ind w:left="209" w:hanging="209"/>
              <w:rPr>
                <w:rFonts w:eastAsia="Arial Unicode MS"/>
              </w:rPr>
            </w:pPr>
            <w:r>
              <w:rPr>
                <w:sz w:val="20"/>
              </w:rPr>
              <w:t>West Kimberley Land Conservation District Committee</w:t>
            </w:r>
          </w:p>
        </w:tc>
      </w:tr>
      <w:tr>
        <w:trPr>
          <w:cantSplit/>
        </w:trPr>
        <w:tc>
          <w:tcPr>
            <w:tcW w:w="1701" w:type="dxa"/>
          </w:tcPr>
          <w:p>
            <w:pPr>
              <w:pStyle w:val="zytable"/>
              <w:spacing w:before="40"/>
              <w:ind w:left="0" w:right="0"/>
              <w:rPr>
                <w:sz w:val="20"/>
              </w:rPr>
            </w:pPr>
          </w:p>
        </w:tc>
        <w:tc>
          <w:tcPr>
            <w:tcW w:w="5194" w:type="dxa"/>
          </w:tcPr>
          <w:p>
            <w:pPr>
              <w:pStyle w:val="yTable"/>
              <w:ind w:left="209" w:hanging="209"/>
              <w:rPr>
                <w:rFonts w:eastAsia="Arial Unicode MS"/>
              </w:rPr>
            </w:pPr>
            <w:r>
              <w:rPr>
                <w:sz w:val="20"/>
              </w:rPr>
              <w:t>West Koojan Gillingarra Land Conservation District Committee</w:t>
            </w:r>
          </w:p>
        </w:tc>
      </w:tr>
      <w:tr>
        <w:trPr>
          <w:cantSplit/>
        </w:trPr>
        <w:tc>
          <w:tcPr>
            <w:tcW w:w="1701" w:type="dxa"/>
          </w:tcPr>
          <w:p>
            <w:pPr>
              <w:pStyle w:val="zytable"/>
              <w:spacing w:before="40"/>
              <w:ind w:left="0" w:right="0"/>
              <w:rPr>
                <w:sz w:val="20"/>
              </w:rPr>
            </w:pPr>
          </w:p>
        </w:tc>
        <w:tc>
          <w:tcPr>
            <w:tcW w:w="5194" w:type="dxa"/>
          </w:tcPr>
          <w:p>
            <w:pPr>
              <w:pStyle w:val="yTable"/>
              <w:ind w:left="209" w:hanging="209"/>
              <w:rPr>
                <w:rFonts w:eastAsia="Arial Unicode MS"/>
              </w:rPr>
            </w:pPr>
            <w:r>
              <w:rPr>
                <w:sz w:val="20"/>
              </w:rPr>
              <w:t>West Maya Land Conservation District Committee</w:t>
            </w:r>
          </w:p>
        </w:tc>
      </w:tr>
      <w:tr>
        <w:trPr>
          <w:cantSplit/>
        </w:trPr>
        <w:tc>
          <w:tcPr>
            <w:tcW w:w="1701" w:type="dxa"/>
          </w:tcPr>
          <w:p>
            <w:pPr>
              <w:pStyle w:val="zytable"/>
              <w:spacing w:before="40"/>
              <w:ind w:left="0" w:right="0"/>
              <w:rPr>
                <w:sz w:val="20"/>
              </w:rPr>
            </w:pPr>
          </w:p>
        </w:tc>
        <w:tc>
          <w:tcPr>
            <w:tcW w:w="5194" w:type="dxa"/>
          </w:tcPr>
          <w:p>
            <w:pPr>
              <w:pStyle w:val="yTable"/>
              <w:ind w:left="209" w:hanging="209"/>
              <w:rPr>
                <w:rFonts w:eastAsia="Arial Unicode MS"/>
              </w:rPr>
            </w:pPr>
            <w:r>
              <w:rPr>
                <w:sz w:val="20"/>
              </w:rPr>
              <w:t>West Mount Barker Land Conservation District Committee</w:t>
            </w:r>
          </w:p>
        </w:tc>
      </w:tr>
      <w:tr>
        <w:trPr>
          <w:cantSplit/>
        </w:trPr>
        <w:tc>
          <w:tcPr>
            <w:tcW w:w="1701" w:type="dxa"/>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Meat Industry Authority</w:t>
            </w:r>
          </w:p>
        </w:tc>
      </w:tr>
      <w:tr>
        <w:trPr>
          <w:cantSplit/>
        </w:trPr>
        <w:tc>
          <w:tcPr>
            <w:tcW w:w="1701" w:type="dxa"/>
          </w:tcPr>
          <w:p>
            <w:pPr>
              <w:pStyle w:val="zytable"/>
              <w:spacing w:before="40"/>
              <w:ind w:left="0" w:right="0"/>
              <w:rPr>
                <w:sz w:val="20"/>
              </w:rPr>
            </w:pPr>
          </w:p>
        </w:tc>
        <w:tc>
          <w:tcPr>
            <w:tcW w:w="5194" w:type="dxa"/>
          </w:tcPr>
          <w:p>
            <w:pPr>
              <w:pStyle w:val="yTable"/>
              <w:ind w:left="209" w:hanging="209"/>
              <w:rPr>
                <w:rFonts w:eastAsia="Arial Unicode MS"/>
              </w:rPr>
            </w:pPr>
            <w:r>
              <w:rPr>
                <w:sz w:val="20"/>
              </w:rPr>
              <w:t>Westonia Land Conservation District Committee</w:t>
            </w:r>
          </w:p>
        </w:tc>
      </w:tr>
      <w:tr>
        <w:trPr>
          <w:cantSplit/>
        </w:trPr>
        <w:tc>
          <w:tcPr>
            <w:tcW w:w="1701" w:type="dxa"/>
          </w:tcPr>
          <w:p>
            <w:pPr>
              <w:pStyle w:val="zytable"/>
              <w:spacing w:before="40"/>
              <w:ind w:left="0" w:right="0"/>
              <w:rPr>
                <w:sz w:val="20"/>
              </w:rPr>
            </w:pPr>
          </w:p>
        </w:tc>
        <w:tc>
          <w:tcPr>
            <w:tcW w:w="5194" w:type="dxa"/>
          </w:tcPr>
          <w:p>
            <w:pPr>
              <w:pStyle w:val="yTable"/>
              <w:ind w:left="209" w:hanging="209"/>
              <w:rPr>
                <w:rFonts w:eastAsia="Arial Unicode MS"/>
              </w:rPr>
            </w:pPr>
            <w:r>
              <w:rPr>
                <w:sz w:val="20"/>
              </w:rPr>
              <w:t>Wickepin Land Conservation District Committee</w:t>
            </w:r>
          </w:p>
        </w:tc>
      </w:tr>
      <w:tr>
        <w:trPr>
          <w:cantSplit/>
        </w:trPr>
        <w:tc>
          <w:tcPr>
            <w:tcW w:w="1701" w:type="dxa"/>
          </w:tcPr>
          <w:p>
            <w:pPr>
              <w:pStyle w:val="zytable"/>
              <w:spacing w:before="40"/>
              <w:ind w:left="0" w:right="0"/>
              <w:rPr>
                <w:sz w:val="20"/>
              </w:rPr>
            </w:pPr>
          </w:p>
        </w:tc>
        <w:tc>
          <w:tcPr>
            <w:tcW w:w="5194" w:type="dxa"/>
          </w:tcPr>
          <w:p>
            <w:pPr>
              <w:pStyle w:val="yTable"/>
              <w:ind w:left="209" w:hanging="209"/>
              <w:rPr>
                <w:rFonts w:eastAsia="Arial Unicode MS"/>
              </w:rPr>
            </w:pPr>
            <w:r>
              <w:rPr>
                <w:sz w:val="20"/>
              </w:rPr>
              <w:t>Wiluna Land Conservation District Committee</w:t>
            </w:r>
          </w:p>
        </w:tc>
      </w:tr>
      <w:tr>
        <w:trPr>
          <w:cantSplit/>
        </w:trPr>
        <w:tc>
          <w:tcPr>
            <w:tcW w:w="1701" w:type="dxa"/>
          </w:tcPr>
          <w:p>
            <w:pPr>
              <w:pStyle w:val="zytable"/>
              <w:spacing w:before="40"/>
              <w:ind w:left="0" w:right="0"/>
              <w:rPr>
                <w:sz w:val="20"/>
              </w:rPr>
            </w:pPr>
          </w:p>
        </w:tc>
        <w:tc>
          <w:tcPr>
            <w:tcW w:w="5194" w:type="dxa"/>
          </w:tcPr>
          <w:p>
            <w:pPr>
              <w:pStyle w:val="yTable"/>
              <w:ind w:left="209" w:hanging="209"/>
              <w:rPr>
                <w:rFonts w:eastAsia="Arial Unicode MS"/>
              </w:rPr>
            </w:pPr>
            <w:r>
              <w:rPr>
                <w:sz w:val="20"/>
              </w:rPr>
              <w:t>Woodanilling Land Conservation District Committee</w:t>
            </w:r>
          </w:p>
        </w:tc>
      </w:tr>
      <w:tr>
        <w:trPr>
          <w:cantSplit/>
        </w:trPr>
        <w:tc>
          <w:tcPr>
            <w:tcW w:w="1701" w:type="dxa"/>
          </w:tcPr>
          <w:p>
            <w:pPr>
              <w:pStyle w:val="zytable"/>
              <w:spacing w:before="40"/>
              <w:ind w:left="0" w:right="0"/>
              <w:rPr>
                <w:sz w:val="20"/>
              </w:rPr>
            </w:pPr>
          </w:p>
        </w:tc>
        <w:tc>
          <w:tcPr>
            <w:tcW w:w="5194" w:type="dxa"/>
          </w:tcPr>
          <w:p>
            <w:pPr>
              <w:pStyle w:val="yTable"/>
              <w:ind w:left="209" w:hanging="209"/>
              <w:rPr>
                <w:rFonts w:eastAsia="Arial Unicode MS"/>
              </w:rPr>
            </w:pPr>
            <w:r>
              <w:rPr>
                <w:sz w:val="20"/>
              </w:rPr>
              <w:t>Wooroloo Land Conservation Committee</w:t>
            </w:r>
          </w:p>
        </w:tc>
      </w:tr>
      <w:tr>
        <w:trPr>
          <w:cantSplit/>
        </w:trPr>
        <w:tc>
          <w:tcPr>
            <w:tcW w:w="1701" w:type="dxa"/>
          </w:tcPr>
          <w:p>
            <w:pPr>
              <w:pStyle w:val="zytable"/>
              <w:spacing w:before="40"/>
              <w:ind w:left="0" w:right="0"/>
              <w:rPr>
                <w:sz w:val="20"/>
              </w:rPr>
            </w:pPr>
          </w:p>
        </w:tc>
        <w:tc>
          <w:tcPr>
            <w:tcW w:w="5194" w:type="dxa"/>
          </w:tcPr>
          <w:p>
            <w:pPr>
              <w:pStyle w:val="yTable"/>
              <w:ind w:left="209" w:hanging="209"/>
              <w:rPr>
                <w:rFonts w:eastAsia="Arial Unicode MS"/>
              </w:rPr>
            </w:pPr>
            <w:r>
              <w:rPr>
                <w:sz w:val="20"/>
              </w:rPr>
              <w:t>Wyalkatchem Land Conservation District Committee</w:t>
            </w:r>
          </w:p>
        </w:tc>
      </w:tr>
      <w:tr>
        <w:trPr>
          <w:cantSplit/>
        </w:trPr>
        <w:tc>
          <w:tcPr>
            <w:tcW w:w="1701" w:type="dxa"/>
          </w:tcPr>
          <w:p>
            <w:pPr>
              <w:pStyle w:val="zytable"/>
              <w:spacing w:before="40"/>
              <w:ind w:left="0" w:right="0"/>
              <w:rPr>
                <w:sz w:val="20"/>
              </w:rPr>
            </w:pPr>
          </w:p>
        </w:tc>
        <w:tc>
          <w:tcPr>
            <w:tcW w:w="5194" w:type="dxa"/>
          </w:tcPr>
          <w:p>
            <w:pPr>
              <w:pStyle w:val="yTable"/>
              <w:ind w:left="209" w:hanging="209"/>
              <w:rPr>
                <w:rFonts w:eastAsia="Arial Unicode MS"/>
              </w:rPr>
            </w:pPr>
            <w:r>
              <w:rPr>
                <w:sz w:val="20"/>
              </w:rPr>
              <w:t>Yalgoo Land Conservation District Committee</w:t>
            </w:r>
          </w:p>
        </w:tc>
      </w:tr>
      <w:tr>
        <w:trPr>
          <w:cantSplit/>
        </w:trPr>
        <w:tc>
          <w:tcPr>
            <w:tcW w:w="1701" w:type="dxa"/>
          </w:tcPr>
          <w:p>
            <w:pPr>
              <w:pStyle w:val="zytable"/>
              <w:spacing w:before="40"/>
              <w:ind w:left="0" w:right="0"/>
              <w:rPr>
                <w:sz w:val="20"/>
              </w:rPr>
            </w:pPr>
          </w:p>
        </w:tc>
        <w:tc>
          <w:tcPr>
            <w:tcW w:w="5194" w:type="dxa"/>
          </w:tcPr>
          <w:p>
            <w:pPr>
              <w:pStyle w:val="yTable"/>
              <w:ind w:left="209" w:hanging="209"/>
              <w:rPr>
                <w:rFonts w:eastAsia="Arial Unicode MS"/>
              </w:rPr>
            </w:pPr>
            <w:r>
              <w:rPr>
                <w:sz w:val="20"/>
              </w:rPr>
              <w:t>Yallingup Land Conservation District Committee</w:t>
            </w:r>
          </w:p>
        </w:tc>
      </w:tr>
      <w:tr>
        <w:trPr>
          <w:cantSplit/>
        </w:trPr>
        <w:tc>
          <w:tcPr>
            <w:tcW w:w="1701" w:type="dxa"/>
          </w:tcPr>
          <w:p>
            <w:pPr>
              <w:pStyle w:val="zytable"/>
              <w:spacing w:before="40"/>
              <w:ind w:left="0" w:right="0"/>
              <w:rPr>
                <w:sz w:val="20"/>
              </w:rPr>
            </w:pPr>
          </w:p>
        </w:tc>
        <w:tc>
          <w:tcPr>
            <w:tcW w:w="5194" w:type="dxa"/>
          </w:tcPr>
          <w:p>
            <w:pPr>
              <w:pStyle w:val="yTable"/>
              <w:ind w:left="209" w:hanging="209"/>
              <w:rPr>
                <w:rFonts w:eastAsia="Arial Unicode MS"/>
              </w:rPr>
            </w:pPr>
            <w:r>
              <w:rPr>
                <w:sz w:val="20"/>
              </w:rPr>
              <w:t>Yilgarn Land Conservation District Committee</w:t>
            </w:r>
          </w:p>
        </w:tc>
      </w:tr>
      <w:tr>
        <w:trPr>
          <w:cantSplit/>
        </w:trPr>
        <w:tc>
          <w:tcPr>
            <w:tcW w:w="1701" w:type="dxa"/>
          </w:tcPr>
          <w:p>
            <w:pPr>
              <w:pStyle w:val="zytable"/>
              <w:spacing w:before="40"/>
              <w:ind w:left="0" w:right="0"/>
              <w:rPr>
                <w:sz w:val="20"/>
              </w:rPr>
            </w:pPr>
          </w:p>
        </w:tc>
        <w:tc>
          <w:tcPr>
            <w:tcW w:w="5194" w:type="dxa"/>
          </w:tcPr>
          <w:p>
            <w:pPr>
              <w:pStyle w:val="yTable"/>
              <w:ind w:left="209" w:hanging="209"/>
              <w:rPr>
                <w:rFonts w:eastAsia="Arial Unicode MS"/>
              </w:rPr>
            </w:pPr>
            <w:r>
              <w:rPr>
                <w:sz w:val="20"/>
              </w:rPr>
              <w:t>York Land Conservation District Committee</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yTable"/>
            </w:pPr>
            <w:r>
              <w:rPr>
                <w:sz w:val="20"/>
              </w:rPr>
              <w:t xml:space="preserve">Department of Consumer and Employment Protection </w:t>
            </w:r>
          </w:p>
        </w:tc>
        <w:tc>
          <w:tcPr>
            <w:tcW w:w="5194" w:type="dxa"/>
          </w:tcPr>
          <w:p>
            <w:pPr>
              <w:pStyle w:val="yTable"/>
              <w:ind w:left="209" w:hanging="209"/>
            </w:pPr>
            <w:r>
              <w:rPr>
                <w:sz w:val="20"/>
              </w:rPr>
              <w:t>Board of Examiners (Coal Mining)</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Board of Examiners (Mine Managers and Underground Supervisors)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Board of Examiners (Quarry Managers)</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Charitable Collections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Coal Industry Tribunal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Commission for Occupational Safety and Health</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Consumer Products Safety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Electrical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Land Valuers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Mines Survey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Mining Industry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Motor Vehicle Industry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Plumbers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Retail Shops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WorkSafe</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c>
          <w:tcPr>
            <w:tcW w:w="1701" w:type="dxa"/>
          </w:tcPr>
          <w:p>
            <w:pPr>
              <w:pStyle w:val="yTable"/>
              <w:rPr>
                <w:rFonts w:eastAsia="Arial Unicode MS"/>
              </w:rPr>
            </w:pPr>
            <w:r>
              <w:rPr>
                <w:sz w:val="20"/>
              </w:rPr>
              <w:t>Department of Corrective Services</w:t>
            </w:r>
          </w:p>
        </w:tc>
        <w:tc>
          <w:tcPr>
            <w:tcW w:w="5194" w:type="dxa"/>
          </w:tcPr>
          <w:p>
            <w:pPr>
              <w:pStyle w:val="yTable"/>
              <w:ind w:left="209" w:hanging="209"/>
              <w:rPr>
                <w:rFonts w:eastAsia="Arial Unicode MS"/>
              </w:rPr>
            </w:pPr>
            <w:r>
              <w:rPr>
                <w:sz w:val="20"/>
              </w:rPr>
              <w:t>Prison Officers Appeal Tribunal</w:t>
            </w:r>
          </w:p>
        </w:tc>
      </w:tr>
      <w:tr>
        <w:trPr>
          <w:cantSplit/>
        </w:trPr>
        <w:tc>
          <w:tcPr>
            <w:tcW w:w="1701" w:type="dxa"/>
            <w:vMerge w:val="restart"/>
          </w:tcPr>
          <w:p>
            <w:pPr>
              <w:pStyle w:val="yTable"/>
            </w:pPr>
            <w:r>
              <w:rPr>
                <w:sz w:val="20"/>
              </w:rPr>
              <w:t>Department of Culture and the Arts</w:t>
            </w:r>
          </w:p>
        </w:tc>
        <w:tc>
          <w:tcPr>
            <w:tcW w:w="5194" w:type="dxa"/>
          </w:tcPr>
          <w:p>
            <w:pPr>
              <w:pStyle w:val="yTable"/>
              <w:ind w:left="209" w:hanging="209"/>
              <w:rPr>
                <w:rFonts w:eastAsia="Arial Unicode MS"/>
              </w:rPr>
            </w:pPr>
            <w:r>
              <w:rPr>
                <w:sz w:val="20"/>
              </w:rPr>
              <w:t>Art Gallery Board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 Gallery Foundation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 Gallery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 – Designer Fashion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Arts Development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Contemporary Music</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Indigenous Arts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Young People and the Arts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Community Cultural and Arts Facilities Fund Assessment Panel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Library Board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Perth Theatre Trust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Perth Theatre Trust Board</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Screen West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Screen West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Library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Records Advisory Committee (SRAC)</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Records Commission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Records Office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Swan Bells Foundation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Museum</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Museum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Museum Foundation</w:t>
            </w:r>
          </w:p>
        </w:tc>
      </w:tr>
      <w:tr>
        <w:trPr>
          <w:cantSplit/>
        </w:trPr>
        <w:tc>
          <w:tcPr>
            <w:tcW w:w="1701" w:type="dxa"/>
            <w:vMerge w:val="restart"/>
          </w:tcPr>
          <w:p>
            <w:pPr>
              <w:pStyle w:val="yTable"/>
            </w:pPr>
            <w:r>
              <w:rPr>
                <w:sz w:val="20"/>
              </w:rPr>
              <w:t>Department of Education and Training</w:t>
            </w:r>
          </w:p>
        </w:tc>
        <w:tc>
          <w:tcPr>
            <w:tcW w:w="5194" w:type="dxa"/>
          </w:tcPr>
          <w:p>
            <w:pPr>
              <w:pStyle w:val="yTable"/>
              <w:ind w:left="209" w:hanging="209"/>
            </w:pPr>
            <w:r>
              <w:rPr>
                <w:sz w:val="20"/>
              </w:rPr>
              <w:t>Aboriginal Education and Training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Country High Schools Hostels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Division of Industrial Training</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Non</w:t>
            </w:r>
            <w:r>
              <w:rPr>
                <w:sz w:val="20"/>
              </w:rPr>
              <w:noBreakHyphen/>
              <w:t>Government Schools Planning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Public Education Endowment Trust (PEET)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Rural and Remote Education Advisory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Training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Training Accreditation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Western Australian Higher Education Council</w:t>
            </w:r>
          </w:p>
        </w:tc>
      </w:tr>
      <w:tr>
        <w:trPr>
          <w:cantSplit/>
        </w:trPr>
        <w:tc>
          <w:tcPr>
            <w:tcW w:w="1701" w:type="dxa"/>
            <w:vMerge w:val="restart"/>
          </w:tcPr>
          <w:p>
            <w:pPr>
              <w:pStyle w:val="yTable"/>
            </w:pPr>
            <w:r>
              <w:rPr>
                <w:sz w:val="20"/>
              </w:rPr>
              <w:t>Department of Environment and Conservation</w:t>
            </w:r>
          </w:p>
        </w:tc>
        <w:tc>
          <w:tcPr>
            <w:tcW w:w="5194" w:type="dxa"/>
          </w:tcPr>
          <w:p>
            <w:pPr>
              <w:pStyle w:val="yTable"/>
              <w:ind w:left="209" w:hanging="209"/>
              <w:rPr>
                <w:rFonts w:eastAsia="Arial Unicode MS"/>
              </w:rPr>
            </w:pPr>
            <w:r>
              <w:rPr>
                <w:sz w:val="20"/>
              </w:rPr>
              <w:t>Cockburn Sound Management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Conservation Commission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Contaminated Sites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Environmental Protection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Keep Australia Beautiful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Marine Parks and Reserves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Marine Parks and Reserves Scientific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the Appeals Convenor</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Swan River Trust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Waste Management (WA)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Waste Management Board</w:t>
            </w:r>
          </w:p>
        </w:tc>
      </w:tr>
      <w:tr>
        <w:trPr>
          <w:cantSplit/>
        </w:trPr>
        <w:tc>
          <w:tcPr>
            <w:tcW w:w="1701" w:type="dxa"/>
            <w:vMerge w:val="restart"/>
          </w:tcPr>
          <w:p>
            <w:pPr>
              <w:pStyle w:val="yTable"/>
            </w:pPr>
            <w:r>
              <w:rPr>
                <w:sz w:val="20"/>
              </w:rPr>
              <w:t xml:space="preserve">Department of Fisheries </w:t>
            </w:r>
          </w:p>
        </w:tc>
        <w:tc>
          <w:tcPr>
            <w:tcW w:w="5194" w:type="dxa"/>
          </w:tcPr>
          <w:p>
            <w:pPr>
              <w:pStyle w:val="yTable"/>
              <w:ind w:left="209" w:hanging="209"/>
              <w:rPr>
                <w:rFonts w:eastAsia="Arial Unicode MS"/>
              </w:rPr>
            </w:pPr>
            <w:r>
              <w:rPr>
                <w:sz w:val="20"/>
              </w:rPr>
              <w:t>Abrolhos Islands Management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Aquaculture Development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Pearling Industry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Recreational Fishing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Rock Lobster Industry Advisory Committee</w:t>
            </w:r>
          </w:p>
        </w:tc>
      </w:tr>
      <w:tr>
        <w:trPr>
          <w:cantSplit/>
        </w:trPr>
        <w:tc>
          <w:tcPr>
            <w:tcW w:w="1701" w:type="dxa"/>
            <w:vMerge w:val="restart"/>
          </w:tcPr>
          <w:p>
            <w:pPr>
              <w:pStyle w:val="yTable"/>
              <w:rPr>
                <w:rFonts w:eastAsia="Arial Unicode MS"/>
              </w:rPr>
            </w:pPr>
            <w:r>
              <w:rPr>
                <w:sz w:val="20"/>
              </w:rPr>
              <w:t>Department of Health</w:t>
            </w:r>
          </w:p>
        </w:tc>
        <w:tc>
          <w:tcPr>
            <w:tcW w:w="5194" w:type="dxa"/>
          </w:tcPr>
          <w:p>
            <w:pPr>
              <w:pStyle w:val="yTable"/>
              <w:ind w:left="209" w:hanging="209"/>
              <w:rPr>
                <w:rFonts w:eastAsia="Arial Unicode MS"/>
              </w:rPr>
            </w:pPr>
            <w:r>
              <w:rPr>
                <w:sz w:val="20"/>
              </w:rPr>
              <w:t>Aged Care Advisory Panel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Anaesthetic Morality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Dental Charges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Dental Prosthetists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Fluoridation of Public Water Supplies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Food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Local Health Authorities Analytical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Maternal Mortality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Perinatal and Infant Mortality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Pesticides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Reproductive Technology Foundation</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yTable"/>
            </w:pPr>
            <w:r>
              <w:rPr>
                <w:sz w:val="20"/>
              </w:rPr>
              <w:t>Department of Housing and Works</w:t>
            </w:r>
          </w:p>
        </w:tc>
        <w:tc>
          <w:tcPr>
            <w:tcW w:w="5194" w:type="dxa"/>
          </w:tcPr>
          <w:p>
            <w:pPr>
              <w:pStyle w:val="yTable"/>
              <w:ind w:left="209" w:hanging="209"/>
              <w:rPr>
                <w:rFonts w:eastAsia="Arial Unicode MS"/>
              </w:rPr>
            </w:pPr>
            <w:r>
              <w:rPr>
                <w:sz w:val="20"/>
              </w:rPr>
              <w:t>Aboriginal Housing and Infrastructure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Architects Board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Building and Construction Advisory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Building Regulations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Country Housing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Keystart Board of Directors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Municipal Building Surveyors Qualifications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Public Housing Review Panel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Regional Appeals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Building Management Authority</w:t>
            </w:r>
          </w:p>
        </w:tc>
      </w:tr>
      <w:tr>
        <w:trPr>
          <w:cantSplit/>
        </w:trPr>
        <w:tc>
          <w:tcPr>
            <w:tcW w:w="1701" w:type="dxa"/>
            <w:vMerge w:val="restart"/>
          </w:tcPr>
          <w:p>
            <w:pPr>
              <w:pStyle w:val="yTable"/>
              <w:rPr>
                <w:rFonts w:eastAsia="Arial Unicode MS"/>
              </w:rPr>
            </w:pPr>
            <w:r>
              <w:rPr>
                <w:sz w:val="20"/>
              </w:rPr>
              <w:t>Department of Indigenous Affairs</w:t>
            </w:r>
          </w:p>
        </w:tc>
        <w:tc>
          <w:tcPr>
            <w:tcW w:w="5194" w:type="dxa"/>
          </w:tcPr>
          <w:p>
            <w:pPr>
              <w:pStyle w:val="yTable"/>
              <w:ind w:left="209" w:hanging="209"/>
              <w:rPr>
                <w:rFonts w:eastAsia="Arial Unicode MS"/>
              </w:rPr>
            </w:pPr>
            <w:r>
              <w:rPr>
                <w:sz w:val="20"/>
              </w:rPr>
              <w:t>Aboriginal Cultural Material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Aboriginal Lands Trust</w:t>
            </w:r>
          </w:p>
        </w:tc>
      </w:tr>
      <w:tr>
        <w:trPr>
          <w:cantSplit/>
        </w:trPr>
        <w:tc>
          <w:tcPr>
            <w:tcW w:w="1701" w:type="dxa"/>
            <w:vMerge w:val="restart"/>
          </w:tcPr>
          <w:p>
            <w:pPr>
              <w:pStyle w:val="yTable"/>
            </w:pPr>
            <w:r>
              <w:rPr>
                <w:sz w:val="20"/>
              </w:rPr>
              <w:t>Department of Industry and Resources</w:t>
            </w:r>
          </w:p>
        </w:tc>
        <w:tc>
          <w:tcPr>
            <w:tcW w:w="5194" w:type="dxa"/>
          </w:tcPr>
          <w:p>
            <w:pPr>
              <w:pStyle w:val="yTable"/>
              <w:ind w:left="209" w:hanging="209"/>
              <w:rPr>
                <w:rFonts w:eastAsia="Arial Unicode MS"/>
              </w:rPr>
            </w:pPr>
            <w:r>
              <w:rPr>
                <w:sz w:val="20"/>
              </w:rPr>
              <w:t>Centre of Excellence State Funding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Coal Miners Accident Relief Fund Trust</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Coal Miners Welfare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Miners Phthisis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Science, Technology and Innovation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Oil and Gas Industry Advisory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Manufacturing Industry Council</w:t>
            </w:r>
          </w:p>
        </w:tc>
      </w:tr>
      <w:tr>
        <w:trPr>
          <w:cantSplit/>
        </w:trPr>
        <w:tc>
          <w:tcPr>
            <w:tcW w:w="1701" w:type="dxa"/>
            <w:vMerge w:val="restart"/>
          </w:tcPr>
          <w:p>
            <w:pPr>
              <w:pStyle w:val="yTable"/>
            </w:pPr>
            <w:r>
              <w:rPr>
                <w:sz w:val="20"/>
              </w:rPr>
              <w:t>Department of Local Government and Regional Development</w:t>
            </w:r>
          </w:p>
        </w:tc>
        <w:tc>
          <w:tcPr>
            <w:tcW w:w="5194" w:type="dxa"/>
          </w:tcPr>
          <w:p>
            <w:pPr>
              <w:pStyle w:val="yTable"/>
              <w:ind w:left="209" w:hanging="209"/>
              <w:rPr>
                <w:rFonts w:eastAsia="Arial Unicode MS"/>
              </w:rPr>
            </w:pPr>
            <w:r>
              <w:rPr>
                <w:sz w:val="20"/>
              </w:rPr>
              <w:t>Caravan Parks and Camping Grounds Advisory Committee</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Control of Vehicles (Off</w:t>
            </w:r>
            <w:r>
              <w:rPr>
                <w:sz w:val="20"/>
              </w:rPr>
              <w:noBreakHyphen/>
              <w:t>road Areas) Act Advisory Committee</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Local Government Advisory Board</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Regional Development Council</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Rural, Remote and Regional Women’s Network</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spacing w:before="56"/>
              <w:ind w:left="210" w:hanging="210"/>
              <w:rPr>
                <w:rFonts w:eastAsia="Arial Unicode MS"/>
              </w:rPr>
            </w:pPr>
            <w:r>
              <w:rPr>
                <w:sz w:val="20"/>
              </w:rPr>
              <w:t>WA Local Government Grants Commission</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WA Telecentre Advisory Board</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Western Australian Local Government Grants Commission</w:t>
            </w:r>
          </w:p>
        </w:tc>
      </w:tr>
      <w:tr>
        <w:trPr>
          <w:cantSplit/>
        </w:trPr>
        <w:tc>
          <w:tcPr>
            <w:tcW w:w="1701" w:type="dxa"/>
            <w:vMerge w:val="restart"/>
          </w:tcPr>
          <w:p>
            <w:pPr>
              <w:pStyle w:val="yTable"/>
            </w:pPr>
            <w:r>
              <w:rPr>
                <w:sz w:val="20"/>
              </w:rPr>
              <w:t>Department of Racing, Gaming and Liquor</w:t>
            </w:r>
          </w:p>
        </w:tc>
        <w:tc>
          <w:tcPr>
            <w:tcW w:w="5194" w:type="dxa"/>
          </w:tcPr>
          <w:p>
            <w:pPr>
              <w:pStyle w:val="yTable"/>
              <w:ind w:left="209" w:hanging="209"/>
              <w:rPr>
                <w:rFonts w:eastAsia="Arial Unicode MS"/>
              </w:rPr>
            </w:pPr>
            <w:r>
              <w:rPr>
                <w:sz w:val="20"/>
              </w:rPr>
              <w:t>Gaming and Wagering Commission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Gaming Community Trust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Problem Gambling Support Services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Racing Penalties Appeal Tribunal</w:t>
            </w:r>
          </w:p>
        </w:tc>
      </w:tr>
      <w:tr>
        <w:tc>
          <w:tcPr>
            <w:tcW w:w="1701" w:type="dxa"/>
          </w:tcPr>
          <w:p>
            <w:pPr>
              <w:pStyle w:val="yTable"/>
              <w:rPr>
                <w:rFonts w:eastAsia="Arial Unicode MS"/>
              </w:rPr>
            </w:pPr>
            <w:r>
              <w:rPr>
                <w:sz w:val="20"/>
              </w:rPr>
              <w:t>Department of Sport &amp; Recreation</w:t>
            </w:r>
          </w:p>
        </w:tc>
        <w:tc>
          <w:tcPr>
            <w:tcW w:w="5194" w:type="dxa"/>
          </w:tcPr>
          <w:p>
            <w:pPr>
              <w:pStyle w:val="yTable"/>
              <w:ind w:left="209" w:hanging="209"/>
              <w:rPr>
                <w:rFonts w:eastAsia="Arial Unicode MS"/>
              </w:rPr>
            </w:pPr>
            <w:r>
              <w:rPr>
                <w:sz w:val="20"/>
              </w:rPr>
              <w:t>Premier’s Physical Activity Taskforce</w:t>
            </w:r>
          </w:p>
        </w:tc>
      </w:tr>
      <w:tr>
        <w:trPr>
          <w:cantSplit/>
        </w:trPr>
        <w:tc>
          <w:tcPr>
            <w:tcW w:w="1701" w:type="dxa"/>
            <w:vMerge w:val="restart"/>
          </w:tcPr>
          <w:p>
            <w:pPr>
              <w:pStyle w:val="yTable"/>
            </w:pPr>
            <w:r>
              <w:rPr>
                <w:sz w:val="20"/>
              </w:rPr>
              <w:t>Department of the Attorney General</w:t>
            </w:r>
          </w:p>
        </w:tc>
        <w:tc>
          <w:tcPr>
            <w:tcW w:w="5194" w:type="dxa"/>
          </w:tcPr>
          <w:p>
            <w:pPr>
              <w:pStyle w:val="yTable"/>
              <w:ind w:left="209" w:hanging="209"/>
              <w:rPr>
                <w:rFonts w:eastAsia="Arial Unicode MS"/>
              </w:rPr>
            </w:pPr>
            <w:r>
              <w:rPr>
                <w:sz w:val="20"/>
              </w:rPr>
              <w:t>Appeals Costs Board</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Children’s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Coroner’s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Family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Gender Reassignment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Law Reporting Advisory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Magistrates Court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Mentally Impaired Accused Review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Professional Standards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Supreme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The District Court of Western Australia</w:t>
            </w:r>
          </w:p>
        </w:tc>
      </w:tr>
      <w:tr>
        <w:trPr>
          <w:cantSplit/>
        </w:trPr>
        <w:tc>
          <w:tcPr>
            <w:tcW w:w="1701" w:type="dxa"/>
            <w:vMerge w:val="restart"/>
          </w:tcPr>
          <w:p>
            <w:pPr>
              <w:pStyle w:val="yTable"/>
            </w:pPr>
            <w:r>
              <w:rPr>
                <w:sz w:val="20"/>
              </w:rPr>
              <w:t>Department of the Premier and Cabinet</w:t>
            </w:r>
          </w:p>
        </w:tc>
        <w:tc>
          <w:tcPr>
            <w:tcW w:w="5194" w:type="dxa"/>
          </w:tcPr>
          <w:p>
            <w:pPr>
              <w:pStyle w:val="yTable"/>
              <w:ind w:left="209" w:hanging="209"/>
              <w:rPr>
                <w:rFonts w:eastAsia="Arial Unicode MS"/>
              </w:rPr>
            </w:pPr>
            <w:r>
              <w:rPr>
                <w:sz w:val="20"/>
              </w:rPr>
              <w:t>Completed Royal Commissions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Constitutional Centre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Constitutional Centre of Western Australia Advisory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European, North Asia and Middle East Offices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e</w:t>
            </w:r>
            <w:r>
              <w:rPr>
                <w:sz w:val="20"/>
              </w:rPr>
              <w:noBreakHyphen/>
              <w:t>Government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Road Safety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the Premier</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Law Publisher</w:t>
            </w:r>
          </w:p>
        </w:tc>
      </w:tr>
      <w:tr>
        <w:trPr>
          <w:cantSplit/>
        </w:trPr>
        <w:tc>
          <w:tcPr>
            <w:tcW w:w="1701" w:type="dxa"/>
            <w:vMerge w:val="restart"/>
          </w:tcPr>
          <w:p>
            <w:pPr>
              <w:pStyle w:val="yTable"/>
              <w:rPr>
                <w:rFonts w:eastAsia="Arial Unicode MS"/>
              </w:rPr>
            </w:pPr>
            <w:r>
              <w:rPr>
                <w:sz w:val="20"/>
              </w:rPr>
              <w:t>Department of Treasury and Finance</w:t>
            </w:r>
          </w:p>
        </w:tc>
        <w:tc>
          <w:tcPr>
            <w:tcW w:w="5194" w:type="dxa"/>
          </w:tcPr>
          <w:p>
            <w:pPr>
              <w:pStyle w:val="yTable"/>
              <w:ind w:left="209" w:hanging="209"/>
              <w:rPr>
                <w:rFonts w:eastAsia="Arial Unicode MS"/>
              </w:rPr>
            </w:pPr>
            <w:r>
              <w:rPr>
                <w:sz w:val="20"/>
              </w:rPr>
              <w:t>Anzac Day Trust</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Office of Shared Services</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yTable"/>
            </w:pPr>
            <w:r>
              <w:rPr>
                <w:sz w:val="20"/>
              </w:rPr>
              <w:t>Department of Water</w:t>
            </w:r>
          </w:p>
        </w:tc>
        <w:tc>
          <w:tcPr>
            <w:tcW w:w="5194" w:type="dxa"/>
          </w:tcPr>
          <w:p>
            <w:pPr>
              <w:pStyle w:val="yTable"/>
              <w:ind w:left="209" w:hanging="209"/>
              <w:rPr>
                <w:rFonts w:eastAsia="Arial Unicode MS"/>
              </w:rPr>
            </w:pPr>
            <w:r>
              <w:rPr>
                <w:sz w:val="20"/>
              </w:rPr>
              <w:t>Avon Waterways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Broome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keepNext/>
              <w:keepLines/>
              <w:ind w:left="209" w:hanging="209"/>
              <w:rPr>
                <w:rFonts w:eastAsia="Arial Unicode MS"/>
              </w:rPr>
            </w:pPr>
            <w:r>
              <w:rPr>
                <w:sz w:val="20"/>
              </w:rPr>
              <w:t>Canning – Wungong – Southern River Irrigation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Carnarvon Water Allocation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Cockburn Sound Management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Collie Salinity Catchment Recovery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Engineering Evaluation Initiative Steering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Flood Warning Consultative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Flood Warning Operations Group</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Geographe Bay Catchment Council (GeoCatch)</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Gingin Water Resources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Gnangara Coordinating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Kent Recovery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Leschenault Catchment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Peel Inlet Management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Premier’s Water Foundation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South West Coastal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South West Water Forum</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Swan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Wanneroo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Warren Salinity Catchment Recovery Team</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Warren Water Management Area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Water Resource Allocation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Whicher Water Resource Management Group</w:t>
            </w:r>
          </w:p>
        </w:tc>
      </w:tr>
      <w:tr>
        <w:tc>
          <w:tcPr>
            <w:tcW w:w="1701" w:type="dxa"/>
          </w:tcPr>
          <w:p>
            <w:pPr>
              <w:pStyle w:val="yTable"/>
              <w:rPr>
                <w:rFonts w:eastAsia="Arial Unicode MS"/>
              </w:rPr>
            </w:pPr>
            <w:r>
              <w:rPr>
                <w:sz w:val="20"/>
              </w:rPr>
              <w:t>Disability Services Commission</w:t>
            </w:r>
          </w:p>
        </w:tc>
        <w:tc>
          <w:tcPr>
            <w:tcW w:w="5194" w:type="dxa"/>
          </w:tcPr>
          <w:p>
            <w:pPr>
              <w:pStyle w:val="yTable"/>
              <w:ind w:left="209" w:hanging="209"/>
              <w:rPr>
                <w:rFonts w:eastAsia="Arial Unicode MS"/>
              </w:rPr>
            </w:pPr>
            <w:r>
              <w:rPr>
                <w:sz w:val="20"/>
              </w:rPr>
              <w:t>Advisory Council for Disability Services</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c>
          <w:tcPr>
            <w:tcW w:w="1701" w:type="dxa"/>
          </w:tcPr>
          <w:p>
            <w:pPr>
              <w:pStyle w:val="yTable"/>
              <w:rPr>
                <w:rFonts w:eastAsia="Arial Unicode MS"/>
              </w:rPr>
            </w:pPr>
            <w:r>
              <w:rPr>
                <w:sz w:val="20"/>
              </w:rPr>
              <w:t xml:space="preserve">Minister for the Environment </w:t>
            </w:r>
          </w:p>
        </w:tc>
        <w:tc>
          <w:tcPr>
            <w:tcW w:w="5194" w:type="dxa"/>
          </w:tcPr>
          <w:p>
            <w:pPr>
              <w:pStyle w:val="yTable"/>
              <w:ind w:left="209" w:hanging="209"/>
              <w:rPr>
                <w:rFonts w:eastAsia="Arial Unicode MS"/>
              </w:rPr>
            </w:pPr>
            <w:r>
              <w:rPr>
                <w:sz w:val="20"/>
              </w:rPr>
              <w:t xml:space="preserve">Appeals Convenor for the </w:t>
            </w:r>
            <w:r>
              <w:rPr>
                <w:i/>
                <w:iCs/>
                <w:sz w:val="20"/>
              </w:rPr>
              <w:t>Environmental Protection Act 1986</w:t>
            </w:r>
          </w:p>
        </w:tc>
      </w:tr>
      <w:tr>
        <w:trPr>
          <w:cantSplit/>
        </w:trPr>
        <w:tc>
          <w:tcPr>
            <w:tcW w:w="1701" w:type="dxa"/>
            <w:vMerge w:val="restart"/>
          </w:tcPr>
          <w:p>
            <w:pPr>
              <w:pStyle w:val="yTable"/>
              <w:rPr>
                <w:rFonts w:eastAsia="Arial Unicode MS"/>
              </w:rPr>
            </w:pPr>
            <w:r>
              <w:rPr>
                <w:sz w:val="20"/>
              </w:rPr>
              <w:t>Office of Energy</w:t>
            </w:r>
          </w:p>
        </w:tc>
        <w:tc>
          <w:tcPr>
            <w:tcW w:w="5194" w:type="dxa"/>
          </w:tcPr>
          <w:p>
            <w:pPr>
              <w:pStyle w:val="yTable"/>
              <w:ind w:left="209" w:hanging="209"/>
              <w:rPr>
                <w:rFonts w:eastAsia="Arial Unicode MS"/>
              </w:rPr>
            </w:pPr>
            <w:r>
              <w:rPr>
                <w:sz w:val="20"/>
              </w:rPr>
              <w:t>Aboriginal and Remote Communities Power Supply Steering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Advisory Committee for Wind</w:t>
            </w:r>
            <w:r>
              <w:rPr>
                <w:sz w:val="20"/>
              </w:rPr>
              <w:noBreakHyphen/>
              <w:t>up of the Perth International Centre for the Application of Solar Energy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Ministerial Advisory Committee on Electricity Supply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Perth International Centre for Application of Solar Energy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Underground Power Steering Committee</w:t>
            </w:r>
          </w:p>
        </w:tc>
      </w:tr>
      <w:tr>
        <w:tc>
          <w:tcPr>
            <w:tcW w:w="1701" w:type="dxa"/>
          </w:tcPr>
          <w:p>
            <w:pPr>
              <w:pStyle w:val="yTable"/>
              <w:keepNext/>
              <w:rPr>
                <w:rFonts w:eastAsia="Arial Unicode MS"/>
              </w:rPr>
            </w:pPr>
            <w:r>
              <w:rPr>
                <w:sz w:val="20"/>
              </w:rPr>
              <w:t>Public Transport Authority of Western Australia</w:t>
            </w:r>
          </w:p>
        </w:tc>
        <w:tc>
          <w:tcPr>
            <w:tcW w:w="5194" w:type="dxa"/>
          </w:tcPr>
          <w:p>
            <w:pPr>
              <w:pStyle w:val="yTable"/>
              <w:keepNext/>
              <w:ind w:left="209" w:hanging="209"/>
              <w:rPr>
                <w:rFonts w:eastAsia="Arial Unicode MS"/>
              </w:rPr>
            </w:pPr>
            <w:r>
              <w:rPr>
                <w:sz w:val="20"/>
              </w:rPr>
              <w:t>Railway Appeal Board</w:t>
            </w:r>
          </w:p>
        </w:tc>
      </w:tr>
      <w:tr>
        <w:trPr>
          <w:cantSplit/>
        </w:trPr>
        <w:tc>
          <w:tcPr>
            <w:tcW w:w="1701" w:type="dxa"/>
            <w:vMerge w:val="restart"/>
          </w:tcPr>
          <w:p>
            <w:pPr>
              <w:pStyle w:val="yTable"/>
            </w:pPr>
            <w:r>
              <w:rPr>
                <w:sz w:val="20"/>
              </w:rPr>
              <w:t>Western Australia Industrial Relations Commission</w:t>
            </w:r>
          </w:p>
        </w:tc>
        <w:tc>
          <w:tcPr>
            <w:tcW w:w="5194" w:type="dxa"/>
          </w:tcPr>
          <w:p>
            <w:pPr>
              <w:pStyle w:val="yTable"/>
              <w:ind w:left="209" w:hanging="209"/>
              <w:rPr>
                <w:rFonts w:eastAsia="Arial Unicode MS"/>
              </w:rPr>
            </w:pPr>
            <w:r>
              <w:rPr>
                <w:sz w:val="20"/>
              </w:rPr>
              <w:t>Board of Reference (</w:t>
            </w:r>
            <w:r>
              <w:rPr>
                <w:i/>
                <w:iCs/>
                <w:sz w:val="20"/>
              </w:rPr>
              <w:t>Construction Industry Portable Paid Long Service Leave Act 1985</w:t>
            </w:r>
            <w:r>
              <w:rPr>
                <w:sz w:val="20"/>
              </w:rPr>
              <w: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Board of Reference (</w:t>
            </w:r>
            <w:r>
              <w:rPr>
                <w:i/>
                <w:iCs/>
                <w:sz w:val="20"/>
              </w:rPr>
              <w:t>Industrial Relations Act 1979</w:t>
            </w:r>
            <w:r>
              <w:rPr>
                <w:sz w:val="20"/>
              </w:rPr>
              <w: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Department of the Registrar, Western Australian Industrial Relations Commission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Industrial Magistrates Court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Occupational Safety and Health Tribunal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Public Service Appeal Board</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Public Service Arbitrator</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Railways Classification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Special Board of Reference (Long Service Leave Standard Provisions)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 Industrial Appeal Court</w:t>
            </w:r>
          </w:p>
        </w:tc>
      </w:tr>
      <w:tr>
        <w:trPr>
          <w:cantSplit/>
        </w:trPr>
        <w:tc>
          <w:tcPr>
            <w:tcW w:w="1701" w:type="dxa"/>
            <w:vMerge w:val="restart"/>
          </w:tcPr>
          <w:p>
            <w:pPr>
              <w:pStyle w:val="yTable"/>
            </w:pPr>
            <w:r>
              <w:rPr>
                <w:sz w:val="20"/>
              </w:rPr>
              <w:t>Western Australia Police</w:t>
            </w:r>
          </w:p>
        </w:tc>
        <w:tc>
          <w:tcPr>
            <w:tcW w:w="5194" w:type="dxa"/>
          </w:tcPr>
          <w:p>
            <w:pPr>
              <w:pStyle w:val="yTable"/>
              <w:ind w:left="209" w:hanging="209"/>
              <w:rPr>
                <w:rFonts w:eastAsia="Arial Unicode MS"/>
              </w:rPr>
            </w:pPr>
            <w:r>
              <w:rPr>
                <w:sz w:val="20"/>
              </w:rPr>
              <w:t>Community Safety and Crime Prevention Council</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Police Appeal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Police Historical Society</w:t>
            </w:r>
          </w:p>
        </w:tc>
      </w:tr>
      <w:tr>
        <w:trPr>
          <w:cantSplit/>
        </w:trPr>
        <w:tc>
          <w:tcPr>
            <w:tcW w:w="1701" w:type="dxa"/>
            <w:vMerge w:val="restart"/>
          </w:tcPr>
          <w:p>
            <w:pPr>
              <w:pStyle w:val="yTable"/>
            </w:pPr>
            <w:r>
              <w:rPr>
                <w:sz w:val="20"/>
              </w:rPr>
              <w:t>Western Australian Land Information Authority (Landgate)</w:t>
            </w:r>
          </w:p>
        </w:tc>
        <w:tc>
          <w:tcPr>
            <w:tcW w:w="5194" w:type="dxa"/>
          </w:tcPr>
          <w:p>
            <w:pPr>
              <w:pStyle w:val="yTable"/>
              <w:ind w:left="209" w:hanging="209"/>
              <w:rPr>
                <w:rFonts w:eastAsia="Arial Unicode MS"/>
              </w:rPr>
            </w:pPr>
            <w:r>
              <w:rPr>
                <w:sz w:val="20"/>
              </w:rPr>
              <w:t>Geographic Names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Land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Land Surveyors Development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Land Surveyors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Pastoral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Valuer General’s Office</w:t>
            </w:r>
          </w:p>
        </w:tc>
      </w:tr>
      <w:tr>
        <w:tc>
          <w:tcPr>
            <w:tcW w:w="1701" w:type="dxa"/>
          </w:tcPr>
          <w:p>
            <w:pPr>
              <w:pStyle w:val="yTable"/>
              <w:rPr>
                <w:rFonts w:eastAsia="Arial Unicode MS"/>
              </w:rPr>
            </w:pPr>
            <w:r>
              <w:rPr>
                <w:sz w:val="20"/>
              </w:rPr>
              <w:t>WorkCover Western Australia Authority (Workcover WA)</w:t>
            </w:r>
          </w:p>
        </w:tc>
        <w:tc>
          <w:tcPr>
            <w:tcW w:w="5194" w:type="dxa"/>
          </w:tcPr>
          <w:p>
            <w:pPr>
              <w:pStyle w:val="yTable"/>
              <w:ind w:left="209" w:hanging="209"/>
              <w:rPr>
                <w:rFonts w:eastAsia="Arial Unicode MS"/>
              </w:rPr>
            </w:pPr>
            <w:r>
              <w:rPr>
                <w:sz w:val="20"/>
              </w:rPr>
              <w:t>Dispute Resolution Directorate</w:t>
            </w:r>
          </w:p>
        </w:tc>
      </w:tr>
    </w:tbl>
    <w:p>
      <w:pPr>
        <w:pStyle w:val="yFootnotesection"/>
      </w:pPr>
      <w:r>
        <w:tab/>
        <w:t>[Schedule 2 inserted in Gazette 28 Dec 2007 p. 6415</w:t>
      </w:r>
      <w:r>
        <w:noBreakHyphen/>
        <w:t>23.]</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6" w:name="_Toc192562075"/>
      <w:bookmarkStart w:id="17" w:name="_Toc193791562"/>
      <w:r>
        <w:t>Notes</w:t>
      </w:r>
      <w:bookmarkEnd w:id="16"/>
      <w:bookmarkEnd w:id="17"/>
    </w:p>
    <w:p>
      <w:pPr>
        <w:pStyle w:val="nSubsection"/>
        <w:rPr>
          <w:snapToGrid w:val="0"/>
        </w:rPr>
      </w:pPr>
      <w:r>
        <w:rPr>
          <w:snapToGrid w:val="0"/>
          <w:vertAlign w:val="superscript"/>
        </w:rPr>
        <w:t>1</w:t>
      </w:r>
      <w:r>
        <w:rPr>
          <w:snapToGrid w:val="0"/>
        </w:rPr>
        <w:tab/>
        <w:t xml:space="preserve">This reprint is a compilation as at 14 March 2008 of the </w:t>
      </w:r>
      <w:r>
        <w:rPr>
          <w:i/>
          <w:noProof/>
          <w:snapToGrid w:val="0"/>
        </w:rPr>
        <w:t>Freedom of Information Regulations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 w:name="_Toc193791563"/>
      <w:r>
        <w:rPr>
          <w:snapToGrid w:val="0"/>
        </w:rPr>
        <w:t>Compilation table</w:t>
      </w:r>
      <w:bookmarkEnd w:id="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Freedom of Information Regulations 1993</w:t>
            </w:r>
          </w:p>
        </w:tc>
        <w:tc>
          <w:tcPr>
            <w:tcW w:w="1276" w:type="dxa"/>
          </w:tcPr>
          <w:p>
            <w:pPr>
              <w:pStyle w:val="nTable"/>
              <w:spacing w:after="40"/>
              <w:rPr>
                <w:sz w:val="19"/>
              </w:rPr>
            </w:pPr>
            <w:r>
              <w:rPr>
                <w:sz w:val="19"/>
              </w:rPr>
              <w:t>22 Oct 1993 p. 5800</w:t>
            </w:r>
            <w:r>
              <w:rPr>
                <w:sz w:val="19"/>
              </w:rPr>
              <w:noBreakHyphen/>
              <w:t>2</w:t>
            </w:r>
          </w:p>
        </w:tc>
        <w:tc>
          <w:tcPr>
            <w:tcW w:w="2693" w:type="dxa"/>
          </w:tcPr>
          <w:p>
            <w:pPr>
              <w:pStyle w:val="nTable"/>
              <w:spacing w:after="40"/>
              <w:rPr>
                <w:sz w:val="19"/>
              </w:rPr>
            </w:pPr>
            <w:r>
              <w:rPr>
                <w:sz w:val="19"/>
              </w:rPr>
              <w:t>1 Nov 1993 (see r. 2 and </w:t>
            </w:r>
            <w:r>
              <w:rPr>
                <w:i/>
                <w:sz w:val="19"/>
              </w:rPr>
              <w:t>Gazette</w:t>
            </w:r>
            <w:r>
              <w:rPr>
                <w:sz w:val="19"/>
              </w:rPr>
              <w:t xml:space="preserve"> 29 Oct 1993 p. 5881)</w:t>
            </w:r>
          </w:p>
        </w:tc>
      </w:tr>
      <w:tr>
        <w:tc>
          <w:tcPr>
            <w:tcW w:w="3118" w:type="dxa"/>
          </w:tcPr>
          <w:p>
            <w:pPr>
              <w:pStyle w:val="nTable"/>
              <w:spacing w:after="40"/>
              <w:rPr>
                <w:sz w:val="19"/>
              </w:rPr>
            </w:pPr>
            <w:r>
              <w:rPr>
                <w:i/>
                <w:sz w:val="19"/>
              </w:rPr>
              <w:t>Freedom of Information Amendment Regulations 1993</w:t>
            </w:r>
          </w:p>
        </w:tc>
        <w:tc>
          <w:tcPr>
            <w:tcW w:w="1276" w:type="dxa"/>
          </w:tcPr>
          <w:p>
            <w:pPr>
              <w:pStyle w:val="nTable"/>
              <w:spacing w:after="40"/>
              <w:rPr>
                <w:sz w:val="19"/>
              </w:rPr>
            </w:pPr>
            <w:r>
              <w:rPr>
                <w:sz w:val="19"/>
              </w:rPr>
              <w:t>12 Nov 1993 p. 6202</w:t>
            </w:r>
          </w:p>
        </w:tc>
        <w:tc>
          <w:tcPr>
            <w:tcW w:w="2693" w:type="dxa"/>
          </w:tcPr>
          <w:p>
            <w:pPr>
              <w:pStyle w:val="nTable"/>
              <w:spacing w:after="40"/>
              <w:rPr>
                <w:sz w:val="19"/>
              </w:rPr>
            </w:pPr>
            <w:r>
              <w:rPr>
                <w:sz w:val="19"/>
              </w:rPr>
              <w:t>12 Nov 1993</w:t>
            </w:r>
          </w:p>
        </w:tc>
      </w:tr>
      <w:tr>
        <w:tc>
          <w:tcPr>
            <w:tcW w:w="3118" w:type="dxa"/>
          </w:tcPr>
          <w:p>
            <w:pPr>
              <w:pStyle w:val="nTable"/>
              <w:spacing w:after="40"/>
              <w:rPr>
                <w:sz w:val="19"/>
              </w:rPr>
            </w:pPr>
            <w:r>
              <w:rPr>
                <w:i/>
                <w:sz w:val="19"/>
              </w:rPr>
              <w:t>Freedom of Information Amendment Regulations 1994</w:t>
            </w:r>
          </w:p>
        </w:tc>
        <w:tc>
          <w:tcPr>
            <w:tcW w:w="1276" w:type="dxa"/>
          </w:tcPr>
          <w:p>
            <w:pPr>
              <w:pStyle w:val="nTable"/>
              <w:spacing w:after="40"/>
              <w:rPr>
                <w:sz w:val="19"/>
              </w:rPr>
            </w:pPr>
            <w:r>
              <w:rPr>
                <w:sz w:val="19"/>
              </w:rPr>
              <w:t>30 Sep 1994 p. 4982</w:t>
            </w:r>
            <w:r>
              <w:rPr>
                <w:sz w:val="19"/>
              </w:rPr>
              <w:noBreakHyphen/>
              <w:t>94</w:t>
            </w:r>
          </w:p>
        </w:tc>
        <w:tc>
          <w:tcPr>
            <w:tcW w:w="2693" w:type="dxa"/>
          </w:tcPr>
          <w:p>
            <w:pPr>
              <w:pStyle w:val="nTable"/>
              <w:spacing w:after="40"/>
              <w:rPr>
                <w:sz w:val="19"/>
              </w:rPr>
            </w:pPr>
            <w:r>
              <w:rPr>
                <w:sz w:val="19"/>
              </w:rPr>
              <w:t>30 Sep 1994</w:t>
            </w:r>
          </w:p>
        </w:tc>
      </w:tr>
      <w:tr>
        <w:tc>
          <w:tcPr>
            <w:tcW w:w="3118" w:type="dxa"/>
          </w:tcPr>
          <w:p>
            <w:pPr>
              <w:pStyle w:val="nTable"/>
              <w:spacing w:after="40"/>
              <w:rPr>
                <w:sz w:val="19"/>
              </w:rPr>
            </w:pPr>
            <w:r>
              <w:rPr>
                <w:i/>
                <w:sz w:val="19"/>
              </w:rPr>
              <w:t>Freedom of Information Amendment Regulations 1996</w:t>
            </w:r>
          </w:p>
        </w:tc>
        <w:tc>
          <w:tcPr>
            <w:tcW w:w="1276" w:type="dxa"/>
          </w:tcPr>
          <w:p>
            <w:pPr>
              <w:pStyle w:val="nTable"/>
              <w:spacing w:after="40"/>
              <w:rPr>
                <w:sz w:val="19"/>
              </w:rPr>
            </w:pPr>
            <w:r>
              <w:rPr>
                <w:sz w:val="19"/>
              </w:rPr>
              <w:t>27 Sep 1996 p. 4790</w:t>
            </w:r>
            <w:r>
              <w:rPr>
                <w:sz w:val="19"/>
              </w:rPr>
              <w:noBreakHyphen/>
              <w:t>1</w:t>
            </w:r>
          </w:p>
        </w:tc>
        <w:tc>
          <w:tcPr>
            <w:tcW w:w="2693" w:type="dxa"/>
          </w:tcPr>
          <w:p>
            <w:pPr>
              <w:pStyle w:val="nTable"/>
              <w:spacing w:after="40"/>
              <w:rPr>
                <w:sz w:val="19"/>
              </w:rPr>
            </w:pPr>
            <w:r>
              <w:rPr>
                <w:sz w:val="19"/>
              </w:rPr>
              <w:t>27 Sep 1996</w:t>
            </w:r>
          </w:p>
        </w:tc>
      </w:tr>
      <w:tr>
        <w:tc>
          <w:tcPr>
            <w:tcW w:w="3118" w:type="dxa"/>
          </w:tcPr>
          <w:p>
            <w:pPr>
              <w:pStyle w:val="nTable"/>
              <w:spacing w:after="40"/>
              <w:rPr>
                <w:sz w:val="19"/>
              </w:rPr>
            </w:pPr>
            <w:r>
              <w:rPr>
                <w:i/>
                <w:sz w:val="19"/>
              </w:rPr>
              <w:t>Freedom of Information Amendment Regulations 1997</w:t>
            </w:r>
          </w:p>
        </w:tc>
        <w:tc>
          <w:tcPr>
            <w:tcW w:w="1276" w:type="dxa"/>
          </w:tcPr>
          <w:p>
            <w:pPr>
              <w:pStyle w:val="nTable"/>
              <w:spacing w:after="40"/>
              <w:rPr>
                <w:sz w:val="19"/>
              </w:rPr>
            </w:pPr>
            <w:r>
              <w:rPr>
                <w:sz w:val="19"/>
              </w:rPr>
              <w:t>2 Sep 1997 p. 4976</w:t>
            </w:r>
            <w:r>
              <w:rPr>
                <w:sz w:val="19"/>
              </w:rPr>
              <w:noBreakHyphen/>
              <w:t>7</w:t>
            </w:r>
          </w:p>
        </w:tc>
        <w:tc>
          <w:tcPr>
            <w:tcW w:w="2693" w:type="dxa"/>
          </w:tcPr>
          <w:p>
            <w:pPr>
              <w:pStyle w:val="nTable"/>
              <w:spacing w:after="40"/>
              <w:rPr>
                <w:sz w:val="19"/>
              </w:rPr>
            </w:pPr>
            <w:r>
              <w:rPr>
                <w:sz w:val="19"/>
              </w:rPr>
              <w:t>2 Sep 1997</w:t>
            </w:r>
          </w:p>
        </w:tc>
      </w:tr>
      <w:tr>
        <w:tc>
          <w:tcPr>
            <w:tcW w:w="3118" w:type="dxa"/>
          </w:tcPr>
          <w:p>
            <w:pPr>
              <w:pStyle w:val="nTable"/>
              <w:spacing w:after="40"/>
              <w:rPr>
                <w:i/>
                <w:sz w:val="19"/>
              </w:rPr>
            </w:pPr>
            <w:r>
              <w:rPr>
                <w:i/>
                <w:sz w:val="19"/>
              </w:rPr>
              <w:t>Freedom of Information Amendment Regulations 2006</w:t>
            </w:r>
          </w:p>
        </w:tc>
        <w:tc>
          <w:tcPr>
            <w:tcW w:w="1276" w:type="dxa"/>
          </w:tcPr>
          <w:p>
            <w:pPr>
              <w:pStyle w:val="nTable"/>
              <w:spacing w:after="40"/>
              <w:rPr>
                <w:sz w:val="19"/>
              </w:rPr>
            </w:pPr>
            <w:r>
              <w:rPr>
                <w:sz w:val="19"/>
              </w:rPr>
              <w:t>22 Dec 2006 p. 5805</w:t>
            </w:r>
            <w:r>
              <w:rPr>
                <w:sz w:val="19"/>
              </w:rPr>
              <w:noBreakHyphen/>
              <w:t>6</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c>
          <w:tcPr>
            <w:tcW w:w="3118" w:type="dxa"/>
          </w:tcPr>
          <w:p>
            <w:pPr>
              <w:pStyle w:val="nTable"/>
              <w:spacing w:after="40"/>
              <w:rPr>
                <w:i/>
                <w:sz w:val="19"/>
              </w:rPr>
            </w:pPr>
            <w:r>
              <w:rPr>
                <w:i/>
                <w:sz w:val="19"/>
              </w:rPr>
              <w:t>Freedom of Information Amendment Regulations 2007</w:t>
            </w:r>
          </w:p>
        </w:tc>
        <w:tc>
          <w:tcPr>
            <w:tcW w:w="1276" w:type="dxa"/>
          </w:tcPr>
          <w:p>
            <w:pPr>
              <w:pStyle w:val="nTable"/>
              <w:spacing w:after="40"/>
              <w:rPr>
                <w:sz w:val="19"/>
              </w:rPr>
            </w:pPr>
            <w:r>
              <w:rPr>
                <w:sz w:val="19"/>
              </w:rPr>
              <w:t>28 Dec 2007 p. 6414</w:t>
            </w:r>
            <w:r>
              <w:rPr>
                <w:sz w:val="19"/>
              </w:rPr>
              <w:noBreakHyphen/>
              <w:t>23</w:t>
            </w:r>
          </w:p>
        </w:tc>
        <w:tc>
          <w:tcPr>
            <w:tcW w:w="2693" w:type="dxa"/>
          </w:tcPr>
          <w:p>
            <w:pPr>
              <w:pStyle w:val="nTable"/>
              <w:spacing w:after="40"/>
              <w:rPr>
                <w:sz w:val="19"/>
              </w:rPr>
            </w:pPr>
            <w:r>
              <w:rPr>
                <w:sz w:val="19"/>
              </w:rPr>
              <w:t>28 Dec 2007 (see r. 2)</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sz w:val="19"/>
              </w:rPr>
              <w:t>Freedom of Information Regulations 1993</w:t>
            </w:r>
            <w:r>
              <w:rPr>
                <w:b/>
                <w:bCs/>
                <w:sz w:val="19"/>
              </w:rPr>
              <w:t xml:space="preserve"> as at 14 Mar 2008</w:t>
            </w:r>
            <w:r>
              <w:rPr>
                <w:sz w:val="19"/>
              </w:rPr>
              <w:t xml:space="preserve"> (includes amendments listed above)</w:t>
            </w:r>
          </w:p>
        </w:tc>
      </w:tr>
    </w:tbl>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Pr>
        <w:pStyle w:val="nHeading2"/>
        <w:rPr>
          <w:sz w:val="28"/>
        </w:rPr>
      </w:pPr>
      <w:bookmarkStart w:id="19" w:name="_Toc192562077"/>
      <w:bookmarkStart w:id="20" w:name="_Toc193791564"/>
      <w:r>
        <w:rPr>
          <w:sz w:val="28"/>
        </w:rPr>
        <w:t>Defined Terms</w:t>
      </w:r>
      <w:bookmarkEnd w:id="19"/>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 w:name="DefinedTerms"/>
      <w:bookmarkEnd w:id="21"/>
      <w:r>
        <w:t>non</w:t>
      </w:r>
      <w:r>
        <w:noBreakHyphen/>
        <w:t>personal information</w:t>
      </w:r>
      <w:r>
        <w:tab/>
        <w:t>2A</w:t>
      </w:r>
    </w:p>
    <w:p>
      <w:pPr>
        <w:pStyle w:val="DefinedTerms"/>
      </w:pPr>
      <w:r>
        <w:t>suitably qualified person</w:t>
      </w:r>
      <w:r>
        <w:tab/>
        <w:t>7</w:t>
      </w:r>
    </w:p>
    <w:p>
      <w:pPr>
        <w:pStyle w:val="DefinedTerms"/>
      </w:pPr>
    </w:p>
    <w:p>
      <w:pPr>
        <w:sectPr>
          <w:headerReference w:type="even" r:id="rId35"/>
          <w:headerReference w:type="default" r:id="rId36"/>
          <w:footerReference w:type="even" r:id="rId37"/>
          <w:headerReference w:type="first" r:id="rId38"/>
          <w:pgSz w:w="11906" w:h="16838" w:code="9"/>
          <w:pgMar w:top="2376" w:right="2404" w:bottom="3544" w:left="2404" w:header="720" w:footer="3380" w:gutter="0"/>
          <w:cols w:space="720"/>
          <w:noEndnote/>
          <w:docGrid w:linePitch="326"/>
        </w:sect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bookmarkStart w:id="22" w:name="UpToHere"/>
      <w:bookmarkEnd w:id="22"/>
    </w:p>
    <w:sectPr>
      <w:headerReference w:type="even" r:id="rId39"/>
      <w:headerReference w:type="default" r:id="rId4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Regulations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Freedom of Information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Freedom of Information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Freedom of Information Regulations 1993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72DC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12C4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B2258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362B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2075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CCDF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34C7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42A51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A4D4D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6C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ECCF2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3382659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0.xml"/><Relationship Id="rId40"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4DA3-1B25-4D9D-9E53-43556408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3678</Words>
  <Characters>22919</Characters>
  <Application>Microsoft Office Word</Application>
  <DocSecurity>0</DocSecurity>
  <Lines>1206</Lines>
  <Paragraphs>664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25933</CharactersWithSpaces>
  <SharedDoc>false</SharedDoc>
  <HLinks>
    <vt:vector size="18" baseType="variant">
      <vt:variant>
        <vt:i4>65542</vt:i4>
      </vt:variant>
      <vt:variant>
        <vt:i4>2645</vt:i4>
      </vt:variant>
      <vt:variant>
        <vt:i4>1025</vt:i4>
      </vt:variant>
      <vt:variant>
        <vt:i4>1</vt:i4>
      </vt:variant>
      <vt:variant>
        <vt:lpwstr>Crest</vt:lpwstr>
      </vt:variant>
      <vt:variant>
        <vt:lpwstr/>
      </vt:variant>
      <vt:variant>
        <vt:i4>131085</vt:i4>
      </vt:variant>
      <vt:variant>
        <vt:i4>25909</vt:i4>
      </vt:variant>
      <vt:variant>
        <vt:i4>1026</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1993 - 01-a0-04</dc:title>
  <dc:subject/>
  <dc:creator>Matthew Pether</dc:creator>
  <cp:keywords/>
  <cp:lastModifiedBy>svcMRProcess</cp:lastModifiedBy>
  <cp:revision>4</cp:revision>
  <cp:lastPrinted>2008-03-07T06:30:00Z</cp:lastPrinted>
  <dcterms:created xsi:type="dcterms:W3CDTF">2015-08-27T03:42:00Z</dcterms:created>
  <dcterms:modified xsi:type="dcterms:W3CDTF">2015-08-27T03:42:00Z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CommencementDate">
    <vt:lpwstr>20080314</vt:lpwstr>
  </property>
  <property fmtid="{D5CDD505-2E9C-101B-9397-08002B2CF9AE}" pid="4" name="DocumentType">
    <vt:lpwstr>Reg</vt:lpwstr>
  </property>
  <property fmtid="{D5CDD505-2E9C-101B-9397-08002B2CF9AE}" pid="5" name="OwlsUID">
    <vt:i4>4455</vt:i4>
  </property>
  <property fmtid="{D5CDD505-2E9C-101B-9397-08002B2CF9AE}" pid="6" name="ReprintedAsAt">
    <vt:filetime>2008-03-13T15:00:00Z</vt:filetime>
  </property>
  <property fmtid="{D5CDD505-2E9C-101B-9397-08002B2CF9AE}" pid="7" name="ReprintNo">
    <vt:lpwstr>1</vt:lpwstr>
  </property>
  <property fmtid="{D5CDD505-2E9C-101B-9397-08002B2CF9AE}" pid="8" name="AsAtDate">
    <vt:lpwstr>14 Mar 2008</vt:lpwstr>
  </property>
  <property fmtid="{D5CDD505-2E9C-101B-9397-08002B2CF9AE}" pid="9" name="Suffix">
    <vt:lpwstr>01-a0-04</vt:lpwstr>
  </property>
</Properties>
</file>