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Occupational Safety and Health Act 1984</w:t>
      </w:r>
    </w:p>
    <w:p>
      <w:pPr>
        <w:pStyle w:val="NameofActRegPage1"/>
        <w:spacing w:before="1800" w:after="4200"/>
        <w:ind w:left="480" w:right="616"/>
      </w:pPr>
      <w:r>
        <w:fldChar w:fldCharType="begin"/>
      </w:r>
      <w:r>
        <w:instrText xml:space="preserve"> STYLEREF "Name Of Act/Reg"</w:instrText>
      </w:r>
      <w:r>
        <w:fldChar w:fldCharType="separate"/>
      </w:r>
      <w:r>
        <w:rPr>
          <w:noProof/>
        </w:rPr>
        <w:t>Occupational Safety and Health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_Toc195068180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_Toc195068181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Terms used in these regulations</w:t>
      </w:r>
      <w:r>
        <w:tab/>
      </w:r>
      <w:r>
        <w:fldChar w:fldCharType="begin"/>
      </w:r>
      <w:r>
        <w:instrText xml:space="preserve"> PAGEREF _Toc195068182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_Toc195068184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_Toc195068185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_Toc195068186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a workplace</w:t>
      </w:r>
      <w:r>
        <w:tab/>
      </w:r>
      <w:r>
        <w:fldChar w:fldCharType="begin"/>
      </w:r>
      <w:r>
        <w:instrText xml:space="preserve"> PAGEREF _Toc195068187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a workplace</w:t>
      </w:r>
      <w:r>
        <w:tab/>
      </w:r>
      <w:r>
        <w:fldChar w:fldCharType="begin"/>
      </w:r>
      <w:r>
        <w:instrText xml:space="preserve"> PAGEREF _Toc195068188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_Toc195068189 \h </w:instrText>
      </w:r>
      <w:r>
        <w:fldChar w:fldCharType="separate"/>
      </w:r>
      <w:r>
        <w:t>7</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_Toc195068190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 xml:space="preserve">References to </w:t>
      </w:r>
      <w:r>
        <w:rPr>
          <w:bCs/>
          <w:snapToGrid w:val="0"/>
          <w:szCs w:val="24"/>
        </w:rPr>
        <w:t>“</w:t>
      </w:r>
      <w:r>
        <w:rPr>
          <w:snapToGrid w:val="0"/>
          <w:szCs w:val="24"/>
        </w:rPr>
        <w:t>NOHSC</w:t>
      </w:r>
      <w:r>
        <w:rPr>
          <w:bCs/>
          <w:snapToGrid w:val="0"/>
          <w:szCs w:val="24"/>
        </w:rPr>
        <w:t>”</w:t>
      </w:r>
      <w:r>
        <w:tab/>
      </w:r>
      <w:r>
        <w:fldChar w:fldCharType="begin"/>
      </w:r>
      <w:r>
        <w:instrText xml:space="preserve"> PAGEREF _Toc195068191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_Toc195068192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_Toc195068193 \h </w:instrText>
      </w:r>
      <w:r>
        <w:fldChar w:fldCharType="separate"/>
      </w:r>
      <w:r>
        <w:t>9</w:t>
      </w:r>
      <w:r>
        <w:fldChar w:fldCharType="end"/>
      </w:r>
    </w:p>
    <w:p>
      <w:pPr>
        <w:pStyle w:val="TOC8"/>
        <w:rPr>
          <w:sz w:val="24"/>
          <w:szCs w:val="24"/>
        </w:rPr>
      </w:pPr>
      <w:r>
        <w:rPr>
          <w:szCs w:val="24"/>
        </w:rPr>
        <w:t>1.14.</w:t>
      </w:r>
      <w:r>
        <w:rPr>
          <w:szCs w:val="24"/>
        </w:rPr>
        <w:tab/>
        <w:t>AS or AS/NZS reference in Schedule 1</w:t>
      </w:r>
      <w:r>
        <w:tab/>
      </w:r>
      <w:r>
        <w:fldChar w:fldCharType="begin"/>
      </w:r>
      <w:r>
        <w:instrText xml:space="preserve"> PAGEREF _Toc195068194 \h </w:instrText>
      </w:r>
      <w:r>
        <w:fldChar w:fldCharType="separate"/>
      </w:r>
      <w:r>
        <w:t>9</w:t>
      </w:r>
      <w:r>
        <w:fldChar w:fldCharType="end"/>
      </w:r>
    </w:p>
    <w:p>
      <w:pPr>
        <w:pStyle w:val="TOC8"/>
        <w:rPr>
          <w:sz w:val="24"/>
          <w:szCs w:val="24"/>
        </w:rPr>
      </w:pPr>
      <w:r>
        <w:rPr>
          <w:szCs w:val="24"/>
        </w:rPr>
        <w:t>1.15.</w:t>
      </w:r>
      <w:r>
        <w:rPr>
          <w:szCs w:val="24"/>
        </w:rPr>
        <w:tab/>
        <w:t>Penalty for breaches by employees and others</w:t>
      </w:r>
      <w:r>
        <w:tab/>
      </w:r>
      <w:r>
        <w:fldChar w:fldCharType="begin"/>
      </w:r>
      <w:r>
        <w:instrText xml:space="preserve"> PAGEREF _Toc195068195 \h </w:instrText>
      </w:r>
      <w:r>
        <w:fldChar w:fldCharType="separate"/>
      </w:r>
      <w:r>
        <w:t>9</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_Toc195068196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the purposes of section 14(1)(b) of the Act</w:t>
      </w:r>
      <w:r>
        <w:tab/>
      </w:r>
      <w:r>
        <w:fldChar w:fldCharType="begin"/>
      </w:r>
      <w:r>
        <w:instrText xml:space="preserve"> PAGEREF _Toc195068199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transitional courses for, and entitlements under section 35(3) of, safety and health representatives</w:t>
      </w:r>
      <w:r>
        <w:tab/>
      </w:r>
      <w:r>
        <w:fldChar w:fldCharType="begin"/>
      </w:r>
      <w:r>
        <w:instrText xml:space="preserve"> PAGEREF _Toc195068200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section 35(3) of, safety and health representatives</w:t>
      </w:r>
      <w:r>
        <w:tab/>
      </w:r>
      <w:r>
        <w:fldChar w:fldCharType="begin"/>
      </w:r>
      <w:r>
        <w:instrText xml:space="preserve"> PAGEREF _Toc195068201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section 23I of certain injuries</w:t>
      </w:r>
      <w:r>
        <w:tab/>
      </w:r>
      <w:r>
        <w:fldChar w:fldCharType="begin"/>
      </w:r>
      <w:r>
        <w:instrText xml:space="preserve"> PAGEREF _Toc195068202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section 23I of certain diseases</w:t>
      </w:r>
      <w:r>
        <w:tab/>
      </w:r>
      <w:r>
        <w:fldChar w:fldCharType="begin"/>
      </w:r>
      <w:r>
        <w:instrText xml:space="preserve"> PAGEREF _Toc195068203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_Toc195068204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References of improvement notice or prohibition notice for review and further review</w:t>
      </w:r>
      <w:r>
        <w:tab/>
      </w:r>
      <w:r>
        <w:fldChar w:fldCharType="begin"/>
      </w:r>
      <w:r>
        <w:instrText xml:space="preserve"> PAGEREF _Toc195068205 \h </w:instrText>
      </w:r>
      <w:r>
        <w:fldChar w:fldCharType="separate"/>
      </w:r>
      <w:r>
        <w:t>18</w:t>
      </w:r>
      <w:r>
        <w:fldChar w:fldCharType="end"/>
      </w:r>
    </w:p>
    <w:p>
      <w:pPr>
        <w:pStyle w:val="TOC8"/>
        <w:rPr>
          <w:sz w:val="24"/>
          <w:szCs w:val="24"/>
        </w:rPr>
      </w:pPr>
      <w:r>
        <w:rPr>
          <w:szCs w:val="24"/>
        </w:rPr>
        <w:t>2.8A.</w:t>
      </w:r>
      <w:r>
        <w:rPr>
          <w:szCs w:val="24"/>
        </w:rPr>
        <w:tab/>
        <w:t>Persons who are trainees for the purposes of the Act</w:t>
      </w:r>
      <w:r>
        <w:tab/>
      </w:r>
      <w:r>
        <w:fldChar w:fldCharType="begin"/>
      </w:r>
      <w:r>
        <w:instrText xml:space="preserve"> PAGEREF _Toc195068206 \h </w:instrText>
      </w:r>
      <w:r>
        <w:fldChar w:fldCharType="separate"/>
      </w:r>
      <w:r>
        <w:t>19</w:t>
      </w:r>
      <w:r>
        <w:fldChar w:fldCharType="end"/>
      </w:r>
    </w:p>
    <w:p>
      <w:pPr>
        <w:pStyle w:val="TOC8"/>
        <w:rPr>
          <w:sz w:val="24"/>
          <w:szCs w:val="24"/>
        </w:rPr>
      </w:pPr>
      <w:r>
        <w:rPr>
          <w:szCs w:val="24"/>
        </w:rPr>
        <w:t>2.8B.</w:t>
      </w:r>
      <w:r>
        <w:rPr>
          <w:szCs w:val="24"/>
        </w:rPr>
        <w:tab/>
        <w:t>Training courses for “qualified representative” under section 51AB</w:t>
      </w:r>
      <w:r>
        <w:tab/>
      </w:r>
      <w:r>
        <w:fldChar w:fldCharType="begin"/>
      </w:r>
      <w:r>
        <w:instrText xml:space="preserve"> PAGEREF _Toc195068207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_Toc195068209 \h </w:instrText>
      </w:r>
      <w:r>
        <w:fldChar w:fldCharType="separate"/>
      </w:r>
      <w:r>
        <w:t>19</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_Toc195068210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_Toc195068211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_Toc195068212 \h </w:instrText>
      </w:r>
      <w:r>
        <w:fldChar w:fldCharType="separate"/>
      </w:r>
      <w:r>
        <w:t>22</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_Toc195068213 \h </w:instrText>
      </w:r>
      <w:r>
        <w:fldChar w:fldCharType="separate"/>
      </w:r>
      <w:r>
        <w:t>22</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_Toc195068214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_Toc195068216 \h </w:instrText>
      </w:r>
      <w:r>
        <w:fldChar w:fldCharType="separate"/>
      </w:r>
      <w:r>
        <w:t>23</w:t>
      </w:r>
      <w:r>
        <w:fldChar w:fldCharType="end"/>
      </w:r>
    </w:p>
    <w:p>
      <w:pPr>
        <w:pStyle w:val="TOC8"/>
        <w:rPr>
          <w:sz w:val="24"/>
          <w:szCs w:val="24"/>
        </w:rPr>
      </w:pPr>
      <w:r>
        <w:rPr>
          <w:szCs w:val="24"/>
        </w:rPr>
        <w:t>2.16</w:t>
      </w:r>
      <w:r>
        <w:rPr>
          <w:snapToGrid w:val="0"/>
          <w:szCs w:val="24"/>
        </w:rPr>
        <w:t>.</w:t>
      </w:r>
      <w:r>
        <w:rPr>
          <w:snapToGrid w:val="0"/>
          <w:szCs w:val="24"/>
        </w:rPr>
        <w:tab/>
        <w:t>Review of Commissioner’s decisions</w:t>
      </w:r>
      <w:r>
        <w:tab/>
      </w:r>
      <w:r>
        <w:fldChar w:fldCharType="begin"/>
      </w:r>
      <w:r>
        <w:instrText xml:space="preserve"> PAGEREF _Toc195068217 \h </w:instrText>
      </w:r>
      <w:r>
        <w:fldChar w:fldCharType="separate"/>
      </w:r>
      <w:r>
        <w:t>24</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_Toc195068220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_Toc195068221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_Toc195068222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_Toc195068223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_Toc195068224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_Toc195068225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_Toc195068226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_Toc195068227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_Toc195068228 \h </w:instrText>
      </w:r>
      <w:r>
        <w:fldChar w:fldCharType="separate"/>
      </w:r>
      <w:r>
        <w:t>29</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_Toc195068229 \h </w:instrText>
      </w:r>
      <w:r>
        <w:fldChar w:fldCharType="separate"/>
      </w:r>
      <w:r>
        <w:t>30</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_Toc195068230 \h </w:instrText>
      </w:r>
      <w:r>
        <w:fldChar w:fldCharType="separate"/>
      </w:r>
      <w:r>
        <w:t>31</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_Toc195068231 \h </w:instrText>
      </w:r>
      <w:r>
        <w:fldChar w:fldCharType="separate"/>
      </w:r>
      <w:r>
        <w:t>31</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_Toc195068232 \h </w:instrText>
      </w:r>
      <w:r>
        <w:fldChar w:fldCharType="separate"/>
      </w:r>
      <w:r>
        <w:t>32</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_Toc195068233 \h </w:instrText>
      </w:r>
      <w:r>
        <w:fldChar w:fldCharType="separate"/>
      </w:r>
      <w:r>
        <w:t>33</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_Toc195068234 \h </w:instrText>
      </w:r>
      <w:r>
        <w:fldChar w:fldCharType="separate"/>
      </w:r>
      <w:r>
        <w:t>33</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_Toc195068235 \h </w:instrText>
      </w:r>
      <w:r>
        <w:fldChar w:fldCharType="separate"/>
      </w:r>
      <w:r>
        <w:t>33</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_Toc195068236 \h </w:instrText>
      </w:r>
      <w:r>
        <w:fldChar w:fldCharType="separate"/>
      </w:r>
      <w:r>
        <w:t>34</w:t>
      </w:r>
      <w:r>
        <w:fldChar w:fldCharType="end"/>
      </w:r>
    </w:p>
    <w:p>
      <w:pPr>
        <w:pStyle w:val="TOC8"/>
        <w:rPr>
          <w:sz w:val="24"/>
          <w:szCs w:val="24"/>
        </w:rPr>
      </w:pPr>
      <w:r>
        <w:rPr>
          <w:szCs w:val="24"/>
        </w:rPr>
        <w:t>3.18</w:t>
      </w:r>
      <w:r>
        <w:rPr>
          <w:snapToGrid w:val="0"/>
          <w:szCs w:val="24"/>
        </w:rPr>
        <w:t>.</w:t>
      </w:r>
      <w:r>
        <w:rPr>
          <w:snapToGrid w:val="0"/>
          <w:szCs w:val="24"/>
        </w:rPr>
        <w:tab/>
        <w:t>Surfaces and floors</w:t>
      </w:r>
      <w:r>
        <w:tab/>
      </w:r>
      <w:r>
        <w:fldChar w:fldCharType="begin"/>
      </w:r>
      <w:r>
        <w:instrText xml:space="preserve"> PAGEREF _Toc195068237 \h </w:instrText>
      </w:r>
      <w:r>
        <w:fldChar w:fldCharType="separate"/>
      </w:r>
      <w:r>
        <w:t>35</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_Toc195068238 \h </w:instrText>
      </w:r>
      <w:r>
        <w:fldChar w:fldCharType="separate"/>
      </w:r>
      <w:r>
        <w:t>36</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_Toc195068239 \h </w:instrText>
      </w:r>
      <w:r>
        <w:fldChar w:fldCharType="separate"/>
      </w:r>
      <w:r>
        <w:t>37</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_Toc195068240 \h </w:instrText>
      </w:r>
      <w:r>
        <w:fldChar w:fldCharType="separate"/>
      </w:r>
      <w:r>
        <w:t>37</w:t>
      </w:r>
      <w:r>
        <w:fldChar w:fldCharType="end"/>
      </w:r>
    </w:p>
    <w:p>
      <w:pPr>
        <w:pStyle w:val="TOC8"/>
        <w:rPr>
          <w:sz w:val="24"/>
          <w:szCs w:val="24"/>
        </w:rPr>
      </w:pPr>
      <w:r>
        <w:rPr>
          <w:szCs w:val="24"/>
        </w:rPr>
        <w:t>3.22</w:t>
      </w:r>
      <w:r>
        <w:rPr>
          <w:snapToGrid w:val="0"/>
          <w:szCs w:val="24"/>
        </w:rPr>
        <w:t>.</w:t>
      </w:r>
      <w:r>
        <w:rPr>
          <w:snapToGrid w:val="0"/>
          <w:szCs w:val="24"/>
        </w:rPr>
        <w:tab/>
        <w:t>Management of vehicles and moving plant at workplaces</w:t>
      </w:r>
      <w:r>
        <w:tab/>
      </w:r>
      <w:r>
        <w:fldChar w:fldCharType="begin"/>
      </w:r>
      <w:r>
        <w:instrText xml:space="preserve"> PAGEREF _Toc195068241 \h </w:instrText>
      </w:r>
      <w:r>
        <w:fldChar w:fldCharType="separate"/>
      </w:r>
      <w:r>
        <w:t>39</w:t>
      </w:r>
      <w:r>
        <w:fldChar w:fldCharType="end"/>
      </w:r>
    </w:p>
    <w:p>
      <w:pPr>
        <w:pStyle w:val="TOC8"/>
        <w:rPr>
          <w:sz w:val="24"/>
          <w:szCs w:val="24"/>
        </w:rPr>
      </w:pPr>
      <w:r>
        <w:rPr>
          <w:szCs w:val="24"/>
        </w:rPr>
        <w:t>3.23</w:t>
      </w:r>
      <w:r>
        <w:rPr>
          <w:snapToGrid w:val="0"/>
          <w:szCs w:val="24"/>
        </w:rPr>
        <w:t>.</w:t>
      </w:r>
      <w:r>
        <w:rPr>
          <w:snapToGrid w:val="0"/>
          <w:szCs w:val="24"/>
        </w:rPr>
        <w:tab/>
        <w:t>Protection of persons and property in vicinity of cranes</w:t>
      </w:r>
      <w:r>
        <w:tab/>
      </w:r>
      <w:r>
        <w:fldChar w:fldCharType="begin"/>
      </w:r>
      <w:r>
        <w:instrText xml:space="preserve"> PAGEREF _Toc195068242 \h </w:instrText>
      </w:r>
      <w:r>
        <w:fldChar w:fldCharType="separate"/>
      </w:r>
      <w:r>
        <w:t>39</w:t>
      </w:r>
      <w:r>
        <w:fldChar w:fldCharType="end"/>
      </w:r>
    </w:p>
    <w:p>
      <w:pPr>
        <w:pStyle w:val="TOC8"/>
        <w:rPr>
          <w:sz w:val="24"/>
          <w:szCs w:val="24"/>
        </w:rPr>
      </w:pPr>
      <w:r>
        <w:rPr>
          <w:szCs w:val="24"/>
        </w:rPr>
        <w:t>3.24</w:t>
      </w:r>
      <w:r>
        <w:rPr>
          <w:snapToGrid w:val="0"/>
          <w:szCs w:val="24"/>
        </w:rPr>
        <w:t>.</w:t>
      </w:r>
      <w:r>
        <w:rPr>
          <w:snapToGrid w:val="0"/>
          <w:szCs w:val="24"/>
        </w:rPr>
        <w:tab/>
        <w:t>Lowering gear</w:t>
      </w:r>
      <w:r>
        <w:tab/>
      </w:r>
      <w:r>
        <w:fldChar w:fldCharType="begin"/>
      </w:r>
      <w:r>
        <w:instrText xml:space="preserve"> PAGEREF _Toc195068243 \h </w:instrText>
      </w:r>
      <w:r>
        <w:fldChar w:fldCharType="separate"/>
      </w:r>
      <w:r>
        <w:t>42</w:t>
      </w:r>
      <w:r>
        <w:fldChar w:fldCharType="end"/>
      </w:r>
    </w:p>
    <w:p>
      <w:pPr>
        <w:pStyle w:val="TOC8"/>
        <w:rPr>
          <w:sz w:val="24"/>
          <w:szCs w:val="24"/>
        </w:rPr>
      </w:pPr>
      <w:r>
        <w:rPr>
          <w:szCs w:val="24"/>
        </w:rPr>
        <w:t>3.25</w:t>
      </w:r>
      <w:r>
        <w:rPr>
          <w:snapToGrid w:val="0"/>
          <w:szCs w:val="24"/>
        </w:rPr>
        <w:t>.</w:t>
      </w:r>
      <w:r>
        <w:rPr>
          <w:snapToGrid w:val="0"/>
          <w:szCs w:val="24"/>
        </w:rPr>
        <w:tab/>
        <w:t>Safety in relation to conduit</w:t>
      </w:r>
      <w:r>
        <w:tab/>
      </w:r>
      <w:r>
        <w:fldChar w:fldCharType="begin"/>
      </w:r>
      <w:r>
        <w:instrText xml:space="preserve"> PAGEREF _Toc195068244 \h </w:instrText>
      </w:r>
      <w:r>
        <w:fldChar w:fldCharType="separate"/>
      </w:r>
      <w:r>
        <w:t>42</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_Toc195068245 \h </w:instrText>
      </w:r>
      <w:r>
        <w:fldChar w:fldCharType="separate"/>
      </w:r>
      <w:r>
        <w:t>43</w:t>
      </w:r>
      <w:r>
        <w:fldChar w:fldCharType="end"/>
      </w:r>
    </w:p>
    <w:p>
      <w:pPr>
        <w:pStyle w:val="TOC8"/>
        <w:rPr>
          <w:sz w:val="24"/>
          <w:szCs w:val="24"/>
        </w:rPr>
      </w:pPr>
      <w:r>
        <w:rPr>
          <w:szCs w:val="24"/>
        </w:rPr>
        <w:t>3.27</w:t>
      </w:r>
      <w:r>
        <w:rPr>
          <w:snapToGrid w:val="0"/>
          <w:szCs w:val="24"/>
        </w:rPr>
        <w:t>.</w:t>
      </w:r>
      <w:r>
        <w:rPr>
          <w:snapToGrid w:val="0"/>
          <w:szCs w:val="24"/>
        </w:rPr>
        <w:tab/>
        <w:t>Gas cylinders to be secured</w:t>
      </w:r>
      <w:r>
        <w:tab/>
      </w:r>
      <w:r>
        <w:fldChar w:fldCharType="begin"/>
      </w:r>
      <w:r>
        <w:instrText xml:space="preserve"> PAGEREF _Toc195068246 \h </w:instrText>
      </w:r>
      <w:r>
        <w:fldChar w:fldCharType="separate"/>
      </w:r>
      <w:r>
        <w:t>44</w:t>
      </w:r>
      <w:r>
        <w:fldChar w:fldCharType="end"/>
      </w:r>
    </w:p>
    <w:p>
      <w:pPr>
        <w:pStyle w:val="TOC8"/>
        <w:rPr>
          <w:sz w:val="24"/>
          <w:szCs w:val="24"/>
        </w:rPr>
      </w:pPr>
      <w:r>
        <w:rPr>
          <w:szCs w:val="24"/>
        </w:rPr>
        <w:t>3.28</w:t>
      </w:r>
      <w:r>
        <w:rPr>
          <w:snapToGrid w:val="0"/>
          <w:szCs w:val="24"/>
        </w:rPr>
        <w:t>.</w:t>
      </w:r>
      <w:r>
        <w:rPr>
          <w:snapToGrid w:val="0"/>
          <w:szCs w:val="24"/>
        </w:rPr>
        <w:tab/>
        <w:t>Protection of manifolded cylinder pack</w:t>
      </w:r>
      <w:r>
        <w:tab/>
      </w:r>
      <w:r>
        <w:fldChar w:fldCharType="begin"/>
      </w:r>
      <w:r>
        <w:instrText xml:space="preserve"> PAGEREF _Toc195068247 \h </w:instrText>
      </w:r>
      <w:r>
        <w:fldChar w:fldCharType="separate"/>
      </w:r>
      <w:r>
        <w:t>44</w:t>
      </w:r>
      <w:r>
        <w:fldChar w:fldCharType="end"/>
      </w:r>
    </w:p>
    <w:p>
      <w:pPr>
        <w:pStyle w:val="TOC8"/>
        <w:rPr>
          <w:sz w:val="24"/>
          <w:szCs w:val="24"/>
        </w:rPr>
      </w:pPr>
      <w:r>
        <w:rPr>
          <w:szCs w:val="24"/>
        </w:rPr>
        <w:t>3.29</w:t>
      </w:r>
      <w:r>
        <w:rPr>
          <w:snapToGrid w:val="0"/>
          <w:szCs w:val="24"/>
        </w:rPr>
        <w:t>.</w:t>
      </w:r>
      <w:r>
        <w:rPr>
          <w:snapToGrid w:val="0"/>
          <w:szCs w:val="24"/>
        </w:rPr>
        <w:tab/>
        <w:t>Construction diving work to be in accordance with Standard</w:t>
      </w:r>
      <w:r>
        <w:tab/>
      </w:r>
      <w:r>
        <w:fldChar w:fldCharType="begin"/>
      </w:r>
      <w:r>
        <w:instrText xml:space="preserve"> PAGEREF _Toc195068248 \h </w:instrText>
      </w:r>
      <w:r>
        <w:fldChar w:fldCharType="separate"/>
      </w:r>
      <w:r>
        <w:t>44</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_Toc195068249 \h </w:instrText>
      </w:r>
      <w:r>
        <w:fldChar w:fldCharType="separate"/>
      </w:r>
      <w:r>
        <w:t>45</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_Toc195068250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_Toc195068252 \h </w:instrText>
      </w:r>
      <w:r>
        <w:fldChar w:fldCharType="separate"/>
      </w:r>
      <w:r>
        <w:t>46</w:t>
      </w:r>
      <w:r>
        <w:fldChar w:fldCharType="end"/>
      </w:r>
    </w:p>
    <w:p>
      <w:pPr>
        <w:pStyle w:val="TOC8"/>
        <w:rPr>
          <w:sz w:val="24"/>
          <w:szCs w:val="24"/>
        </w:rPr>
      </w:pPr>
      <w:r>
        <w:rPr>
          <w:szCs w:val="24"/>
        </w:rPr>
        <w:t>3.33</w:t>
      </w:r>
      <w:r>
        <w:rPr>
          <w:snapToGrid w:val="0"/>
          <w:szCs w:val="24"/>
        </w:rPr>
        <w:t>.</w:t>
      </w:r>
      <w:r>
        <w:rPr>
          <w:snapToGrid w:val="0"/>
          <w:szCs w:val="24"/>
        </w:rPr>
        <w:tab/>
        <w:t>Standards relevant to certain protective clothing and equipment</w:t>
      </w:r>
      <w:r>
        <w:tab/>
      </w:r>
      <w:r>
        <w:fldChar w:fldCharType="begin"/>
      </w:r>
      <w:r>
        <w:instrText xml:space="preserve"> PAGEREF _Toc195068253 \h </w:instrText>
      </w:r>
      <w:r>
        <w:fldChar w:fldCharType="separate"/>
      </w:r>
      <w:r>
        <w:t>47</w:t>
      </w:r>
      <w:r>
        <w:fldChar w:fldCharType="end"/>
      </w:r>
    </w:p>
    <w:p>
      <w:pPr>
        <w:pStyle w:val="TOC8"/>
        <w:rPr>
          <w:sz w:val="24"/>
          <w:szCs w:val="24"/>
        </w:rPr>
      </w:pPr>
      <w:r>
        <w:rPr>
          <w:szCs w:val="24"/>
        </w:rPr>
        <w:t>3.34</w:t>
      </w:r>
      <w:r>
        <w:rPr>
          <w:snapToGrid w:val="0"/>
          <w:szCs w:val="24"/>
        </w:rPr>
        <w:t>.</w:t>
      </w:r>
      <w:r>
        <w:rPr>
          <w:snapToGrid w:val="0"/>
          <w:szCs w:val="24"/>
        </w:rPr>
        <w:tab/>
        <w:t>Responsibilities of persons who require personal protective clothing and equipment to be used</w:t>
      </w:r>
      <w:r>
        <w:tab/>
      </w:r>
      <w:r>
        <w:fldChar w:fldCharType="begin"/>
      </w:r>
      <w:r>
        <w:instrText xml:space="preserve"> PAGEREF _Toc195068254 \h </w:instrText>
      </w:r>
      <w:r>
        <w:fldChar w:fldCharType="separate"/>
      </w:r>
      <w:r>
        <w:t>48</w:t>
      </w:r>
      <w:r>
        <w:fldChar w:fldCharType="end"/>
      </w:r>
    </w:p>
    <w:p>
      <w:pPr>
        <w:pStyle w:val="TOC8"/>
        <w:rPr>
          <w:sz w:val="24"/>
          <w:szCs w:val="24"/>
        </w:rPr>
      </w:pPr>
      <w:r>
        <w:rPr>
          <w:szCs w:val="24"/>
        </w:rPr>
        <w:t>3.35</w:t>
      </w:r>
      <w:r>
        <w:rPr>
          <w:snapToGrid w:val="0"/>
          <w:szCs w:val="24"/>
        </w:rPr>
        <w:t>.</w:t>
      </w:r>
      <w:r>
        <w:rPr>
          <w:snapToGrid w:val="0"/>
          <w:szCs w:val="24"/>
        </w:rPr>
        <w:tab/>
        <w:t>Responsibilities of users of personal protective clothing and equipment</w:t>
      </w:r>
      <w:r>
        <w:tab/>
      </w:r>
      <w:r>
        <w:fldChar w:fldCharType="begin"/>
      </w:r>
      <w:r>
        <w:instrText xml:space="preserve"> PAGEREF _Toc195068255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Safety helmets to be worn at construction sites</w:t>
      </w:r>
      <w:r>
        <w:tab/>
      </w:r>
      <w:r>
        <w:fldChar w:fldCharType="begin"/>
      </w:r>
      <w:r>
        <w:instrText xml:space="preserve"> PAGEREF _Toc195068256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Terms used in this Subdivision</w:t>
      </w:r>
      <w:r>
        <w:tab/>
      </w:r>
      <w:r>
        <w:fldChar w:fldCharType="begin"/>
      </w:r>
      <w:r>
        <w:instrText xml:space="preserve"> PAGEREF _Toc195068259 \h </w:instrText>
      </w:r>
      <w:r>
        <w:fldChar w:fldCharType="separate"/>
      </w:r>
      <w:r>
        <w:t>51</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_Toc195068260 \h </w:instrText>
      </w:r>
      <w:r>
        <w:fldChar w:fldCharType="separate"/>
      </w:r>
      <w:r>
        <w:t>52</w:t>
      </w:r>
      <w:r>
        <w:fldChar w:fldCharType="end"/>
      </w:r>
    </w:p>
    <w:p>
      <w:pPr>
        <w:pStyle w:val="TOC8"/>
        <w:rPr>
          <w:sz w:val="24"/>
          <w:szCs w:val="24"/>
        </w:rPr>
      </w:pPr>
      <w:r>
        <w:rPr>
          <w:szCs w:val="24"/>
        </w:rPr>
        <w:t>3.39</w:t>
      </w:r>
      <w:r>
        <w:rPr>
          <w:snapToGrid w:val="0"/>
          <w:szCs w:val="24"/>
        </w:rPr>
        <w:t>.</w:t>
      </w:r>
      <w:r>
        <w:rPr>
          <w:snapToGrid w:val="0"/>
          <w:szCs w:val="24"/>
        </w:rPr>
        <w:tab/>
        <w:t>Possible means of reducing risks</w:t>
      </w:r>
      <w:r>
        <w:tab/>
      </w:r>
      <w:r>
        <w:fldChar w:fldCharType="begin"/>
      </w:r>
      <w:r>
        <w:instrText xml:space="preserve"> PAGEREF _Toc195068261 \h </w:instrText>
      </w:r>
      <w:r>
        <w:fldChar w:fldCharType="separate"/>
      </w:r>
      <w:r>
        <w:t>52</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_Toc195068262 \h </w:instrText>
      </w:r>
      <w:r>
        <w:fldChar w:fldCharType="separate"/>
      </w:r>
      <w:r>
        <w:t>53</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_Toc195068263 \h </w:instrText>
      </w:r>
      <w:r>
        <w:fldChar w:fldCharType="separate"/>
      </w:r>
      <w:r>
        <w:t>54</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_Toc195068264 \h </w:instrText>
      </w:r>
      <w:r>
        <w:fldChar w:fldCharType="separate"/>
      </w:r>
      <w:r>
        <w:t>54</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_Toc195068265 \h </w:instrText>
      </w:r>
      <w:r>
        <w:fldChar w:fldCharType="separate"/>
      </w:r>
      <w:r>
        <w:t>55</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_Toc195068266 \h </w:instrText>
      </w:r>
      <w:r>
        <w:fldChar w:fldCharType="separate"/>
      </w:r>
      <w:r>
        <w:t>57</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Terms used in this Subdivision</w:t>
      </w:r>
      <w:r>
        <w:tab/>
      </w:r>
      <w:r>
        <w:fldChar w:fldCharType="begin"/>
      </w:r>
      <w:r>
        <w:instrText xml:space="preserve"> PAGEREF _Toc195068268 \h </w:instrText>
      </w:r>
      <w:r>
        <w:fldChar w:fldCharType="separate"/>
      </w:r>
      <w:r>
        <w:t>58</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_Toc195068269 \h </w:instrText>
      </w:r>
      <w:r>
        <w:fldChar w:fldCharType="separate"/>
      </w:r>
      <w:r>
        <w:t>59</w:t>
      </w:r>
      <w:r>
        <w:fldChar w:fldCharType="end"/>
      </w:r>
    </w:p>
    <w:p>
      <w:pPr>
        <w:pStyle w:val="TOC8"/>
        <w:rPr>
          <w:sz w:val="24"/>
          <w:szCs w:val="24"/>
        </w:rPr>
      </w:pPr>
      <w:r>
        <w:rPr>
          <w:szCs w:val="24"/>
        </w:rPr>
        <w:t>3.44C.</w:t>
      </w:r>
      <w:r>
        <w:rPr>
          <w:szCs w:val="24"/>
        </w:rPr>
        <w:tab/>
        <w:t>Defence: smoking in a designated area of workplace</w:t>
      </w:r>
      <w:r>
        <w:tab/>
      </w:r>
      <w:r>
        <w:fldChar w:fldCharType="begin"/>
      </w:r>
      <w:r>
        <w:instrText xml:space="preserve"> PAGEREF _Toc195068270 \h </w:instrText>
      </w:r>
      <w:r>
        <w:fldChar w:fldCharType="separate"/>
      </w:r>
      <w:r>
        <w:t>59</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_Toc195068271 \h </w:instrText>
      </w:r>
      <w:r>
        <w:fldChar w:fldCharType="separate"/>
      </w:r>
      <w:r>
        <w:t>60</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_Toc195068272 \h </w:instrText>
      </w:r>
      <w:r>
        <w:fldChar w:fldCharType="separate"/>
      </w:r>
      <w:r>
        <w:t>60</w:t>
      </w:r>
      <w:r>
        <w:fldChar w:fldCharType="end"/>
      </w:r>
    </w:p>
    <w:p>
      <w:pPr>
        <w:pStyle w:val="TOC8"/>
        <w:rPr>
          <w:sz w:val="24"/>
          <w:szCs w:val="24"/>
        </w:rPr>
      </w:pPr>
      <w:r>
        <w:rPr>
          <w:szCs w:val="24"/>
        </w:rPr>
        <w:t>3.44F.</w:t>
      </w:r>
      <w:r>
        <w:rPr>
          <w:szCs w:val="24"/>
        </w:rPr>
        <w:tab/>
        <w:t>Designated smoking areas</w:t>
      </w:r>
      <w:r>
        <w:tab/>
      </w:r>
      <w:r>
        <w:fldChar w:fldCharType="begin"/>
      </w:r>
      <w:r>
        <w:instrText xml:space="preserve"> PAGEREF _Toc195068273 \h </w:instrText>
      </w:r>
      <w:r>
        <w:fldChar w:fldCharType="separate"/>
      </w:r>
      <w:r>
        <w:t>60</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_Toc195068274 \h </w:instrText>
      </w:r>
      <w:r>
        <w:fldChar w:fldCharType="separate"/>
      </w:r>
      <w:r>
        <w:t>61</w:t>
      </w:r>
      <w:r>
        <w:fldChar w:fldCharType="end"/>
      </w:r>
    </w:p>
    <w:p>
      <w:pPr>
        <w:pStyle w:val="TOC8"/>
        <w:rPr>
          <w:sz w:val="24"/>
          <w:szCs w:val="24"/>
        </w:rPr>
      </w:pPr>
      <w:r>
        <w:rPr>
          <w:szCs w:val="24"/>
        </w:rPr>
        <w:t>3.44H.</w:t>
      </w:r>
      <w:r>
        <w:rPr>
          <w:szCs w:val="24"/>
        </w:rPr>
        <w:tab/>
        <w:t>Persons not to work in a designated smoking area when persons are smoking in that area</w:t>
      </w:r>
      <w:r>
        <w:tab/>
      </w:r>
      <w:r>
        <w:fldChar w:fldCharType="begin"/>
      </w:r>
      <w:r>
        <w:instrText xml:space="preserve"> PAGEREF _Toc195068275 \h </w:instrText>
      </w:r>
      <w:r>
        <w:fldChar w:fldCharType="separate"/>
      </w:r>
      <w:r>
        <w:t>61</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_Toc195068276 \h </w:instrText>
      </w:r>
      <w:r>
        <w:fldChar w:fldCharType="separate"/>
      </w:r>
      <w:r>
        <w:t>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Terms used in this Division</w:t>
      </w:r>
      <w:r>
        <w:tab/>
      </w:r>
      <w:r>
        <w:fldChar w:fldCharType="begin"/>
      </w:r>
      <w:r>
        <w:instrText xml:space="preserve"> PAGEREF _Toc195068278 \h </w:instrText>
      </w:r>
      <w:r>
        <w:fldChar w:fldCharType="separate"/>
      </w:r>
      <w:r>
        <w:t>62</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_Toc195068279 \h </w:instrText>
      </w:r>
      <w:r>
        <w:fldChar w:fldCharType="separate"/>
      </w:r>
      <w:r>
        <w:t>63</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_Toc195068280 \h </w:instrText>
      </w:r>
      <w:r>
        <w:fldChar w:fldCharType="separate"/>
      </w:r>
      <w:r>
        <w:t>63</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Terms used in this Division</w:t>
      </w:r>
      <w:r>
        <w:tab/>
      </w:r>
      <w:r>
        <w:fldChar w:fldCharType="begin"/>
      </w:r>
      <w:r>
        <w:instrText xml:space="preserve"> PAGEREF _Toc195068282 \h </w:instrText>
      </w:r>
      <w:r>
        <w:fldChar w:fldCharType="separate"/>
      </w:r>
      <w:r>
        <w:t>64</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_Toc195068283 \h </w:instrText>
      </w:r>
      <w:r>
        <w:fldChar w:fldCharType="separate"/>
      </w:r>
      <w:r>
        <w:t>64</w:t>
      </w:r>
      <w:r>
        <w:fldChar w:fldCharType="end"/>
      </w:r>
    </w:p>
    <w:p>
      <w:pPr>
        <w:pStyle w:val="TOC8"/>
        <w:rPr>
          <w:sz w:val="24"/>
          <w:szCs w:val="24"/>
        </w:rPr>
      </w:pPr>
      <w:r>
        <w:rPr>
          <w:szCs w:val="24"/>
        </w:rPr>
        <w:t>3.50.</w:t>
      </w:r>
      <w:r>
        <w:rPr>
          <w:szCs w:val="24"/>
        </w:rPr>
        <w:tab/>
        <w:t>Anchorage and fall injury prevention systems to be capable of withstanding forces caused by a fall</w:t>
      </w:r>
      <w:r>
        <w:tab/>
      </w:r>
      <w:r>
        <w:fldChar w:fldCharType="begin"/>
      </w:r>
      <w:r>
        <w:instrText xml:space="preserve"> PAGEREF _Toc195068284 \h </w:instrText>
      </w:r>
      <w:r>
        <w:fldChar w:fldCharType="separate"/>
      </w:r>
      <w:r>
        <w:t>65</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_Toc195068285 \h </w:instrText>
      </w:r>
      <w:r>
        <w:fldChar w:fldCharType="separate"/>
      </w:r>
      <w:r>
        <w:t>65</w:t>
      </w:r>
      <w:r>
        <w:fldChar w:fldCharType="end"/>
      </w:r>
    </w:p>
    <w:p>
      <w:pPr>
        <w:pStyle w:val="TOC8"/>
        <w:rPr>
          <w:sz w:val="24"/>
          <w:szCs w:val="24"/>
        </w:rPr>
      </w:pPr>
      <w:r>
        <w:rPr>
          <w:szCs w:val="24"/>
        </w:rPr>
        <w:t>3.52.</w:t>
      </w:r>
      <w:r>
        <w:rPr>
          <w:szCs w:val="24"/>
        </w:rPr>
        <w:tab/>
        <w:t>Fall injury prevention system to be protected where welding etc. being done</w:t>
      </w:r>
      <w:r>
        <w:tab/>
      </w:r>
      <w:r>
        <w:fldChar w:fldCharType="begin"/>
      </w:r>
      <w:r>
        <w:instrText xml:space="preserve"> PAGEREF _Toc195068286 \h </w:instrText>
      </w:r>
      <w:r>
        <w:fldChar w:fldCharType="separate"/>
      </w:r>
      <w:r>
        <w:t>66</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_Toc195068287 \h </w:instrText>
      </w:r>
      <w:r>
        <w:fldChar w:fldCharType="separate"/>
      </w:r>
      <w:r>
        <w:t>66</w:t>
      </w:r>
      <w:r>
        <w:fldChar w:fldCharType="end"/>
      </w:r>
    </w:p>
    <w:p>
      <w:pPr>
        <w:pStyle w:val="TOC8"/>
        <w:rPr>
          <w:sz w:val="24"/>
          <w:szCs w:val="24"/>
        </w:rPr>
      </w:pPr>
      <w:r>
        <w:rPr>
          <w:szCs w:val="24"/>
        </w:rPr>
        <w:t>3.54.</w:t>
      </w:r>
      <w:r>
        <w:rPr>
          <w:szCs w:val="24"/>
        </w:rPr>
        <w:tab/>
        <w:t>Protection in relation to holes and openings</w:t>
      </w:r>
      <w:r>
        <w:tab/>
      </w:r>
      <w:r>
        <w:fldChar w:fldCharType="begin"/>
      </w:r>
      <w:r>
        <w:instrText xml:space="preserve"> PAGEREF _Toc195068288 \h </w:instrText>
      </w:r>
      <w:r>
        <w:fldChar w:fldCharType="separate"/>
      </w:r>
      <w:r>
        <w:t>67</w:t>
      </w:r>
      <w:r>
        <w:fldChar w:fldCharType="end"/>
      </w:r>
    </w:p>
    <w:p>
      <w:pPr>
        <w:pStyle w:val="TOC8"/>
        <w:rPr>
          <w:sz w:val="24"/>
          <w:szCs w:val="24"/>
        </w:rPr>
      </w:pPr>
      <w:r>
        <w:rPr>
          <w:szCs w:val="24"/>
        </w:rPr>
        <w:t>3.55.</w:t>
      </w:r>
      <w:r>
        <w:rPr>
          <w:szCs w:val="24"/>
        </w:rPr>
        <w:tab/>
        <w:t>Edge protection</w:t>
      </w:r>
      <w:r>
        <w:tab/>
      </w:r>
      <w:r>
        <w:fldChar w:fldCharType="begin"/>
      </w:r>
      <w:r>
        <w:instrText xml:space="preserve"> PAGEREF _Toc195068289 \h </w:instrText>
      </w:r>
      <w:r>
        <w:fldChar w:fldCharType="separate"/>
      </w:r>
      <w:r>
        <w:t>69</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_Toc195068290 \h </w:instrText>
      </w:r>
      <w:r>
        <w:fldChar w:fldCharType="separate"/>
      </w:r>
      <w:r>
        <w:t>70</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_Toc195068291 \h </w:instrText>
      </w:r>
      <w:r>
        <w:fldChar w:fldCharType="separate"/>
      </w:r>
      <w:r>
        <w:t>71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Term used in this Division</w:t>
      </w:r>
      <w:r>
        <w:tab/>
      </w:r>
      <w:r>
        <w:fldChar w:fldCharType="begin"/>
      </w:r>
      <w:r>
        <w:instrText xml:space="preserve"> PAGEREF _Toc195068293 \h </w:instrText>
      </w:r>
      <w:r>
        <w:fldChar w:fldCharType="separate"/>
      </w:r>
      <w:r>
        <w:t>73</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_Toc195068294 \h </w:instrText>
      </w:r>
      <w:r>
        <w:fldChar w:fldCharType="separate"/>
      </w:r>
      <w:r>
        <w:t>73</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_Toc195068295 \h </w:instrText>
      </w:r>
      <w:r>
        <w:fldChar w:fldCharType="separate"/>
      </w:r>
      <w:r>
        <w:t>74</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_Toc195068296 \h </w:instrText>
      </w:r>
      <w:r>
        <w:fldChar w:fldCharType="separate"/>
      </w:r>
      <w:r>
        <w:t>76</w:t>
      </w:r>
      <w:r>
        <w:fldChar w:fldCharType="end"/>
      </w:r>
    </w:p>
    <w:p>
      <w:pPr>
        <w:pStyle w:val="TOC8"/>
        <w:rPr>
          <w:sz w:val="24"/>
          <w:szCs w:val="24"/>
        </w:rPr>
      </w:pPr>
      <w:r>
        <w:rPr>
          <w:szCs w:val="24"/>
        </w:rPr>
        <w:t>3.62</w:t>
      </w:r>
      <w:r>
        <w:rPr>
          <w:snapToGrid w:val="0"/>
          <w:szCs w:val="24"/>
        </w:rPr>
        <w:t>.</w:t>
      </w:r>
      <w:r>
        <w:rPr>
          <w:snapToGrid w:val="0"/>
          <w:szCs w:val="24"/>
        </w:rPr>
        <w:tab/>
        <w:t>Tester to record licence number on tag</w:t>
      </w:r>
      <w:r>
        <w:tab/>
      </w:r>
      <w:r>
        <w:fldChar w:fldCharType="begin"/>
      </w:r>
      <w:r>
        <w:instrText xml:space="preserve"> PAGEREF _Toc195068297 \h </w:instrText>
      </w:r>
      <w:r>
        <w:fldChar w:fldCharType="separate"/>
      </w:r>
      <w:r>
        <w:t>77</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_Toc195068298 \h </w:instrText>
      </w:r>
      <w:r>
        <w:fldChar w:fldCharType="separate"/>
      </w:r>
      <w:r>
        <w:t>77</w:t>
      </w:r>
      <w:r>
        <w:fldChar w:fldCharType="end"/>
      </w:r>
    </w:p>
    <w:p>
      <w:pPr>
        <w:pStyle w:val="TOC8"/>
        <w:rPr>
          <w:sz w:val="24"/>
          <w:szCs w:val="24"/>
        </w:rPr>
      </w:pPr>
      <w:r>
        <w:rPr>
          <w:szCs w:val="24"/>
        </w:rPr>
        <w:t>3.64</w:t>
      </w:r>
      <w:r>
        <w:rPr>
          <w:snapToGrid w:val="0"/>
          <w:szCs w:val="24"/>
        </w:rPr>
        <w:t>.</w:t>
      </w:r>
      <w:r>
        <w:rPr>
          <w:snapToGrid w:val="0"/>
          <w:szCs w:val="24"/>
        </w:rPr>
        <w:tab/>
        <w:t>Restrictions on working in vicinity of overhead power lines</w:t>
      </w:r>
      <w:r>
        <w:tab/>
      </w:r>
      <w:r>
        <w:fldChar w:fldCharType="begin"/>
      </w:r>
      <w:r>
        <w:instrText xml:space="preserve"> PAGEREF _Toc195068299 \h </w:instrText>
      </w:r>
      <w:r>
        <w:fldChar w:fldCharType="separate"/>
      </w:r>
      <w:r>
        <w:t>78</w:t>
      </w:r>
      <w:r>
        <w:fldChar w:fldCharType="end"/>
      </w:r>
    </w:p>
    <w:p>
      <w:pPr>
        <w:pStyle w:val="TOC8"/>
        <w:rPr>
          <w:sz w:val="24"/>
          <w:szCs w:val="24"/>
        </w:rPr>
      </w:pPr>
      <w:r>
        <w:rPr>
          <w:szCs w:val="24"/>
        </w:rPr>
        <w:t>3.65</w:t>
      </w:r>
      <w:r>
        <w:rPr>
          <w:snapToGrid w:val="0"/>
          <w:szCs w:val="24"/>
        </w:rPr>
        <w:t>.</w:t>
      </w:r>
      <w:r>
        <w:rPr>
          <w:snapToGrid w:val="0"/>
          <w:szCs w:val="24"/>
        </w:rPr>
        <w:tab/>
        <w:t>Connecting electricity to construction sites</w:t>
      </w:r>
      <w:r>
        <w:tab/>
      </w:r>
      <w:r>
        <w:fldChar w:fldCharType="begin"/>
      </w:r>
      <w:r>
        <w:instrText xml:space="preserve"> PAGEREF _Toc195068300 \h </w:instrText>
      </w:r>
      <w:r>
        <w:fldChar w:fldCharType="separate"/>
      </w:r>
      <w:r>
        <w:t>79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Terms used in this Division</w:t>
      </w:r>
      <w:r>
        <w:tab/>
      </w:r>
      <w:r>
        <w:fldChar w:fldCharType="begin"/>
      </w:r>
      <w:r>
        <w:instrText xml:space="preserve"> PAGEREF _Toc195068302 \h </w:instrText>
      </w:r>
      <w:r>
        <w:fldChar w:fldCharType="separate"/>
      </w:r>
      <w:r>
        <w:t>79</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in accordance with Standard</w:t>
      </w:r>
      <w:r>
        <w:tab/>
      </w:r>
      <w:r>
        <w:fldChar w:fldCharType="begin"/>
      </w:r>
      <w:r>
        <w:instrText xml:space="preserve"> PAGEREF _Toc195068303 \h </w:instrText>
      </w:r>
      <w:r>
        <w:fldChar w:fldCharType="separate"/>
      </w:r>
      <w:r>
        <w:t>80</w:t>
      </w:r>
      <w:r>
        <w:fldChar w:fldCharType="end"/>
      </w:r>
    </w:p>
    <w:p>
      <w:pPr>
        <w:pStyle w:val="TOC8"/>
        <w:rPr>
          <w:sz w:val="24"/>
          <w:szCs w:val="24"/>
        </w:rPr>
      </w:pPr>
      <w:r>
        <w:rPr>
          <w:szCs w:val="24"/>
        </w:rPr>
        <w:t>3.68</w:t>
      </w:r>
      <w:r>
        <w:rPr>
          <w:snapToGrid w:val="0"/>
          <w:szCs w:val="24"/>
        </w:rPr>
        <w:t>.</w:t>
      </w:r>
      <w:r>
        <w:rPr>
          <w:snapToGrid w:val="0"/>
          <w:szCs w:val="24"/>
        </w:rPr>
        <w:tab/>
        <w:t>Area for scaffold to be kept clear</w:t>
      </w:r>
      <w:r>
        <w:tab/>
      </w:r>
      <w:r>
        <w:fldChar w:fldCharType="begin"/>
      </w:r>
      <w:r>
        <w:instrText xml:space="preserve"> PAGEREF _Toc195068304 \h </w:instrText>
      </w:r>
      <w:r>
        <w:fldChar w:fldCharType="separate"/>
      </w:r>
      <w:r>
        <w:t>81</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_Toc195068305 \h </w:instrText>
      </w:r>
      <w:r>
        <w:fldChar w:fldCharType="separate"/>
      </w:r>
      <w:r>
        <w:t>81</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_Toc195068306 \h </w:instrText>
      </w:r>
      <w:r>
        <w:fldChar w:fldCharType="separate"/>
      </w:r>
      <w:r>
        <w:t>82</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_Toc195068307 \h </w:instrText>
      </w:r>
      <w:r>
        <w:fldChar w:fldCharType="separate"/>
      </w:r>
      <w:r>
        <w:t>82</w:t>
      </w:r>
      <w:r>
        <w:fldChar w:fldCharType="end"/>
      </w:r>
    </w:p>
    <w:p>
      <w:pPr>
        <w:pStyle w:val="TOC8"/>
        <w:rPr>
          <w:sz w:val="24"/>
          <w:szCs w:val="24"/>
        </w:rPr>
      </w:pPr>
      <w:r>
        <w:rPr>
          <w:szCs w:val="24"/>
        </w:rPr>
        <w:t>3.72</w:t>
      </w:r>
      <w:r>
        <w:rPr>
          <w:snapToGrid w:val="0"/>
          <w:szCs w:val="24"/>
        </w:rPr>
        <w:t>.</w:t>
      </w:r>
      <w:r>
        <w:rPr>
          <w:snapToGrid w:val="0"/>
          <w:szCs w:val="24"/>
        </w:rPr>
        <w:tab/>
        <w:t>Inspection and marking of certain scaffolds</w:t>
      </w:r>
      <w:r>
        <w:tab/>
      </w:r>
      <w:r>
        <w:fldChar w:fldCharType="begin"/>
      </w:r>
      <w:r>
        <w:instrText xml:space="preserve"> PAGEREF _Toc195068308 \h </w:instrText>
      </w:r>
      <w:r>
        <w:fldChar w:fldCharType="separate"/>
      </w:r>
      <w:r>
        <w:t>82</w:t>
      </w:r>
      <w:r>
        <w:fldChar w:fldCharType="end"/>
      </w:r>
    </w:p>
    <w:p>
      <w:pPr>
        <w:pStyle w:val="TOC8"/>
        <w:rPr>
          <w:sz w:val="24"/>
          <w:szCs w:val="24"/>
        </w:rPr>
      </w:pPr>
      <w:r>
        <w:rPr>
          <w:szCs w:val="24"/>
        </w:rPr>
        <w:t>3.73</w:t>
      </w:r>
      <w:r>
        <w:rPr>
          <w:snapToGrid w:val="0"/>
          <w:szCs w:val="24"/>
        </w:rPr>
        <w:t>.</w:t>
      </w:r>
      <w:r>
        <w:rPr>
          <w:snapToGrid w:val="0"/>
          <w:szCs w:val="24"/>
        </w:rPr>
        <w:tab/>
        <w:t>Scaffold not to be moved etc. without authority</w:t>
      </w:r>
      <w:r>
        <w:tab/>
      </w:r>
      <w:r>
        <w:fldChar w:fldCharType="begin"/>
      </w:r>
      <w:r>
        <w:instrText xml:space="preserve"> PAGEREF _Toc195068309 \h </w:instrText>
      </w:r>
      <w:r>
        <w:fldChar w:fldCharType="separate"/>
      </w:r>
      <w:r>
        <w:t>84</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_Toc195068310 \h </w:instrText>
      </w:r>
      <w:r>
        <w:fldChar w:fldCharType="separate"/>
      </w:r>
      <w:r>
        <w:t>84</w:t>
      </w:r>
      <w:r>
        <w:fldChar w:fldCharType="end"/>
      </w:r>
    </w:p>
    <w:p>
      <w:pPr>
        <w:pStyle w:val="TOC8"/>
        <w:rPr>
          <w:sz w:val="24"/>
          <w:szCs w:val="24"/>
        </w:rPr>
      </w:pPr>
      <w:r>
        <w:rPr>
          <w:szCs w:val="24"/>
        </w:rPr>
        <w:t>3.75</w:t>
      </w:r>
      <w:r>
        <w:rPr>
          <w:snapToGrid w:val="0"/>
          <w:szCs w:val="24"/>
        </w:rPr>
        <w:t>.</w:t>
      </w:r>
      <w:r>
        <w:rPr>
          <w:snapToGrid w:val="0"/>
          <w:szCs w:val="24"/>
        </w:rPr>
        <w:tab/>
        <w:t>Hoardings and barricades</w:t>
      </w:r>
      <w:r>
        <w:tab/>
      </w:r>
      <w:r>
        <w:fldChar w:fldCharType="begin"/>
      </w:r>
      <w:r>
        <w:instrText xml:space="preserve"> PAGEREF _Toc195068311 \h </w:instrText>
      </w:r>
      <w:r>
        <w:fldChar w:fldCharType="separate"/>
      </w:r>
      <w:r>
        <w:t>84</w:t>
      </w:r>
      <w:r>
        <w:fldChar w:fldCharType="end"/>
      </w:r>
    </w:p>
    <w:p>
      <w:pPr>
        <w:pStyle w:val="TOC8"/>
        <w:rPr>
          <w:sz w:val="24"/>
          <w:szCs w:val="24"/>
        </w:rPr>
      </w:pPr>
      <w:r>
        <w:rPr>
          <w:szCs w:val="24"/>
        </w:rPr>
        <w:t>3.76</w:t>
      </w:r>
      <w:r>
        <w:rPr>
          <w:snapToGrid w:val="0"/>
          <w:szCs w:val="24"/>
        </w:rPr>
        <w:t>.</w:t>
      </w:r>
      <w:r>
        <w:rPr>
          <w:snapToGrid w:val="0"/>
          <w:szCs w:val="24"/>
        </w:rPr>
        <w:tab/>
        <w:t>Gantries</w:t>
      </w:r>
      <w:r>
        <w:tab/>
      </w:r>
      <w:r>
        <w:fldChar w:fldCharType="begin"/>
      </w:r>
      <w:r>
        <w:instrText xml:space="preserve"> PAGEREF _Toc195068312 \h </w:instrText>
      </w:r>
      <w:r>
        <w:fldChar w:fldCharType="separate"/>
      </w:r>
      <w:r>
        <w:t>85</w:t>
      </w:r>
      <w:r>
        <w:fldChar w:fldCharType="end"/>
      </w:r>
    </w:p>
    <w:p>
      <w:pPr>
        <w:pStyle w:val="TOC8"/>
        <w:rPr>
          <w:sz w:val="24"/>
          <w:szCs w:val="24"/>
        </w:rPr>
      </w:pPr>
      <w:r>
        <w:rPr>
          <w:szCs w:val="24"/>
        </w:rPr>
        <w:t>3.77</w:t>
      </w:r>
      <w:r>
        <w:rPr>
          <w:snapToGrid w:val="0"/>
          <w:szCs w:val="24"/>
        </w:rPr>
        <w:t>.</w:t>
      </w:r>
      <w:r>
        <w:rPr>
          <w:snapToGrid w:val="0"/>
          <w:szCs w:val="24"/>
        </w:rPr>
        <w:tab/>
        <w:t>Level of protection required</w:t>
      </w:r>
      <w:r>
        <w:tab/>
      </w:r>
      <w:r>
        <w:fldChar w:fldCharType="begin"/>
      </w:r>
      <w:r>
        <w:instrText xml:space="preserve"> PAGEREF _Toc195068313 \h </w:instrText>
      </w:r>
      <w:r>
        <w:fldChar w:fldCharType="separate"/>
      </w:r>
      <w:r>
        <w:t>85</w:t>
      </w:r>
      <w:r>
        <w:fldChar w:fldCharType="end"/>
      </w:r>
    </w:p>
    <w:p>
      <w:pPr>
        <w:pStyle w:val="TOC8"/>
        <w:rPr>
          <w:sz w:val="24"/>
          <w:szCs w:val="24"/>
        </w:rPr>
      </w:pPr>
      <w:r>
        <w:rPr>
          <w:szCs w:val="24"/>
        </w:rPr>
        <w:t>3.78</w:t>
      </w:r>
      <w:r>
        <w:rPr>
          <w:snapToGrid w:val="0"/>
          <w:szCs w:val="24"/>
        </w:rPr>
        <w:t>.</w:t>
      </w:r>
      <w:r>
        <w:rPr>
          <w:snapToGrid w:val="0"/>
          <w:szCs w:val="24"/>
        </w:rPr>
        <w:tab/>
        <w:t>No unauthorised removal etc.</w:t>
      </w:r>
      <w:r>
        <w:tab/>
      </w:r>
      <w:r>
        <w:fldChar w:fldCharType="begin"/>
      </w:r>
      <w:r>
        <w:instrText xml:space="preserve"> PAGEREF _Toc195068314 \h </w:instrText>
      </w:r>
      <w:r>
        <w:fldChar w:fldCharType="separate"/>
      </w:r>
      <w:r>
        <w:t>86</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_Toc195068315 \h </w:instrText>
      </w:r>
      <w:r>
        <w:fldChar w:fldCharType="separate"/>
      </w:r>
      <w:r>
        <w:t>86</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_Toc195068316 \h </w:instrText>
      </w:r>
      <w:r>
        <w:fldChar w:fldCharType="separate"/>
      </w:r>
      <w:r>
        <w:t>86</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_Toc195068317 \h </w:instrText>
      </w:r>
      <w:r>
        <w:fldChar w:fldCharType="separate"/>
      </w:r>
      <w:r>
        <w:t>86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Terms used in this Division</w:t>
      </w:r>
      <w:r>
        <w:tab/>
      </w:r>
      <w:r>
        <w:fldChar w:fldCharType="begin"/>
      </w:r>
      <w:r>
        <w:instrText xml:space="preserve"> PAGEREF _Toc195068319 \h </w:instrText>
      </w:r>
      <w:r>
        <w:fldChar w:fldCharType="separate"/>
      </w:r>
      <w:r>
        <w:t>87</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_Toc195068320 \h </w:instrText>
      </w:r>
      <w:r>
        <w:fldChar w:fldCharType="separate"/>
      </w:r>
      <w:r>
        <w:t>88</w:t>
      </w:r>
      <w:r>
        <w:fldChar w:fldCharType="end"/>
      </w:r>
    </w:p>
    <w:p>
      <w:pPr>
        <w:pStyle w:val="TOC8"/>
        <w:rPr>
          <w:sz w:val="24"/>
          <w:szCs w:val="24"/>
        </w:rPr>
      </w:pPr>
      <w:r>
        <w:rPr>
          <w:szCs w:val="24"/>
        </w:rPr>
        <w:t>3.84</w:t>
      </w:r>
      <w:r>
        <w:rPr>
          <w:snapToGrid w:val="0"/>
          <w:szCs w:val="24"/>
        </w:rPr>
        <w:t>.</w:t>
      </w:r>
      <w:r>
        <w:rPr>
          <w:snapToGrid w:val="0"/>
          <w:szCs w:val="24"/>
        </w:rPr>
        <w:tab/>
        <w:t>Modification of confined spaces</w:t>
      </w:r>
      <w:r>
        <w:tab/>
      </w:r>
      <w:r>
        <w:fldChar w:fldCharType="begin"/>
      </w:r>
      <w:r>
        <w:instrText xml:space="preserve"> PAGEREF _Toc195068321 \h </w:instrText>
      </w:r>
      <w:r>
        <w:fldChar w:fldCharType="separate"/>
      </w:r>
      <w:r>
        <w:t>88</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_Toc195068322 \h </w:instrText>
      </w:r>
      <w:r>
        <w:fldChar w:fldCharType="separate"/>
      </w:r>
      <w:r>
        <w:t>89</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_Toc195068323 \h </w:instrText>
      </w:r>
      <w:r>
        <w:fldChar w:fldCharType="separate"/>
      </w:r>
      <w:r>
        <w:t>89</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_Toc195068324 \h </w:instrText>
      </w:r>
      <w:r>
        <w:fldChar w:fldCharType="separate"/>
      </w:r>
      <w:r>
        <w:t>89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Terms used in this Subdivision</w:t>
      </w:r>
      <w:r>
        <w:tab/>
      </w:r>
      <w:r>
        <w:fldChar w:fldCharType="begin"/>
      </w:r>
      <w:r>
        <w:instrText xml:space="preserve"> PAGEREF _Toc195068327 \h </w:instrText>
      </w:r>
      <w:r>
        <w:fldChar w:fldCharType="separate"/>
      </w:r>
      <w:r>
        <w:t>90</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_Toc195068328 \h </w:instrText>
      </w:r>
      <w:r>
        <w:fldChar w:fldCharType="separate"/>
      </w:r>
      <w:r>
        <w:t>91</w:t>
      </w:r>
      <w:r>
        <w:fldChar w:fldCharType="end"/>
      </w:r>
    </w:p>
    <w:p>
      <w:pPr>
        <w:pStyle w:val="TOC8"/>
        <w:rPr>
          <w:sz w:val="24"/>
          <w:szCs w:val="24"/>
        </w:rPr>
      </w:pPr>
      <w:r>
        <w:rPr>
          <w:szCs w:val="24"/>
        </w:rPr>
        <w:t>3.88B.</w:t>
      </w:r>
      <w:r>
        <w:rPr>
          <w:szCs w:val="24"/>
        </w:rPr>
        <w:tab/>
        <w:t>Manufacture of concrete panels to be in accordance with Standard</w:t>
      </w:r>
      <w:r>
        <w:tab/>
      </w:r>
      <w:r>
        <w:fldChar w:fldCharType="begin"/>
      </w:r>
      <w:r>
        <w:instrText xml:space="preserve"> PAGEREF _Toc195068329 \h </w:instrText>
      </w:r>
      <w:r>
        <w:fldChar w:fldCharType="separate"/>
      </w:r>
      <w:r>
        <w:t>92</w:t>
      </w:r>
      <w:r>
        <w:fldChar w:fldCharType="end"/>
      </w:r>
    </w:p>
    <w:p>
      <w:pPr>
        <w:pStyle w:val="TOC8"/>
        <w:rPr>
          <w:sz w:val="24"/>
          <w:szCs w:val="24"/>
        </w:rPr>
      </w:pPr>
      <w:r>
        <w:rPr>
          <w:szCs w:val="24"/>
        </w:rPr>
        <w:t>3.88C.</w:t>
      </w:r>
      <w:r>
        <w:rPr>
          <w:szCs w:val="24"/>
        </w:rPr>
        <w:tab/>
        <w:t>Transport, cranage, storage and erection of concrete panels at construction sites to be in accordance with Standard</w:t>
      </w:r>
      <w:r>
        <w:tab/>
      </w:r>
      <w:r>
        <w:fldChar w:fldCharType="begin"/>
      </w:r>
      <w:r>
        <w:instrText xml:space="preserve"> PAGEREF _Toc195068330 \h </w:instrText>
      </w:r>
      <w:r>
        <w:fldChar w:fldCharType="separate"/>
      </w:r>
      <w:r>
        <w:t>93</w:t>
      </w:r>
      <w:r>
        <w:fldChar w:fldCharType="end"/>
      </w:r>
    </w:p>
    <w:p>
      <w:pPr>
        <w:pStyle w:val="TOC8"/>
        <w:rPr>
          <w:sz w:val="24"/>
          <w:szCs w:val="24"/>
        </w:rPr>
      </w:pPr>
      <w:r>
        <w:rPr>
          <w:szCs w:val="24"/>
        </w:rPr>
        <w:t>3.88D.</w:t>
      </w:r>
      <w:r>
        <w:rPr>
          <w:szCs w:val="24"/>
        </w:rPr>
        <w:tab/>
        <w:t>Temporary bracing of concrete panels at construction sites to be in accordance with Standard</w:t>
      </w:r>
      <w:r>
        <w:tab/>
      </w:r>
      <w:r>
        <w:fldChar w:fldCharType="begin"/>
      </w:r>
      <w:r>
        <w:instrText xml:space="preserve"> PAGEREF _Toc195068331 \h </w:instrText>
      </w:r>
      <w:r>
        <w:fldChar w:fldCharType="separate"/>
      </w:r>
      <w:r>
        <w:t>94</w:t>
      </w:r>
      <w:r>
        <w:fldChar w:fldCharType="end"/>
      </w:r>
    </w:p>
    <w:p>
      <w:pPr>
        <w:pStyle w:val="TOC8"/>
        <w:rPr>
          <w:sz w:val="24"/>
          <w:szCs w:val="24"/>
        </w:rPr>
      </w:pPr>
      <w:r>
        <w:rPr>
          <w:szCs w:val="24"/>
        </w:rPr>
        <w:t>3.88E.</w:t>
      </w:r>
      <w:r>
        <w:rPr>
          <w:szCs w:val="24"/>
        </w:rPr>
        <w:tab/>
        <w:t>Incorporation of concrete panels into final structure to be in accordance with Standard</w:t>
      </w:r>
      <w:r>
        <w:tab/>
      </w:r>
      <w:r>
        <w:fldChar w:fldCharType="begin"/>
      </w:r>
      <w:r>
        <w:instrText xml:space="preserve"> PAGEREF _Toc195068332 \h </w:instrText>
      </w:r>
      <w:r>
        <w:fldChar w:fldCharType="separate"/>
      </w:r>
      <w:r>
        <w:t>95</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notification of intention to manufacture panels has been given</w:t>
      </w:r>
      <w:r>
        <w:tab/>
      </w:r>
      <w:r>
        <w:fldChar w:fldCharType="begin"/>
      </w:r>
      <w:r>
        <w:instrText xml:space="preserve"> PAGEREF _Toc195068333 \h </w:instrText>
      </w:r>
      <w:r>
        <w:fldChar w:fldCharType="separate"/>
      </w:r>
      <w:r>
        <w:t>95</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_Toc195068334 \h </w:instrText>
      </w:r>
      <w:r>
        <w:fldChar w:fldCharType="separate"/>
      </w:r>
      <w:r>
        <w:t>96</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_Toc195068335 \h </w:instrText>
      </w:r>
      <w:r>
        <w:fldChar w:fldCharType="separate"/>
      </w:r>
      <w:r>
        <w:t>97</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_Toc195068336 \h </w:instrText>
      </w:r>
      <w:r>
        <w:fldChar w:fldCharType="separate"/>
      </w:r>
      <w:r>
        <w:t>97</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_Toc195068337 \h </w:instrText>
      </w:r>
      <w:r>
        <w:fldChar w:fldCharType="separate"/>
      </w:r>
      <w:r>
        <w:t>98</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w:t>
      </w:r>
      <w:r>
        <w:tab/>
      </w:r>
      <w:r>
        <w:fldChar w:fldCharType="begin"/>
      </w:r>
      <w:r>
        <w:instrText xml:space="preserve"> PAGEREF _Toc195068339 \h </w:instrText>
      </w:r>
      <w:r>
        <w:fldChar w:fldCharType="separate"/>
      </w:r>
      <w:r>
        <w:t>99</w:t>
      </w:r>
      <w:r>
        <w:fldChar w:fldCharType="end"/>
      </w:r>
    </w:p>
    <w:p>
      <w:pPr>
        <w:pStyle w:val="TOC8"/>
        <w:rPr>
          <w:sz w:val="24"/>
          <w:szCs w:val="24"/>
        </w:rPr>
      </w:pPr>
      <w:r>
        <w:rPr>
          <w:szCs w:val="24"/>
        </w:rPr>
        <w:t>3.90</w:t>
      </w:r>
      <w:r>
        <w:rPr>
          <w:snapToGrid w:val="0"/>
          <w:szCs w:val="24"/>
        </w:rPr>
        <w:t>.</w:t>
      </w:r>
      <w:r>
        <w:rPr>
          <w:snapToGrid w:val="0"/>
          <w:szCs w:val="24"/>
        </w:rPr>
        <w:tab/>
        <w:t>Pit or deep mould</w:t>
      </w:r>
      <w:r>
        <w:tab/>
      </w:r>
      <w:r>
        <w:fldChar w:fldCharType="begin"/>
      </w:r>
      <w:r>
        <w:instrText xml:space="preserve"> PAGEREF _Toc195068340 \h </w:instrText>
      </w:r>
      <w:r>
        <w:fldChar w:fldCharType="separate"/>
      </w:r>
      <w:r>
        <w:t>100</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_Toc195068341 \h </w:instrText>
      </w:r>
      <w:r>
        <w:fldChar w:fldCharType="separate"/>
      </w:r>
      <w:r>
        <w:t>101</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_Toc195068342 \h </w:instrText>
      </w:r>
      <w:r>
        <w:fldChar w:fldCharType="separate"/>
      </w:r>
      <w:r>
        <w:t>102</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_Toc195068343 \h </w:instrText>
      </w:r>
      <w:r>
        <w:fldChar w:fldCharType="separate"/>
      </w:r>
      <w:r>
        <w:t>102</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Terms used in this Subdivision</w:t>
      </w:r>
      <w:r>
        <w:tab/>
      </w:r>
      <w:r>
        <w:fldChar w:fldCharType="begin"/>
      </w:r>
      <w:r>
        <w:instrText xml:space="preserve"> PAGEREF _Toc195068345 \h </w:instrText>
      </w:r>
      <w:r>
        <w:fldChar w:fldCharType="separate"/>
      </w:r>
      <w:r>
        <w:t>102</w:t>
      </w:r>
      <w:r>
        <w:fldChar w:fldCharType="end"/>
      </w:r>
    </w:p>
    <w:p>
      <w:pPr>
        <w:pStyle w:val="TOC8"/>
        <w:rPr>
          <w:sz w:val="24"/>
          <w:szCs w:val="24"/>
        </w:rPr>
      </w:pPr>
      <w:r>
        <w:rPr>
          <w:szCs w:val="24"/>
        </w:rPr>
        <w:t>3.95</w:t>
      </w:r>
      <w:r>
        <w:rPr>
          <w:snapToGrid w:val="0"/>
          <w:szCs w:val="24"/>
        </w:rPr>
        <w:t>.</w:t>
      </w:r>
      <w:r>
        <w:rPr>
          <w:snapToGrid w:val="0"/>
          <w:szCs w:val="24"/>
        </w:rPr>
        <w:tab/>
        <w:t>Atmosphere safety when welding etc.</w:t>
      </w:r>
      <w:r>
        <w:tab/>
      </w:r>
      <w:r>
        <w:fldChar w:fldCharType="begin"/>
      </w:r>
      <w:r>
        <w:instrText xml:space="preserve"> PAGEREF _Toc195068346 \h </w:instrText>
      </w:r>
      <w:r>
        <w:fldChar w:fldCharType="separate"/>
      </w:r>
      <w:r>
        <w:t>103</w:t>
      </w:r>
      <w:r>
        <w:fldChar w:fldCharType="end"/>
      </w:r>
    </w:p>
    <w:p>
      <w:pPr>
        <w:pStyle w:val="TOC8"/>
        <w:rPr>
          <w:sz w:val="24"/>
          <w:szCs w:val="24"/>
        </w:rPr>
      </w:pPr>
      <w:r>
        <w:rPr>
          <w:szCs w:val="24"/>
        </w:rPr>
        <w:t>3.96</w:t>
      </w:r>
      <w:r>
        <w:rPr>
          <w:snapToGrid w:val="0"/>
          <w:szCs w:val="24"/>
        </w:rPr>
        <w:t>.</w:t>
      </w:r>
      <w:r>
        <w:rPr>
          <w:snapToGrid w:val="0"/>
          <w:szCs w:val="24"/>
        </w:rPr>
        <w:tab/>
        <w:t>Welding and allied processes to be in accordance with Standard</w:t>
      </w:r>
      <w:r>
        <w:tab/>
      </w:r>
      <w:r>
        <w:fldChar w:fldCharType="begin"/>
      </w:r>
      <w:r>
        <w:instrText xml:space="preserve"> PAGEREF _Toc195068347 \h </w:instrText>
      </w:r>
      <w:r>
        <w:fldChar w:fldCharType="separate"/>
      </w:r>
      <w:r>
        <w:t>103</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_Toc195068348 \h </w:instrText>
      </w:r>
      <w:r>
        <w:fldChar w:fldCharType="separate"/>
      </w:r>
      <w:r>
        <w:t>103</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_Toc195068349 \h </w:instrText>
      </w:r>
      <w:r>
        <w:fldChar w:fldCharType="separate"/>
      </w:r>
      <w:r>
        <w:t>104</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Terms used in this Subdivision</w:t>
      </w:r>
      <w:r>
        <w:tab/>
      </w:r>
      <w:r>
        <w:fldChar w:fldCharType="begin"/>
      </w:r>
      <w:r>
        <w:instrText xml:space="preserve"> PAGEREF _Toc195068351 \h </w:instrText>
      </w:r>
      <w:r>
        <w:fldChar w:fldCharType="separate"/>
      </w:r>
      <w:r>
        <w:t>104</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w:t>
      </w:r>
      <w:r>
        <w:tab/>
      </w:r>
      <w:r>
        <w:fldChar w:fldCharType="begin"/>
      </w:r>
      <w:r>
        <w:instrText xml:space="preserve"> PAGEREF _Toc195068352 \h </w:instrText>
      </w:r>
      <w:r>
        <w:fldChar w:fldCharType="separate"/>
      </w:r>
      <w:r>
        <w:t>105</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_Toc195068353 \h </w:instrText>
      </w:r>
      <w:r>
        <w:fldChar w:fldCharType="separate"/>
      </w:r>
      <w:r>
        <w:t>106</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Terms used in this Subdivision</w:t>
      </w:r>
      <w:r>
        <w:tab/>
      </w:r>
      <w:r>
        <w:fldChar w:fldCharType="begin"/>
      </w:r>
      <w:r>
        <w:instrText xml:space="preserve"> PAGEREF _Toc195068355 \h </w:instrText>
      </w:r>
      <w:r>
        <w:fldChar w:fldCharType="separate"/>
      </w:r>
      <w:r>
        <w:t>106</w:t>
      </w:r>
      <w:r>
        <w:fldChar w:fldCharType="end"/>
      </w:r>
    </w:p>
    <w:p>
      <w:pPr>
        <w:pStyle w:val="TOC8"/>
        <w:rPr>
          <w:sz w:val="24"/>
          <w:szCs w:val="24"/>
        </w:rPr>
      </w:pPr>
      <w:r>
        <w:rPr>
          <w:szCs w:val="24"/>
        </w:rPr>
        <w:t>3.103</w:t>
      </w:r>
      <w:r>
        <w:rPr>
          <w:snapToGrid w:val="0"/>
          <w:szCs w:val="24"/>
        </w:rPr>
        <w:t>.</w:t>
      </w:r>
      <w:r>
        <w:rPr>
          <w:snapToGrid w:val="0"/>
          <w:szCs w:val="24"/>
        </w:rPr>
        <w:tab/>
        <w:t>Blasting equipment</w:t>
      </w:r>
      <w:r>
        <w:tab/>
      </w:r>
      <w:r>
        <w:fldChar w:fldCharType="begin"/>
      </w:r>
      <w:r>
        <w:instrText xml:space="preserve"> PAGEREF _Toc195068356 \h </w:instrText>
      </w:r>
      <w:r>
        <w:fldChar w:fldCharType="separate"/>
      </w:r>
      <w:r>
        <w:t>107</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_Toc195068357 \h </w:instrText>
      </w:r>
      <w:r>
        <w:fldChar w:fldCharType="separate"/>
      </w:r>
      <w:r>
        <w:t>108</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_Toc195068358 \h </w:instrText>
      </w:r>
      <w:r>
        <w:fldChar w:fldCharType="separate"/>
      </w:r>
      <w:r>
        <w:t>109</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be protected</w:t>
      </w:r>
      <w:r>
        <w:tab/>
      </w:r>
      <w:r>
        <w:fldChar w:fldCharType="begin"/>
      </w:r>
      <w:r>
        <w:instrText xml:space="preserve"> PAGEREF _Toc195068359 \h </w:instrText>
      </w:r>
      <w:r>
        <w:fldChar w:fldCharType="separate"/>
      </w:r>
      <w:r>
        <w:t>110</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_Toc195068360 \h </w:instrText>
      </w:r>
      <w:r>
        <w:fldChar w:fldCharType="separate"/>
      </w:r>
      <w:r>
        <w:t>110</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_Toc195068362 \h </w:instrText>
      </w:r>
      <w:r>
        <w:fldChar w:fldCharType="separate"/>
      </w:r>
      <w:r>
        <w:t>110</w:t>
      </w:r>
      <w:r>
        <w:fldChar w:fldCharType="end"/>
      </w:r>
    </w:p>
    <w:p>
      <w:pPr>
        <w:pStyle w:val="TOC8"/>
        <w:rPr>
          <w:sz w:val="24"/>
          <w:szCs w:val="24"/>
        </w:rPr>
      </w:pPr>
      <w:r>
        <w:rPr>
          <w:szCs w:val="24"/>
        </w:rPr>
        <w:t>3.109.</w:t>
      </w:r>
      <w:r>
        <w:rPr>
          <w:szCs w:val="24"/>
        </w:rPr>
        <w:tab/>
        <w:t>Where person at risk due to excavation</w:t>
      </w:r>
      <w:r>
        <w:tab/>
      </w:r>
      <w:r>
        <w:fldChar w:fldCharType="begin"/>
      </w:r>
      <w:r>
        <w:instrText xml:space="preserve"> PAGEREF _Toc195068363 \h </w:instrText>
      </w:r>
      <w:r>
        <w:fldChar w:fldCharType="separate"/>
      </w:r>
      <w:r>
        <w:t>111</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_Toc195068364 \h </w:instrText>
      </w:r>
      <w:r>
        <w:fldChar w:fldCharType="separate"/>
      </w:r>
      <w:r>
        <w:t>112</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_Toc195068365 \h </w:instrText>
      </w:r>
      <w:r>
        <w:fldChar w:fldCharType="separate"/>
      </w:r>
      <w:r>
        <w:t>112</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in isolation</w:t>
      </w:r>
      <w:r>
        <w:tab/>
      </w:r>
      <w:r>
        <w:fldChar w:fldCharType="begin"/>
      </w:r>
      <w:r>
        <w:instrText xml:space="preserve"> PAGEREF _Toc195068366 \h </w:instrText>
      </w:r>
      <w:r>
        <w:fldChar w:fldCharType="separate"/>
      </w:r>
      <w:r>
        <w:t>113</w:t>
      </w:r>
      <w:r>
        <w:fldChar w:fldCharType="end"/>
      </w:r>
    </w:p>
    <w:p>
      <w:pPr>
        <w:pStyle w:val="TOC8"/>
        <w:rPr>
          <w:sz w:val="24"/>
          <w:szCs w:val="24"/>
        </w:rPr>
      </w:pPr>
      <w:r>
        <w:rPr>
          <w:szCs w:val="24"/>
        </w:rPr>
        <w:t>3.113</w:t>
      </w:r>
      <w:r>
        <w:rPr>
          <w:snapToGrid w:val="0"/>
          <w:szCs w:val="24"/>
        </w:rPr>
        <w:t>.</w:t>
      </w:r>
      <w:r>
        <w:rPr>
          <w:snapToGrid w:val="0"/>
          <w:szCs w:val="24"/>
        </w:rPr>
        <w:tab/>
        <w:t>Stability of affected buildings etc.</w:t>
      </w:r>
      <w:r>
        <w:tab/>
      </w:r>
      <w:r>
        <w:fldChar w:fldCharType="begin"/>
      </w:r>
      <w:r>
        <w:instrText xml:space="preserve"> PAGEREF _Toc195068367 \h </w:instrText>
      </w:r>
      <w:r>
        <w:fldChar w:fldCharType="separate"/>
      </w:r>
      <w:r>
        <w:t>113</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Terms used in this Subdivision</w:t>
      </w:r>
      <w:r>
        <w:tab/>
      </w:r>
      <w:r>
        <w:fldChar w:fldCharType="begin"/>
      </w:r>
      <w:r>
        <w:instrText xml:space="preserve"> PAGEREF _Toc195068369 \h </w:instrText>
      </w:r>
      <w:r>
        <w:fldChar w:fldCharType="separate"/>
      </w:r>
      <w:r>
        <w:t>113</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_Toc195068370 \h </w:instrText>
      </w:r>
      <w:r>
        <w:fldChar w:fldCharType="separate"/>
      </w:r>
      <w:r>
        <w:t>116</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_Toc195068371 \h </w:instrText>
      </w:r>
      <w:r>
        <w:fldChar w:fldCharType="separate"/>
      </w:r>
      <w:r>
        <w:t>116</w:t>
      </w:r>
      <w:r>
        <w:fldChar w:fldCharType="end"/>
      </w:r>
    </w:p>
    <w:p>
      <w:pPr>
        <w:pStyle w:val="TOC8"/>
        <w:rPr>
          <w:sz w:val="24"/>
          <w:szCs w:val="24"/>
        </w:rPr>
      </w:pPr>
      <w:r>
        <w:rPr>
          <w:szCs w:val="24"/>
        </w:rPr>
        <w:t>3.117.</w:t>
      </w:r>
      <w:r>
        <w:rPr>
          <w:szCs w:val="24"/>
        </w:rPr>
        <w:tab/>
        <w:t>Offence to do class 1, 2 or 3 demolition work unless licensed to do so and work to be done in accordance with conditions of licence</w:t>
      </w:r>
      <w:r>
        <w:tab/>
      </w:r>
      <w:r>
        <w:fldChar w:fldCharType="begin"/>
      </w:r>
      <w:r>
        <w:instrText xml:space="preserve"> PAGEREF _Toc195068372 \h </w:instrText>
      </w:r>
      <w:r>
        <w:fldChar w:fldCharType="separate"/>
      </w:r>
      <w:r>
        <w:t>117</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_Toc195068373 \h </w:instrText>
      </w:r>
      <w:r>
        <w:fldChar w:fldCharType="separate"/>
      </w:r>
      <w:r>
        <w:t>118</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_Toc195068374 \h </w:instrText>
      </w:r>
      <w:r>
        <w:fldChar w:fldCharType="separate"/>
      </w:r>
      <w:r>
        <w:t>119</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_Toc195068375 \h </w:instrText>
      </w:r>
      <w:r>
        <w:fldChar w:fldCharType="separate"/>
      </w:r>
      <w:r>
        <w:t>119</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_Toc195068376 \h </w:instrText>
      </w:r>
      <w:r>
        <w:fldChar w:fldCharType="separate"/>
      </w:r>
      <w:r>
        <w:t>120</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_Toc195068377 \h </w:instrText>
      </w:r>
      <w:r>
        <w:fldChar w:fldCharType="separate"/>
      </w:r>
      <w:r>
        <w:t>121</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_Toc195068378 \h </w:instrText>
      </w:r>
      <w:r>
        <w:fldChar w:fldCharType="separate"/>
      </w:r>
      <w:r>
        <w:t>121</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_Toc195068379 \h </w:instrText>
      </w:r>
      <w:r>
        <w:fldChar w:fldCharType="separate"/>
      </w:r>
      <w:r>
        <w:t>122</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_Toc195068380 \h </w:instrText>
      </w:r>
      <w:r>
        <w:fldChar w:fldCharType="separate"/>
      </w:r>
      <w:r>
        <w:t>122</w:t>
      </w:r>
      <w:r>
        <w:fldChar w:fldCharType="end"/>
      </w:r>
    </w:p>
    <w:p>
      <w:pPr>
        <w:pStyle w:val="TOC8"/>
        <w:rPr>
          <w:sz w:val="24"/>
          <w:szCs w:val="24"/>
        </w:rPr>
      </w:pPr>
      <w:r>
        <w:rPr>
          <w:szCs w:val="24"/>
        </w:rPr>
        <w:t>3.126</w:t>
      </w:r>
      <w:r>
        <w:rPr>
          <w:snapToGrid w:val="0"/>
          <w:szCs w:val="24"/>
        </w:rPr>
        <w:t>.</w:t>
      </w:r>
      <w:r>
        <w:rPr>
          <w:snapToGrid w:val="0"/>
          <w:szCs w:val="24"/>
        </w:rPr>
        <w:tab/>
        <w:t>Demolition work involving asbestos</w:t>
      </w:r>
      <w:r>
        <w:tab/>
      </w:r>
      <w:r>
        <w:fldChar w:fldCharType="begin"/>
      </w:r>
      <w:r>
        <w:instrText xml:space="preserve"> PAGEREF _Toc195068381 \h </w:instrText>
      </w:r>
      <w:r>
        <w:fldChar w:fldCharType="separate"/>
      </w:r>
      <w:r>
        <w:t>123</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_Toc195068382 \h </w:instrText>
      </w:r>
      <w:r>
        <w:fldChar w:fldCharType="separate"/>
      </w:r>
      <w:r>
        <w:t>124</w:t>
      </w:r>
      <w:r>
        <w:fldChar w:fldCharType="end"/>
      </w:r>
    </w:p>
    <w:p>
      <w:pPr>
        <w:pStyle w:val="TOC8"/>
        <w:rPr>
          <w:sz w:val="24"/>
          <w:szCs w:val="24"/>
        </w:rPr>
      </w:pPr>
      <w:r>
        <w:rPr>
          <w:szCs w:val="24"/>
        </w:rPr>
        <w:t>3.128</w:t>
      </w:r>
      <w:r>
        <w:rPr>
          <w:snapToGrid w:val="0"/>
          <w:szCs w:val="24"/>
        </w:rPr>
        <w:t>.</w:t>
      </w:r>
      <w:r>
        <w:rPr>
          <w:snapToGrid w:val="0"/>
          <w:szCs w:val="24"/>
        </w:rPr>
        <w:tab/>
        <w:t>Scaffold used in demolition work to be heavy duty scaffold</w:t>
      </w:r>
      <w:r>
        <w:tab/>
      </w:r>
      <w:r>
        <w:fldChar w:fldCharType="begin"/>
      </w:r>
      <w:r>
        <w:instrText xml:space="preserve"> PAGEREF _Toc195068383 \h </w:instrText>
      </w:r>
      <w:r>
        <w:fldChar w:fldCharType="separate"/>
      </w:r>
      <w:r>
        <w:t>125</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_Toc195068385 \h </w:instrText>
      </w:r>
      <w:r>
        <w:fldChar w:fldCharType="separate"/>
      </w:r>
      <w:r>
        <w:t>126</w:t>
      </w:r>
      <w:r>
        <w:fldChar w:fldCharType="end"/>
      </w:r>
    </w:p>
    <w:p>
      <w:pPr>
        <w:pStyle w:val="TOC8"/>
        <w:rPr>
          <w:sz w:val="24"/>
          <w:szCs w:val="24"/>
        </w:rPr>
      </w:pPr>
      <w:r>
        <w:rPr>
          <w:szCs w:val="24"/>
        </w:rPr>
        <w:t>3.130.</w:t>
      </w:r>
      <w:r>
        <w:rPr>
          <w:szCs w:val="24"/>
        </w:rPr>
        <w:tab/>
        <w:t>Terms used in this Division</w:t>
      </w:r>
      <w:r>
        <w:tab/>
      </w:r>
      <w:r>
        <w:fldChar w:fldCharType="begin"/>
      </w:r>
      <w:r>
        <w:instrText xml:space="preserve"> PAGEREF _Toc195068386 \h </w:instrText>
      </w:r>
      <w:r>
        <w:fldChar w:fldCharType="separate"/>
      </w:r>
      <w:r>
        <w:t>126</w:t>
      </w:r>
      <w:r>
        <w:fldChar w:fldCharType="end"/>
      </w:r>
    </w:p>
    <w:p>
      <w:pPr>
        <w:pStyle w:val="TOC8"/>
        <w:rPr>
          <w:sz w:val="24"/>
          <w:szCs w:val="24"/>
        </w:rPr>
      </w:pPr>
      <w:r>
        <w:rPr>
          <w:szCs w:val="24"/>
        </w:rPr>
        <w:t>3.131.</w:t>
      </w:r>
      <w:r>
        <w:rPr>
          <w:szCs w:val="24"/>
        </w:rPr>
        <w:tab/>
        <w:t>Driving commercial vehicles</w:t>
      </w:r>
      <w:r>
        <w:tab/>
      </w:r>
      <w:r>
        <w:fldChar w:fldCharType="begin"/>
      </w:r>
      <w:r>
        <w:instrText xml:space="preserve"> PAGEREF _Toc195068387 \h </w:instrText>
      </w:r>
      <w:r>
        <w:fldChar w:fldCharType="separate"/>
      </w:r>
      <w:r>
        <w:t>128</w:t>
      </w:r>
      <w:r>
        <w:fldChar w:fldCharType="end"/>
      </w:r>
    </w:p>
    <w:p>
      <w:pPr>
        <w:pStyle w:val="TOC8"/>
        <w:rPr>
          <w:sz w:val="24"/>
          <w:szCs w:val="24"/>
        </w:rPr>
      </w:pPr>
      <w:r>
        <w:rPr>
          <w:szCs w:val="24"/>
        </w:rPr>
        <w:t>3.132.</w:t>
      </w:r>
      <w:r>
        <w:rPr>
          <w:szCs w:val="24"/>
        </w:rPr>
        <w:tab/>
        <w:t>Commercial vehicle operating standard</w:t>
      </w:r>
      <w:r>
        <w:tab/>
      </w:r>
      <w:r>
        <w:fldChar w:fldCharType="begin"/>
      </w:r>
      <w:r>
        <w:instrText xml:space="preserve"> PAGEREF _Toc195068388 \h </w:instrText>
      </w:r>
      <w:r>
        <w:fldChar w:fldCharType="separate"/>
      </w:r>
      <w:r>
        <w:t>129</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_Toc195068389 \h </w:instrText>
      </w:r>
      <w:r>
        <w:fldChar w:fldCharType="separate"/>
      </w:r>
      <w:r>
        <w:t>130</w:t>
      </w:r>
      <w:r>
        <w:fldChar w:fldCharType="end"/>
      </w:r>
    </w:p>
    <w:p>
      <w:pPr>
        <w:pStyle w:val="TOC8"/>
        <w:rPr>
          <w:sz w:val="24"/>
          <w:szCs w:val="24"/>
        </w:rPr>
      </w:pPr>
      <w:r>
        <w:rPr>
          <w:szCs w:val="24"/>
        </w:rPr>
        <w:t>3.134.</w:t>
      </w:r>
      <w:r>
        <w:rPr>
          <w:szCs w:val="24"/>
        </w:rPr>
        <w:tab/>
        <w:t>Record of work time, breaks from driving, and non</w:t>
      </w:r>
      <w:r>
        <w:rPr>
          <w:szCs w:val="24"/>
        </w:rPr>
        <w:noBreakHyphen/>
        <w:t>work time</w:t>
      </w:r>
      <w:r>
        <w:tab/>
      </w:r>
      <w:r>
        <w:fldChar w:fldCharType="begin"/>
      </w:r>
      <w:r>
        <w:instrText xml:space="preserve"> PAGEREF _Toc195068390 \h </w:instrText>
      </w:r>
      <w:r>
        <w:fldChar w:fldCharType="separate"/>
      </w:r>
      <w:r>
        <w:t>131</w:t>
      </w:r>
      <w:r>
        <w:fldChar w:fldCharType="end"/>
      </w:r>
    </w:p>
    <w:p>
      <w:pPr>
        <w:pStyle w:val="TOC4"/>
        <w:tabs>
          <w:tab w:val="right" w:leader="dot" w:pos="7086"/>
        </w:tabs>
        <w:rPr>
          <w:b w:val="0"/>
          <w:sz w:val="24"/>
          <w:szCs w:val="24"/>
        </w:rPr>
      </w:pPr>
      <w:r>
        <w:rPr>
          <w:szCs w:val="26"/>
        </w:rPr>
        <w:t>Division 11 — Construction industry safety awareness training obligations</w:t>
      </w:r>
    </w:p>
    <w:p>
      <w:pPr>
        <w:pStyle w:val="TOC8"/>
        <w:rPr>
          <w:sz w:val="24"/>
          <w:szCs w:val="24"/>
        </w:rPr>
      </w:pPr>
      <w:r>
        <w:rPr>
          <w:szCs w:val="24"/>
        </w:rPr>
        <w:t>3.135.</w:t>
      </w:r>
      <w:r>
        <w:rPr>
          <w:szCs w:val="24"/>
        </w:rPr>
        <w:tab/>
        <w:t>Terms used in this Division</w:t>
      </w:r>
      <w:r>
        <w:tab/>
      </w:r>
      <w:r>
        <w:fldChar w:fldCharType="begin"/>
      </w:r>
      <w:r>
        <w:instrText xml:space="preserve"> PAGEREF _Toc195068392 \h </w:instrText>
      </w:r>
      <w:r>
        <w:fldChar w:fldCharType="separate"/>
      </w:r>
      <w:r>
        <w:t>131</w:t>
      </w:r>
      <w:r>
        <w:fldChar w:fldCharType="end"/>
      </w:r>
    </w:p>
    <w:p>
      <w:pPr>
        <w:pStyle w:val="TOC8"/>
        <w:rPr>
          <w:sz w:val="24"/>
          <w:szCs w:val="24"/>
        </w:rPr>
      </w:pPr>
      <w:r>
        <w:rPr>
          <w:szCs w:val="24"/>
        </w:rPr>
        <w:t>3.136.</w:t>
      </w:r>
      <w:r>
        <w:rPr>
          <w:szCs w:val="24"/>
        </w:rPr>
        <w:tab/>
        <w:t>Safety awareness training requirements</w:t>
      </w:r>
      <w:r>
        <w:tab/>
      </w:r>
      <w:r>
        <w:fldChar w:fldCharType="begin"/>
      </w:r>
      <w:r>
        <w:instrText xml:space="preserve"> PAGEREF _Toc195068393 \h </w:instrText>
      </w:r>
      <w:r>
        <w:fldChar w:fldCharType="separate"/>
      </w:r>
      <w:r>
        <w:t>133</w:t>
      </w:r>
      <w:r>
        <w:fldChar w:fldCharType="end"/>
      </w:r>
    </w:p>
    <w:p>
      <w:pPr>
        <w:pStyle w:val="TOC4"/>
        <w:tabs>
          <w:tab w:val="right" w:leader="dot" w:pos="7086"/>
        </w:tabs>
        <w:rPr>
          <w:b w:val="0"/>
          <w:sz w:val="24"/>
          <w:szCs w:val="24"/>
        </w:rPr>
      </w:pPr>
      <w:r>
        <w:rPr>
          <w:szCs w:val="26"/>
        </w:rPr>
        <w:t>Division 12 — Construction industry — consultation on hazards and safety management etc.</w:t>
      </w:r>
    </w:p>
    <w:p>
      <w:pPr>
        <w:pStyle w:val="TOC8"/>
        <w:rPr>
          <w:sz w:val="24"/>
          <w:szCs w:val="24"/>
        </w:rPr>
      </w:pPr>
      <w:r>
        <w:rPr>
          <w:szCs w:val="24"/>
        </w:rPr>
        <w:t>3.137.</w:t>
      </w:r>
      <w:r>
        <w:rPr>
          <w:szCs w:val="24"/>
        </w:rPr>
        <w:tab/>
        <w:t>Terms used in this Division</w:t>
      </w:r>
      <w:r>
        <w:tab/>
      </w:r>
      <w:r>
        <w:fldChar w:fldCharType="begin"/>
      </w:r>
      <w:r>
        <w:instrText xml:space="preserve"> PAGEREF _Toc195068395 \h </w:instrText>
      </w:r>
      <w:r>
        <w:fldChar w:fldCharType="separate"/>
      </w:r>
      <w:r>
        <w:t>134</w:t>
      </w:r>
      <w:r>
        <w:fldChar w:fldCharType="end"/>
      </w:r>
    </w:p>
    <w:p>
      <w:pPr>
        <w:pStyle w:val="TOC8"/>
        <w:rPr>
          <w:sz w:val="24"/>
          <w:szCs w:val="24"/>
        </w:rPr>
      </w:pPr>
      <w:r>
        <w:rPr>
          <w:szCs w:val="24"/>
        </w:rPr>
        <w:t>3.138.</w:t>
      </w:r>
      <w:r>
        <w:rPr>
          <w:szCs w:val="24"/>
        </w:rPr>
        <w:tab/>
        <w:t>Application of Division</w:t>
      </w:r>
      <w:r>
        <w:tab/>
      </w:r>
      <w:r>
        <w:fldChar w:fldCharType="begin"/>
      </w:r>
      <w:r>
        <w:instrText xml:space="preserve"> PAGEREF _Toc195068396 \h </w:instrText>
      </w:r>
      <w:r>
        <w:fldChar w:fldCharType="separate"/>
      </w:r>
      <w:r>
        <w:t>136</w:t>
      </w:r>
      <w:r>
        <w:fldChar w:fldCharType="end"/>
      </w:r>
    </w:p>
    <w:p>
      <w:pPr>
        <w:pStyle w:val="TOC8"/>
        <w:rPr>
          <w:sz w:val="24"/>
          <w:szCs w:val="24"/>
        </w:rPr>
      </w:pPr>
      <w:r>
        <w:rPr>
          <w:szCs w:val="24"/>
        </w:rPr>
        <w:t>3.139.</w:t>
      </w:r>
      <w:r>
        <w:rPr>
          <w:szCs w:val="24"/>
        </w:rPr>
        <w:tab/>
        <w:t>Responsibilities of commercial clients</w:t>
      </w:r>
      <w:r>
        <w:tab/>
      </w:r>
      <w:r>
        <w:fldChar w:fldCharType="begin"/>
      </w:r>
      <w:r>
        <w:instrText xml:space="preserve"> PAGEREF _Toc195068397 \h </w:instrText>
      </w:r>
      <w:r>
        <w:fldChar w:fldCharType="separate"/>
      </w:r>
      <w:r>
        <w:t>136</w:t>
      </w:r>
      <w:r>
        <w:fldChar w:fldCharType="end"/>
      </w:r>
    </w:p>
    <w:p>
      <w:pPr>
        <w:pStyle w:val="TOC8"/>
        <w:rPr>
          <w:sz w:val="24"/>
          <w:szCs w:val="24"/>
        </w:rPr>
      </w:pPr>
      <w:r>
        <w:rPr>
          <w:szCs w:val="24"/>
        </w:rPr>
        <w:t>3.140.</w:t>
      </w:r>
      <w:r>
        <w:rPr>
          <w:szCs w:val="24"/>
        </w:rPr>
        <w:tab/>
        <w:t>Responsibilities of designers</w:t>
      </w:r>
      <w:r>
        <w:tab/>
      </w:r>
      <w:r>
        <w:fldChar w:fldCharType="begin"/>
      </w:r>
      <w:r>
        <w:instrText xml:space="preserve"> PAGEREF _Toc195068398 \h </w:instrText>
      </w:r>
      <w:r>
        <w:fldChar w:fldCharType="separate"/>
      </w:r>
      <w:r>
        <w:t>137</w:t>
      </w:r>
      <w:r>
        <w:fldChar w:fldCharType="end"/>
      </w:r>
    </w:p>
    <w:p>
      <w:pPr>
        <w:pStyle w:val="TOC8"/>
        <w:rPr>
          <w:sz w:val="24"/>
          <w:szCs w:val="24"/>
        </w:rPr>
      </w:pPr>
      <w:r>
        <w:rPr>
          <w:szCs w:val="24"/>
        </w:rPr>
        <w:t>3.141.</w:t>
      </w:r>
      <w:r>
        <w:rPr>
          <w:szCs w:val="24"/>
        </w:rPr>
        <w:tab/>
        <w:t>Responsibilities of main contractors</w:t>
      </w:r>
      <w:r>
        <w:tab/>
      </w:r>
      <w:r>
        <w:fldChar w:fldCharType="begin"/>
      </w:r>
      <w:r>
        <w:instrText xml:space="preserve"> PAGEREF _Toc195068399 \h </w:instrText>
      </w:r>
      <w:r>
        <w:fldChar w:fldCharType="separate"/>
      </w:r>
      <w:r>
        <w:t>138</w:t>
      </w:r>
      <w:r>
        <w:fldChar w:fldCharType="end"/>
      </w:r>
    </w:p>
    <w:p>
      <w:pPr>
        <w:pStyle w:val="TOC8"/>
        <w:rPr>
          <w:sz w:val="24"/>
          <w:szCs w:val="24"/>
        </w:rPr>
      </w:pPr>
      <w:r>
        <w:rPr>
          <w:szCs w:val="24"/>
        </w:rPr>
        <w:t>3.142.</w:t>
      </w:r>
      <w:r>
        <w:rPr>
          <w:szCs w:val="24"/>
        </w:rPr>
        <w:tab/>
        <w:t>Occupational health and safety management plans</w:t>
      </w:r>
      <w:r>
        <w:tab/>
      </w:r>
      <w:r>
        <w:fldChar w:fldCharType="begin"/>
      </w:r>
      <w:r>
        <w:instrText xml:space="preserve"> PAGEREF _Toc195068400 \h </w:instrText>
      </w:r>
      <w:r>
        <w:fldChar w:fldCharType="separate"/>
      </w:r>
      <w:r>
        <w:t>139</w:t>
      </w:r>
      <w:r>
        <w:fldChar w:fldCharType="end"/>
      </w:r>
    </w:p>
    <w:p>
      <w:pPr>
        <w:pStyle w:val="TOC8"/>
        <w:rPr>
          <w:sz w:val="24"/>
          <w:szCs w:val="24"/>
        </w:rPr>
      </w:pPr>
      <w:r>
        <w:rPr>
          <w:szCs w:val="24"/>
        </w:rPr>
        <w:t>3.143.</w:t>
      </w:r>
      <w:r>
        <w:rPr>
          <w:szCs w:val="24"/>
        </w:rPr>
        <w:tab/>
        <w:t>Safe work method statements</w:t>
      </w:r>
      <w:r>
        <w:tab/>
      </w:r>
      <w:r>
        <w:fldChar w:fldCharType="begin"/>
      </w:r>
      <w:r>
        <w:instrText xml:space="preserve"> PAGEREF _Toc195068401 \h </w:instrText>
      </w:r>
      <w:r>
        <w:fldChar w:fldCharType="separate"/>
      </w:r>
      <w:r>
        <w:t>140</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Terms used in this Part and Schedules 4.1, 4.2 and 4.3</w:t>
      </w:r>
      <w:r>
        <w:tab/>
      </w:r>
      <w:r>
        <w:fldChar w:fldCharType="begin"/>
      </w:r>
      <w:r>
        <w:instrText xml:space="preserve"> PAGEREF _Toc195068404 \h </w:instrText>
      </w:r>
      <w:r>
        <w:fldChar w:fldCharType="separate"/>
      </w:r>
      <w:r>
        <w:t>143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Schedule 4.1 to be registered</w:t>
      </w:r>
      <w:r>
        <w:tab/>
      </w:r>
      <w:r>
        <w:fldChar w:fldCharType="begin"/>
      </w:r>
      <w:r>
        <w:instrText xml:space="preserve"> PAGEREF _Toc195068406 \h </w:instrText>
      </w:r>
      <w:r>
        <w:fldChar w:fldCharType="separate"/>
      </w:r>
      <w:r>
        <w:t>150</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Schedule </w:t>
      </w:r>
      <w:r>
        <w:rPr>
          <w:szCs w:val="24"/>
        </w:rPr>
        <w:t>4</w:t>
      </w:r>
      <w:r>
        <w:rPr>
          <w:snapToGrid w:val="0"/>
          <w:szCs w:val="24"/>
        </w:rPr>
        <w:t>.1</w:t>
      </w:r>
      <w:r>
        <w:tab/>
      </w:r>
      <w:r>
        <w:fldChar w:fldCharType="begin"/>
      </w:r>
      <w:r>
        <w:instrText xml:space="preserve"> PAGEREF _Toc195068407 \h </w:instrText>
      </w:r>
      <w:r>
        <w:fldChar w:fldCharType="separate"/>
      </w:r>
      <w:r>
        <w:t>150</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_Toc195068408 \h </w:instrText>
      </w:r>
      <w:r>
        <w:fldChar w:fldCharType="separate"/>
      </w:r>
      <w:r>
        <w:t>151</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the department</w:t>
      </w:r>
      <w:r>
        <w:tab/>
      </w:r>
      <w:r>
        <w:fldChar w:fldCharType="begin"/>
      </w:r>
      <w:r>
        <w:instrText xml:space="preserve"> PAGEREF _Toc195068409 \h </w:instrText>
      </w:r>
      <w:r>
        <w:fldChar w:fldCharType="separate"/>
      </w:r>
      <w:r>
        <w:t>151</w:t>
      </w:r>
      <w:r>
        <w:fldChar w:fldCharType="end"/>
      </w:r>
    </w:p>
    <w:p>
      <w:pPr>
        <w:pStyle w:val="TOC8"/>
        <w:rPr>
          <w:sz w:val="24"/>
          <w:szCs w:val="24"/>
        </w:rPr>
      </w:pPr>
      <w:r>
        <w:rPr>
          <w:szCs w:val="24"/>
        </w:rPr>
        <w:t>4.6</w:t>
      </w:r>
      <w:r>
        <w:rPr>
          <w:snapToGrid w:val="0"/>
          <w:szCs w:val="24"/>
        </w:rPr>
        <w:t>.</w:t>
      </w:r>
      <w:r>
        <w:rPr>
          <w:snapToGrid w:val="0"/>
          <w:szCs w:val="24"/>
        </w:rPr>
        <w:tab/>
        <w:t>Provision of further information</w:t>
      </w:r>
      <w:r>
        <w:tab/>
      </w:r>
      <w:r>
        <w:fldChar w:fldCharType="begin"/>
      </w:r>
      <w:r>
        <w:instrText xml:space="preserve"> PAGEREF _Toc195068410 \h </w:instrText>
      </w:r>
      <w:r>
        <w:fldChar w:fldCharType="separate"/>
      </w:r>
      <w:r>
        <w:t>152</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Schedule </w:t>
      </w:r>
      <w:r>
        <w:rPr>
          <w:szCs w:val="24"/>
        </w:rPr>
        <w:t>4</w:t>
      </w:r>
      <w:r>
        <w:rPr>
          <w:snapToGrid w:val="0"/>
          <w:szCs w:val="24"/>
        </w:rPr>
        <w:t>.1</w:t>
      </w:r>
      <w:r>
        <w:tab/>
      </w:r>
      <w:r>
        <w:fldChar w:fldCharType="begin"/>
      </w:r>
      <w:r>
        <w:instrText xml:space="preserve"> PAGEREF _Toc195068411 \h </w:instrText>
      </w:r>
      <w:r>
        <w:fldChar w:fldCharType="separate"/>
      </w:r>
      <w:r>
        <w:t>152</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_Toc195068412 \h </w:instrText>
      </w:r>
      <w:r>
        <w:fldChar w:fldCharType="separate"/>
      </w:r>
      <w:r>
        <w:t>153</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_Toc195068413 \h </w:instrText>
      </w:r>
      <w:r>
        <w:fldChar w:fldCharType="separate"/>
      </w:r>
      <w:r>
        <w:t>153</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_Toc195068414 \h </w:instrText>
      </w:r>
      <w:r>
        <w:fldChar w:fldCharType="separate"/>
      </w:r>
      <w:r>
        <w:t>154</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Schedule 4.1 to be registered</w:t>
      </w:r>
      <w:r>
        <w:tab/>
      </w:r>
      <w:r>
        <w:fldChar w:fldCharType="begin"/>
      </w:r>
      <w:r>
        <w:instrText xml:space="preserve"> PAGEREF _Toc195068415 \h </w:instrText>
      </w:r>
      <w:r>
        <w:fldChar w:fldCharType="separate"/>
      </w:r>
      <w:r>
        <w:t>154</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_Toc195068416 \h </w:instrText>
      </w:r>
      <w:r>
        <w:fldChar w:fldCharType="separate"/>
      </w:r>
      <w:r>
        <w:t>154</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_Toc195068417 \h </w:instrText>
      </w:r>
      <w:r>
        <w:fldChar w:fldCharType="separate"/>
      </w:r>
      <w:r>
        <w:t>155</w:t>
      </w:r>
      <w:r>
        <w:fldChar w:fldCharType="end"/>
      </w:r>
    </w:p>
    <w:p>
      <w:pPr>
        <w:pStyle w:val="TOC8"/>
        <w:rPr>
          <w:sz w:val="24"/>
          <w:szCs w:val="24"/>
        </w:rPr>
      </w:pPr>
      <w:r>
        <w:rPr>
          <w:szCs w:val="24"/>
        </w:rPr>
        <w:t>4.14</w:t>
      </w:r>
      <w:r>
        <w:rPr>
          <w:snapToGrid w:val="0"/>
          <w:szCs w:val="24"/>
        </w:rPr>
        <w:t>.</w:t>
      </w:r>
      <w:r>
        <w:rPr>
          <w:snapToGrid w:val="0"/>
          <w:szCs w:val="24"/>
        </w:rPr>
        <w:tab/>
        <w:t>Individual items of plant in Schedule 4.2 to be registered</w:t>
      </w:r>
      <w:r>
        <w:tab/>
      </w:r>
      <w:r>
        <w:fldChar w:fldCharType="begin"/>
      </w:r>
      <w:r>
        <w:instrText xml:space="preserve"> PAGEREF _Toc195068418 \h </w:instrText>
      </w:r>
      <w:r>
        <w:fldChar w:fldCharType="separate"/>
      </w:r>
      <w:r>
        <w:t>155</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Schedule 4.2 items of plant</w:t>
      </w:r>
      <w:r>
        <w:tab/>
      </w:r>
      <w:r>
        <w:fldChar w:fldCharType="begin"/>
      </w:r>
      <w:r>
        <w:instrText xml:space="preserve"> PAGEREF _Toc195068419 \h </w:instrText>
      </w:r>
      <w:r>
        <w:fldChar w:fldCharType="separate"/>
      </w:r>
      <w:r>
        <w:t>157</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_Toc195068420 \h </w:instrText>
      </w:r>
      <w:r>
        <w:fldChar w:fldCharType="separate"/>
      </w:r>
      <w:r>
        <w:t>158</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Schedule </w:t>
      </w:r>
      <w:r>
        <w:rPr>
          <w:szCs w:val="24"/>
        </w:rPr>
        <w:t>4</w:t>
      </w:r>
      <w:r>
        <w:rPr>
          <w:snapToGrid w:val="0"/>
          <w:szCs w:val="24"/>
        </w:rPr>
        <w:t>.2 items of plant</w:t>
      </w:r>
      <w:r>
        <w:tab/>
      </w:r>
      <w:r>
        <w:fldChar w:fldCharType="begin"/>
      </w:r>
      <w:r>
        <w:instrText xml:space="preserve"> PAGEREF _Toc195068421 \h </w:instrText>
      </w:r>
      <w:r>
        <w:fldChar w:fldCharType="separate"/>
      </w:r>
      <w:r>
        <w:t>158</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_Toc195068422 \h </w:instrText>
      </w:r>
      <w:r>
        <w:fldChar w:fldCharType="separate"/>
      </w:r>
      <w:r>
        <w:t>158</w:t>
      </w:r>
      <w:r>
        <w:fldChar w:fldCharType="end"/>
      </w:r>
    </w:p>
    <w:p>
      <w:pPr>
        <w:pStyle w:val="TOC8"/>
        <w:rPr>
          <w:sz w:val="24"/>
          <w:szCs w:val="24"/>
        </w:rPr>
      </w:pPr>
      <w:r>
        <w:rPr>
          <w:szCs w:val="24"/>
        </w:rPr>
        <w:t>4.19</w:t>
      </w:r>
      <w:r>
        <w:rPr>
          <w:snapToGrid w:val="0"/>
          <w:szCs w:val="24"/>
        </w:rPr>
        <w:t>.</w:t>
      </w:r>
      <w:r>
        <w:rPr>
          <w:snapToGrid w:val="0"/>
          <w:szCs w:val="24"/>
        </w:rPr>
        <w:tab/>
        <w:t>Registration number of Schedule 4.2 item of plant</w:t>
      </w:r>
      <w:r>
        <w:tab/>
      </w:r>
      <w:r>
        <w:fldChar w:fldCharType="begin"/>
      </w:r>
      <w:r>
        <w:instrText xml:space="preserve"> PAGEREF _Toc195068423 \h </w:instrText>
      </w:r>
      <w:r>
        <w:fldChar w:fldCharType="separate"/>
      </w:r>
      <w:r>
        <w:t>158</w:t>
      </w:r>
      <w:r>
        <w:fldChar w:fldCharType="end"/>
      </w:r>
    </w:p>
    <w:p>
      <w:pPr>
        <w:pStyle w:val="TOC8"/>
        <w:rPr>
          <w:sz w:val="24"/>
          <w:szCs w:val="24"/>
        </w:rPr>
      </w:pPr>
      <w:r>
        <w:rPr>
          <w:szCs w:val="24"/>
        </w:rPr>
        <w:t>4.19A.</w:t>
      </w:r>
      <w:r>
        <w:rPr>
          <w:szCs w:val="24"/>
        </w:rPr>
        <w:tab/>
        <w:t>Registration number of classified plant or designated plant</w:t>
      </w:r>
      <w:r>
        <w:tab/>
      </w:r>
      <w:r>
        <w:fldChar w:fldCharType="begin"/>
      </w:r>
      <w:r>
        <w:instrText xml:space="preserve"> PAGEREF _Toc195068424 \h </w:instrText>
      </w:r>
      <w:r>
        <w:fldChar w:fldCharType="separate"/>
      </w:r>
      <w:r>
        <w:t>159</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_Toc195068425 \h </w:instrText>
      </w:r>
      <w:r>
        <w:fldChar w:fldCharType="separate"/>
      </w:r>
      <w:r>
        <w:t>159</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_Toc195068426 \h </w:instrText>
      </w:r>
      <w:r>
        <w:fldChar w:fldCharType="separate"/>
      </w:r>
      <w:r>
        <w:t>160</w:t>
      </w:r>
      <w:r>
        <w:fldChar w:fldCharType="end"/>
      </w:r>
    </w:p>
    <w:p>
      <w:pPr>
        <w:pStyle w:val="TOC8"/>
        <w:rPr>
          <w:sz w:val="24"/>
          <w:szCs w:val="24"/>
        </w:rPr>
      </w:pPr>
      <w:r>
        <w:rPr>
          <w:szCs w:val="24"/>
        </w:rPr>
        <w:t>4.21A.</w:t>
      </w:r>
      <w:r>
        <w:rPr>
          <w:szCs w:val="24"/>
        </w:rPr>
        <w:tab/>
        <w:t>Notification of permanent withdrawal of plant from service</w:t>
      </w:r>
      <w:r>
        <w:tab/>
      </w:r>
      <w:r>
        <w:fldChar w:fldCharType="begin"/>
      </w:r>
      <w:r>
        <w:instrText xml:space="preserve"> PAGEREF _Toc195068427 \h </w:instrText>
      </w:r>
      <w:r>
        <w:fldChar w:fldCharType="separate"/>
      </w:r>
      <w:r>
        <w:t>161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t>Meaning of “</w:t>
      </w:r>
      <w:r>
        <w:rPr>
          <w:szCs w:val="24"/>
        </w:rPr>
        <w:t>plant</w:t>
      </w:r>
      <w:r>
        <w:rPr>
          <w:snapToGrid w:val="0"/>
          <w:szCs w:val="24"/>
        </w:rPr>
        <w:t>” for the purposes of Division 3</w:t>
      </w:r>
      <w:r>
        <w:tab/>
      </w:r>
      <w:r>
        <w:fldChar w:fldCharType="begin"/>
      </w:r>
      <w:r>
        <w:instrText xml:space="preserve"> PAGEREF _Toc195068430 \h </w:instrText>
      </w:r>
      <w:r>
        <w:fldChar w:fldCharType="separate"/>
      </w:r>
      <w:r>
        <w:t>161</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_Toc195068432 \h </w:instrText>
      </w:r>
      <w:r>
        <w:fldChar w:fldCharType="separate"/>
      </w:r>
      <w:r>
        <w:t>162</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_Toc195068433 \h </w:instrText>
      </w:r>
      <w:r>
        <w:fldChar w:fldCharType="separate"/>
      </w:r>
      <w:r>
        <w:t>163</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_Toc195068434 \h </w:instrText>
      </w:r>
      <w:r>
        <w:fldChar w:fldCharType="separate"/>
      </w:r>
      <w:r>
        <w:t>165</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_Toc195068435 \h </w:instrText>
      </w:r>
      <w:r>
        <w:fldChar w:fldCharType="separate"/>
      </w:r>
      <w:r>
        <w:t>165</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_Toc195068436 \h </w:instrText>
      </w:r>
      <w:r>
        <w:fldChar w:fldCharType="separate"/>
      </w:r>
      <w:r>
        <w:t>167</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_Toc195068437 \h </w:instrText>
      </w:r>
      <w:r>
        <w:fldChar w:fldCharType="separate"/>
      </w:r>
      <w:r>
        <w:t>169</w:t>
      </w:r>
      <w:r>
        <w:fldChar w:fldCharType="end"/>
      </w:r>
    </w:p>
    <w:p>
      <w:pPr>
        <w:pStyle w:val="TOC8"/>
        <w:rPr>
          <w:sz w:val="24"/>
          <w:szCs w:val="24"/>
        </w:rPr>
      </w:pPr>
      <w:r>
        <w:rPr>
          <w:szCs w:val="24"/>
        </w:rPr>
        <w:t>4.29</w:t>
      </w:r>
      <w:r>
        <w:rPr>
          <w:snapToGrid w:val="0"/>
          <w:szCs w:val="24"/>
        </w:rPr>
        <w:t>.</w:t>
      </w:r>
      <w:r>
        <w:rPr>
          <w:snapToGrid w:val="0"/>
          <w:szCs w:val="24"/>
        </w:rPr>
        <w:tab/>
        <w:t>Possible means of reducing risks in relation to plant</w:t>
      </w:r>
      <w:r>
        <w:tab/>
      </w:r>
      <w:r>
        <w:fldChar w:fldCharType="begin"/>
      </w:r>
      <w:r>
        <w:instrText xml:space="preserve"> PAGEREF _Toc195068438 \h </w:instrText>
      </w:r>
      <w:r>
        <w:fldChar w:fldCharType="separate"/>
      </w:r>
      <w:r>
        <w:t>170</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_Toc195068440 \h </w:instrText>
      </w:r>
      <w:r>
        <w:fldChar w:fldCharType="separate"/>
      </w:r>
      <w:r>
        <w:t>174</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_Toc195068441 \h </w:instrText>
      </w:r>
      <w:r>
        <w:fldChar w:fldCharType="separate"/>
      </w:r>
      <w:r>
        <w:t>175</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_Toc195068442 \h </w:instrText>
      </w:r>
      <w:r>
        <w:fldChar w:fldCharType="separate"/>
      </w:r>
      <w:r>
        <w:t>175</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_Toc195068443 \h </w:instrText>
      </w:r>
      <w:r>
        <w:fldChar w:fldCharType="separate"/>
      </w:r>
      <w:r>
        <w:t>176</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_Toc195068444 \h </w:instrText>
      </w:r>
      <w:r>
        <w:fldChar w:fldCharType="separate"/>
      </w:r>
      <w:r>
        <w:t>176</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_Toc195068445 \h </w:instrText>
      </w:r>
      <w:r>
        <w:fldChar w:fldCharType="separate"/>
      </w:r>
      <w:r>
        <w:t>177</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_Toc195068446 \h </w:instrText>
      </w:r>
      <w:r>
        <w:fldChar w:fldCharType="separate"/>
      </w:r>
      <w:r>
        <w:t>178</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_Toc195068447 \h </w:instrText>
      </w:r>
      <w:r>
        <w:fldChar w:fldCharType="separate"/>
      </w:r>
      <w:r>
        <w:t>180</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_Toc195068448 \h </w:instrText>
      </w:r>
      <w:r>
        <w:fldChar w:fldCharType="separate"/>
      </w:r>
      <w:r>
        <w:t>181</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_Toc195068449 \h </w:instrText>
      </w:r>
      <w:r>
        <w:fldChar w:fldCharType="separate"/>
      </w:r>
      <w:r>
        <w:t>182</w:t>
      </w:r>
      <w:r>
        <w:fldChar w:fldCharType="end"/>
      </w:r>
    </w:p>
    <w:p>
      <w:pPr>
        <w:pStyle w:val="TOC8"/>
        <w:rPr>
          <w:sz w:val="24"/>
          <w:szCs w:val="24"/>
        </w:rPr>
      </w:pPr>
      <w:r>
        <w:rPr>
          <w:szCs w:val="24"/>
        </w:rPr>
        <w:t>4.37A.</w:t>
      </w:r>
      <w:r>
        <w:rPr>
          <w:szCs w:val="24"/>
        </w:rPr>
        <w:tab/>
        <w:t>Duties of certain persons for the purposes of regulation 4.37(1)(b) or (c)</w:t>
      </w:r>
      <w:r>
        <w:tab/>
      </w:r>
      <w:r>
        <w:fldChar w:fldCharType="begin"/>
      </w:r>
      <w:r>
        <w:instrText xml:space="preserve"> PAGEREF _Toc195068450 \h </w:instrText>
      </w:r>
      <w:r>
        <w:fldChar w:fldCharType="separate"/>
      </w:r>
      <w:r>
        <w:t>184</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_Toc195068451 \h </w:instrText>
      </w:r>
      <w:r>
        <w:fldChar w:fldCharType="separate"/>
      </w:r>
      <w:r>
        <w:t>186</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_Toc195068452 \h </w:instrText>
      </w:r>
      <w:r>
        <w:fldChar w:fldCharType="separate"/>
      </w:r>
      <w:r>
        <w:t>187</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_Toc195068453 \h </w:instrText>
      </w:r>
      <w:r>
        <w:fldChar w:fldCharType="separate"/>
      </w:r>
      <w:r>
        <w:t>188</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an emergency</w:t>
      </w:r>
      <w:r>
        <w:tab/>
      </w:r>
      <w:r>
        <w:fldChar w:fldCharType="begin"/>
      </w:r>
      <w:r>
        <w:instrText xml:space="preserve"> PAGEREF _Toc195068454 \h </w:instrText>
      </w:r>
      <w:r>
        <w:fldChar w:fldCharType="separate"/>
      </w:r>
      <w:r>
        <w:t>189</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_Toc195068455 \h </w:instrText>
      </w:r>
      <w:r>
        <w:fldChar w:fldCharType="separate"/>
      </w:r>
      <w:r>
        <w:t>189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_Toc195068457 \h </w:instrText>
      </w:r>
      <w:r>
        <w:fldChar w:fldCharType="separate"/>
      </w:r>
      <w:r>
        <w:t>190</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_Toc195068458 \h </w:instrText>
      </w:r>
      <w:r>
        <w:fldChar w:fldCharType="separate"/>
      </w:r>
      <w:r>
        <w:t>191</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_Toc195068459 \h </w:instrText>
      </w:r>
      <w:r>
        <w:fldChar w:fldCharType="separate"/>
      </w:r>
      <w:r>
        <w:t>193</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_Toc195068460 \h </w:instrText>
      </w:r>
      <w:r>
        <w:fldChar w:fldCharType="separate"/>
      </w:r>
      <w:r>
        <w:t>194</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_Toc195068461 \h </w:instrText>
      </w:r>
      <w:r>
        <w:fldChar w:fldCharType="separate"/>
      </w:r>
      <w:r>
        <w:t>195</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_Toc195068462 \h </w:instrText>
      </w:r>
      <w:r>
        <w:fldChar w:fldCharType="separate"/>
      </w:r>
      <w:r>
        <w:t>196</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_Toc195068463 \h </w:instrText>
      </w:r>
      <w:r>
        <w:fldChar w:fldCharType="separate"/>
      </w:r>
      <w:r>
        <w:t>196</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_Toc195068464 \h </w:instrText>
      </w:r>
      <w:r>
        <w:fldChar w:fldCharType="separate"/>
      </w:r>
      <w:r>
        <w:t>197</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_Toc195068465 \h </w:instrText>
      </w:r>
      <w:r>
        <w:fldChar w:fldCharType="separate"/>
      </w:r>
      <w:r>
        <w:t>197</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_Toc195068466 \h </w:instrText>
      </w:r>
      <w:r>
        <w:fldChar w:fldCharType="separate"/>
      </w:r>
      <w:r>
        <w:t>199</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_Toc195068467 \h </w:instrText>
      </w:r>
      <w:r>
        <w:fldChar w:fldCharType="separate"/>
      </w:r>
      <w:r>
        <w:t>202</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_Toc195068468 \h </w:instrText>
      </w:r>
      <w:r>
        <w:fldChar w:fldCharType="separate"/>
      </w:r>
      <w:r>
        <w:t>207</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_Toc195068469 \h </w:instrText>
      </w:r>
      <w:r>
        <w:fldChar w:fldCharType="separate"/>
      </w:r>
      <w:r>
        <w:t>208</w:t>
      </w:r>
      <w:r>
        <w:fldChar w:fldCharType="end"/>
      </w:r>
    </w:p>
    <w:p>
      <w:pPr>
        <w:pStyle w:val="TOC8"/>
        <w:rPr>
          <w:sz w:val="24"/>
          <w:szCs w:val="24"/>
        </w:rPr>
      </w:pPr>
      <w:r>
        <w:rPr>
          <w:szCs w:val="24"/>
        </w:rPr>
        <w:t>4.57</w:t>
      </w:r>
      <w:r>
        <w:rPr>
          <w:snapToGrid w:val="0"/>
          <w:szCs w:val="24"/>
        </w:rPr>
        <w:t>.</w:t>
      </w:r>
      <w:r>
        <w:rPr>
          <w:snapToGrid w:val="0"/>
          <w:szCs w:val="24"/>
        </w:rPr>
        <w:tab/>
        <w:t>Construction and installation work of lifts</w:t>
      </w:r>
      <w:r>
        <w:tab/>
      </w:r>
      <w:r>
        <w:fldChar w:fldCharType="begin"/>
      </w:r>
      <w:r>
        <w:instrText xml:space="preserve"> PAGEREF _Toc195068470 \h </w:instrText>
      </w:r>
      <w:r>
        <w:fldChar w:fldCharType="separate"/>
      </w:r>
      <w:r>
        <w:t>209</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Terms used in this Part</w:t>
      </w:r>
      <w:r>
        <w:tab/>
      </w:r>
      <w:r>
        <w:fldChar w:fldCharType="begin"/>
      </w:r>
      <w:r>
        <w:instrText xml:space="preserve"> PAGEREF _Toc195068473 \h </w:instrText>
      </w:r>
      <w:r>
        <w:fldChar w:fldCharType="separate"/>
      </w:r>
      <w:r>
        <w:t>211</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_Toc195068474 \h </w:instrText>
      </w:r>
      <w:r>
        <w:fldChar w:fldCharType="separate"/>
      </w:r>
      <w:r>
        <w:t>215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napToGrid w:val="0"/>
          <w:szCs w:val="24"/>
        </w:rPr>
        <w:t>.</w:t>
      </w:r>
      <w:r>
        <w:rPr>
          <w:snapToGrid w:val="0"/>
          <w:szCs w:val="24"/>
        </w:rPr>
        <w:tab/>
        <w:t>Determination of whether or not a substance is a hazardous substance</w:t>
      </w:r>
      <w:r>
        <w:tab/>
      </w:r>
      <w:r>
        <w:fldChar w:fldCharType="begin"/>
      </w:r>
      <w:r>
        <w:instrText xml:space="preserve"> PAGEREF _Toc195068476 \h </w:instrText>
      </w:r>
      <w:r>
        <w:fldChar w:fldCharType="separate"/>
      </w:r>
      <w:r>
        <w:t>215</w:t>
      </w:r>
      <w:r>
        <w:fldChar w:fldCharType="end"/>
      </w:r>
    </w:p>
    <w:p>
      <w:pPr>
        <w:pStyle w:val="TOC8"/>
        <w:rPr>
          <w:sz w:val="24"/>
          <w:szCs w:val="24"/>
        </w:rPr>
      </w:pPr>
      <w:r>
        <w:rPr>
          <w:szCs w:val="24"/>
        </w:rPr>
        <w:t>5.4</w:t>
      </w:r>
      <w:r>
        <w:rPr>
          <w:snapToGrid w:val="0"/>
          <w:szCs w:val="24"/>
        </w:rPr>
        <w:t>.</w:t>
      </w:r>
      <w:r>
        <w:rPr>
          <w:snapToGrid w:val="0"/>
          <w:szCs w:val="24"/>
        </w:rPr>
        <w:tab/>
        <w:t>Commissioner to be notified of new hazardous substances</w:t>
      </w:r>
      <w:r>
        <w:tab/>
      </w:r>
      <w:r>
        <w:fldChar w:fldCharType="begin"/>
      </w:r>
      <w:r>
        <w:instrText xml:space="preserve"> PAGEREF _Toc195068477 \h </w:instrText>
      </w:r>
      <w:r>
        <w:fldChar w:fldCharType="separate"/>
      </w:r>
      <w:r>
        <w:t>216</w:t>
      </w:r>
      <w:r>
        <w:fldChar w:fldCharType="end"/>
      </w:r>
    </w:p>
    <w:p>
      <w:pPr>
        <w:pStyle w:val="TOC8"/>
        <w:rPr>
          <w:sz w:val="24"/>
          <w:szCs w:val="24"/>
        </w:rPr>
      </w:pPr>
      <w:r>
        <w:rPr>
          <w:szCs w:val="24"/>
        </w:rPr>
        <w:t>5.5</w:t>
      </w:r>
      <w:r>
        <w:rPr>
          <w:snapToGrid w:val="0"/>
          <w:szCs w:val="24"/>
        </w:rPr>
        <w:t>.</w:t>
      </w:r>
      <w:r>
        <w:rPr>
          <w:snapToGrid w:val="0"/>
          <w:szCs w:val="24"/>
        </w:rPr>
        <w:tab/>
        <w:t>Material Safety Data Sheets</w:t>
      </w:r>
      <w:r>
        <w:tab/>
      </w:r>
      <w:r>
        <w:fldChar w:fldCharType="begin"/>
      </w:r>
      <w:r>
        <w:instrText xml:space="preserve"> PAGEREF _Toc195068478 \h </w:instrText>
      </w:r>
      <w:r>
        <w:fldChar w:fldCharType="separate"/>
      </w:r>
      <w:r>
        <w:t>216</w:t>
      </w:r>
      <w:r>
        <w:fldChar w:fldCharType="end"/>
      </w:r>
    </w:p>
    <w:p>
      <w:pPr>
        <w:pStyle w:val="TOC8"/>
        <w:rPr>
          <w:sz w:val="24"/>
          <w:szCs w:val="24"/>
        </w:rPr>
      </w:pPr>
      <w:r>
        <w:rPr>
          <w:szCs w:val="24"/>
        </w:rPr>
        <w:t>5.6</w:t>
      </w:r>
      <w:r>
        <w:rPr>
          <w:snapToGrid w:val="0"/>
          <w:szCs w:val="24"/>
        </w:rPr>
        <w:t>.</w:t>
      </w:r>
      <w:r>
        <w:rPr>
          <w:snapToGrid w:val="0"/>
          <w:szCs w:val="24"/>
        </w:rPr>
        <w:tab/>
        <w:t>Labelling etc.</w:t>
      </w:r>
      <w:r>
        <w:tab/>
      </w:r>
      <w:r>
        <w:fldChar w:fldCharType="begin"/>
      </w:r>
      <w:r>
        <w:instrText xml:space="preserve"> PAGEREF _Toc195068479 \h </w:instrText>
      </w:r>
      <w:r>
        <w:fldChar w:fldCharType="separate"/>
      </w:r>
      <w:r>
        <w:t>217</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_Toc195068480 \h </w:instrText>
      </w:r>
      <w:r>
        <w:fldChar w:fldCharType="separate"/>
      </w:r>
      <w:r>
        <w:t>218</w:t>
      </w:r>
      <w:r>
        <w:fldChar w:fldCharType="end"/>
      </w:r>
    </w:p>
    <w:p>
      <w:pPr>
        <w:pStyle w:val="TOC8"/>
        <w:rPr>
          <w:sz w:val="24"/>
          <w:szCs w:val="24"/>
        </w:rPr>
      </w:pPr>
      <w:r>
        <w:rPr>
          <w:szCs w:val="24"/>
        </w:rPr>
        <w:t>5.8</w:t>
      </w:r>
      <w:r>
        <w:rPr>
          <w:snapToGrid w:val="0"/>
          <w:szCs w:val="24"/>
        </w:rPr>
        <w:t>.</w:t>
      </w:r>
      <w:r>
        <w:rPr>
          <w:snapToGrid w:val="0"/>
          <w:szCs w:val="24"/>
        </w:rPr>
        <w:tab/>
        <w:t>Provision of information about hazardous substances</w:t>
      </w:r>
      <w:r>
        <w:tab/>
      </w:r>
      <w:r>
        <w:fldChar w:fldCharType="begin"/>
      </w:r>
      <w:r>
        <w:instrText xml:space="preserve"> PAGEREF _Toc195068481 \h </w:instrText>
      </w:r>
      <w:r>
        <w:fldChar w:fldCharType="separate"/>
      </w:r>
      <w:r>
        <w:t>219</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_Toc195068482 \h </w:instrText>
      </w:r>
      <w:r>
        <w:fldChar w:fldCharType="separate"/>
      </w:r>
      <w:r>
        <w:t>220</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_Toc195068483 \h </w:instrText>
      </w:r>
      <w:r>
        <w:fldChar w:fldCharType="separate"/>
      </w:r>
      <w:r>
        <w:t>221</w:t>
      </w:r>
      <w:r>
        <w:fldChar w:fldCharType="end"/>
      </w:r>
    </w:p>
    <w:p>
      <w:pPr>
        <w:pStyle w:val="TOC8"/>
        <w:rPr>
          <w:sz w:val="24"/>
          <w:szCs w:val="24"/>
        </w:rPr>
      </w:pPr>
      <w:r>
        <w:rPr>
          <w:szCs w:val="24"/>
        </w:rPr>
        <w:t>5.11</w:t>
      </w:r>
      <w:r>
        <w:rPr>
          <w:snapToGrid w:val="0"/>
          <w:szCs w:val="24"/>
        </w:rPr>
        <w:t>.</w:t>
      </w:r>
      <w:r>
        <w:rPr>
          <w:snapToGrid w:val="0"/>
          <w:szCs w:val="24"/>
        </w:rPr>
        <w:tab/>
        <w:t>Employers, main contractors and self</w:t>
      </w:r>
      <w:r>
        <w:rPr>
          <w:snapToGrid w:val="0"/>
          <w:szCs w:val="24"/>
        </w:rPr>
        <w:noBreakHyphen/>
        <w:t>employed persons to obtain and provide information</w:t>
      </w:r>
      <w:r>
        <w:tab/>
      </w:r>
      <w:r>
        <w:fldChar w:fldCharType="begin"/>
      </w:r>
      <w:r>
        <w:instrText xml:space="preserve"> PAGEREF _Toc195068484 \h </w:instrText>
      </w:r>
      <w:r>
        <w:fldChar w:fldCharType="separate"/>
      </w:r>
      <w:r>
        <w:t>222</w:t>
      </w:r>
      <w:r>
        <w:fldChar w:fldCharType="end"/>
      </w:r>
    </w:p>
    <w:p>
      <w:pPr>
        <w:pStyle w:val="TOC8"/>
        <w:rPr>
          <w:sz w:val="24"/>
          <w:szCs w:val="24"/>
        </w:rPr>
      </w:pPr>
      <w:r>
        <w:rPr>
          <w:szCs w:val="24"/>
        </w:rPr>
        <w:t>5.12.</w:t>
      </w:r>
      <w:r>
        <w:rPr>
          <w:szCs w:val="24"/>
        </w:rPr>
        <w:tab/>
        <w:t>Duties of employers, main contractors and self</w:t>
      </w:r>
      <w:r>
        <w:rPr>
          <w:szCs w:val="24"/>
        </w:rPr>
        <w:noBreakHyphen/>
        <w:t>employed persons as to labelling hazardous substances</w:t>
      </w:r>
      <w:r>
        <w:tab/>
      </w:r>
      <w:r>
        <w:fldChar w:fldCharType="begin"/>
      </w:r>
      <w:r>
        <w:instrText xml:space="preserve"> PAGEREF _Toc195068485 \h </w:instrText>
      </w:r>
      <w:r>
        <w:fldChar w:fldCharType="separate"/>
      </w:r>
      <w:r>
        <w:t>223</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_Toc195068486 \h </w:instrText>
      </w:r>
      <w:r>
        <w:fldChar w:fldCharType="separate"/>
      </w:r>
      <w:r>
        <w:t>224</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_Toc195068487 \h </w:instrText>
      </w:r>
      <w:r>
        <w:fldChar w:fldCharType="separate"/>
      </w:r>
      <w:r>
        <w:t>225</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_Toc195068488 \h </w:instrText>
      </w:r>
      <w:r>
        <w:fldChar w:fldCharType="separate"/>
      </w:r>
      <w:r>
        <w:t>225</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_Toc195068489 \h </w:instrText>
      </w:r>
      <w:r>
        <w:fldChar w:fldCharType="separate"/>
      </w:r>
      <w:r>
        <w:t>227</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_Toc195068490 \h </w:instrText>
      </w:r>
      <w:r>
        <w:fldChar w:fldCharType="separate"/>
      </w:r>
      <w:r>
        <w:t>227</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_Toc195068491 \h </w:instrText>
      </w:r>
      <w:r>
        <w:fldChar w:fldCharType="separate"/>
      </w:r>
      <w:r>
        <w:t>227</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_Toc195068492 \h </w:instrText>
      </w:r>
      <w:r>
        <w:fldChar w:fldCharType="separate"/>
      </w:r>
      <w:r>
        <w:t>228</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_Toc195068493 \h </w:instrText>
      </w:r>
      <w:r>
        <w:fldChar w:fldCharType="separate"/>
      </w:r>
      <w:r>
        <w:t>228</w:t>
      </w:r>
      <w:r>
        <w:fldChar w:fldCharType="end"/>
      </w:r>
    </w:p>
    <w:p>
      <w:pPr>
        <w:pStyle w:val="TOC8"/>
        <w:rPr>
          <w:sz w:val="24"/>
          <w:szCs w:val="24"/>
        </w:rPr>
      </w:pPr>
      <w:r>
        <w:rPr>
          <w:szCs w:val="24"/>
        </w:rPr>
        <w:t>5.21</w:t>
      </w:r>
      <w:r>
        <w:rPr>
          <w:snapToGrid w:val="0"/>
          <w:szCs w:val="24"/>
        </w:rPr>
        <w:t>.</w:t>
      </w:r>
      <w:r>
        <w:rPr>
          <w:snapToGrid w:val="0"/>
          <w:szCs w:val="24"/>
        </w:rPr>
        <w:tab/>
        <w:t>Induction and training</w:t>
      </w:r>
      <w:r>
        <w:tab/>
      </w:r>
      <w:r>
        <w:fldChar w:fldCharType="begin"/>
      </w:r>
      <w:r>
        <w:instrText xml:space="preserve"> PAGEREF _Toc195068494 \h </w:instrText>
      </w:r>
      <w:r>
        <w:fldChar w:fldCharType="separate"/>
      </w:r>
      <w:r>
        <w:t>229</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_Toc195068495 \h </w:instrText>
      </w:r>
      <w:r>
        <w:fldChar w:fldCharType="separate"/>
      </w:r>
      <w:r>
        <w:t>229</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_Toc195068496 \h </w:instrText>
      </w:r>
      <w:r>
        <w:fldChar w:fldCharType="separate"/>
      </w:r>
      <w:r>
        <w:t>230</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_Toc195068497 \h </w:instrText>
      </w:r>
      <w:r>
        <w:fldChar w:fldCharType="separate"/>
      </w:r>
      <w:r>
        <w:t>231</w:t>
      </w:r>
      <w:r>
        <w:fldChar w:fldCharType="end"/>
      </w:r>
    </w:p>
    <w:p>
      <w:pPr>
        <w:pStyle w:val="TOC8"/>
        <w:rPr>
          <w:sz w:val="24"/>
          <w:szCs w:val="24"/>
        </w:rPr>
      </w:pPr>
      <w:r>
        <w:rPr>
          <w:szCs w:val="24"/>
        </w:rPr>
        <w:t>5.25</w:t>
      </w:r>
      <w:r>
        <w:rPr>
          <w:snapToGrid w:val="0"/>
          <w:szCs w:val="24"/>
        </w:rPr>
        <w:t>.</w:t>
      </w:r>
      <w:r>
        <w:rPr>
          <w:snapToGrid w:val="0"/>
          <w:szCs w:val="24"/>
        </w:rPr>
        <w:tab/>
        <w:t>Employers, main contractors and self</w:t>
      </w:r>
      <w:r>
        <w:rPr>
          <w:snapToGrid w:val="0"/>
          <w:szCs w:val="24"/>
        </w:rPr>
        <w:noBreakHyphen/>
        <w:t>employed persons to take remedial action</w:t>
      </w:r>
      <w:r>
        <w:tab/>
      </w:r>
      <w:r>
        <w:fldChar w:fldCharType="begin"/>
      </w:r>
      <w:r>
        <w:instrText xml:space="preserve"> PAGEREF _Toc195068498 \h </w:instrText>
      </w:r>
      <w:r>
        <w:fldChar w:fldCharType="separate"/>
      </w:r>
      <w:r>
        <w:t>233</w:t>
      </w:r>
      <w:r>
        <w:fldChar w:fldCharType="end"/>
      </w:r>
    </w:p>
    <w:p>
      <w:pPr>
        <w:pStyle w:val="TOC8"/>
        <w:rPr>
          <w:sz w:val="24"/>
          <w:szCs w:val="24"/>
        </w:rPr>
      </w:pPr>
      <w:r>
        <w:rPr>
          <w:szCs w:val="24"/>
        </w:rPr>
        <w:t>5.26</w:t>
      </w:r>
      <w:r>
        <w:rPr>
          <w:snapToGrid w:val="0"/>
          <w:szCs w:val="24"/>
        </w:rPr>
        <w:t>.</w:t>
      </w:r>
      <w:r>
        <w:rPr>
          <w:snapToGrid w:val="0"/>
          <w:szCs w:val="24"/>
        </w:rPr>
        <w:tab/>
        <w:t>Periods for which records to be kept by employers, main contractors and self</w:t>
      </w:r>
      <w:r>
        <w:rPr>
          <w:snapToGrid w:val="0"/>
          <w:szCs w:val="24"/>
        </w:rPr>
        <w:noBreakHyphen/>
        <w:t>employed persons</w:t>
      </w:r>
      <w:r>
        <w:tab/>
      </w:r>
      <w:r>
        <w:fldChar w:fldCharType="begin"/>
      </w:r>
      <w:r>
        <w:instrText xml:space="preserve"> PAGEREF _Toc195068499 \h </w:instrText>
      </w:r>
      <w:r>
        <w:fldChar w:fldCharType="separate"/>
      </w:r>
      <w:r>
        <w:t>233</w:t>
      </w:r>
      <w:r>
        <w:fldChar w:fldCharType="end"/>
      </w:r>
    </w:p>
    <w:p>
      <w:pPr>
        <w:pStyle w:val="TOC8"/>
        <w:rPr>
          <w:sz w:val="24"/>
          <w:szCs w:val="24"/>
        </w:rPr>
      </w:pPr>
      <w:r>
        <w:rPr>
          <w:szCs w:val="24"/>
        </w:rPr>
        <w:t>5.27</w:t>
      </w:r>
      <w:r>
        <w:rPr>
          <w:snapToGrid w:val="0"/>
          <w:szCs w:val="24"/>
        </w:rPr>
        <w:t>.</w:t>
      </w:r>
      <w:r>
        <w:rPr>
          <w:snapToGrid w:val="0"/>
          <w:szCs w:val="24"/>
        </w:rPr>
        <w:tab/>
        <w:t>Commissioner to keep certain records as to hazardous substances</w:t>
      </w:r>
      <w:r>
        <w:tab/>
      </w:r>
      <w:r>
        <w:fldChar w:fldCharType="begin"/>
      </w:r>
      <w:r>
        <w:instrText xml:space="preserve"> PAGEREF _Toc195068500 \h </w:instrText>
      </w:r>
      <w:r>
        <w:fldChar w:fldCharType="separate"/>
      </w:r>
      <w:r>
        <w:t>234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Terms used in this Division</w:t>
      </w:r>
      <w:r>
        <w:tab/>
      </w:r>
      <w:r>
        <w:fldChar w:fldCharType="begin"/>
      </w:r>
      <w:r>
        <w:instrText xml:space="preserve"> PAGEREF _Toc195068502 \h </w:instrText>
      </w:r>
      <w:r>
        <w:fldChar w:fldCharType="separate"/>
      </w:r>
      <w:r>
        <w:t>234</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_Toc195068503 \h </w:instrText>
      </w:r>
      <w:r>
        <w:fldChar w:fldCharType="separate"/>
      </w:r>
      <w:r>
        <w:t>235</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_Toc195068504 \h </w:instrText>
      </w:r>
      <w:r>
        <w:fldChar w:fldCharType="separate"/>
      </w:r>
      <w:r>
        <w:t>236</w:t>
      </w:r>
      <w:r>
        <w:fldChar w:fldCharType="end"/>
      </w:r>
    </w:p>
    <w:p>
      <w:pPr>
        <w:pStyle w:val="TOC8"/>
        <w:rPr>
          <w:sz w:val="24"/>
          <w:szCs w:val="24"/>
        </w:rPr>
      </w:pPr>
      <w:r>
        <w:rPr>
          <w:szCs w:val="24"/>
        </w:rPr>
        <w:t>5.31.</w:t>
      </w:r>
      <w:r>
        <w:rPr>
          <w:szCs w:val="24"/>
        </w:rPr>
        <w:tab/>
        <w:t>Schedule 5.4 and 5.6 substances not to be used at workplaces</w:t>
      </w:r>
      <w:r>
        <w:tab/>
      </w:r>
      <w:r>
        <w:fldChar w:fldCharType="begin"/>
      </w:r>
      <w:r>
        <w:instrText xml:space="preserve"> PAGEREF _Toc195068505 \h </w:instrText>
      </w:r>
      <w:r>
        <w:fldChar w:fldCharType="separate"/>
      </w:r>
      <w:r>
        <w:t>237</w:t>
      </w:r>
      <w:r>
        <w:fldChar w:fldCharType="end"/>
      </w:r>
    </w:p>
    <w:p>
      <w:pPr>
        <w:pStyle w:val="TOC8"/>
        <w:rPr>
          <w:sz w:val="24"/>
          <w:szCs w:val="24"/>
        </w:rPr>
      </w:pPr>
      <w:r>
        <w:rPr>
          <w:szCs w:val="24"/>
        </w:rPr>
        <w:t>5.32</w:t>
      </w:r>
      <w:r>
        <w:rPr>
          <w:snapToGrid w:val="0"/>
          <w:szCs w:val="24"/>
        </w:rPr>
        <w:t>.</w:t>
      </w:r>
      <w:r>
        <w:rPr>
          <w:snapToGrid w:val="0"/>
          <w:szCs w:val="24"/>
        </w:rPr>
        <w:tab/>
        <w:t>Schedule 5.5 substances not to be used at workplaces unless for purpose approved by Commissioner</w:t>
      </w:r>
      <w:r>
        <w:tab/>
      </w:r>
      <w:r>
        <w:fldChar w:fldCharType="begin"/>
      </w:r>
      <w:r>
        <w:instrText xml:space="preserve"> PAGEREF _Toc195068506 \h </w:instrText>
      </w:r>
      <w:r>
        <w:fldChar w:fldCharType="separate"/>
      </w:r>
      <w:r>
        <w:t>238</w:t>
      </w:r>
      <w:r>
        <w:fldChar w:fldCharType="end"/>
      </w:r>
    </w:p>
    <w:p>
      <w:pPr>
        <w:pStyle w:val="TOC8"/>
        <w:rPr>
          <w:sz w:val="24"/>
          <w:szCs w:val="24"/>
        </w:rPr>
      </w:pPr>
      <w:r>
        <w:rPr>
          <w:szCs w:val="24"/>
        </w:rPr>
        <w:t>5.32A.</w:t>
      </w:r>
      <w:r>
        <w:rPr>
          <w:szCs w:val="24"/>
        </w:rPr>
        <w:tab/>
        <w:t>Articles containing Schedule 5.6 substances not to be used at workplaces</w:t>
      </w:r>
      <w:r>
        <w:tab/>
      </w:r>
      <w:r>
        <w:fldChar w:fldCharType="begin"/>
      </w:r>
      <w:r>
        <w:instrText xml:space="preserve"> PAGEREF _Toc195068507 \h </w:instrText>
      </w:r>
      <w:r>
        <w:fldChar w:fldCharType="separate"/>
      </w:r>
      <w:r>
        <w:t>238</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_Toc195068508 \h </w:instrText>
      </w:r>
      <w:r>
        <w:fldChar w:fldCharType="separate"/>
      </w:r>
      <w:r>
        <w:t>241</w:t>
      </w:r>
      <w:r>
        <w:fldChar w:fldCharType="end"/>
      </w:r>
    </w:p>
    <w:p>
      <w:pPr>
        <w:pStyle w:val="TOC8"/>
        <w:rPr>
          <w:sz w:val="24"/>
          <w:szCs w:val="24"/>
        </w:rPr>
      </w:pPr>
      <w:r>
        <w:rPr>
          <w:szCs w:val="24"/>
        </w:rPr>
        <w:t>5.34</w:t>
      </w:r>
      <w:r>
        <w:rPr>
          <w:snapToGrid w:val="0"/>
          <w:szCs w:val="24"/>
        </w:rPr>
        <w:t>.</w:t>
      </w:r>
      <w:r>
        <w:rPr>
          <w:snapToGrid w:val="0"/>
          <w:szCs w:val="24"/>
        </w:rPr>
        <w:tab/>
        <w:t>Carcinogenic substances not to be used until conditions set</w:t>
      </w:r>
      <w:r>
        <w:tab/>
      </w:r>
      <w:r>
        <w:fldChar w:fldCharType="begin"/>
      </w:r>
      <w:r>
        <w:instrText xml:space="preserve"> PAGEREF _Toc195068509 \h </w:instrText>
      </w:r>
      <w:r>
        <w:fldChar w:fldCharType="separate"/>
      </w:r>
      <w:r>
        <w:t>242</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w:t>
      </w:r>
      <w:r>
        <w:tab/>
      </w:r>
      <w:r>
        <w:fldChar w:fldCharType="begin"/>
      </w:r>
      <w:r>
        <w:instrText xml:space="preserve"> PAGEREF _Toc195068510 \h </w:instrText>
      </w:r>
      <w:r>
        <w:fldChar w:fldCharType="separate"/>
      </w:r>
      <w:r>
        <w:t>242</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_Toc195068511 \h </w:instrText>
      </w:r>
      <w:r>
        <w:fldChar w:fldCharType="separate"/>
      </w:r>
      <w:r>
        <w:t>243</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_Toc195068512 \h </w:instrText>
      </w:r>
      <w:r>
        <w:fldChar w:fldCharType="separate"/>
      </w:r>
      <w:r>
        <w:t>243</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_Toc195068513 \h </w:instrText>
      </w:r>
      <w:r>
        <w:fldChar w:fldCharType="separate"/>
      </w:r>
      <w:r>
        <w:t>244</w:t>
      </w:r>
      <w:r>
        <w:fldChar w:fldCharType="end"/>
      </w:r>
    </w:p>
    <w:p>
      <w:pPr>
        <w:pStyle w:val="TOC8"/>
        <w:rPr>
          <w:sz w:val="24"/>
          <w:szCs w:val="24"/>
        </w:rPr>
      </w:pPr>
      <w:r>
        <w:rPr>
          <w:szCs w:val="24"/>
        </w:rPr>
        <w:t>5.39</w:t>
      </w:r>
      <w:r>
        <w:rPr>
          <w:snapToGrid w:val="0"/>
          <w:szCs w:val="24"/>
        </w:rPr>
        <w:t>.</w:t>
      </w:r>
      <w:r>
        <w:rPr>
          <w:snapToGrid w:val="0"/>
          <w:szCs w:val="24"/>
        </w:rPr>
        <w:tab/>
        <w:t>Commissioner to keep certain records in relation to carcinogenic substances</w:t>
      </w:r>
      <w:r>
        <w:tab/>
      </w:r>
      <w:r>
        <w:fldChar w:fldCharType="begin"/>
      </w:r>
      <w:r>
        <w:instrText xml:space="preserve"> PAGEREF _Toc195068514 \h </w:instrText>
      </w:r>
      <w:r>
        <w:fldChar w:fldCharType="separate"/>
      </w:r>
      <w:r>
        <w:t>245</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_Toc195068515 \h </w:instrText>
      </w:r>
      <w:r>
        <w:fldChar w:fldCharType="separate"/>
      </w:r>
      <w:r>
        <w:t>245</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_Toc195068516 \h </w:instrText>
      </w:r>
      <w:r>
        <w:fldChar w:fldCharType="separate"/>
      </w:r>
      <w:r>
        <w:t>246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Terms used in this Subdivision</w:t>
      </w:r>
      <w:r>
        <w:tab/>
      </w:r>
      <w:r>
        <w:fldChar w:fldCharType="begin"/>
      </w:r>
      <w:r>
        <w:instrText xml:space="preserve"> PAGEREF _Toc195068519 \h </w:instrText>
      </w:r>
      <w:r>
        <w:fldChar w:fldCharType="separate"/>
      </w:r>
      <w:r>
        <w:t>247</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_Toc195068520 \h </w:instrText>
      </w:r>
      <w:r>
        <w:fldChar w:fldCharType="separate"/>
      </w:r>
      <w:r>
        <w:t>248</w:t>
      </w:r>
      <w:r>
        <w:fldChar w:fldCharType="end"/>
      </w:r>
    </w:p>
    <w:p>
      <w:pPr>
        <w:pStyle w:val="TOC8"/>
        <w:rPr>
          <w:sz w:val="24"/>
          <w:szCs w:val="24"/>
        </w:rPr>
      </w:pPr>
      <w:r>
        <w:rPr>
          <w:szCs w:val="24"/>
        </w:rPr>
        <w:t>5.44</w:t>
      </w:r>
      <w:r>
        <w:rPr>
          <w:snapToGrid w:val="0"/>
          <w:szCs w:val="24"/>
        </w:rPr>
        <w:t>.</w:t>
      </w:r>
      <w:r>
        <w:rPr>
          <w:snapToGrid w:val="0"/>
          <w:szCs w:val="24"/>
        </w:rPr>
        <w:tab/>
        <w:t>Asbestos removalist licences</w:t>
      </w:r>
      <w:r>
        <w:tab/>
      </w:r>
      <w:r>
        <w:fldChar w:fldCharType="begin"/>
      </w:r>
      <w:r>
        <w:instrText xml:space="preserve"> PAGEREF _Toc195068521 \h </w:instrText>
      </w:r>
      <w:r>
        <w:fldChar w:fldCharType="separate"/>
      </w:r>
      <w:r>
        <w:t>248</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_Toc195068522 \h </w:instrText>
      </w:r>
      <w:r>
        <w:fldChar w:fldCharType="separate"/>
      </w:r>
      <w:r>
        <w:t>249</w:t>
      </w:r>
      <w:r>
        <w:fldChar w:fldCharType="end"/>
      </w:r>
    </w:p>
    <w:p>
      <w:pPr>
        <w:pStyle w:val="TOC8"/>
        <w:rPr>
          <w:sz w:val="24"/>
          <w:szCs w:val="24"/>
        </w:rPr>
      </w:pPr>
      <w:r>
        <w:rPr>
          <w:szCs w:val="24"/>
        </w:rPr>
        <w:t>5.46</w:t>
      </w:r>
      <w:r>
        <w:rPr>
          <w:snapToGrid w:val="0"/>
          <w:szCs w:val="24"/>
        </w:rPr>
        <w:t>.</w:t>
      </w:r>
      <w:r>
        <w:rPr>
          <w:snapToGrid w:val="0"/>
          <w:szCs w:val="24"/>
        </w:rPr>
        <w:tab/>
        <w:t>Register</w:t>
      </w:r>
      <w:r>
        <w:tab/>
      </w:r>
      <w:r>
        <w:fldChar w:fldCharType="begin"/>
      </w:r>
      <w:r>
        <w:instrText xml:space="preserve"> PAGEREF _Toc195068523 \h </w:instrText>
      </w:r>
      <w:r>
        <w:fldChar w:fldCharType="separate"/>
      </w:r>
      <w:r>
        <w:t>250</w:t>
      </w:r>
      <w:r>
        <w:fldChar w:fldCharType="end"/>
      </w:r>
    </w:p>
    <w:p>
      <w:pPr>
        <w:pStyle w:val="TOC8"/>
        <w:rPr>
          <w:sz w:val="24"/>
          <w:szCs w:val="24"/>
        </w:rPr>
      </w:pPr>
      <w:r>
        <w:rPr>
          <w:szCs w:val="24"/>
        </w:rPr>
        <w:t>5.47</w:t>
      </w:r>
      <w:r>
        <w:rPr>
          <w:snapToGrid w:val="0"/>
          <w:szCs w:val="24"/>
        </w:rPr>
        <w:t>.</w:t>
      </w:r>
      <w:r>
        <w:rPr>
          <w:snapToGrid w:val="0"/>
          <w:szCs w:val="24"/>
        </w:rPr>
        <w:tab/>
        <w:t>Licence and Codes to be available</w:t>
      </w:r>
      <w:r>
        <w:tab/>
      </w:r>
      <w:r>
        <w:fldChar w:fldCharType="begin"/>
      </w:r>
      <w:r>
        <w:instrText xml:space="preserve"> PAGEREF _Toc195068524 \h </w:instrText>
      </w:r>
      <w:r>
        <w:fldChar w:fldCharType="separate"/>
      </w:r>
      <w:r>
        <w:t>251</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_Toc195068525 \h </w:instrText>
      </w:r>
      <w:r>
        <w:fldChar w:fldCharType="separate"/>
      </w:r>
      <w:r>
        <w:t>251</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_Toc195068526 \h </w:instrText>
      </w:r>
      <w:r>
        <w:fldChar w:fldCharType="separate"/>
      </w:r>
      <w:r>
        <w:t>252</w:t>
      </w:r>
      <w:r>
        <w:fldChar w:fldCharType="end"/>
      </w:r>
    </w:p>
    <w:p>
      <w:pPr>
        <w:pStyle w:val="TOC8"/>
        <w:rPr>
          <w:sz w:val="24"/>
          <w:szCs w:val="24"/>
        </w:rPr>
      </w:pPr>
      <w:r>
        <w:rPr>
          <w:szCs w:val="24"/>
        </w:rPr>
        <w:t>5.50</w:t>
      </w:r>
      <w:r>
        <w:rPr>
          <w:snapToGrid w:val="0"/>
          <w:szCs w:val="24"/>
        </w:rPr>
        <w:t>.</w:t>
      </w:r>
      <w:r>
        <w:rPr>
          <w:snapToGrid w:val="0"/>
          <w:szCs w:val="24"/>
        </w:rPr>
        <w:tab/>
        <w:t>Asbestos cement building materials</w:t>
      </w:r>
      <w:r>
        <w:tab/>
      </w:r>
      <w:r>
        <w:fldChar w:fldCharType="begin"/>
      </w:r>
      <w:r>
        <w:instrText xml:space="preserve"> PAGEREF _Toc195068527 \h </w:instrText>
      </w:r>
      <w:r>
        <w:fldChar w:fldCharType="separate"/>
      </w:r>
      <w:r>
        <w:t>253</w:t>
      </w:r>
      <w:r>
        <w:fldChar w:fldCharType="end"/>
      </w:r>
    </w:p>
    <w:p>
      <w:pPr>
        <w:pStyle w:val="TOC8"/>
        <w:rPr>
          <w:sz w:val="24"/>
          <w:szCs w:val="24"/>
        </w:rPr>
      </w:pPr>
      <w:r>
        <w:rPr>
          <w:szCs w:val="24"/>
        </w:rPr>
        <w:t>5.51</w:t>
      </w:r>
      <w:r>
        <w:rPr>
          <w:snapToGrid w:val="0"/>
          <w:szCs w:val="24"/>
        </w:rPr>
        <w:t>.</w:t>
      </w:r>
      <w:r>
        <w:rPr>
          <w:snapToGrid w:val="0"/>
          <w:szCs w:val="24"/>
        </w:rPr>
        <w:tab/>
        <w:t>Prohibition on use of compressed air and other techniques</w:t>
      </w:r>
      <w:r>
        <w:tab/>
      </w:r>
      <w:r>
        <w:fldChar w:fldCharType="begin"/>
      </w:r>
      <w:r>
        <w:instrText xml:space="preserve"> PAGEREF _Toc195068528 \h </w:instrText>
      </w:r>
      <w:r>
        <w:fldChar w:fldCharType="separate"/>
      </w:r>
      <w:r>
        <w:t>253</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_Toc195068529 \h </w:instrText>
      </w:r>
      <w:r>
        <w:fldChar w:fldCharType="separate"/>
      </w:r>
      <w:r>
        <w:t>253</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Terms used in this Subdivision</w:t>
      </w:r>
      <w:r>
        <w:tab/>
      </w:r>
      <w:r>
        <w:fldChar w:fldCharType="begin"/>
      </w:r>
      <w:r>
        <w:instrText xml:space="preserve"> PAGEREF _Toc195068531 \h </w:instrText>
      </w:r>
      <w:r>
        <w:fldChar w:fldCharType="separate"/>
      </w:r>
      <w:r>
        <w:t>254</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_Toc195068532 \h </w:instrText>
      </w:r>
      <w:r>
        <w:fldChar w:fldCharType="separate"/>
      </w:r>
      <w:r>
        <w:t>256</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_Toc195068533 \h </w:instrText>
      </w:r>
      <w:r>
        <w:fldChar w:fldCharType="separate"/>
      </w:r>
      <w:r>
        <w:t>257</w:t>
      </w:r>
      <w:r>
        <w:fldChar w:fldCharType="end"/>
      </w:r>
    </w:p>
    <w:p>
      <w:pPr>
        <w:pStyle w:val="TOC8"/>
        <w:rPr>
          <w:sz w:val="24"/>
          <w:szCs w:val="24"/>
        </w:rPr>
      </w:pPr>
      <w:r>
        <w:rPr>
          <w:szCs w:val="24"/>
        </w:rPr>
        <w:t>5.56</w:t>
      </w:r>
      <w:r>
        <w:rPr>
          <w:snapToGrid w:val="0"/>
          <w:szCs w:val="24"/>
        </w:rPr>
        <w:t>.</w:t>
      </w:r>
      <w:r>
        <w:rPr>
          <w:snapToGrid w:val="0"/>
          <w:szCs w:val="24"/>
        </w:rPr>
        <w:tab/>
        <w:t>Health surveillance and counselling</w:t>
      </w:r>
      <w:r>
        <w:tab/>
      </w:r>
      <w:r>
        <w:fldChar w:fldCharType="begin"/>
      </w:r>
      <w:r>
        <w:instrText xml:space="preserve"> PAGEREF _Toc195068534 \h </w:instrText>
      </w:r>
      <w:r>
        <w:fldChar w:fldCharType="separate"/>
      </w:r>
      <w:r>
        <w:t>257</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_Toc195068535 \h </w:instrText>
      </w:r>
      <w:r>
        <w:fldChar w:fldCharType="separate"/>
      </w:r>
      <w:r>
        <w:t>257</w:t>
      </w:r>
      <w:r>
        <w:fldChar w:fldCharType="end"/>
      </w:r>
    </w:p>
    <w:p>
      <w:pPr>
        <w:pStyle w:val="TOC8"/>
        <w:rPr>
          <w:sz w:val="24"/>
          <w:szCs w:val="24"/>
        </w:rPr>
      </w:pPr>
      <w:r>
        <w:rPr>
          <w:szCs w:val="24"/>
        </w:rPr>
        <w:t>5.58</w:t>
      </w:r>
      <w:r>
        <w:rPr>
          <w:snapToGrid w:val="0"/>
          <w:szCs w:val="24"/>
        </w:rPr>
        <w:t>.</w:t>
      </w:r>
      <w:r>
        <w:rPr>
          <w:snapToGrid w:val="0"/>
          <w:szCs w:val="24"/>
        </w:rPr>
        <w:tab/>
        <w:t>Induction and training</w:t>
      </w:r>
      <w:r>
        <w:tab/>
      </w:r>
      <w:r>
        <w:fldChar w:fldCharType="begin"/>
      </w:r>
      <w:r>
        <w:instrText xml:space="preserve"> PAGEREF _Toc195068536 \h </w:instrText>
      </w:r>
      <w:r>
        <w:fldChar w:fldCharType="separate"/>
      </w:r>
      <w:r>
        <w:t>258</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_Toc195068537 \h </w:instrText>
      </w:r>
      <w:r>
        <w:fldChar w:fldCharType="separate"/>
      </w:r>
      <w:r>
        <w:t>259</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_Toc195068538 \h </w:instrText>
      </w:r>
      <w:r>
        <w:fldChar w:fldCharType="separate"/>
      </w:r>
      <w:r>
        <w:t>259</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_Toc195068539 \h </w:instrText>
      </w:r>
      <w:r>
        <w:fldChar w:fldCharType="separate"/>
      </w:r>
      <w:r>
        <w:t>260</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_Toc195068540 \h </w:instrText>
      </w:r>
      <w:r>
        <w:fldChar w:fldCharType="separate"/>
      </w:r>
      <w:r>
        <w:t>261</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_Toc195068541 \h </w:instrText>
      </w:r>
      <w:r>
        <w:fldChar w:fldCharType="separate"/>
      </w:r>
      <w:r>
        <w:t>261</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_Toc195068542 \h </w:instrText>
      </w:r>
      <w:r>
        <w:fldChar w:fldCharType="separate"/>
      </w:r>
      <w:r>
        <w:t>262</w:t>
      </w:r>
      <w:r>
        <w:fldChar w:fldCharType="end"/>
      </w:r>
    </w:p>
    <w:p>
      <w:pPr>
        <w:pStyle w:val="TOC8"/>
        <w:rPr>
          <w:sz w:val="24"/>
          <w:szCs w:val="24"/>
        </w:rPr>
      </w:pPr>
      <w:r>
        <w:rPr>
          <w:szCs w:val="24"/>
        </w:rPr>
        <w:t>5.65</w:t>
      </w:r>
      <w:r>
        <w:rPr>
          <w:snapToGrid w:val="0"/>
          <w:szCs w:val="24"/>
        </w:rPr>
        <w:t>.</w:t>
      </w:r>
      <w:r>
        <w:rPr>
          <w:snapToGrid w:val="0"/>
          <w:szCs w:val="24"/>
        </w:rPr>
        <w:tab/>
        <w:t>Records in relation to lead</w:t>
      </w:r>
      <w:r>
        <w:tab/>
      </w:r>
      <w:r>
        <w:fldChar w:fldCharType="begin"/>
      </w:r>
      <w:r>
        <w:instrText xml:space="preserve"> PAGEREF _Toc195068543 \h </w:instrText>
      </w:r>
      <w:r>
        <w:fldChar w:fldCharType="separate"/>
      </w:r>
      <w:r>
        <w:t>262</w:t>
      </w:r>
      <w:r>
        <w:fldChar w:fldCharType="end"/>
      </w:r>
    </w:p>
    <w:p>
      <w:pPr>
        <w:pStyle w:val="TOC8"/>
        <w:rPr>
          <w:sz w:val="24"/>
          <w:szCs w:val="24"/>
        </w:rPr>
      </w:pPr>
      <w:r>
        <w:rPr>
          <w:szCs w:val="24"/>
        </w:rPr>
        <w:t>5.66</w:t>
      </w:r>
      <w:r>
        <w:rPr>
          <w:snapToGrid w:val="0"/>
          <w:szCs w:val="24"/>
        </w:rPr>
        <w:t>.</w:t>
      </w:r>
      <w:r>
        <w:rPr>
          <w:snapToGrid w:val="0"/>
          <w:szCs w:val="24"/>
        </w:rPr>
        <w:tab/>
        <w:t>Commissioner to keep certain records in relation to lead</w:t>
      </w:r>
      <w:r>
        <w:tab/>
      </w:r>
      <w:r>
        <w:fldChar w:fldCharType="begin"/>
      </w:r>
      <w:r>
        <w:instrText xml:space="preserve"> PAGEREF _Toc195068544 \h </w:instrText>
      </w:r>
      <w:r>
        <w:fldChar w:fldCharType="separate"/>
      </w:r>
      <w:r>
        <w:t>263</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_Toc195068545 \h </w:instrText>
      </w:r>
      <w:r>
        <w:fldChar w:fldCharType="separate"/>
      </w:r>
      <w:r>
        <w:t>263</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Term used in this Subdivision</w:t>
      </w:r>
      <w:r>
        <w:tab/>
      </w:r>
      <w:r>
        <w:fldChar w:fldCharType="begin"/>
      </w:r>
      <w:r>
        <w:instrText xml:space="preserve"> PAGEREF _Toc195068547 \h </w:instrText>
      </w:r>
      <w:r>
        <w:fldChar w:fldCharType="separate"/>
      </w:r>
      <w:r>
        <w:t>263</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_Toc195068548 \h </w:instrText>
      </w:r>
      <w:r>
        <w:fldChar w:fldCharType="separate"/>
      </w:r>
      <w:r>
        <w:t>264</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_Toc195068549 \h </w:instrText>
      </w:r>
      <w:r>
        <w:fldChar w:fldCharType="separate"/>
      </w:r>
      <w:r>
        <w:t>264</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_Toc195068550 \h </w:instrText>
      </w:r>
      <w:r>
        <w:fldChar w:fldCharType="separate"/>
      </w:r>
      <w:r>
        <w:t>264</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Terms used in this Subdivision</w:t>
      </w:r>
      <w:r>
        <w:tab/>
      </w:r>
      <w:r>
        <w:fldChar w:fldCharType="begin"/>
      </w:r>
      <w:r>
        <w:instrText xml:space="preserve"> PAGEREF _Toc195068552 \h </w:instrText>
      </w:r>
      <w:r>
        <w:fldChar w:fldCharType="separate"/>
      </w:r>
      <w:r>
        <w:t>265</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_Toc195068553 \h </w:instrText>
      </w:r>
      <w:r>
        <w:fldChar w:fldCharType="separate"/>
      </w:r>
      <w:r>
        <w:t>265</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_Toc195068554 \h </w:instrText>
      </w:r>
      <w:r>
        <w:fldChar w:fldCharType="separate"/>
      </w:r>
      <w:r>
        <w:t>266</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_Toc195068555 \h </w:instrText>
      </w:r>
      <w:r>
        <w:fldChar w:fldCharType="separate"/>
      </w:r>
      <w:r>
        <w:t>267</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_Toc195068556 \h </w:instrText>
      </w:r>
      <w:r>
        <w:fldChar w:fldCharType="separate"/>
      </w:r>
      <w:r>
        <w:t>267</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_Toc195068557 \h </w:instrText>
      </w:r>
      <w:r>
        <w:fldChar w:fldCharType="separate"/>
      </w:r>
      <w:r>
        <w:t>267</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_Toc195068558 \h </w:instrText>
      </w:r>
      <w:r>
        <w:fldChar w:fldCharType="separate"/>
      </w:r>
      <w:r>
        <w:t>268</w:t>
      </w:r>
      <w:r>
        <w:fldChar w:fldCharType="end"/>
      </w:r>
    </w:p>
    <w:p>
      <w:pPr>
        <w:pStyle w:val="TOC2"/>
        <w:tabs>
          <w:tab w:val="right" w:leader="dot" w:pos="7086"/>
        </w:tabs>
        <w:rPr>
          <w:b w:val="0"/>
          <w:sz w:val="24"/>
          <w:szCs w:val="24"/>
        </w:rPr>
      </w:pPr>
      <w:r>
        <w:rPr>
          <w:szCs w:val="30"/>
        </w:rPr>
        <w:t>Part 6 — Performance of high risk work</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6.1.</w:t>
      </w:r>
      <w:r>
        <w:rPr>
          <w:szCs w:val="24"/>
        </w:rPr>
        <w:tab/>
        <w:t>Terms used in this Part</w:t>
      </w:r>
      <w:r>
        <w:tab/>
      </w:r>
      <w:r>
        <w:fldChar w:fldCharType="begin"/>
      </w:r>
      <w:r>
        <w:instrText xml:space="preserve"> PAGEREF _Toc195068561 \h </w:instrText>
      </w:r>
      <w:r>
        <w:fldChar w:fldCharType="separate"/>
      </w:r>
      <w:r>
        <w:t>270</w:t>
      </w:r>
      <w:r>
        <w:fldChar w:fldCharType="end"/>
      </w:r>
    </w:p>
    <w:p>
      <w:pPr>
        <w:pStyle w:val="TOC8"/>
        <w:rPr>
          <w:sz w:val="24"/>
          <w:szCs w:val="24"/>
        </w:rPr>
      </w:pPr>
      <w:r>
        <w:rPr>
          <w:szCs w:val="24"/>
        </w:rPr>
        <w:t>6.2.</w:t>
      </w:r>
      <w:r>
        <w:rPr>
          <w:szCs w:val="24"/>
        </w:rPr>
        <w:tab/>
        <w:t>Requirement to hold high risk work licence to do high risk work</w:t>
      </w:r>
      <w:r>
        <w:tab/>
      </w:r>
      <w:r>
        <w:fldChar w:fldCharType="begin"/>
      </w:r>
      <w:r>
        <w:instrText xml:space="preserve"> PAGEREF _Toc195068562 \h </w:instrText>
      </w:r>
      <w:r>
        <w:fldChar w:fldCharType="separate"/>
      </w:r>
      <w:r>
        <w:t>271</w:t>
      </w:r>
      <w:r>
        <w:fldChar w:fldCharType="end"/>
      </w:r>
    </w:p>
    <w:p>
      <w:pPr>
        <w:pStyle w:val="TOC8"/>
        <w:rPr>
          <w:sz w:val="24"/>
          <w:szCs w:val="24"/>
        </w:rPr>
      </w:pPr>
      <w:r>
        <w:rPr>
          <w:szCs w:val="24"/>
        </w:rPr>
        <w:t>6.3.</w:t>
      </w:r>
      <w:r>
        <w:rPr>
          <w:szCs w:val="24"/>
        </w:rPr>
        <w:tab/>
        <w:t>Certain equipment not to be left unattended while in use</w:t>
      </w:r>
      <w:r>
        <w:tab/>
      </w:r>
      <w:r>
        <w:fldChar w:fldCharType="begin"/>
      </w:r>
      <w:r>
        <w:instrText xml:space="preserve"> PAGEREF _Toc195068563 \h </w:instrText>
      </w:r>
      <w:r>
        <w:fldChar w:fldCharType="separate"/>
      </w:r>
      <w:r>
        <w:t>273</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6.4.</w:t>
      </w:r>
      <w:r>
        <w:rPr>
          <w:szCs w:val="24"/>
        </w:rPr>
        <w:tab/>
        <w:t>Term used in this Division</w:t>
      </w:r>
      <w:r>
        <w:tab/>
      </w:r>
      <w:r>
        <w:fldChar w:fldCharType="begin"/>
      </w:r>
      <w:r>
        <w:instrText xml:space="preserve"> PAGEREF _Toc195068565 \h </w:instrText>
      </w:r>
      <w:r>
        <w:fldChar w:fldCharType="separate"/>
      </w:r>
      <w:r>
        <w:t>274</w:t>
      </w:r>
      <w:r>
        <w:fldChar w:fldCharType="end"/>
      </w:r>
    </w:p>
    <w:p>
      <w:pPr>
        <w:pStyle w:val="TOC8"/>
        <w:rPr>
          <w:sz w:val="24"/>
          <w:szCs w:val="24"/>
        </w:rPr>
      </w:pPr>
      <w:r>
        <w:rPr>
          <w:szCs w:val="24"/>
        </w:rPr>
        <w:t>6.5.</w:t>
      </w:r>
      <w:r>
        <w:rPr>
          <w:szCs w:val="24"/>
        </w:rPr>
        <w:tab/>
        <w:t>Applications for grant of licences</w:t>
      </w:r>
      <w:r>
        <w:tab/>
      </w:r>
      <w:r>
        <w:fldChar w:fldCharType="begin"/>
      </w:r>
      <w:r>
        <w:instrText xml:space="preserve"> PAGEREF _Toc195068566 \h </w:instrText>
      </w:r>
      <w:r>
        <w:fldChar w:fldCharType="separate"/>
      </w:r>
      <w:r>
        <w:t>274</w:t>
      </w:r>
      <w:r>
        <w:fldChar w:fldCharType="end"/>
      </w:r>
    </w:p>
    <w:p>
      <w:pPr>
        <w:pStyle w:val="TOC8"/>
        <w:rPr>
          <w:sz w:val="24"/>
          <w:szCs w:val="24"/>
        </w:rPr>
      </w:pPr>
      <w:r>
        <w:rPr>
          <w:szCs w:val="24"/>
        </w:rPr>
        <w:t>6.6.</w:t>
      </w:r>
      <w:r>
        <w:rPr>
          <w:szCs w:val="24"/>
        </w:rPr>
        <w:tab/>
        <w:t>Decision to grant licence</w:t>
      </w:r>
      <w:r>
        <w:tab/>
      </w:r>
      <w:r>
        <w:fldChar w:fldCharType="begin"/>
      </w:r>
      <w:r>
        <w:instrText xml:space="preserve"> PAGEREF _Toc195068567 \h </w:instrText>
      </w:r>
      <w:r>
        <w:fldChar w:fldCharType="separate"/>
      </w:r>
      <w:r>
        <w:t>274</w:t>
      </w:r>
      <w:r>
        <w:fldChar w:fldCharType="end"/>
      </w:r>
    </w:p>
    <w:p>
      <w:pPr>
        <w:pStyle w:val="TOC8"/>
        <w:rPr>
          <w:sz w:val="24"/>
          <w:szCs w:val="24"/>
        </w:rPr>
      </w:pPr>
      <w:r>
        <w:rPr>
          <w:szCs w:val="24"/>
        </w:rPr>
        <w:t>6.7.</w:t>
      </w:r>
      <w:r>
        <w:rPr>
          <w:szCs w:val="24"/>
        </w:rPr>
        <w:tab/>
        <w:t>Applications for variation of licences</w:t>
      </w:r>
      <w:r>
        <w:tab/>
      </w:r>
      <w:r>
        <w:fldChar w:fldCharType="begin"/>
      </w:r>
      <w:r>
        <w:instrText xml:space="preserve"> PAGEREF _Toc195068568 \h </w:instrText>
      </w:r>
      <w:r>
        <w:fldChar w:fldCharType="separate"/>
      </w:r>
      <w:r>
        <w:t>276</w:t>
      </w:r>
      <w:r>
        <w:fldChar w:fldCharType="end"/>
      </w:r>
    </w:p>
    <w:p>
      <w:pPr>
        <w:pStyle w:val="TOC8"/>
        <w:rPr>
          <w:sz w:val="24"/>
          <w:szCs w:val="24"/>
        </w:rPr>
      </w:pPr>
      <w:r>
        <w:rPr>
          <w:szCs w:val="24"/>
        </w:rPr>
        <w:t>6.8.</w:t>
      </w:r>
      <w:r>
        <w:rPr>
          <w:szCs w:val="24"/>
        </w:rPr>
        <w:tab/>
        <w:t>Decision to vary licence</w:t>
      </w:r>
      <w:r>
        <w:tab/>
      </w:r>
      <w:r>
        <w:fldChar w:fldCharType="begin"/>
      </w:r>
      <w:r>
        <w:instrText xml:space="preserve"> PAGEREF _Toc195068569 \h </w:instrText>
      </w:r>
      <w:r>
        <w:fldChar w:fldCharType="separate"/>
      </w:r>
      <w:r>
        <w:t>276</w:t>
      </w:r>
      <w:r>
        <w:fldChar w:fldCharType="end"/>
      </w:r>
    </w:p>
    <w:p>
      <w:pPr>
        <w:pStyle w:val="TOC8"/>
        <w:rPr>
          <w:sz w:val="24"/>
          <w:szCs w:val="24"/>
        </w:rPr>
      </w:pPr>
      <w:r>
        <w:rPr>
          <w:szCs w:val="24"/>
        </w:rPr>
        <w:t>6.9.</w:t>
      </w:r>
      <w:r>
        <w:rPr>
          <w:szCs w:val="24"/>
        </w:rPr>
        <w:tab/>
        <w:t>Applications for renewal of licences</w:t>
      </w:r>
      <w:r>
        <w:tab/>
      </w:r>
      <w:r>
        <w:fldChar w:fldCharType="begin"/>
      </w:r>
      <w:r>
        <w:instrText xml:space="preserve"> PAGEREF _Toc195068570 \h </w:instrText>
      </w:r>
      <w:r>
        <w:fldChar w:fldCharType="separate"/>
      </w:r>
      <w:r>
        <w:t>277</w:t>
      </w:r>
      <w:r>
        <w:fldChar w:fldCharType="end"/>
      </w:r>
    </w:p>
    <w:p>
      <w:pPr>
        <w:pStyle w:val="TOC8"/>
        <w:rPr>
          <w:sz w:val="24"/>
          <w:szCs w:val="24"/>
        </w:rPr>
      </w:pPr>
      <w:r>
        <w:rPr>
          <w:szCs w:val="24"/>
        </w:rPr>
        <w:t>6.10.</w:t>
      </w:r>
      <w:r>
        <w:rPr>
          <w:szCs w:val="24"/>
        </w:rPr>
        <w:tab/>
        <w:t>Decision to renew licence</w:t>
      </w:r>
      <w:r>
        <w:tab/>
      </w:r>
      <w:r>
        <w:fldChar w:fldCharType="begin"/>
      </w:r>
      <w:r>
        <w:instrText xml:space="preserve"> PAGEREF _Toc195068571 \h </w:instrText>
      </w:r>
      <w:r>
        <w:fldChar w:fldCharType="separate"/>
      </w:r>
      <w:r>
        <w:t>277</w:t>
      </w:r>
      <w:r>
        <w:fldChar w:fldCharType="end"/>
      </w:r>
    </w:p>
    <w:p>
      <w:pPr>
        <w:pStyle w:val="TOC8"/>
        <w:rPr>
          <w:sz w:val="24"/>
          <w:szCs w:val="24"/>
        </w:rPr>
      </w:pPr>
      <w:r>
        <w:rPr>
          <w:szCs w:val="24"/>
        </w:rPr>
        <w:t>6.11.</w:t>
      </w:r>
      <w:r>
        <w:rPr>
          <w:szCs w:val="24"/>
        </w:rPr>
        <w:tab/>
        <w:t>Duration of licence</w:t>
      </w:r>
      <w:r>
        <w:tab/>
      </w:r>
      <w:r>
        <w:fldChar w:fldCharType="begin"/>
      </w:r>
      <w:r>
        <w:instrText xml:space="preserve"> PAGEREF _Toc195068572 \h </w:instrText>
      </w:r>
      <w:r>
        <w:fldChar w:fldCharType="separate"/>
      </w:r>
      <w:r>
        <w:t>278</w:t>
      </w:r>
      <w:r>
        <w:fldChar w:fldCharType="end"/>
      </w:r>
    </w:p>
    <w:p>
      <w:pPr>
        <w:pStyle w:val="TOC8"/>
        <w:rPr>
          <w:sz w:val="24"/>
          <w:szCs w:val="24"/>
        </w:rPr>
      </w:pPr>
      <w:r>
        <w:rPr>
          <w:szCs w:val="24"/>
        </w:rPr>
        <w:t>6.12.</w:t>
      </w:r>
      <w:r>
        <w:rPr>
          <w:szCs w:val="24"/>
        </w:rPr>
        <w:tab/>
        <w:t>Suspension of authority to do high risk work of a particular class</w:t>
      </w:r>
      <w:r>
        <w:tab/>
      </w:r>
      <w:r>
        <w:fldChar w:fldCharType="begin"/>
      </w:r>
      <w:r>
        <w:instrText xml:space="preserve"> PAGEREF _Toc195068573 \h </w:instrText>
      </w:r>
      <w:r>
        <w:fldChar w:fldCharType="separate"/>
      </w:r>
      <w:r>
        <w:t>279</w:t>
      </w:r>
      <w:r>
        <w:fldChar w:fldCharType="end"/>
      </w:r>
    </w:p>
    <w:p>
      <w:pPr>
        <w:pStyle w:val="TOC8"/>
        <w:rPr>
          <w:sz w:val="24"/>
          <w:szCs w:val="24"/>
        </w:rPr>
      </w:pPr>
      <w:r>
        <w:rPr>
          <w:szCs w:val="24"/>
        </w:rPr>
        <w:t>6.13.</w:t>
      </w:r>
      <w:r>
        <w:rPr>
          <w:szCs w:val="24"/>
        </w:rPr>
        <w:tab/>
        <w:t>Cancellation of authority to do high risk work of a particular class and cancellation of licence</w:t>
      </w:r>
      <w:r>
        <w:tab/>
      </w:r>
      <w:r>
        <w:fldChar w:fldCharType="begin"/>
      </w:r>
      <w:r>
        <w:instrText xml:space="preserve"> PAGEREF _Toc195068574 \h </w:instrText>
      </w:r>
      <w:r>
        <w:fldChar w:fldCharType="separate"/>
      </w:r>
      <w:r>
        <w:t>280</w:t>
      </w:r>
      <w:r>
        <w:fldChar w:fldCharType="end"/>
      </w:r>
    </w:p>
    <w:p>
      <w:pPr>
        <w:pStyle w:val="TOC8"/>
        <w:rPr>
          <w:sz w:val="24"/>
          <w:szCs w:val="24"/>
        </w:rPr>
      </w:pPr>
      <w:r>
        <w:rPr>
          <w:szCs w:val="24"/>
        </w:rPr>
        <w:t>6.14.</w:t>
      </w:r>
      <w:r>
        <w:rPr>
          <w:szCs w:val="24"/>
        </w:rPr>
        <w:tab/>
        <w:t>Licence document</w:t>
      </w:r>
      <w:r>
        <w:tab/>
      </w:r>
      <w:r>
        <w:fldChar w:fldCharType="begin"/>
      </w:r>
      <w:r>
        <w:instrText xml:space="preserve"> PAGEREF _Toc195068575 \h </w:instrText>
      </w:r>
      <w:r>
        <w:fldChar w:fldCharType="separate"/>
      </w:r>
      <w:r>
        <w:t>281</w:t>
      </w:r>
      <w:r>
        <w:fldChar w:fldCharType="end"/>
      </w:r>
    </w:p>
    <w:p>
      <w:pPr>
        <w:pStyle w:val="TOC8"/>
        <w:rPr>
          <w:sz w:val="24"/>
          <w:szCs w:val="24"/>
        </w:rPr>
      </w:pPr>
      <w:r>
        <w:rPr>
          <w:szCs w:val="24"/>
        </w:rPr>
        <w:t>6.15.</w:t>
      </w:r>
      <w:r>
        <w:rPr>
          <w:szCs w:val="24"/>
        </w:rPr>
        <w:tab/>
        <w:t>Notifying Commissioner of change of address</w:t>
      </w:r>
      <w:r>
        <w:tab/>
      </w:r>
      <w:r>
        <w:fldChar w:fldCharType="begin"/>
      </w:r>
      <w:r>
        <w:instrText xml:space="preserve"> PAGEREF _Toc195068576 \h </w:instrText>
      </w:r>
      <w:r>
        <w:fldChar w:fldCharType="separate"/>
      </w:r>
      <w:r>
        <w:t>282</w:t>
      </w:r>
      <w:r>
        <w:fldChar w:fldCharType="end"/>
      </w:r>
    </w:p>
    <w:p>
      <w:pPr>
        <w:pStyle w:val="TOC8"/>
        <w:rPr>
          <w:sz w:val="24"/>
          <w:szCs w:val="24"/>
        </w:rPr>
      </w:pPr>
      <w:r>
        <w:rPr>
          <w:szCs w:val="24"/>
        </w:rPr>
        <w:t>6.16.</w:t>
      </w:r>
      <w:r>
        <w:rPr>
          <w:szCs w:val="24"/>
        </w:rPr>
        <w:tab/>
        <w:t>Duplicate licence document</w:t>
      </w:r>
      <w:r>
        <w:tab/>
      </w:r>
      <w:r>
        <w:fldChar w:fldCharType="begin"/>
      </w:r>
      <w:r>
        <w:instrText xml:space="preserve"> PAGEREF _Toc195068577 \h </w:instrText>
      </w:r>
      <w:r>
        <w:fldChar w:fldCharType="separate"/>
      </w:r>
      <w:r>
        <w:t>282</w:t>
      </w:r>
      <w:r>
        <w:fldChar w:fldCharType="end"/>
      </w:r>
    </w:p>
    <w:p>
      <w:pPr>
        <w:pStyle w:val="TOC8"/>
        <w:rPr>
          <w:sz w:val="24"/>
          <w:szCs w:val="24"/>
        </w:rPr>
      </w:pPr>
      <w:r>
        <w:rPr>
          <w:szCs w:val="24"/>
        </w:rPr>
        <w:t>6.17.</w:t>
      </w:r>
      <w:r>
        <w:rPr>
          <w:szCs w:val="24"/>
        </w:rPr>
        <w:tab/>
        <w:t>Reassessment of competency to do high risk work of a particular class</w:t>
      </w:r>
      <w:r>
        <w:tab/>
      </w:r>
      <w:r>
        <w:fldChar w:fldCharType="begin"/>
      </w:r>
      <w:r>
        <w:instrText xml:space="preserve"> PAGEREF _Toc195068578 \h </w:instrText>
      </w:r>
      <w:r>
        <w:fldChar w:fldCharType="separate"/>
      </w:r>
      <w:r>
        <w:t>282</w:t>
      </w:r>
      <w:r>
        <w:fldChar w:fldCharType="end"/>
      </w:r>
    </w:p>
    <w:p>
      <w:pPr>
        <w:pStyle w:val="TOC4"/>
        <w:tabs>
          <w:tab w:val="right" w:leader="dot" w:pos="7086"/>
        </w:tabs>
        <w:rPr>
          <w:b w:val="0"/>
          <w:sz w:val="24"/>
          <w:szCs w:val="24"/>
        </w:rPr>
      </w:pPr>
      <w:r>
        <w:rPr>
          <w:szCs w:val="26"/>
        </w:rPr>
        <w:t>Division 3 — Registration as an assessor</w:t>
      </w:r>
    </w:p>
    <w:p>
      <w:pPr>
        <w:pStyle w:val="TOC8"/>
        <w:rPr>
          <w:sz w:val="24"/>
          <w:szCs w:val="24"/>
        </w:rPr>
      </w:pPr>
      <w:r>
        <w:rPr>
          <w:szCs w:val="24"/>
        </w:rPr>
        <w:t>6.18.</w:t>
      </w:r>
      <w:r>
        <w:rPr>
          <w:szCs w:val="24"/>
        </w:rPr>
        <w:tab/>
        <w:t>Term used in this Division</w:t>
      </w:r>
      <w:r>
        <w:tab/>
      </w:r>
      <w:r>
        <w:fldChar w:fldCharType="begin"/>
      </w:r>
      <w:r>
        <w:instrText xml:space="preserve"> PAGEREF _Toc195068580 \h </w:instrText>
      </w:r>
      <w:r>
        <w:fldChar w:fldCharType="separate"/>
      </w:r>
      <w:r>
        <w:t>283</w:t>
      </w:r>
      <w:r>
        <w:fldChar w:fldCharType="end"/>
      </w:r>
    </w:p>
    <w:p>
      <w:pPr>
        <w:pStyle w:val="TOC8"/>
        <w:rPr>
          <w:sz w:val="24"/>
          <w:szCs w:val="24"/>
        </w:rPr>
      </w:pPr>
      <w:r>
        <w:rPr>
          <w:szCs w:val="24"/>
        </w:rPr>
        <w:t>6.19.</w:t>
      </w:r>
      <w:r>
        <w:rPr>
          <w:szCs w:val="24"/>
        </w:rPr>
        <w:tab/>
        <w:t>Activity authorised by registration</w:t>
      </w:r>
      <w:r>
        <w:tab/>
      </w:r>
      <w:r>
        <w:fldChar w:fldCharType="begin"/>
      </w:r>
      <w:r>
        <w:instrText xml:space="preserve"> PAGEREF _Toc195068581 \h </w:instrText>
      </w:r>
      <w:r>
        <w:fldChar w:fldCharType="separate"/>
      </w:r>
      <w:r>
        <w:t>283</w:t>
      </w:r>
      <w:r>
        <w:fldChar w:fldCharType="end"/>
      </w:r>
    </w:p>
    <w:p>
      <w:pPr>
        <w:pStyle w:val="TOC8"/>
        <w:rPr>
          <w:sz w:val="24"/>
          <w:szCs w:val="24"/>
        </w:rPr>
      </w:pPr>
      <w:r>
        <w:rPr>
          <w:szCs w:val="24"/>
        </w:rPr>
        <w:t>6.20.</w:t>
      </w:r>
      <w:r>
        <w:rPr>
          <w:szCs w:val="24"/>
        </w:rPr>
        <w:tab/>
        <w:t>Duties of assessors registered under this Division</w:t>
      </w:r>
      <w:r>
        <w:tab/>
      </w:r>
      <w:r>
        <w:fldChar w:fldCharType="begin"/>
      </w:r>
      <w:r>
        <w:instrText xml:space="preserve"> PAGEREF _Toc195068582 \h </w:instrText>
      </w:r>
      <w:r>
        <w:fldChar w:fldCharType="separate"/>
      </w:r>
      <w:r>
        <w:t>283</w:t>
      </w:r>
      <w:r>
        <w:fldChar w:fldCharType="end"/>
      </w:r>
    </w:p>
    <w:p>
      <w:pPr>
        <w:pStyle w:val="TOC8"/>
        <w:rPr>
          <w:sz w:val="24"/>
          <w:szCs w:val="24"/>
        </w:rPr>
      </w:pPr>
      <w:r>
        <w:rPr>
          <w:szCs w:val="24"/>
        </w:rPr>
        <w:t>6.21.</w:t>
      </w:r>
      <w:r>
        <w:rPr>
          <w:szCs w:val="24"/>
        </w:rPr>
        <w:tab/>
        <w:t>Applications for registration</w:t>
      </w:r>
      <w:r>
        <w:tab/>
      </w:r>
      <w:r>
        <w:fldChar w:fldCharType="begin"/>
      </w:r>
      <w:r>
        <w:instrText xml:space="preserve"> PAGEREF _Toc195068583 \h </w:instrText>
      </w:r>
      <w:r>
        <w:fldChar w:fldCharType="separate"/>
      </w:r>
      <w:r>
        <w:t>284</w:t>
      </w:r>
      <w:r>
        <w:fldChar w:fldCharType="end"/>
      </w:r>
    </w:p>
    <w:p>
      <w:pPr>
        <w:pStyle w:val="TOC8"/>
        <w:rPr>
          <w:sz w:val="24"/>
          <w:szCs w:val="24"/>
        </w:rPr>
      </w:pPr>
      <w:r>
        <w:rPr>
          <w:szCs w:val="24"/>
        </w:rPr>
        <w:t>6.22.</w:t>
      </w:r>
      <w:r>
        <w:rPr>
          <w:szCs w:val="24"/>
        </w:rPr>
        <w:tab/>
        <w:t>Decision to register an assessor</w:t>
      </w:r>
      <w:r>
        <w:tab/>
      </w:r>
      <w:r>
        <w:fldChar w:fldCharType="begin"/>
      </w:r>
      <w:r>
        <w:instrText xml:space="preserve"> PAGEREF _Toc195068584 \h </w:instrText>
      </w:r>
      <w:r>
        <w:fldChar w:fldCharType="separate"/>
      </w:r>
      <w:r>
        <w:t>284</w:t>
      </w:r>
      <w:r>
        <w:fldChar w:fldCharType="end"/>
      </w:r>
    </w:p>
    <w:p>
      <w:pPr>
        <w:pStyle w:val="TOC8"/>
        <w:rPr>
          <w:sz w:val="24"/>
          <w:szCs w:val="24"/>
        </w:rPr>
      </w:pPr>
      <w:r>
        <w:rPr>
          <w:szCs w:val="24"/>
        </w:rPr>
        <w:t>6.23.</w:t>
      </w:r>
      <w:r>
        <w:rPr>
          <w:szCs w:val="24"/>
        </w:rPr>
        <w:tab/>
        <w:t>Applications for variation of registration</w:t>
      </w:r>
      <w:r>
        <w:tab/>
      </w:r>
      <w:r>
        <w:fldChar w:fldCharType="begin"/>
      </w:r>
      <w:r>
        <w:instrText xml:space="preserve"> PAGEREF _Toc195068585 \h </w:instrText>
      </w:r>
      <w:r>
        <w:fldChar w:fldCharType="separate"/>
      </w:r>
      <w:r>
        <w:t>285</w:t>
      </w:r>
      <w:r>
        <w:fldChar w:fldCharType="end"/>
      </w:r>
    </w:p>
    <w:p>
      <w:pPr>
        <w:pStyle w:val="TOC8"/>
        <w:rPr>
          <w:sz w:val="24"/>
          <w:szCs w:val="24"/>
        </w:rPr>
      </w:pPr>
      <w:r>
        <w:rPr>
          <w:szCs w:val="24"/>
        </w:rPr>
        <w:t>6.24.</w:t>
      </w:r>
      <w:r>
        <w:rPr>
          <w:szCs w:val="24"/>
        </w:rPr>
        <w:tab/>
        <w:t>Decision to vary registration</w:t>
      </w:r>
      <w:r>
        <w:tab/>
      </w:r>
      <w:r>
        <w:fldChar w:fldCharType="begin"/>
      </w:r>
      <w:r>
        <w:instrText xml:space="preserve"> PAGEREF _Toc195068586 \h </w:instrText>
      </w:r>
      <w:r>
        <w:fldChar w:fldCharType="separate"/>
      </w:r>
      <w:r>
        <w:t>286</w:t>
      </w:r>
      <w:r>
        <w:fldChar w:fldCharType="end"/>
      </w:r>
    </w:p>
    <w:p>
      <w:pPr>
        <w:pStyle w:val="TOC8"/>
        <w:rPr>
          <w:sz w:val="24"/>
          <w:szCs w:val="24"/>
        </w:rPr>
      </w:pPr>
      <w:r>
        <w:rPr>
          <w:szCs w:val="24"/>
        </w:rPr>
        <w:t>6.25.</w:t>
      </w:r>
      <w:r>
        <w:rPr>
          <w:szCs w:val="24"/>
        </w:rPr>
        <w:tab/>
        <w:t>Applications for renewal of registration</w:t>
      </w:r>
      <w:r>
        <w:tab/>
      </w:r>
      <w:r>
        <w:fldChar w:fldCharType="begin"/>
      </w:r>
      <w:r>
        <w:instrText xml:space="preserve"> PAGEREF _Toc195068587 \h </w:instrText>
      </w:r>
      <w:r>
        <w:fldChar w:fldCharType="separate"/>
      </w:r>
      <w:r>
        <w:t>286</w:t>
      </w:r>
      <w:r>
        <w:fldChar w:fldCharType="end"/>
      </w:r>
    </w:p>
    <w:p>
      <w:pPr>
        <w:pStyle w:val="TOC8"/>
        <w:rPr>
          <w:sz w:val="24"/>
          <w:szCs w:val="24"/>
        </w:rPr>
      </w:pPr>
      <w:r>
        <w:rPr>
          <w:szCs w:val="24"/>
        </w:rPr>
        <w:t>6.26.</w:t>
      </w:r>
      <w:r>
        <w:rPr>
          <w:szCs w:val="24"/>
        </w:rPr>
        <w:tab/>
        <w:t>Decision to renew registration</w:t>
      </w:r>
      <w:r>
        <w:tab/>
      </w:r>
      <w:r>
        <w:fldChar w:fldCharType="begin"/>
      </w:r>
      <w:r>
        <w:instrText xml:space="preserve"> PAGEREF _Toc195068588 \h </w:instrText>
      </w:r>
      <w:r>
        <w:fldChar w:fldCharType="separate"/>
      </w:r>
      <w:r>
        <w:t>287</w:t>
      </w:r>
      <w:r>
        <w:fldChar w:fldCharType="end"/>
      </w:r>
    </w:p>
    <w:p>
      <w:pPr>
        <w:pStyle w:val="TOC8"/>
        <w:rPr>
          <w:sz w:val="24"/>
          <w:szCs w:val="24"/>
        </w:rPr>
      </w:pPr>
      <w:r>
        <w:rPr>
          <w:szCs w:val="24"/>
        </w:rPr>
        <w:t>6.27.</w:t>
      </w:r>
      <w:r>
        <w:rPr>
          <w:szCs w:val="24"/>
        </w:rPr>
        <w:tab/>
        <w:t>Duration of registration</w:t>
      </w:r>
      <w:r>
        <w:tab/>
      </w:r>
      <w:r>
        <w:fldChar w:fldCharType="begin"/>
      </w:r>
      <w:r>
        <w:instrText xml:space="preserve"> PAGEREF _Toc195068589 \h </w:instrText>
      </w:r>
      <w:r>
        <w:fldChar w:fldCharType="separate"/>
      </w:r>
      <w:r>
        <w:t>287</w:t>
      </w:r>
      <w:r>
        <w:fldChar w:fldCharType="end"/>
      </w:r>
    </w:p>
    <w:p>
      <w:pPr>
        <w:pStyle w:val="TOC8"/>
        <w:rPr>
          <w:sz w:val="24"/>
          <w:szCs w:val="24"/>
        </w:rPr>
      </w:pPr>
      <w:r>
        <w:rPr>
          <w:szCs w:val="24"/>
        </w:rPr>
        <w:t>6.28.</w:t>
      </w:r>
      <w:r>
        <w:rPr>
          <w:szCs w:val="24"/>
        </w:rPr>
        <w:tab/>
        <w:t>Suspension of registration in respect of a class of high risk work</w:t>
      </w:r>
      <w:r>
        <w:tab/>
      </w:r>
      <w:r>
        <w:fldChar w:fldCharType="begin"/>
      </w:r>
      <w:r>
        <w:instrText xml:space="preserve"> PAGEREF _Toc195068590 \h </w:instrText>
      </w:r>
      <w:r>
        <w:fldChar w:fldCharType="separate"/>
      </w:r>
      <w:r>
        <w:t>288</w:t>
      </w:r>
      <w:r>
        <w:fldChar w:fldCharType="end"/>
      </w:r>
    </w:p>
    <w:p>
      <w:pPr>
        <w:pStyle w:val="TOC8"/>
        <w:rPr>
          <w:sz w:val="24"/>
          <w:szCs w:val="24"/>
        </w:rPr>
      </w:pPr>
      <w:r>
        <w:rPr>
          <w:szCs w:val="24"/>
        </w:rPr>
        <w:t>6.29.</w:t>
      </w:r>
      <w:r>
        <w:rPr>
          <w:szCs w:val="24"/>
        </w:rPr>
        <w:tab/>
        <w:t>Cancellation of registration in respect of a class of high risk work and cancellation of registration</w:t>
      </w:r>
      <w:r>
        <w:tab/>
      </w:r>
      <w:r>
        <w:fldChar w:fldCharType="begin"/>
      </w:r>
      <w:r>
        <w:instrText xml:space="preserve"> PAGEREF _Toc195068591 \h </w:instrText>
      </w:r>
      <w:r>
        <w:fldChar w:fldCharType="separate"/>
      </w:r>
      <w:r>
        <w:t>289</w:t>
      </w:r>
      <w:r>
        <w:fldChar w:fldCharType="end"/>
      </w:r>
    </w:p>
    <w:p>
      <w:pPr>
        <w:pStyle w:val="TOC8"/>
        <w:rPr>
          <w:sz w:val="24"/>
          <w:szCs w:val="24"/>
        </w:rPr>
      </w:pPr>
      <w:r>
        <w:rPr>
          <w:szCs w:val="24"/>
        </w:rPr>
        <w:t>6.30.</w:t>
      </w:r>
      <w:r>
        <w:rPr>
          <w:szCs w:val="24"/>
        </w:rPr>
        <w:tab/>
        <w:t>Certificates of registration</w:t>
      </w:r>
      <w:r>
        <w:tab/>
      </w:r>
      <w:r>
        <w:fldChar w:fldCharType="begin"/>
      </w:r>
      <w:r>
        <w:instrText xml:space="preserve"> PAGEREF _Toc195068592 \h </w:instrText>
      </w:r>
      <w:r>
        <w:fldChar w:fldCharType="separate"/>
      </w:r>
      <w:r>
        <w:t>290</w:t>
      </w:r>
      <w:r>
        <w:fldChar w:fldCharType="end"/>
      </w:r>
    </w:p>
    <w:p>
      <w:pPr>
        <w:pStyle w:val="TOC8"/>
        <w:rPr>
          <w:sz w:val="24"/>
          <w:szCs w:val="24"/>
        </w:rPr>
      </w:pPr>
      <w:r>
        <w:rPr>
          <w:szCs w:val="24"/>
        </w:rPr>
        <w:t>6.31.</w:t>
      </w:r>
      <w:r>
        <w:rPr>
          <w:szCs w:val="24"/>
        </w:rPr>
        <w:tab/>
        <w:t>Duplicate certificate of registration</w:t>
      </w:r>
      <w:r>
        <w:tab/>
      </w:r>
      <w:r>
        <w:fldChar w:fldCharType="begin"/>
      </w:r>
      <w:r>
        <w:instrText xml:space="preserve"> PAGEREF _Toc195068593 \h </w:instrText>
      </w:r>
      <w:r>
        <w:fldChar w:fldCharType="separate"/>
      </w:r>
      <w:r>
        <w:t>291</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6.32.</w:t>
      </w:r>
      <w:r>
        <w:rPr>
          <w:szCs w:val="24"/>
        </w:rPr>
        <w:tab/>
        <w:t>Registered training organisation to retain records</w:t>
      </w:r>
      <w:r>
        <w:tab/>
      </w:r>
      <w:r>
        <w:fldChar w:fldCharType="begin"/>
      </w:r>
      <w:r>
        <w:instrText xml:space="preserve"> PAGEREF _Toc195068595 \h </w:instrText>
      </w:r>
      <w:r>
        <w:fldChar w:fldCharType="separate"/>
      </w:r>
      <w:r>
        <w:t>291</w:t>
      </w:r>
      <w:r>
        <w:fldChar w:fldCharType="end"/>
      </w:r>
    </w:p>
    <w:p>
      <w:pPr>
        <w:pStyle w:val="TOC2"/>
        <w:tabs>
          <w:tab w:val="right" w:leader="dot" w:pos="7086"/>
        </w:tabs>
        <w:rPr>
          <w:b w:val="0"/>
          <w:sz w:val="24"/>
          <w:szCs w:val="24"/>
        </w:rPr>
      </w:pPr>
      <w:r>
        <w:rPr>
          <w:szCs w:val="30"/>
        </w:rPr>
        <w:t>Part 7 — Repeal, savings and transitional</w:t>
      </w:r>
    </w:p>
    <w:p>
      <w:pPr>
        <w:pStyle w:val="TOC4"/>
        <w:tabs>
          <w:tab w:val="right" w:leader="dot" w:pos="7086"/>
        </w:tabs>
        <w:rPr>
          <w:b w:val="0"/>
          <w:sz w:val="24"/>
          <w:szCs w:val="24"/>
        </w:rPr>
      </w:pPr>
      <w:r>
        <w:rPr>
          <w:szCs w:val="26"/>
        </w:rPr>
        <w:t>Division 1 — Original repeal, savings and transitional provisions</w:t>
      </w:r>
    </w:p>
    <w:p>
      <w:pPr>
        <w:pStyle w:val="TOC8"/>
        <w:rPr>
          <w:sz w:val="24"/>
          <w:szCs w:val="24"/>
        </w:rPr>
      </w:pPr>
      <w:r>
        <w:rPr>
          <w:szCs w:val="24"/>
        </w:rPr>
        <w:t>7.1</w:t>
      </w:r>
      <w:r>
        <w:rPr>
          <w:snapToGrid w:val="0"/>
          <w:szCs w:val="24"/>
        </w:rPr>
        <w:t>.</w:t>
      </w:r>
      <w:r>
        <w:rPr>
          <w:snapToGrid w:val="0"/>
          <w:szCs w:val="24"/>
        </w:rPr>
        <w:tab/>
        <w:t>Terms used in this Division</w:t>
      </w:r>
      <w:r>
        <w:tab/>
      </w:r>
      <w:r>
        <w:fldChar w:fldCharType="begin"/>
      </w:r>
      <w:r>
        <w:instrText xml:space="preserve"> PAGEREF _Toc195068598 \h </w:instrText>
      </w:r>
      <w:r>
        <w:fldChar w:fldCharType="separate"/>
      </w:r>
      <w:r>
        <w:t>293</w:t>
      </w:r>
      <w:r>
        <w:fldChar w:fldCharType="end"/>
      </w:r>
    </w:p>
    <w:p>
      <w:pPr>
        <w:pStyle w:val="TOC8"/>
        <w:rPr>
          <w:sz w:val="24"/>
          <w:szCs w:val="24"/>
        </w:rPr>
      </w:pPr>
      <w:r>
        <w:rPr>
          <w:szCs w:val="24"/>
        </w:rPr>
        <w:t>7.2</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_Toc195068599 \h </w:instrText>
      </w:r>
      <w:r>
        <w:fldChar w:fldCharType="separate"/>
      </w:r>
      <w:r>
        <w:t>293</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_Toc195068600 \h </w:instrText>
      </w:r>
      <w:r>
        <w:fldChar w:fldCharType="separate"/>
      </w:r>
      <w:r>
        <w:t>293</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_Toc195068601 \h </w:instrText>
      </w:r>
      <w:r>
        <w:fldChar w:fldCharType="separate"/>
      </w:r>
      <w:r>
        <w:t>293</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_Toc195068602 \h </w:instrText>
      </w:r>
      <w:r>
        <w:fldChar w:fldCharType="separate"/>
      </w:r>
      <w:r>
        <w:t>295</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_Toc195068603 \h </w:instrText>
      </w:r>
      <w:r>
        <w:fldChar w:fldCharType="separate"/>
      </w:r>
      <w:r>
        <w:t>295</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_Toc195068604 \h </w:instrText>
      </w:r>
      <w:r>
        <w:fldChar w:fldCharType="separate"/>
      </w:r>
      <w:r>
        <w:t>296</w:t>
      </w:r>
      <w:r>
        <w:fldChar w:fldCharType="end"/>
      </w:r>
    </w:p>
    <w:p>
      <w:pPr>
        <w:pStyle w:val="TOC4"/>
        <w:tabs>
          <w:tab w:val="right" w:leader="dot" w:pos="7086"/>
        </w:tabs>
        <w:rPr>
          <w:b w:val="0"/>
          <w:sz w:val="24"/>
          <w:szCs w:val="24"/>
        </w:rPr>
      </w:pPr>
      <w:r>
        <w:rPr>
          <w:szCs w:val="26"/>
        </w:rPr>
        <w:t xml:space="preserve">Division 2 — Savings and transitional provisions relating to the </w:t>
      </w:r>
      <w:r>
        <w:rPr>
          <w:i/>
          <w:iCs/>
          <w:szCs w:val="26"/>
        </w:rPr>
        <w:t>Occupational Safety and Health Amendment Regulations (No. 3) 2007</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7.9.</w:t>
      </w:r>
      <w:r>
        <w:rPr>
          <w:szCs w:val="24"/>
        </w:rPr>
        <w:tab/>
        <w:t>Terms used in this Division</w:t>
      </w:r>
      <w:r>
        <w:tab/>
      </w:r>
      <w:r>
        <w:fldChar w:fldCharType="begin"/>
      </w:r>
      <w:r>
        <w:instrText xml:space="preserve"> PAGEREF _Toc195068607 \h </w:instrText>
      </w:r>
      <w:r>
        <w:fldChar w:fldCharType="separate"/>
      </w:r>
      <w:r>
        <w:t>297</w:t>
      </w:r>
      <w:r>
        <w:fldChar w:fldCharType="end"/>
      </w:r>
    </w:p>
    <w:p>
      <w:pPr>
        <w:pStyle w:val="TOC8"/>
        <w:rPr>
          <w:sz w:val="24"/>
          <w:szCs w:val="24"/>
        </w:rPr>
      </w:pPr>
      <w:r>
        <w:rPr>
          <w:szCs w:val="24"/>
        </w:rPr>
        <w:t>7.10.</w:t>
      </w:r>
      <w:r>
        <w:rPr>
          <w:szCs w:val="24"/>
        </w:rPr>
        <w:tab/>
        <w:t xml:space="preserve">Application of the </w:t>
      </w:r>
      <w:r>
        <w:rPr>
          <w:i/>
          <w:iCs/>
          <w:szCs w:val="24"/>
        </w:rPr>
        <w:t>Interpretation Act 1984</w:t>
      </w:r>
      <w:r>
        <w:tab/>
      </w:r>
      <w:r>
        <w:fldChar w:fldCharType="begin"/>
      </w:r>
      <w:r>
        <w:instrText xml:space="preserve"> PAGEREF _Toc195068608 \h </w:instrText>
      </w:r>
      <w:r>
        <w:fldChar w:fldCharType="separate"/>
      </w:r>
      <w:r>
        <w:t>299</w:t>
      </w:r>
      <w:r>
        <w:fldChar w:fldCharType="end"/>
      </w:r>
    </w:p>
    <w:p>
      <w:pPr>
        <w:pStyle w:val="TOC6"/>
        <w:tabs>
          <w:tab w:val="right" w:leader="dot" w:pos="7086"/>
        </w:tabs>
        <w:rPr>
          <w:b w:val="0"/>
          <w:sz w:val="24"/>
          <w:szCs w:val="24"/>
        </w:rPr>
      </w:pPr>
      <w:r>
        <w:rPr>
          <w:szCs w:val="24"/>
        </w:rPr>
        <w:t>Subdivision 2 — Conversion to high risk work licence</w:t>
      </w:r>
    </w:p>
    <w:p>
      <w:pPr>
        <w:pStyle w:val="TOC8"/>
        <w:rPr>
          <w:sz w:val="24"/>
          <w:szCs w:val="24"/>
        </w:rPr>
      </w:pPr>
      <w:r>
        <w:rPr>
          <w:szCs w:val="24"/>
        </w:rPr>
        <w:t>7.11.</w:t>
      </w:r>
      <w:r>
        <w:rPr>
          <w:szCs w:val="24"/>
        </w:rPr>
        <w:tab/>
        <w:t>Transition period</w:t>
      </w:r>
      <w:r>
        <w:tab/>
      </w:r>
      <w:r>
        <w:fldChar w:fldCharType="begin"/>
      </w:r>
      <w:r>
        <w:instrText xml:space="preserve"> PAGEREF _Toc195068610 \h </w:instrText>
      </w:r>
      <w:r>
        <w:fldChar w:fldCharType="separate"/>
      </w:r>
      <w:r>
        <w:t>299</w:t>
      </w:r>
      <w:r>
        <w:fldChar w:fldCharType="end"/>
      </w:r>
    </w:p>
    <w:p>
      <w:pPr>
        <w:pStyle w:val="TOC8"/>
        <w:rPr>
          <w:sz w:val="24"/>
          <w:szCs w:val="24"/>
        </w:rPr>
      </w:pPr>
      <w:r>
        <w:rPr>
          <w:szCs w:val="24"/>
        </w:rPr>
        <w:t>7.12.</w:t>
      </w:r>
      <w:r>
        <w:rPr>
          <w:szCs w:val="24"/>
        </w:rPr>
        <w:tab/>
        <w:t>Effect of certificate of competency during transition period</w:t>
      </w:r>
      <w:r>
        <w:tab/>
      </w:r>
      <w:r>
        <w:fldChar w:fldCharType="begin"/>
      </w:r>
      <w:r>
        <w:instrText xml:space="preserve"> PAGEREF _Toc195068611 \h </w:instrText>
      </w:r>
      <w:r>
        <w:fldChar w:fldCharType="separate"/>
      </w:r>
      <w:r>
        <w:t>300</w:t>
      </w:r>
      <w:r>
        <w:fldChar w:fldCharType="end"/>
      </w:r>
    </w:p>
    <w:p>
      <w:pPr>
        <w:pStyle w:val="TOC8"/>
        <w:rPr>
          <w:sz w:val="24"/>
          <w:szCs w:val="24"/>
        </w:rPr>
      </w:pPr>
      <w:r>
        <w:rPr>
          <w:szCs w:val="24"/>
        </w:rPr>
        <w:t>7.13.</w:t>
      </w:r>
      <w:r>
        <w:rPr>
          <w:szCs w:val="24"/>
        </w:rPr>
        <w:tab/>
        <w:t>Operation of forklift during transition period</w:t>
      </w:r>
      <w:r>
        <w:tab/>
      </w:r>
      <w:r>
        <w:fldChar w:fldCharType="begin"/>
      </w:r>
      <w:r>
        <w:instrText xml:space="preserve"> PAGEREF _Toc195068612 \h </w:instrText>
      </w:r>
      <w:r>
        <w:fldChar w:fldCharType="separate"/>
      </w:r>
      <w:r>
        <w:t>300</w:t>
      </w:r>
      <w:r>
        <w:fldChar w:fldCharType="end"/>
      </w:r>
    </w:p>
    <w:p>
      <w:pPr>
        <w:pStyle w:val="TOC8"/>
        <w:rPr>
          <w:sz w:val="24"/>
          <w:szCs w:val="24"/>
        </w:rPr>
      </w:pPr>
      <w:r>
        <w:rPr>
          <w:szCs w:val="24"/>
        </w:rPr>
        <w:t>7.14.</w:t>
      </w:r>
      <w:r>
        <w:rPr>
          <w:szCs w:val="24"/>
        </w:rPr>
        <w:tab/>
        <w:t>Suspension or cancellation of certificates of competency</w:t>
      </w:r>
      <w:r>
        <w:tab/>
      </w:r>
      <w:r>
        <w:fldChar w:fldCharType="begin"/>
      </w:r>
      <w:r>
        <w:instrText xml:space="preserve"> PAGEREF _Toc195068613 \h </w:instrText>
      </w:r>
      <w:r>
        <w:fldChar w:fldCharType="separate"/>
      </w:r>
      <w:r>
        <w:t>300</w:t>
      </w:r>
      <w:r>
        <w:fldChar w:fldCharType="end"/>
      </w:r>
    </w:p>
    <w:p>
      <w:pPr>
        <w:pStyle w:val="TOC8"/>
        <w:rPr>
          <w:sz w:val="24"/>
          <w:szCs w:val="24"/>
        </w:rPr>
      </w:pPr>
      <w:r>
        <w:rPr>
          <w:szCs w:val="24"/>
        </w:rPr>
        <w:t>7.15.</w:t>
      </w:r>
      <w:r>
        <w:rPr>
          <w:szCs w:val="24"/>
        </w:rPr>
        <w:tab/>
        <w:t>Prohibition against operation of forklift</w:t>
      </w:r>
      <w:r>
        <w:tab/>
      </w:r>
      <w:r>
        <w:fldChar w:fldCharType="begin"/>
      </w:r>
      <w:r>
        <w:instrText xml:space="preserve"> PAGEREF _Toc195068614 \h </w:instrText>
      </w:r>
      <w:r>
        <w:fldChar w:fldCharType="separate"/>
      </w:r>
      <w:r>
        <w:t>301</w:t>
      </w:r>
      <w:r>
        <w:fldChar w:fldCharType="end"/>
      </w:r>
    </w:p>
    <w:p>
      <w:pPr>
        <w:pStyle w:val="TOC8"/>
        <w:rPr>
          <w:sz w:val="24"/>
          <w:szCs w:val="24"/>
        </w:rPr>
      </w:pPr>
      <w:r>
        <w:rPr>
          <w:szCs w:val="24"/>
        </w:rPr>
        <w:t>7.16</w:t>
      </w:r>
      <w:r>
        <w:rPr>
          <w:bCs/>
          <w:szCs w:val="24"/>
        </w:rPr>
        <w:t>.</w:t>
      </w:r>
      <w:r>
        <w:rPr>
          <w:bCs/>
          <w:szCs w:val="24"/>
        </w:rPr>
        <w:tab/>
        <w:t xml:space="preserve">Applications </w:t>
      </w:r>
      <w:r>
        <w:rPr>
          <w:szCs w:val="24"/>
        </w:rPr>
        <w:t>for licences during transition periods</w:t>
      </w:r>
      <w:r>
        <w:tab/>
      </w:r>
      <w:r>
        <w:fldChar w:fldCharType="begin"/>
      </w:r>
      <w:r>
        <w:instrText xml:space="preserve"> PAGEREF _Toc195068615 \h </w:instrText>
      </w:r>
      <w:r>
        <w:fldChar w:fldCharType="separate"/>
      </w:r>
      <w:r>
        <w:t>302</w:t>
      </w:r>
      <w:r>
        <w:fldChar w:fldCharType="end"/>
      </w:r>
    </w:p>
    <w:p>
      <w:pPr>
        <w:pStyle w:val="TOC8"/>
        <w:rPr>
          <w:sz w:val="24"/>
          <w:szCs w:val="24"/>
        </w:rPr>
      </w:pPr>
      <w:r>
        <w:rPr>
          <w:szCs w:val="24"/>
        </w:rPr>
        <w:t>7.17.</w:t>
      </w:r>
      <w:r>
        <w:rPr>
          <w:szCs w:val="24"/>
        </w:rPr>
        <w:tab/>
      </w:r>
      <w:r>
        <w:rPr>
          <w:bCs/>
          <w:szCs w:val="24"/>
        </w:rPr>
        <w:t>Decision</w:t>
      </w:r>
      <w:r>
        <w:rPr>
          <w:szCs w:val="24"/>
        </w:rPr>
        <w:t xml:space="preserve"> to grant licence to holder of certificate of competency</w:t>
      </w:r>
      <w:r>
        <w:tab/>
      </w:r>
      <w:r>
        <w:fldChar w:fldCharType="begin"/>
      </w:r>
      <w:r>
        <w:instrText xml:space="preserve"> PAGEREF _Toc195068616 \h </w:instrText>
      </w:r>
      <w:r>
        <w:fldChar w:fldCharType="separate"/>
      </w:r>
      <w:r>
        <w:t>302</w:t>
      </w:r>
      <w:r>
        <w:fldChar w:fldCharType="end"/>
      </w:r>
    </w:p>
    <w:p>
      <w:pPr>
        <w:pStyle w:val="TOC8"/>
        <w:rPr>
          <w:sz w:val="24"/>
          <w:szCs w:val="24"/>
        </w:rPr>
      </w:pPr>
      <w:r>
        <w:rPr>
          <w:szCs w:val="24"/>
        </w:rPr>
        <w:t>7.18.</w:t>
      </w:r>
      <w:r>
        <w:rPr>
          <w:szCs w:val="24"/>
        </w:rPr>
        <w:tab/>
        <w:t>Decision to grant licence to person who has documentary evidence of forklift competency</w:t>
      </w:r>
      <w:r>
        <w:tab/>
      </w:r>
      <w:r>
        <w:fldChar w:fldCharType="begin"/>
      </w:r>
      <w:r>
        <w:instrText xml:space="preserve"> PAGEREF _Toc195068617 \h </w:instrText>
      </w:r>
      <w:r>
        <w:fldChar w:fldCharType="separate"/>
      </w:r>
      <w:r>
        <w:t>304</w:t>
      </w:r>
      <w:r>
        <w:fldChar w:fldCharType="end"/>
      </w:r>
    </w:p>
    <w:p>
      <w:pPr>
        <w:pStyle w:val="TOC8"/>
        <w:rPr>
          <w:sz w:val="24"/>
          <w:szCs w:val="24"/>
        </w:rPr>
      </w:pPr>
      <w:r>
        <w:rPr>
          <w:szCs w:val="24"/>
        </w:rPr>
        <w:t>7.19.</w:t>
      </w:r>
      <w:r>
        <w:rPr>
          <w:szCs w:val="24"/>
        </w:rPr>
        <w:tab/>
        <w:t>Unfinished applications for certificates of competency</w:t>
      </w:r>
      <w:r>
        <w:tab/>
      </w:r>
      <w:r>
        <w:fldChar w:fldCharType="begin"/>
      </w:r>
      <w:r>
        <w:instrText xml:space="preserve"> PAGEREF _Toc195068618 \h </w:instrText>
      </w:r>
      <w:r>
        <w:fldChar w:fldCharType="separate"/>
      </w:r>
      <w:r>
        <w:t>305</w:t>
      </w:r>
      <w:r>
        <w:fldChar w:fldCharType="end"/>
      </w:r>
    </w:p>
    <w:p>
      <w:pPr>
        <w:pStyle w:val="TOC6"/>
        <w:tabs>
          <w:tab w:val="right" w:leader="dot" w:pos="7086"/>
        </w:tabs>
        <w:rPr>
          <w:b w:val="0"/>
          <w:sz w:val="24"/>
          <w:szCs w:val="24"/>
        </w:rPr>
      </w:pPr>
      <w:r>
        <w:rPr>
          <w:szCs w:val="24"/>
        </w:rPr>
        <w:t>Subdivision </w:t>
      </w:r>
      <w:r>
        <w:rPr>
          <w:bCs/>
          <w:szCs w:val="24"/>
        </w:rPr>
        <w:t>3</w:t>
      </w:r>
      <w:r>
        <w:rPr>
          <w:szCs w:val="24"/>
        </w:rPr>
        <w:t> — Assessors</w:t>
      </w:r>
    </w:p>
    <w:p>
      <w:pPr>
        <w:pStyle w:val="TOC8"/>
        <w:rPr>
          <w:sz w:val="24"/>
          <w:szCs w:val="24"/>
        </w:rPr>
      </w:pPr>
      <w:r>
        <w:rPr>
          <w:szCs w:val="24"/>
        </w:rPr>
        <w:t>7.20.</w:t>
      </w:r>
      <w:r>
        <w:rPr>
          <w:szCs w:val="24"/>
        </w:rPr>
        <w:tab/>
        <w:t>Existing assessors</w:t>
      </w:r>
      <w:r>
        <w:tab/>
      </w:r>
      <w:r>
        <w:fldChar w:fldCharType="begin"/>
      </w:r>
      <w:r>
        <w:instrText xml:space="preserve"> PAGEREF _Toc195068620 \h </w:instrText>
      </w:r>
      <w:r>
        <w:fldChar w:fldCharType="separate"/>
      </w:r>
      <w:r>
        <w:t>306</w:t>
      </w:r>
      <w:r>
        <w:fldChar w:fldCharType="end"/>
      </w:r>
    </w:p>
    <w:p>
      <w:pPr>
        <w:pStyle w:val="TOC8"/>
        <w:rPr>
          <w:sz w:val="24"/>
          <w:szCs w:val="24"/>
        </w:rPr>
      </w:pPr>
      <w:r>
        <w:rPr>
          <w:szCs w:val="24"/>
        </w:rPr>
        <w:t>7.21.</w:t>
      </w:r>
      <w:r>
        <w:rPr>
          <w:szCs w:val="24"/>
        </w:rPr>
        <w:tab/>
        <w:t>Existing assessors of forklift competency</w:t>
      </w:r>
      <w:r>
        <w:tab/>
      </w:r>
      <w:r>
        <w:fldChar w:fldCharType="begin"/>
      </w:r>
      <w:r>
        <w:instrText xml:space="preserve"> PAGEREF _Toc195068621 \h </w:instrText>
      </w:r>
      <w:r>
        <w:fldChar w:fldCharType="separate"/>
      </w:r>
      <w:r>
        <w:t>307</w:t>
      </w:r>
      <w:r>
        <w:fldChar w:fldCharType="end"/>
      </w:r>
    </w:p>
    <w:p>
      <w:pPr>
        <w:pStyle w:val="TOC8"/>
        <w:rPr>
          <w:sz w:val="24"/>
          <w:szCs w:val="24"/>
        </w:rPr>
      </w:pPr>
      <w:r>
        <w:rPr>
          <w:szCs w:val="24"/>
        </w:rPr>
        <w:t>7.22.</w:t>
      </w:r>
      <w:r>
        <w:rPr>
          <w:szCs w:val="24"/>
        </w:rPr>
        <w:tab/>
        <w:t>Unfinished applications for registration as an assessor</w:t>
      </w:r>
      <w:r>
        <w:tab/>
      </w:r>
      <w:r>
        <w:fldChar w:fldCharType="begin"/>
      </w:r>
      <w:r>
        <w:instrText xml:space="preserve"> PAGEREF _Toc195068622 \h </w:instrText>
      </w:r>
      <w:r>
        <w:fldChar w:fldCharType="separate"/>
      </w:r>
      <w:r>
        <w:t>308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Australian Standards and Australian/New Zealand Standards</w:t>
      </w:r>
    </w:p>
    <w:p>
      <w:pPr>
        <w:pStyle w:val="TOC2"/>
        <w:tabs>
          <w:tab w:val="right" w:leader="dot" w:pos="7086"/>
        </w:tabs>
        <w:rPr>
          <w:b w:val="0"/>
          <w:sz w:val="24"/>
          <w:szCs w:val="24"/>
        </w:rPr>
      </w:pPr>
      <w:r>
        <w:rPr>
          <w:szCs w:val="28"/>
        </w:rPr>
        <w:t>Schedule 2 — Forms relating to general provisions</w:t>
      </w:r>
    </w:p>
    <w:p>
      <w:pPr>
        <w:pStyle w:val="TOC2"/>
        <w:tabs>
          <w:tab w:val="right" w:leader="dot" w:pos="7086"/>
        </w:tabs>
        <w:rPr>
          <w:b w:val="0"/>
          <w:sz w:val="24"/>
          <w:szCs w:val="24"/>
        </w:rPr>
      </w:pPr>
      <w:r>
        <w:rPr>
          <w:szCs w:val="28"/>
        </w:rPr>
        <w:t>Schedule 3.1 — Guidelines and forms of guidance to be available for access by persons working at workplaces</w:t>
      </w:r>
    </w:p>
    <w:p>
      <w:pPr>
        <w:pStyle w:val="TOC2"/>
        <w:tabs>
          <w:tab w:val="right" w:leader="dot" w:pos="7086"/>
        </w:tabs>
        <w:rPr>
          <w:b w:val="0"/>
          <w:sz w:val="24"/>
          <w:szCs w:val="24"/>
        </w:rPr>
      </w:pPr>
      <w:r>
        <w:rPr>
          <w:szCs w:val="28"/>
        </w:rPr>
        <w:t>Schedule 3.2 — Toxic paint substances</w:t>
      </w:r>
    </w:p>
    <w:p>
      <w:pPr>
        <w:pStyle w:val="TOC4"/>
        <w:tabs>
          <w:tab w:val="right" w:leader="dot" w:pos="7086"/>
        </w:tabs>
        <w:rPr>
          <w:b w:val="0"/>
          <w:sz w:val="24"/>
          <w:szCs w:val="24"/>
        </w:rPr>
      </w:pPr>
      <w:r>
        <w:rPr>
          <w:szCs w:val="24"/>
        </w:rPr>
        <w:t>Division 1 — Solid components</w:t>
      </w:r>
    </w:p>
    <w:p>
      <w:pPr>
        <w:pStyle w:val="TOC4"/>
        <w:tabs>
          <w:tab w:val="right" w:leader="dot" w:pos="7086"/>
        </w:tabs>
        <w:rPr>
          <w:b w:val="0"/>
          <w:sz w:val="24"/>
          <w:szCs w:val="24"/>
        </w:rPr>
      </w:pPr>
      <w:r>
        <w:rPr>
          <w:szCs w:val="24"/>
        </w:rPr>
        <w:t>Division 2 — Solvent components</w:t>
      </w:r>
    </w:p>
    <w:p>
      <w:pPr>
        <w:pStyle w:val="TOC4"/>
        <w:tabs>
          <w:tab w:val="right" w:leader="dot" w:pos="7086"/>
        </w:tabs>
        <w:rPr>
          <w:b w:val="0"/>
          <w:sz w:val="24"/>
          <w:szCs w:val="24"/>
        </w:rPr>
      </w:pPr>
      <w:r>
        <w:rPr>
          <w:szCs w:val="24"/>
        </w:rPr>
        <w:t>Division 3 — Curing agents</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Kinds of plant requiring registration of the design and alterations to design</w:t>
      </w:r>
    </w:p>
    <w:p>
      <w:pPr>
        <w:pStyle w:val="TOC2"/>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8"/>
        <w:rPr>
          <w:sz w:val="24"/>
          <w:szCs w:val="24"/>
        </w:rPr>
      </w:pPr>
      <w:r>
        <w:rPr>
          <w:szCs w:val="22"/>
        </w:rPr>
        <w:tab/>
        <w:t>Type I ingredients</w:t>
      </w:r>
      <w:r>
        <w:tab/>
      </w:r>
      <w:r>
        <w:fldChar w:fldCharType="begin"/>
      </w:r>
      <w:r>
        <w:instrText xml:space="preserve"> PAGEREF _Toc195068634 \h </w:instrText>
      </w:r>
      <w:r>
        <w:fldChar w:fldCharType="separate"/>
      </w:r>
      <w:r>
        <w:t>334</w:t>
      </w:r>
      <w:r>
        <w:fldChar w:fldCharType="end"/>
      </w:r>
    </w:p>
    <w:p>
      <w:pPr>
        <w:pStyle w:val="TOC8"/>
        <w:rPr>
          <w:sz w:val="24"/>
          <w:szCs w:val="24"/>
        </w:rPr>
      </w:pPr>
      <w:r>
        <w:rPr>
          <w:szCs w:val="22"/>
        </w:rPr>
        <w:tab/>
        <w:t>Type II ingredients</w:t>
      </w:r>
      <w:r>
        <w:tab/>
      </w:r>
      <w:r>
        <w:fldChar w:fldCharType="begin"/>
      </w:r>
      <w:r>
        <w:instrText xml:space="preserve"> PAGEREF _Toc195068635 \h </w:instrText>
      </w:r>
      <w:r>
        <w:fldChar w:fldCharType="separate"/>
      </w:r>
      <w:r>
        <w:t>334</w:t>
      </w:r>
      <w:r>
        <w:fldChar w:fldCharType="end"/>
      </w:r>
    </w:p>
    <w:p>
      <w:pPr>
        <w:pStyle w:val="TOC8"/>
        <w:rPr>
          <w:sz w:val="24"/>
          <w:szCs w:val="24"/>
        </w:rPr>
      </w:pPr>
      <w:r>
        <w:rPr>
          <w:szCs w:val="22"/>
        </w:rPr>
        <w:tab/>
        <w:t>Type III ingredients</w:t>
      </w:r>
      <w:r>
        <w:tab/>
      </w:r>
      <w:r>
        <w:fldChar w:fldCharType="begin"/>
      </w:r>
      <w:r>
        <w:instrText xml:space="preserve"> PAGEREF _Toc195068636 \h </w:instrText>
      </w:r>
      <w:r>
        <w:fldChar w:fldCharType="separate"/>
      </w:r>
      <w:r>
        <w:t>334</w:t>
      </w:r>
      <w:r>
        <w:fldChar w:fldCharType="end"/>
      </w:r>
    </w:p>
    <w:p>
      <w:pPr>
        <w:pStyle w:val="TOC2"/>
        <w:tabs>
          <w:tab w:val="right" w:leader="dot" w:pos="7086"/>
        </w:tabs>
        <w:rPr>
          <w:b w:val="0"/>
          <w:sz w:val="24"/>
          <w:szCs w:val="24"/>
        </w:rPr>
      </w:pPr>
      <w:r>
        <w:rPr>
          <w:szCs w:val="28"/>
        </w:rPr>
        <w:t>Schedule 5.2 — Hazardous substances prohibited for specified uses or methods of handling</w:t>
      </w:r>
    </w:p>
    <w:p>
      <w:pPr>
        <w:pStyle w:val="TOC2"/>
        <w:tabs>
          <w:tab w:val="right" w:leader="dot" w:pos="7086"/>
        </w:tabs>
        <w:rPr>
          <w:b w:val="0"/>
          <w:sz w:val="24"/>
          <w:szCs w:val="24"/>
        </w:rPr>
      </w:pPr>
      <w:r>
        <w:rPr>
          <w:szCs w:val="28"/>
        </w:rPr>
        <w:t>Schedule 5.3 — Hazardous substances for which health surveillance is required</w:t>
      </w:r>
    </w:p>
    <w:p>
      <w:pPr>
        <w:pStyle w:val="TOC2"/>
        <w:tabs>
          <w:tab w:val="right" w:leader="dot" w:pos="7086"/>
        </w:tabs>
        <w:rPr>
          <w:b w:val="0"/>
          <w:sz w:val="24"/>
          <w:szCs w:val="24"/>
        </w:rPr>
      </w:pPr>
      <w:r>
        <w:rPr>
          <w:szCs w:val="28"/>
        </w:rPr>
        <w:t>Schedule 5.4 — Carcinogenic substances to be used only for bona fide research</w:t>
      </w:r>
    </w:p>
    <w:p>
      <w:pPr>
        <w:pStyle w:val="TOC2"/>
        <w:tabs>
          <w:tab w:val="right" w:leader="dot" w:pos="7086"/>
        </w:tabs>
        <w:rPr>
          <w:b w:val="0"/>
          <w:sz w:val="24"/>
          <w:szCs w:val="24"/>
        </w:rPr>
      </w:pPr>
      <w:r>
        <w:rPr>
          <w:szCs w:val="28"/>
        </w:rPr>
        <w:t>Schedule 5.5 — Carcinogenic substances to be used only for purposes approved by the Commissioner</w:t>
      </w:r>
    </w:p>
    <w:p>
      <w:pPr>
        <w:pStyle w:val="TOC2"/>
        <w:tabs>
          <w:tab w:val="right" w:leader="dot" w:pos="7086"/>
        </w:tabs>
        <w:rPr>
          <w:b w:val="0"/>
          <w:sz w:val="24"/>
          <w:szCs w:val="24"/>
        </w:rPr>
      </w:pPr>
      <w:r>
        <w:rPr>
          <w:szCs w:val="28"/>
        </w:rPr>
        <w:t>Schedule 5.6 — Carcinogenic substances — asbestos</w:t>
      </w:r>
    </w:p>
    <w:p>
      <w:pPr>
        <w:pStyle w:val="TOC2"/>
        <w:tabs>
          <w:tab w:val="right" w:leader="dot" w:pos="7086"/>
        </w:tabs>
        <w:rPr>
          <w:b w:val="0"/>
          <w:sz w:val="24"/>
          <w:szCs w:val="24"/>
        </w:rPr>
      </w:pPr>
      <w:r>
        <w:rPr>
          <w:szCs w:val="28"/>
        </w:rPr>
        <w:t>Schedule 6.1 — Rate payable for assessments and tests</w:t>
      </w:r>
    </w:p>
    <w:p>
      <w:pPr>
        <w:pStyle w:val="TOC2"/>
        <w:tabs>
          <w:tab w:val="right" w:leader="dot" w:pos="7086"/>
        </w:tabs>
        <w:rPr>
          <w:b w:val="0"/>
          <w:sz w:val="24"/>
          <w:szCs w:val="24"/>
        </w:rPr>
      </w:pPr>
      <w:r>
        <w:rPr>
          <w:szCs w:val="28"/>
        </w:rPr>
        <w:t>Schedule 6.1A — Fees under Part 3 Division 9</w:t>
      </w:r>
    </w:p>
    <w:p>
      <w:pPr>
        <w:pStyle w:val="TOC2"/>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High risk work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bCs/>
          <w:szCs w:val="22"/>
        </w:rPr>
        <w:tab/>
        <w:t>Terms used in this Schedule</w:t>
      </w:r>
      <w:r>
        <w:tab/>
      </w:r>
      <w:r>
        <w:fldChar w:fldCharType="begin"/>
      </w:r>
      <w:r>
        <w:instrText xml:space="preserve"> PAGEREF _Toc195068648 \h </w:instrText>
      </w:r>
      <w:r>
        <w:fldChar w:fldCharType="separate"/>
      </w:r>
      <w:r>
        <w:t>349</w:t>
      </w:r>
      <w:r>
        <w:fldChar w:fldCharType="end"/>
      </w:r>
    </w:p>
    <w:p>
      <w:pPr>
        <w:pStyle w:val="TOC4"/>
        <w:tabs>
          <w:tab w:val="right" w:leader="dot" w:pos="7086"/>
        </w:tabs>
        <w:rPr>
          <w:b w:val="0"/>
          <w:sz w:val="24"/>
          <w:szCs w:val="24"/>
        </w:rPr>
      </w:pPr>
      <w:r>
        <w:rPr>
          <w:szCs w:val="24"/>
        </w:rPr>
        <w:t>Division 2</w:t>
      </w:r>
      <w:r>
        <w:rPr>
          <w:b w:val="0"/>
          <w:szCs w:val="24"/>
        </w:rPr>
        <w:t> — </w:t>
      </w:r>
      <w:r>
        <w:rPr>
          <w:szCs w:val="24"/>
        </w:rPr>
        <w:t>Scaffolding work</w:t>
      </w:r>
    </w:p>
    <w:p>
      <w:pPr>
        <w:pStyle w:val="TOC8"/>
        <w:rPr>
          <w:sz w:val="24"/>
          <w:szCs w:val="24"/>
        </w:rPr>
      </w:pPr>
      <w:r>
        <w:rPr>
          <w:szCs w:val="22"/>
        </w:rPr>
        <w:t>2.</w:t>
      </w:r>
      <w:r>
        <w:rPr>
          <w:szCs w:val="22"/>
        </w:rPr>
        <w:tab/>
        <w:t>Terms used in this Division</w:t>
      </w:r>
      <w:r>
        <w:tab/>
      </w:r>
      <w:r>
        <w:fldChar w:fldCharType="begin"/>
      </w:r>
      <w:r>
        <w:instrText xml:space="preserve"> PAGEREF _Toc195068650 \h </w:instrText>
      </w:r>
      <w:r>
        <w:fldChar w:fldCharType="separate"/>
      </w:r>
      <w:r>
        <w:t>349</w:t>
      </w:r>
      <w:r>
        <w:fldChar w:fldCharType="end"/>
      </w:r>
    </w:p>
    <w:p>
      <w:pPr>
        <w:pStyle w:val="TOC8"/>
        <w:rPr>
          <w:sz w:val="24"/>
          <w:szCs w:val="24"/>
        </w:rPr>
      </w:pPr>
      <w:r>
        <w:rPr>
          <w:szCs w:val="22"/>
        </w:rPr>
        <w:t>3.</w:t>
      </w:r>
      <w:r>
        <w:rPr>
          <w:szCs w:val="22"/>
        </w:rPr>
        <w:tab/>
        <w:t>Scaffolding work, classes of high risk work</w:t>
      </w:r>
      <w:r>
        <w:tab/>
      </w:r>
      <w:r>
        <w:fldChar w:fldCharType="begin"/>
      </w:r>
      <w:r>
        <w:instrText xml:space="preserve"> PAGEREF _Toc195068651 \h </w:instrText>
      </w:r>
      <w:r>
        <w:fldChar w:fldCharType="separate"/>
      </w:r>
      <w:r>
        <w:t>350</w:t>
      </w:r>
      <w:r>
        <w:fldChar w:fldCharType="end"/>
      </w:r>
    </w:p>
    <w:p>
      <w:pPr>
        <w:pStyle w:val="TOC4"/>
        <w:tabs>
          <w:tab w:val="right" w:leader="dot" w:pos="7086"/>
        </w:tabs>
        <w:rPr>
          <w:b w:val="0"/>
          <w:sz w:val="24"/>
          <w:szCs w:val="24"/>
        </w:rPr>
      </w:pPr>
      <w:r>
        <w:rPr>
          <w:szCs w:val="24"/>
        </w:rPr>
        <w:t>Division 3</w:t>
      </w:r>
      <w:r>
        <w:rPr>
          <w:b w:val="0"/>
          <w:szCs w:val="24"/>
        </w:rPr>
        <w:t xml:space="preserve"> — </w:t>
      </w:r>
      <w:r>
        <w:rPr>
          <w:szCs w:val="24"/>
        </w:rPr>
        <w:t>Dogging work and rigging work</w:t>
      </w:r>
    </w:p>
    <w:p>
      <w:pPr>
        <w:pStyle w:val="TOC8"/>
        <w:rPr>
          <w:sz w:val="24"/>
          <w:szCs w:val="24"/>
        </w:rPr>
      </w:pPr>
      <w:r>
        <w:rPr>
          <w:szCs w:val="22"/>
        </w:rPr>
        <w:t>4.</w:t>
      </w:r>
      <w:r>
        <w:rPr>
          <w:szCs w:val="22"/>
        </w:rPr>
        <w:tab/>
        <w:t>Terms used in this Division</w:t>
      </w:r>
      <w:r>
        <w:tab/>
      </w:r>
      <w:r>
        <w:fldChar w:fldCharType="begin"/>
      </w:r>
      <w:r>
        <w:instrText xml:space="preserve"> PAGEREF _Toc195068653 \h </w:instrText>
      </w:r>
      <w:r>
        <w:fldChar w:fldCharType="separate"/>
      </w:r>
      <w:r>
        <w:t>351</w:t>
      </w:r>
      <w:r>
        <w:fldChar w:fldCharType="end"/>
      </w:r>
    </w:p>
    <w:p>
      <w:pPr>
        <w:pStyle w:val="TOC8"/>
        <w:rPr>
          <w:sz w:val="24"/>
          <w:szCs w:val="24"/>
        </w:rPr>
      </w:pPr>
      <w:r>
        <w:rPr>
          <w:szCs w:val="22"/>
        </w:rPr>
        <w:t>5.</w:t>
      </w:r>
      <w:r>
        <w:rPr>
          <w:szCs w:val="22"/>
        </w:rPr>
        <w:tab/>
      </w:r>
      <w:r>
        <w:rPr>
          <w:bCs/>
          <w:szCs w:val="22"/>
        </w:rPr>
        <w:t>Dogging work and rigging work, classes</w:t>
      </w:r>
      <w:r>
        <w:rPr>
          <w:szCs w:val="22"/>
        </w:rPr>
        <w:t xml:space="preserve"> of high risk work</w:t>
      </w:r>
      <w:r>
        <w:tab/>
      </w:r>
      <w:r>
        <w:fldChar w:fldCharType="begin"/>
      </w:r>
      <w:r>
        <w:instrText xml:space="preserve"> PAGEREF _Toc195068654 \h </w:instrText>
      </w:r>
      <w:r>
        <w:fldChar w:fldCharType="separate"/>
      </w:r>
      <w:r>
        <w:t>352</w:t>
      </w:r>
      <w:r>
        <w:fldChar w:fldCharType="end"/>
      </w:r>
    </w:p>
    <w:p>
      <w:pPr>
        <w:pStyle w:val="TOC4"/>
        <w:tabs>
          <w:tab w:val="right" w:leader="dot" w:pos="7086"/>
        </w:tabs>
        <w:rPr>
          <w:b w:val="0"/>
          <w:sz w:val="24"/>
          <w:szCs w:val="24"/>
        </w:rPr>
      </w:pPr>
      <w:r>
        <w:rPr>
          <w:szCs w:val="24"/>
        </w:rPr>
        <w:t>Division 4</w:t>
      </w:r>
      <w:r>
        <w:rPr>
          <w:b w:val="0"/>
          <w:szCs w:val="24"/>
        </w:rPr>
        <w:t> — </w:t>
      </w:r>
      <w:r>
        <w:rPr>
          <w:szCs w:val="24"/>
        </w:rPr>
        <w:t>Crane and hoist operation</w:t>
      </w:r>
    </w:p>
    <w:p>
      <w:pPr>
        <w:pStyle w:val="TOC8"/>
        <w:rPr>
          <w:sz w:val="24"/>
          <w:szCs w:val="24"/>
        </w:rPr>
      </w:pPr>
      <w:r>
        <w:rPr>
          <w:szCs w:val="22"/>
        </w:rPr>
        <w:t>6.</w:t>
      </w:r>
      <w:r>
        <w:rPr>
          <w:szCs w:val="22"/>
        </w:rPr>
        <w:tab/>
        <w:t>Terms used in this Division</w:t>
      </w:r>
      <w:r>
        <w:tab/>
      </w:r>
      <w:r>
        <w:fldChar w:fldCharType="begin"/>
      </w:r>
      <w:r>
        <w:instrText xml:space="preserve"> PAGEREF _Toc195068656 \h </w:instrText>
      </w:r>
      <w:r>
        <w:fldChar w:fldCharType="separate"/>
      </w:r>
      <w:r>
        <w:t>353</w:t>
      </w:r>
      <w:r>
        <w:fldChar w:fldCharType="end"/>
      </w:r>
    </w:p>
    <w:p>
      <w:pPr>
        <w:pStyle w:val="TOC8"/>
        <w:rPr>
          <w:sz w:val="24"/>
          <w:szCs w:val="24"/>
        </w:rPr>
      </w:pPr>
      <w:r>
        <w:rPr>
          <w:szCs w:val="22"/>
        </w:rPr>
        <w:t>7.</w:t>
      </w:r>
      <w:r>
        <w:rPr>
          <w:szCs w:val="22"/>
        </w:rPr>
        <w:tab/>
      </w:r>
      <w:r>
        <w:rPr>
          <w:bCs/>
          <w:szCs w:val="22"/>
        </w:rPr>
        <w:t>Crane and hoist operation, classes of high risk work</w:t>
      </w:r>
      <w:r>
        <w:tab/>
      </w:r>
      <w:r>
        <w:fldChar w:fldCharType="begin"/>
      </w:r>
      <w:r>
        <w:instrText xml:space="preserve"> PAGEREF _Toc195068657 \h </w:instrText>
      </w:r>
      <w:r>
        <w:fldChar w:fldCharType="separate"/>
      </w:r>
      <w:r>
        <w:t>355</w:t>
      </w:r>
      <w:r>
        <w:fldChar w:fldCharType="end"/>
      </w:r>
    </w:p>
    <w:p>
      <w:pPr>
        <w:pStyle w:val="TOC4"/>
        <w:tabs>
          <w:tab w:val="right" w:leader="dot" w:pos="7086"/>
        </w:tabs>
        <w:rPr>
          <w:b w:val="0"/>
          <w:sz w:val="24"/>
          <w:szCs w:val="24"/>
        </w:rPr>
      </w:pPr>
      <w:r>
        <w:rPr>
          <w:szCs w:val="24"/>
        </w:rPr>
        <w:t>Division 5</w:t>
      </w:r>
      <w:r>
        <w:rPr>
          <w:b w:val="0"/>
          <w:szCs w:val="24"/>
        </w:rPr>
        <w:t> — </w:t>
      </w:r>
      <w:r>
        <w:rPr>
          <w:szCs w:val="24"/>
        </w:rPr>
        <w:t>Forklift operation</w:t>
      </w:r>
    </w:p>
    <w:p>
      <w:pPr>
        <w:pStyle w:val="TOC8"/>
        <w:rPr>
          <w:sz w:val="24"/>
          <w:szCs w:val="24"/>
        </w:rPr>
      </w:pPr>
      <w:r>
        <w:rPr>
          <w:szCs w:val="22"/>
        </w:rPr>
        <w:t>8.</w:t>
      </w:r>
      <w:r>
        <w:rPr>
          <w:szCs w:val="22"/>
        </w:rPr>
        <w:tab/>
        <w:t>Terms used in this Division</w:t>
      </w:r>
      <w:r>
        <w:tab/>
      </w:r>
      <w:r>
        <w:fldChar w:fldCharType="begin"/>
      </w:r>
      <w:r>
        <w:instrText xml:space="preserve"> PAGEREF _Toc195068659 \h </w:instrText>
      </w:r>
      <w:r>
        <w:fldChar w:fldCharType="separate"/>
      </w:r>
      <w:r>
        <w:t>358</w:t>
      </w:r>
      <w:r>
        <w:fldChar w:fldCharType="end"/>
      </w:r>
    </w:p>
    <w:p>
      <w:pPr>
        <w:pStyle w:val="TOC8"/>
        <w:rPr>
          <w:sz w:val="24"/>
          <w:szCs w:val="24"/>
        </w:rPr>
      </w:pPr>
      <w:r>
        <w:rPr>
          <w:szCs w:val="22"/>
        </w:rPr>
        <w:t>9.</w:t>
      </w:r>
      <w:r>
        <w:rPr>
          <w:szCs w:val="22"/>
        </w:rPr>
        <w:tab/>
        <w:t>Forklift operation, classes of high risk work</w:t>
      </w:r>
      <w:r>
        <w:tab/>
      </w:r>
      <w:r>
        <w:fldChar w:fldCharType="begin"/>
      </w:r>
      <w:r>
        <w:instrText xml:space="preserve"> PAGEREF _Toc195068660 \h </w:instrText>
      </w:r>
      <w:r>
        <w:fldChar w:fldCharType="separate"/>
      </w:r>
      <w:r>
        <w:t>358</w:t>
      </w:r>
      <w:r>
        <w:fldChar w:fldCharType="end"/>
      </w:r>
    </w:p>
    <w:p>
      <w:pPr>
        <w:pStyle w:val="TOC4"/>
        <w:tabs>
          <w:tab w:val="right" w:leader="dot" w:pos="7086"/>
        </w:tabs>
        <w:rPr>
          <w:b w:val="0"/>
          <w:sz w:val="24"/>
          <w:szCs w:val="24"/>
        </w:rPr>
      </w:pPr>
      <w:r>
        <w:rPr>
          <w:szCs w:val="24"/>
        </w:rPr>
        <w:t>Division 6</w:t>
      </w:r>
      <w:r>
        <w:rPr>
          <w:b w:val="0"/>
          <w:szCs w:val="24"/>
        </w:rPr>
        <w:t> — </w:t>
      </w:r>
      <w:r>
        <w:rPr>
          <w:szCs w:val="24"/>
        </w:rPr>
        <w:t>Pressure equipment operation</w:t>
      </w:r>
    </w:p>
    <w:p>
      <w:pPr>
        <w:pStyle w:val="TOC8"/>
        <w:rPr>
          <w:sz w:val="24"/>
          <w:szCs w:val="24"/>
        </w:rPr>
      </w:pPr>
      <w:r>
        <w:rPr>
          <w:szCs w:val="22"/>
        </w:rPr>
        <w:t>10.</w:t>
      </w:r>
      <w:r>
        <w:rPr>
          <w:szCs w:val="22"/>
        </w:rPr>
        <w:tab/>
        <w:t>Terms used in this Division</w:t>
      </w:r>
      <w:r>
        <w:tab/>
      </w:r>
      <w:r>
        <w:fldChar w:fldCharType="begin"/>
      </w:r>
      <w:r>
        <w:instrText xml:space="preserve"> PAGEREF _Toc195068662 \h </w:instrText>
      </w:r>
      <w:r>
        <w:fldChar w:fldCharType="separate"/>
      </w:r>
      <w:r>
        <w:t>359</w:t>
      </w:r>
      <w:r>
        <w:fldChar w:fldCharType="end"/>
      </w:r>
    </w:p>
    <w:p>
      <w:pPr>
        <w:pStyle w:val="TOC8"/>
        <w:rPr>
          <w:sz w:val="24"/>
          <w:szCs w:val="24"/>
        </w:rPr>
      </w:pPr>
      <w:r>
        <w:rPr>
          <w:szCs w:val="22"/>
        </w:rPr>
        <w:t>11.</w:t>
      </w:r>
      <w:r>
        <w:rPr>
          <w:szCs w:val="22"/>
        </w:rPr>
        <w:tab/>
      </w:r>
      <w:r>
        <w:rPr>
          <w:bCs/>
          <w:szCs w:val="22"/>
        </w:rPr>
        <w:t>Pressure equipment operation, classes of high risk work</w:t>
      </w:r>
      <w:r>
        <w:tab/>
      </w:r>
      <w:r>
        <w:fldChar w:fldCharType="begin"/>
      </w:r>
      <w:r>
        <w:instrText xml:space="preserve"> PAGEREF _Toc195068663 \h </w:instrText>
      </w:r>
      <w:r>
        <w:fldChar w:fldCharType="separate"/>
      </w:r>
      <w:r>
        <w:t>359</w:t>
      </w:r>
      <w:r>
        <w:fldChar w:fldCharType="end"/>
      </w:r>
    </w:p>
    <w:p>
      <w:pPr>
        <w:pStyle w:val="TOC2"/>
        <w:tabs>
          <w:tab w:val="right" w:leader="dot" w:pos="7086"/>
        </w:tabs>
        <w:rPr>
          <w:b w:val="0"/>
          <w:sz w:val="24"/>
          <w:szCs w:val="24"/>
        </w:rPr>
      </w:pPr>
      <w:r>
        <w:rPr>
          <w:szCs w:val="28"/>
        </w:rPr>
        <w:t>Schedule 6.4</w:t>
      </w:r>
      <w:r>
        <w:rPr>
          <w:sz w:val="24"/>
          <w:szCs w:val="28"/>
        </w:rPr>
        <w:t> </w:t>
      </w:r>
      <w:r>
        <w:rPr>
          <w:szCs w:val="28"/>
        </w:rPr>
        <w:t>—</w:t>
      </w:r>
      <w:r>
        <w:rPr>
          <w:sz w:val="24"/>
          <w:szCs w:val="28"/>
        </w:rPr>
        <w:t> </w:t>
      </w:r>
      <w:r>
        <w:rPr>
          <w:szCs w:val="28"/>
        </w:rPr>
        <w:t>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_Toc195068666 \h </w:instrText>
      </w:r>
      <w:r>
        <w:fldChar w:fldCharType="separate"/>
      </w:r>
      <w:r>
        <w:t>363</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1" w:name="UpToHere"/>
      <w:bookmarkStart w:id="2" w:name="_Toc190839888"/>
      <w:bookmarkStart w:id="3" w:name="_Toc194998742"/>
      <w:bookmarkStart w:id="4" w:name="_Toc194999283"/>
      <w:bookmarkStart w:id="5" w:name="_Toc195000398"/>
      <w:bookmarkStart w:id="6" w:name="_Toc195068178"/>
      <w:bookmarkEnd w:id="1"/>
      <w:r>
        <w:rPr>
          <w:rStyle w:val="CharPartNo"/>
        </w:rPr>
        <w:t>Part 1</w:t>
      </w:r>
      <w:r>
        <w:t> — </w:t>
      </w:r>
      <w:r>
        <w:rPr>
          <w:rStyle w:val="CharPartText"/>
        </w:rPr>
        <w:t>Preliminary and interpretation</w:t>
      </w:r>
      <w:bookmarkEnd w:id="2"/>
      <w:bookmarkEnd w:id="3"/>
      <w:bookmarkEnd w:id="4"/>
      <w:bookmarkEnd w:id="5"/>
      <w:bookmarkEnd w:id="6"/>
    </w:p>
    <w:p>
      <w:pPr>
        <w:pStyle w:val="Heading3"/>
        <w:spacing w:before="220"/>
      </w:pPr>
      <w:bookmarkStart w:id="7" w:name="_Toc190839889"/>
      <w:bookmarkStart w:id="8" w:name="_Toc194998743"/>
      <w:bookmarkStart w:id="9" w:name="_Toc194999284"/>
      <w:bookmarkStart w:id="10" w:name="_Toc195000399"/>
      <w:bookmarkStart w:id="11" w:name="_Toc195068179"/>
      <w:r>
        <w:rPr>
          <w:rStyle w:val="CharDivNo"/>
        </w:rPr>
        <w:t>Division 1</w:t>
      </w:r>
      <w:r>
        <w:rPr>
          <w:snapToGrid w:val="0"/>
        </w:rPr>
        <w:t> — </w:t>
      </w:r>
      <w:r>
        <w:rPr>
          <w:rStyle w:val="CharDivText"/>
        </w:rPr>
        <w:t>Preliminary and definitions</w:t>
      </w:r>
      <w:bookmarkEnd w:id="7"/>
      <w:bookmarkEnd w:id="8"/>
      <w:bookmarkEnd w:id="9"/>
      <w:bookmarkEnd w:id="10"/>
      <w:bookmarkEnd w:id="11"/>
    </w:p>
    <w:p>
      <w:pPr>
        <w:pStyle w:val="Heading5"/>
        <w:rPr>
          <w:snapToGrid w:val="0"/>
        </w:rPr>
      </w:pPr>
      <w:bookmarkStart w:id="12" w:name="_Toc195068180"/>
      <w:r>
        <w:rPr>
          <w:rStyle w:val="CharSectno"/>
        </w:rPr>
        <w:t>1.1</w:t>
      </w:r>
      <w:r>
        <w:rPr>
          <w:snapToGrid w:val="0"/>
        </w:rPr>
        <w:t>.</w:t>
      </w:r>
      <w:r>
        <w:rPr>
          <w:snapToGrid w:val="0"/>
        </w:rPr>
        <w:tab/>
        <w:t>Citation</w:t>
      </w:r>
      <w:bookmarkEnd w:id="12"/>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3" w:name="_Toc195068181"/>
      <w:r>
        <w:rPr>
          <w:rStyle w:val="CharSectno"/>
        </w:rPr>
        <w:t>1.2</w:t>
      </w:r>
      <w:r>
        <w:rPr>
          <w:snapToGrid w:val="0"/>
        </w:rPr>
        <w:t>.</w:t>
      </w:r>
      <w:r>
        <w:rPr>
          <w:snapToGrid w:val="0"/>
        </w:rPr>
        <w:tab/>
        <w:t>Commencement</w:t>
      </w:r>
      <w:bookmarkEnd w:id="13"/>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14" w:name="_Toc195068182"/>
      <w:r>
        <w:rPr>
          <w:rStyle w:val="CharSectno"/>
        </w:rPr>
        <w:t>1.3</w:t>
      </w:r>
      <w:r>
        <w:rPr>
          <w:snapToGrid w:val="0"/>
        </w:rPr>
        <w:t>.</w:t>
      </w:r>
      <w:r>
        <w:rPr>
          <w:snapToGrid w:val="0"/>
        </w:rPr>
        <w:tab/>
        <w:t>Terms used in these regulations</w:t>
      </w:r>
      <w:bookmarkEnd w:id="14"/>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w:t>
      </w:r>
      <w:r>
        <w:rPr>
          <w:vertAlign w:val="superscript"/>
        </w:rPr>
        <w:t xml:space="preserve"> </w:t>
      </w:r>
      <w:r>
        <w:t>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5.42;</w:t>
      </w:r>
    </w:p>
    <w:p>
      <w:pPr>
        <w:pStyle w:val="Defstart"/>
      </w:pPr>
      <w:r>
        <w:rPr>
          <w:b/>
        </w:rPr>
        <w:tab/>
      </w:r>
      <w:r>
        <w:rPr>
          <w:rStyle w:val="CharDefText"/>
        </w:rPr>
        <w:t>Building Code</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spacing w:before="100"/>
      </w:pPr>
      <w:r>
        <w:rPr>
          <w:b/>
        </w:rPr>
        <w:tab/>
      </w:r>
      <w:r>
        <w:rPr>
          <w:rStyle w:val="CharDefText"/>
        </w:rPr>
        <w:t>crane</w:t>
      </w:r>
      <w:r>
        <w:t xml:space="preserve"> has the meaning that it has in regulation 4.1;</w:t>
      </w:r>
    </w:p>
    <w:p>
      <w:pPr>
        <w:pStyle w:val="Defstart"/>
        <w:spacing w:before="100"/>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spacing w:before="100"/>
      </w:pPr>
      <w:r>
        <w:rPr>
          <w:b/>
        </w:rPr>
        <w:tab/>
      </w:r>
      <w:r>
        <w:rPr>
          <w:rStyle w:val="CharDefText"/>
        </w:rPr>
        <w:t>demolition</w:t>
      </w:r>
      <w:r>
        <w:t xml:space="preserve"> has the meaning that it has in regulation 3.114;</w:t>
      </w:r>
    </w:p>
    <w:p>
      <w:pPr>
        <w:pStyle w:val="Defstart"/>
        <w:spacing w:before="100"/>
      </w:pPr>
      <w:r>
        <w:rPr>
          <w:b/>
        </w:rPr>
        <w:tab/>
      </w:r>
      <w:r>
        <w:rPr>
          <w:rStyle w:val="CharDefText"/>
        </w:rPr>
        <w:t>earthmoving machinery</w:t>
      </w:r>
      <w:r>
        <w:t xml:space="preserve"> has the meaning it has in regulation 4.1;</w:t>
      </w:r>
    </w:p>
    <w:p>
      <w:pPr>
        <w:pStyle w:val="Defstart"/>
        <w:spacing w:before="100"/>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rPr>
        <w:t>Medical Act 1894</w:t>
      </w:r>
      <w:r>
        <w:t xml:space="preserve"> and who has a current entitlement to practise under that Act;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w:t>
      </w:r>
    </w:p>
    <w:p>
      <w:pPr>
        <w:pStyle w:val="Heading3"/>
      </w:pPr>
      <w:bookmarkStart w:id="15" w:name="_Toc190839893"/>
      <w:bookmarkStart w:id="16" w:name="_Toc194998747"/>
      <w:bookmarkStart w:id="17" w:name="_Toc194999288"/>
      <w:bookmarkStart w:id="18" w:name="_Toc195000403"/>
      <w:bookmarkStart w:id="19" w:name="_Toc195068183"/>
      <w:r>
        <w:rPr>
          <w:rStyle w:val="CharDivNo"/>
        </w:rPr>
        <w:t>Division 2</w:t>
      </w:r>
      <w:r>
        <w:rPr>
          <w:snapToGrid w:val="0"/>
        </w:rPr>
        <w:t> — </w:t>
      </w:r>
      <w:r>
        <w:rPr>
          <w:rStyle w:val="CharDivText"/>
        </w:rPr>
        <w:t>Interpretation</w:t>
      </w:r>
      <w:bookmarkEnd w:id="15"/>
      <w:bookmarkEnd w:id="16"/>
      <w:bookmarkEnd w:id="17"/>
      <w:bookmarkEnd w:id="18"/>
      <w:bookmarkEnd w:id="19"/>
    </w:p>
    <w:p>
      <w:pPr>
        <w:pStyle w:val="Heading5"/>
        <w:rPr>
          <w:snapToGrid w:val="0"/>
        </w:rPr>
      </w:pPr>
      <w:bookmarkStart w:id="20" w:name="_Toc195068184"/>
      <w:r>
        <w:rPr>
          <w:rStyle w:val="CharSectno"/>
        </w:rPr>
        <w:t>1.4</w:t>
      </w:r>
      <w:r>
        <w:rPr>
          <w:snapToGrid w:val="0"/>
        </w:rPr>
        <w:t>.</w:t>
      </w:r>
      <w:r>
        <w:rPr>
          <w:snapToGrid w:val="0"/>
        </w:rPr>
        <w:tab/>
        <w:t>Responsibility of employers</w:t>
      </w:r>
      <w:bookmarkEnd w:id="20"/>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21" w:name="_Toc195068185"/>
      <w:r>
        <w:rPr>
          <w:rStyle w:val="CharSectno"/>
        </w:rPr>
        <w:t>1.5</w:t>
      </w:r>
      <w:r>
        <w:rPr>
          <w:snapToGrid w:val="0"/>
        </w:rPr>
        <w:t>.</w:t>
      </w:r>
      <w:r>
        <w:rPr>
          <w:snapToGrid w:val="0"/>
        </w:rPr>
        <w:tab/>
        <w:t>Responsibility of self</w:t>
      </w:r>
      <w:r>
        <w:rPr>
          <w:snapToGrid w:val="0"/>
        </w:rPr>
        <w:noBreakHyphen/>
        <w:t>employed persons</w:t>
      </w:r>
      <w:bookmarkEnd w:id="21"/>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22" w:name="_Toc195068186"/>
      <w:r>
        <w:rPr>
          <w:rStyle w:val="CharSectno"/>
        </w:rPr>
        <w:t>1.6</w:t>
      </w:r>
      <w:r>
        <w:rPr>
          <w:snapToGrid w:val="0"/>
        </w:rPr>
        <w:t>.</w:t>
      </w:r>
      <w:r>
        <w:rPr>
          <w:snapToGrid w:val="0"/>
        </w:rPr>
        <w:tab/>
        <w:t>Responsibility of main contractors</w:t>
      </w:r>
      <w:bookmarkEnd w:id="22"/>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23" w:name="_Toc195068187"/>
      <w:r>
        <w:rPr>
          <w:rStyle w:val="CharSectno"/>
        </w:rPr>
        <w:t>1.7</w:t>
      </w:r>
      <w:r>
        <w:rPr>
          <w:snapToGrid w:val="0"/>
        </w:rPr>
        <w:t>.</w:t>
      </w:r>
      <w:r>
        <w:rPr>
          <w:snapToGrid w:val="0"/>
        </w:rPr>
        <w:tab/>
        <w:t>Responsibility of persons having control of a workplace</w:t>
      </w:r>
      <w:bookmarkEnd w:id="23"/>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24" w:name="_Toc195068188"/>
      <w:r>
        <w:rPr>
          <w:rStyle w:val="CharSectno"/>
        </w:rPr>
        <w:t>1.8</w:t>
      </w:r>
      <w:r>
        <w:rPr>
          <w:snapToGrid w:val="0"/>
        </w:rPr>
        <w:t>.</w:t>
      </w:r>
      <w:r>
        <w:rPr>
          <w:snapToGrid w:val="0"/>
        </w:rPr>
        <w:tab/>
        <w:t>Responsibility of persons having control of access to a workplace</w:t>
      </w:r>
      <w:bookmarkEnd w:id="24"/>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25" w:name="_Toc195068189"/>
      <w:r>
        <w:rPr>
          <w:rStyle w:val="CharSectno"/>
        </w:rPr>
        <w:t>1.9</w:t>
      </w:r>
      <w:r>
        <w:rPr>
          <w:snapToGrid w:val="0"/>
        </w:rPr>
        <w:t>.</w:t>
      </w:r>
      <w:r>
        <w:rPr>
          <w:snapToGrid w:val="0"/>
        </w:rPr>
        <w:tab/>
        <w:t>References to employees</w:t>
      </w:r>
      <w:bookmarkEnd w:id="25"/>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26" w:name="_Toc195068190"/>
      <w:r>
        <w:rPr>
          <w:rStyle w:val="CharSectno"/>
        </w:rPr>
        <w:t>1.10</w:t>
      </w:r>
      <w:r>
        <w:rPr>
          <w:snapToGrid w:val="0"/>
        </w:rPr>
        <w:t>.</w:t>
      </w:r>
      <w:r>
        <w:rPr>
          <w:snapToGrid w:val="0"/>
        </w:rPr>
        <w:tab/>
        <w:t>References to workplaces</w:t>
      </w:r>
      <w:bookmarkEnd w:id="26"/>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27" w:name="_Toc195068191"/>
      <w:r>
        <w:rPr>
          <w:rStyle w:val="CharSectno"/>
        </w:rPr>
        <w:t>1.11</w:t>
      </w:r>
      <w:r>
        <w:rPr>
          <w:snapToGrid w:val="0"/>
        </w:rPr>
        <w:t>.</w:t>
      </w:r>
      <w:r>
        <w:rPr>
          <w:snapToGrid w:val="0"/>
        </w:rPr>
        <w:tab/>
        <w:t xml:space="preserve">References to </w:t>
      </w:r>
      <w:r>
        <w:rPr>
          <w:bCs/>
          <w:snapToGrid w:val="0"/>
        </w:rPr>
        <w:t>“</w:t>
      </w:r>
      <w:r>
        <w:rPr>
          <w:snapToGrid w:val="0"/>
        </w:rPr>
        <w:t>NOHSC</w:t>
      </w:r>
      <w:r>
        <w:rPr>
          <w:bCs/>
          <w:snapToGrid w:val="0"/>
        </w:rPr>
        <w:t>”</w:t>
      </w:r>
      <w:bookmarkEnd w:id="27"/>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28" w:name="_Toc195068192"/>
      <w:r>
        <w:rPr>
          <w:rStyle w:val="CharSectno"/>
        </w:rPr>
        <w:t>1.12</w:t>
      </w:r>
      <w:r>
        <w:rPr>
          <w:snapToGrid w:val="0"/>
        </w:rPr>
        <w:t>.</w:t>
      </w:r>
      <w:r>
        <w:rPr>
          <w:snapToGrid w:val="0"/>
        </w:rPr>
        <w:tab/>
        <w:t>Application of Standards etc.</w:t>
      </w:r>
      <w:bookmarkEnd w:id="28"/>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29" w:name="_Toc195068193"/>
      <w:r>
        <w:rPr>
          <w:rStyle w:val="CharSectno"/>
        </w:rPr>
        <w:t>1.13</w:t>
      </w:r>
      <w:r>
        <w:rPr>
          <w:snapToGrid w:val="0"/>
        </w:rPr>
        <w:t>.</w:t>
      </w:r>
      <w:r>
        <w:rPr>
          <w:snapToGrid w:val="0"/>
        </w:rPr>
        <w:tab/>
        <w:t>Technical terms</w:t>
      </w:r>
      <w:bookmarkEnd w:id="29"/>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30" w:name="_Toc195068194"/>
      <w:r>
        <w:rPr>
          <w:rStyle w:val="CharSectno"/>
        </w:rPr>
        <w:t>1.14</w:t>
      </w:r>
      <w:r>
        <w:t>.</w:t>
      </w:r>
      <w:r>
        <w:tab/>
        <w:t>AS or AS/NZS reference in Schedule 1</w:t>
      </w:r>
      <w:bookmarkEnd w:id="30"/>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31" w:name="_Toc195068195"/>
      <w:r>
        <w:rPr>
          <w:rStyle w:val="CharSectno"/>
        </w:rPr>
        <w:t>1.15</w:t>
      </w:r>
      <w:r>
        <w:t>.</w:t>
      </w:r>
      <w:r>
        <w:tab/>
        <w:t>Penalty for breaches by employees and others</w:t>
      </w:r>
      <w:bookmarkEnd w:id="31"/>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32" w:name="_Toc195068196"/>
      <w:r>
        <w:rPr>
          <w:rStyle w:val="CharSectno"/>
        </w:rPr>
        <w:t>1.16</w:t>
      </w:r>
      <w:r>
        <w:t>.</w:t>
      </w:r>
      <w:r>
        <w:tab/>
        <w:t>Penalty for breaches by employers and others</w:t>
      </w:r>
      <w:bookmarkEnd w:id="32"/>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33" w:name="_Toc190839907"/>
      <w:bookmarkStart w:id="34" w:name="_Toc194998761"/>
      <w:bookmarkStart w:id="35" w:name="_Toc194999302"/>
      <w:bookmarkStart w:id="36" w:name="_Toc195000417"/>
      <w:bookmarkStart w:id="37" w:name="_Toc195068197"/>
      <w:r>
        <w:rPr>
          <w:rStyle w:val="CharPartNo"/>
        </w:rPr>
        <w:t>Part 2</w:t>
      </w:r>
      <w:r>
        <w:t> — </w:t>
      </w:r>
      <w:r>
        <w:rPr>
          <w:rStyle w:val="CharPartText"/>
        </w:rPr>
        <w:t>General</w:t>
      </w:r>
      <w:bookmarkEnd w:id="33"/>
      <w:bookmarkEnd w:id="34"/>
      <w:bookmarkEnd w:id="35"/>
      <w:bookmarkEnd w:id="36"/>
      <w:bookmarkEnd w:id="37"/>
    </w:p>
    <w:p>
      <w:pPr>
        <w:pStyle w:val="Heading3"/>
      </w:pPr>
      <w:bookmarkStart w:id="38" w:name="_Toc190839908"/>
      <w:bookmarkStart w:id="39" w:name="_Toc194998762"/>
      <w:bookmarkStart w:id="40" w:name="_Toc194999303"/>
      <w:bookmarkStart w:id="41" w:name="_Toc195000418"/>
      <w:bookmarkStart w:id="42" w:name="_Toc195068198"/>
      <w:r>
        <w:rPr>
          <w:rStyle w:val="CharDivNo"/>
        </w:rPr>
        <w:t>Division 1</w:t>
      </w:r>
      <w:r>
        <w:rPr>
          <w:snapToGrid w:val="0"/>
        </w:rPr>
        <w:t> — </w:t>
      </w:r>
      <w:r>
        <w:rPr>
          <w:rStyle w:val="CharDivText"/>
        </w:rPr>
        <w:t>Matters prescribed for purposes of the Act</w:t>
      </w:r>
      <w:bookmarkEnd w:id="38"/>
      <w:bookmarkEnd w:id="39"/>
      <w:bookmarkEnd w:id="40"/>
      <w:bookmarkEnd w:id="41"/>
      <w:bookmarkEnd w:id="42"/>
    </w:p>
    <w:p>
      <w:pPr>
        <w:pStyle w:val="Heading5"/>
        <w:rPr>
          <w:snapToGrid w:val="0"/>
        </w:rPr>
      </w:pPr>
      <w:bookmarkStart w:id="43" w:name="_Toc195068199"/>
      <w:r>
        <w:rPr>
          <w:rStyle w:val="CharSectno"/>
        </w:rPr>
        <w:t>2.1</w:t>
      </w:r>
      <w:r>
        <w:rPr>
          <w:snapToGrid w:val="0"/>
        </w:rPr>
        <w:t>.</w:t>
      </w:r>
      <w:r>
        <w:rPr>
          <w:snapToGrid w:val="0"/>
        </w:rPr>
        <w:tab/>
        <w:t>Prescribed laws for the purposes of section 14(1)(b) of the Act</w:t>
      </w:r>
      <w:bookmarkEnd w:id="43"/>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44" w:name="_Toc195068200"/>
      <w:r>
        <w:rPr>
          <w:rStyle w:val="CharSectno"/>
        </w:rPr>
        <w:t>2.2</w:t>
      </w:r>
      <w:r>
        <w:rPr>
          <w:snapToGrid w:val="0"/>
        </w:rPr>
        <w:t>.</w:t>
      </w:r>
      <w:r>
        <w:rPr>
          <w:snapToGrid w:val="0"/>
        </w:rPr>
        <w:tab/>
        <w:t>Introductory and transitional courses for, and entitlements under section 35(3) of, safety and health representatives</w:t>
      </w:r>
      <w:bookmarkEnd w:id="44"/>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rPr>
          <w:snapToGrid w:val="0"/>
        </w:rPr>
      </w:pPr>
      <w:r>
        <w:rPr>
          <w:snapToGrid w:val="0"/>
        </w:rPr>
        <w:tab/>
        <w:t>(a)</w:t>
      </w:r>
      <w:r>
        <w:rPr>
          <w:snapToGrid w:val="0"/>
        </w:rPr>
        <w:tab/>
        <w:t>including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keepNext/>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45" w:name="_Toc195068201"/>
      <w:r>
        <w:rPr>
          <w:rStyle w:val="CharSectno"/>
        </w:rPr>
        <w:t>2.3</w:t>
      </w:r>
      <w:r>
        <w:rPr>
          <w:snapToGrid w:val="0"/>
        </w:rPr>
        <w:t>.</w:t>
      </w:r>
      <w:r>
        <w:rPr>
          <w:snapToGrid w:val="0"/>
        </w:rPr>
        <w:tab/>
        <w:t>Subsequent courses for, and entitlements under section 35(3) of, safety and health representatives</w:t>
      </w:r>
      <w:bookmarkEnd w:id="45"/>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46" w:name="_Toc195068202"/>
      <w:r>
        <w:rPr>
          <w:rStyle w:val="CharSectno"/>
        </w:rPr>
        <w:t>2.4</w:t>
      </w:r>
      <w:r>
        <w:rPr>
          <w:snapToGrid w:val="0"/>
        </w:rPr>
        <w:t>.</w:t>
      </w:r>
      <w:r>
        <w:rPr>
          <w:snapToGrid w:val="0"/>
        </w:rPr>
        <w:tab/>
        <w:t>Notification under section 23I of certain injuries</w:t>
      </w:r>
      <w:bookmarkEnd w:id="46"/>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47" w:name="_Toc195068203"/>
      <w:r>
        <w:rPr>
          <w:rStyle w:val="CharSectno"/>
        </w:rPr>
        <w:t>2.5</w:t>
      </w:r>
      <w:r>
        <w:rPr>
          <w:snapToGrid w:val="0"/>
        </w:rPr>
        <w:t>.</w:t>
      </w:r>
      <w:r>
        <w:rPr>
          <w:snapToGrid w:val="0"/>
        </w:rPr>
        <w:tab/>
        <w:t>Notification under section 23I of certain diseases</w:t>
      </w:r>
      <w:bookmarkEnd w:id="47"/>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viral hepatitis</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48" w:name="_Toc195068204"/>
      <w:r>
        <w:rPr>
          <w:rStyle w:val="CharSectno"/>
        </w:rPr>
        <w:t>2.6</w:t>
      </w:r>
      <w:r>
        <w:rPr>
          <w:snapToGrid w:val="0"/>
        </w:rPr>
        <w:t>.</w:t>
      </w:r>
      <w:r>
        <w:rPr>
          <w:snapToGrid w:val="0"/>
        </w:rPr>
        <w:tab/>
        <w:t>Default procedure for resolution of issues</w:t>
      </w:r>
      <w:bookmarkEnd w:id="48"/>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Repealed in Gazette 6 Jan 2006 p. 11.]</w:t>
      </w:r>
    </w:p>
    <w:p>
      <w:pPr>
        <w:pStyle w:val="Heading5"/>
        <w:rPr>
          <w:snapToGrid w:val="0"/>
        </w:rPr>
      </w:pPr>
      <w:bookmarkStart w:id="49" w:name="_Toc195068205"/>
      <w:r>
        <w:rPr>
          <w:rStyle w:val="CharSectno"/>
        </w:rPr>
        <w:t>2.8</w:t>
      </w:r>
      <w:r>
        <w:rPr>
          <w:snapToGrid w:val="0"/>
        </w:rPr>
        <w:t>.</w:t>
      </w:r>
      <w:r>
        <w:rPr>
          <w:snapToGrid w:val="0"/>
        </w:rPr>
        <w:tab/>
        <w:t>References of improvement notice or prohibition notice for review and further review</w:t>
      </w:r>
      <w:bookmarkEnd w:id="49"/>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50" w:name="_Toc195068206"/>
      <w:r>
        <w:rPr>
          <w:rStyle w:val="CharSectno"/>
        </w:rPr>
        <w:t>2.8A</w:t>
      </w:r>
      <w:r>
        <w:t>.</w:t>
      </w:r>
      <w:r>
        <w:tab/>
        <w:t>Persons who are trainees for the purposes of the Act</w:t>
      </w:r>
      <w:bookmarkEnd w:id="50"/>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51" w:name="_Toc195068207"/>
      <w:r>
        <w:rPr>
          <w:rStyle w:val="CharSectno"/>
        </w:rPr>
        <w:t>2.8B</w:t>
      </w:r>
      <w:r>
        <w:t>.</w:t>
      </w:r>
      <w:r>
        <w:tab/>
        <w:t>Training courses for “qualified representative” under section 51AB</w:t>
      </w:r>
      <w:bookmarkEnd w:id="51"/>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The prescribed courses are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pPr>
      <w:bookmarkStart w:id="52" w:name="_Toc190839918"/>
      <w:bookmarkStart w:id="53" w:name="_Toc194998772"/>
      <w:bookmarkStart w:id="54" w:name="_Toc194999313"/>
      <w:bookmarkStart w:id="55" w:name="_Toc195000428"/>
      <w:bookmarkStart w:id="56" w:name="_Toc195068208"/>
      <w:r>
        <w:rPr>
          <w:rStyle w:val="CharDivNo"/>
        </w:rPr>
        <w:t>Division 2</w:t>
      </w:r>
      <w:r>
        <w:rPr>
          <w:snapToGrid w:val="0"/>
        </w:rPr>
        <w:t> — </w:t>
      </w:r>
      <w:r>
        <w:rPr>
          <w:rStyle w:val="CharDivText"/>
        </w:rPr>
        <w:t>Administrative provisions</w:t>
      </w:r>
      <w:bookmarkEnd w:id="52"/>
      <w:bookmarkEnd w:id="53"/>
      <w:bookmarkEnd w:id="54"/>
      <w:bookmarkEnd w:id="55"/>
      <w:bookmarkEnd w:id="56"/>
    </w:p>
    <w:p>
      <w:pPr>
        <w:pStyle w:val="Heading5"/>
        <w:rPr>
          <w:snapToGrid w:val="0"/>
        </w:rPr>
      </w:pPr>
      <w:bookmarkStart w:id="57" w:name="_Toc195068209"/>
      <w:r>
        <w:rPr>
          <w:rStyle w:val="CharSectno"/>
        </w:rPr>
        <w:t>2.9</w:t>
      </w:r>
      <w:r>
        <w:rPr>
          <w:snapToGrid w:val="0"/>
        </w:rPr>
        <w:t>.</w:t>
      </w:r>
      <w:r>
        <w:rPr>
          <w:snapToGrid w:val="0"/>
        </w:rPr>
        <w:tab/>
        <w:t>Marking of plant</w:t>
      </w:r>
      <w:bookmarkEnd w:id="57"/>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58" w:name="_Toc195068210"/>
      <w:r>
        <w:rPr>
          <w:rStyle w:val="CharSectno"/>
        </w:rPr>
        <w:t>2.10</w:t>
      </w:r>
      <w:r>
        <w:rPr>
          <w:snapToGrid w:val="0"/>
        </w:rPr>
        <w:t>.</w:t>
      </w:r>
      <w:r>
        <w:rPr>
          <w:snapToGrid w:val="0"/>
        </w:rPr>
        <w:tab/>
        <w:t>Local government to notify Commissioner of construction work permits</w:t>
      </w:r>
      <w:bookmarkEnd w:id="58"/>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59" w:name="_Toc195068211"/>
      <w:r>
        <w:rPr>
          <w:rStyle w:val="CharSectno"/>
        </w:rPr>
        <w:t>2.11</w:t>
      </w:r>
      <w:r>
        <w:rPr>
          <w:snapToGrid w:val="0"/>
        </w:rPr>
        <w:t>.</w:t>
      </w:r>
      <w:r>
        <w:rPr>
          <w:snapToGrid w:val="0"/>
        </w:rPr>
        <w:tab/>
        <w:t>Medical examinations</w:t>
      </w:r>
      <w:bookmarkEnd w:id="59"/>
    </w:p>
    <w:p>
      <w:pPr>
        <w:pStyle w:val="Subsection"/>
        <w:spacing w:before="120"/>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60" w:name="_Toc195068212"/>
      <w:r>
        <w:rPr>
          <w:rStyle w:val="CharSectno"/>
        </w:rPr>
        <w:t>2.12</w:t>
      </w:r>
      <w:r>
        <w:rPr>
          <w:snapToGrid w:val="0"/>
        </w:rPr>
        <w:t>.</w:t>
      </w:r>
      <w:r>
        <w:rPr>
          <w:snapToGrid w:val="0"/>
        </w:rPr>
        <w:tab/>
        <w:t>Exemption where substantial compliance</w:t>
      </w:r>
      <w:bookmarkEnd w:id="60"/>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61" w:name="_Toc195068213"/>
      <w:r>
        <w:rPr>
          <w:rStyle w:val="CharSectno"/>
        </w:rPr>
        <w:t>2.13</w:t>
      </w:r>
      <w:r>
        <w:rPr>
          <w:snapToGrid w:val="0"/>
        </w:rPr>
        <w:t>.</w:t>
      </w:r>
      <w:r>
        <w:rPr>
          <w:snapToGrid w:val="0"/>
        </w:rPr>
        <w:tab/>
        <w:t>Exemption where compliance unnecessary or impracticable</w:t>
      </w:r>
      <w:bookmarkEnd w:id="61"/>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62" w:name="_Toc195068214"/>
      <w:r>
        <w:rPr>
          <w:rStyle w:val="CharSectno"/>
        </w:rPr>
        <w:t>2.14</w:t>
      </w:r>
      <w:r>
        <w:rPr>
          <w:snapToGrid w:val="0"/>
        </w:rPr>
        <w:t>.</w:t>
      </w:r>
      <w:r>
        <w:rPr>
          <w:snapToGrid w:val="0"/>
        </w:rPr>
        <w:tab/>
        <w:t>Exemption from fees</w:t>
      </w:r>
      <w:bookmarkEnd w:id="62"/>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63" w:name="_Toc190839925"/>
      <w:bookmarkStart w:id="64" w:name="_Toc194998779"/>
      <w:bookmarkStart w:id="65" w:name="_Toc194999320"/>
      <w:bookmarkStart w:id="66" w:name="_Toc195000435"/>
      <w:bookmarkStart w:id="67" w:name="_Toc195068215"/>
      <w:r>
        <w:rPr>
          <w:rStyle w:val="CharDivNo"/>
        </w:rPr>
        <w:t>Division 3</w:t>
      </w:r>
      <w:r>
        <w:rPr>
          <w:snapToGrid w:val="0"/>
        </w:rPr>
        <w:t> — </w:t>
      </w:r>
      <w:r>
        <w:rPr>
          <w:rStyle w:val="CharDivText"/>
        </w:rPr>
        <w:t>Review of decisions under these regulations</w:t>
      </w:r>
      <w:bookmarkEnd w:id="63"/>
      <w:bookmarkEnd w:id="64"/>
      <w:bookmarkEnd w:id="65"/>
      <w:bookmarkEnd w:id="66"/>
      <w:bookmarkEnd w:id="67"/>
    </w:p>
    <w:p>
      <w:pPr>
        <w:pStyle w:val="Heading5"/>
        <w:rPr>
          <w:snapToGrid w:val="0"/>
        </w:rPr>
      </w:pPr>
      <w:bookmarkStart w:id="68" w:name="_Toc195068216"/>
      <w:r>
        <w:rPr>
          <w:rStyle w:val="CharSectno"/>
        </w:rPr>
        <w:t>2.15</w:t>
      </w:r>
      <w:r>
        <w:rPr>
          <w:snapToGrid w:val="0"/>
        </w:rPr>
        <w:t>.</w:t>
      </w:r>
      <w:r>
        <w:rPr>
          <w:snapToGrid w:val="0"/>
        </w:rPr>
        <w:tab/>
        <w:t>Review of decisions by persons other than Commissioner</w:t>
      </w:r>
      <w:bookmarkEnd w:id="68"/>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69" w:name="_Toc195068217"/>
      <w:r>
        <w:rPr>
          <w:rStyle w:val="CharSectno"/>
        </w:rPr>
        <w:t>2.16</w:t>
      </w:r>
      <w:r>
        <w:rPr>
          <w:snapToGrid w:val="0"/>
        </w:rPr>
        <w:t>.</w:t>
      </w:r>
      <w:r>
        <w:rPr>
          <w:snapToGrid w:val="0"/>
        </w:rPr>
        <w:tab/>
        <w:t>Review of Commissioner’s decisions</w:t>
      </w:r>
      <w:bookmarkEnd w:id="69"/>
    </w:p>
    <w:p>
      <w:pPr>
        <w:pStyle w:val="Subsection"/>
        <w:spacing w:before="120"/>
        <w:rPr>
          <w:snapToGrid w:val="0"/>
        </w:rPr>
      </w:pPr>
      <w:r>
        <w:rPr>
          <w:snapToGrid w:val="0"/>
        </w:rPr>
        <w:tab/>
        <w:t>(1)</w:t>
      </w:r>
      <w:r>
        <w:rPr>
          <w:snapToGrid w:val="0"/>
        </w:rPr>
        <w:tab/>
        <w:t>In this regulation —</w:t>
      </w:r>
    </w:p>
    <w:p>
      <w:pPr>
        <w:pStyle w:val="Defstart"/>
        <w:spacing w:before="70"/>
      </w:pPr>
      <w:r>
        <w:rPr>
          <w:b/>
        </w:rPr>
        <w:tab/>
      </w:r>
      <w:r>
        <w:rPr>
          <w:rStyle w:val="CharDefText"/>
        </w:rPr>
        <w:t>decision</w:t>
      </w:r>
      <w:r>
        <w:t xml:space="preserve"> means —</w:t>
      </w:r>
    </w:p>
    <w:p>
      <w:pPr>
        <w:pStyle w:val="Defpara"/>
        <w:spacing w:before="70"/>
      </w:pPr>
      <w:r>
        <w:tab/>
        <w:t>(a)</w:t>
      </w:r>
      <w:r>
        <w:tab/>
        <w:t>a decision made under these regulations by the Commissioner himself or herself; and</w:t>
      </w:r>
    </w:p>
    <w:p>
      <w:pPr>
        <w:pStyle w:val="Defpara"/>
        <w:spacing w:before="70"/>
      </w:pPr>
      <w:r>
        <w:tab/>
        <w:t>(b)</w:t>
      </w:r>
      <w:r>
        <w:tab/>
        <w:t>a determination of the Commissioner under regulation 2.15(3),</w:t>
      </w:r>
    </w:p>
    <w:p>
      <w:pPr>
        <w:pStyle w:val="Defstart"/>
        <w:spacing w:before="70"/>
      </w:pP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70" w:name="_Toc190839928"/>
      <w:bookmarkStart w:id="71" w:name="_Toc194998782"/>
      <w:bookmarkStart w:id="72" w:name="_Toc194999323"/>
      <w:bookmarkStart w:id="73" w:name="_Toc195000438"/>
      <w:bookmarkStart w:id="74" w:name="_Toc195068218"/>
      <w:r>
        <w:rPr>
          <w:rStyle w:val="CharPartNo"/>
        </w:rPr>
        <w:t>Part 3</w:t>
      </w:r>
      <w:r>
        <w:t> — </w:t>
      </w:r>
      <w:r>
        <w:rPr>
          <w:rStyle w:val="CharPartText"/>
        </w:rPr>
        <w:t>Workplace safety requirements</w:t>
      </w:r>
      <w:bookmarkEnd w:id="70"/>
      <w:bookmarkEnd w:id="71"/>
      <w:bookmarkEnd w:id="72"/>
      <w:bookmarkEnd w:id="73"/>
      <w:bookmarkEnd w:id="74"/>
    </w:p>
    <w:p>
      <w:pPr>
        <w:pStyle w:val="Heading3"/>
        <w:spacing w:before="220"/>
      </w:pPr>
      <w:bookmarkStart w:id="75" w:name="_Toc190839929"/>
      <w:bookmarkStart w:id="76" w:name="_Toc194998783"/>
      <w:bookmarkStart w:id="77" w:name="_Toc194999324"/>
      <w:bookmarkStart w:id="78" w:name="_Toc195000439"/>
      <w:bookmarkStart w:id="79" w:name="_Toc195068219"/>
      <w:r>
        <w:rPr>
          <w:rStyle w:val="CharDivNo"/>
        </w:rPr>
        <w:t>Division 1</w:t>
      </w:r>
      <w:r>
        <w:rPr>
          <w:snapToGrid w:val="0"/>
        </w:rPr>
        <w:t> — </w:t>
      </w:r>
      <w:r>
        <w:rPr>
          <w:rStyle w:val="CharDivText"/>
        </w:rPr>
        <w:t>General duties applying to workplaces</w:t>
      </w:r>
      <w:bookmarkEnd w:id="75"/>
      <w:bookmarkEnd w:id="76"/>
      <w:bookmarkEnd w:id="77"/>
      <w:bookmarkEnd w:id="78"/>
      <w:bookmarkEnd w:id="79"/>
    </w:p>
    <w:p>
      <w:pPr>
        <w:pStyle w:val="Heading5"/>
        <w:rPr>
          <w:snapToGrid w:val="0"/>
        </w:rPr>
      </w:pPr>
      <w:bookmarkStart w:id="80" w:name="_Toc195068220"/>
      <w:r>
        <w:rPr>
          <w:rStyle w:val="CharSectno"/>
        </w:rPr>
        <w:t>3.1</w:t>
      </w:r>
      <w:r>
        <w:rPr>
          <w:snapToGrid w:val="0"/>
        </w:rPr>
        <w:t>.</w:t>
      </w:r>
      <w:r>
        <w:rPr>
          <w:snapToGrid w:val="0"/>
        </w:rPr>
        <w:tab/>
        <w:t>Identification of hazards, and assessing and addressing risks, at workplaces</w:t>
      </w:r>
      <w:bookmarkEnd w:id="8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81" w:name="_Toc195068221"/>
      <w:r>
        <w:rPr>
          <w:rStyle w:val="CharSectno"/>
        </w:rPr>
        <w:t>3.2</w:t>
      </w:r>
      <w:r>
        <w:rPr>
          <w:snapToGrid w:val="0"/>
        </w:rPr>
        <w:t>.</w:t>
      </w:r>
      <w:r>
        <w:rPr>
          <w:snapToGrid w:val="0"/>
        </w:rPr>
        <w:tab/>
        <w:t>Persons at workplaces to have access to Act etc.</w:t>
      </w:r>
      <w:bookmarkEnd w:id="81"/>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82" w:name="_Toc195068222"/>
      <w:r>
        <w:rPr>
          <w:rStyle w:val="CharSectno"/>
        </w:rPr>
        <w:t>3.3</w:t>
      </w:r>
      <w:r>
        <w:rPr>
          <w:snapToGrid w:val="0"/>
        </w:rPr>
        <w:t>.</w:t>
      </w:r>
      <w:r>
        <w:rPr>
          <w:snapToGrid w:val="0"/>
        </w:rPr>
        <w:tab/>
        <w:t>Communication with isolated employees</w:t>
      </w:r>
      <w:bookmarkEnd w:id="82"/>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spacing w:before="180"/>
        <w:rPr>
          <w:snapToGrid w:val="0"/>
        </w:rPr>
      </w:pPr>
      <w:bookmarkStart w:id="83" w:name="_Toc195068223"/>
      <w:r>
        <w:rPr>
          <w:rStyle w:val="CharSectno"/>
        </w:rPr>
        <w:t>3.4</w:t>
      </w:r>
      <w:r>
        <w:rPr>
          <w:snapToGrid w:val="0"/>
        </w:rPr>
        <w:t>.</w:t>
      </w:r>
      <w:r>
        <w:rPr>
          <w:snapToGrid w:val="0"/>
        </w:rPr>
        <w:tab/>
        <w:t>Manual handling</w:t>
      </w:r>
      <w:bookmarkEnd w:id="83"/>
    </w:p>
    <w:p>
      <w:pPr>
        <w:pStyle w:val="Subsection"/>
        <w:keepNext/>
        <w:spacing w:before="120"/>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84" w:name="_Toc195068224"/>
      <w:r>
        <w:rPr>
          <w:rStyle w:val="CharSectno"/>
        </w:rPr>
        <w:t>3.5</w:t>
      </w:r>
      <w:r>
        <w:rPr>
          <w:snapToGrid w:val="0"/>
        </w:rPr>
        <w:t>.</w:t>
      </w:r>
      <w:r>
        <w:rPr>
          <w:snapToGrid w:val="0"/>
        </w:rPr>
        <w:tab/>
        <w:t>Reports of hazards etc. to be investigated</w:t>
      </w:r>
      <w:bookmarkEnd w:id="84"/>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85" w:name="_Toc195068225"/>
      <w:r>
        <w:rPr>
          <w:rStyle w:val="CharSectno"/>
        </w:rPr>
        <w:t>3.6</w:t>
      </w:r>
      <w:r>
        <w:rPr>
          <w:snapToGrid w:val="0"/>
        </w:rPr>
        <w:t>.</w:t>
      </w:r>
      <w:r>
        <w:rPr>
          <w:snapToGrid w:val="0"/>
        </w:rPr>
        <w:tab/>
        <w:t>Movement around workplaces</w:t>
      </w:r>
      <w:bookmarkEnd w:id="85"/>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spacing w:before="180"/>
        <w:rPr>
          <w:snapToGrid w:val="0"/>
        </w:rPr>
      </w:pPr>
      <w:bookmarkStart w:id="86" w:name="_Toc195068226"/>
      <w:r>
        <w:rPr>
          <w:rStyle w:val="CharSectno"/>
        </w:rPr>
        <w:t>3.7</w:t>
      </w:r>
      <w:r>
        <w:rPr>
          <w:snapToGrid w:val="0"/>
        </w:rPr>
        <w:t>.</w:t>
      </w:r>
      <w:r>
        <w:rPr>
          <w:snapToGrid w:val="0"/>
        </w:rPr>
        <w:tab/>
        <w:t>Access to and egress from workplaces</w:t>
      </w:r>
      <w:bookmarkEnd w:id="86"/>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spacing w:before="180"/>
        <w:rPr>
          <w:snapToGrid w:val="0"/>
        </w:rPr>
      </w:pPr>
      <w:bookmarkStart w:id="87" w:name="_Toc195068227"/>
      <w:r>
        <w:rPr>
          <w:rStyle w:val="CharSectno"/>
        </w:rPr>
        <w:t>3.8</w:t>
      </w:r>
      <w:r>
        <w:rPr>
          <w:snapToGrid w:val="0"/>
        </w:rPr>
        <w:t>.</w:t>
      </w:r>
      <w:r>
        <w:rPr>
          <w:snapToGrid w:val="0"/>
        </w:rPr>
        <w:tab/>
        <w:t>Emergency egress from workplaces</w:t>
      </w:r>
      <w:bookmarkEnd w:id="87"/>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180"/>
        <w:rPr>
          <w:snapToGrid w:val="0"/>
        </w:rPr>
      </w:pPr>
      <w:bookmarkStart w:id="88" w:name="_Toc195068228"/>
      <w:r>
        <w:rPr>
          <w:rStyle w:val="CharSectno"/>
        </w:rPr>
        <w:t>3.9</w:t>
      </w:r>
      <w:r>
        <w:rPr>
          <w:snapToGrid w:val="0"/>
        </w:rPr>
        <w:t>.</w:t>
      </w:r>
      <w:r>
        <w:rPr>
          <w:snapToGrid w:val="0"/>
        </w:rPr>
        <w:tab/>
        <w:t>Fire precautions</w:t>
      </w:r>
      <w:bookmarkEnd w:id="88"/>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89" w:name="_Toc195068229"/>
      <w:r>
        <w:rPr>
          <w:rStyle w:val="CharSectno"/>
        </w:rPr>
        <w:t>3.10</w:t>
      </w:r>
      <w:r>
        <w:rPr>
          <w:snapToGrid w:val="0"/>
        </w:rPr>
        <w:t>.</w:t>
      </w:r>
      <w:r>
        <w:rPr>
          <w:snapToGrid w:val="0"/>
        </w:rPr>
        <w:tab/>
        <w:t>Evacuation procedures</w:t>
      </w:r>
      <w:bookmarkEnd w:id="89"/>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spacing w:before="180"/>
        <w:rPr>
          <w:snapToGrid w:val="0"/>
        </w:rPr>
      </w:pPr>
      <w:bookmarkStart w:id="90" w:name="_Toc195068230"/>
      <w:r>
        <w:rPr>
          <w:rStyle w:val="CharSectno"/>
        </w:rPr>
        <w:t>3.11</w:t>
      </w:r>
      <w:r>
        <w:rPr>
          <w:snapToGrid w:val="0"/>
        </w:rPr>
        <w:t>.</w:t>
      </w:r>
      <w:r>
        <w:rPr>
          <w:snapToGrid w:val="0"/>
        </w:rPr>
        <w:tab/>
        <w:t>Warning signs</w:t>
      </w:r>
      <w:bookmarkEnd w:id="90"/>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91" w:name="_Toc195068231"/>
      <w:r>
        <w:rPr>
          <w:rStyle w:val="CharSectno"/>
        </w:rPr>
        <w:t>3.12</w:t>
      </w:r>
      <w:r>
        <w:rPr>
          <w:snapToGrid w:val="0"/>
        </w:rPr>
        <w:t>.</w:t>
      </w:r>
      <w:r>
        <w:rPr>
          <w:snapToGrid w:val="0"/>
        </w:rPr>
        <w:tab/>
        <w:t>First aid</w:t>
      </w:r>
      <w:bookmarkEnd w:id="91"/>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92" w:name="_Toc195068232"/>
      <w:r>
        <w:rPr>
          <w:rStyle w:val="CharSectno"/>
        </w:rPr>
        <w:t>3.13</w:t>
      </w:r>
      <w:r>
        <w:rPr>
          <w:snapToGrid w:val="0"/>
        </w:rPr>
        <w:t>.</w:t>
      </w:r>
      <w:r>
        <w:rPr>
          <w:snapToGrid w:val="0"/>
        </w:rPr>
        <w:tab/>
        <w:t>Lighting</w:t>
      </w:r>
      <w:bookmarkEnd w:id="92"/>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93" w:name="_Toc195068233"/>
      <w:r>
        <w:rPr>
          <w:rStyle w:val="CharSectno"/>
        </w:rPr>
        <w:t>3.14</w:t>
      </w:r>
      <w:r>
        <w:rPr>
          <w:snapToGrid w:val="0"/>
        </w:rPr>
        <w:t>.</w:t>
      </w:r>
      <w:r>
        <w:rPr>
          <w:snapToGrid w:val="0"/>
        </w:rPr>
        <w:tab/>
        <w:t>Work space generally</w:t>
      </w:r>
      <w:bookmarkEnd w:id="93"/>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r>
        <w:tab/>
        <w:t>[Regulation 3.14 amended in Gazette 14 Dec 2004 p. 6018.]</w:t>
      </w:r>
    </w:p>
    <w:p>
      <w:pPr>
        <w:pStyle w:val="Heading5"/>
        <w:spacing w:before="180"/>
        <w:rPr>
          <w:snapToGrid w:val="0"/>
        </w:rPr>
      </w:pPr>
      <w:bookmarkStart w:id="94" w:name="_Toc195068234"/>
      <w:r>
        <w:rPr>
          <w:rStyle w:val="CharSectno"/>
        </w:rPr>
        <w:t>3.15</w:t>
      </w:r>
      <w:r>
        <w:rPr>
          <w:snapToGrid w:val="0"/>
        </w:rPr>
        <w:t>.</w:t>
      </w:r>
      <w:r>
        <w:rPr>
          <w:snapToGrid w:val="0"/>
        </w:rPr>
        <w:tab/>
        <w:t>Air temperature</w:t>
      </w:r>
      <w:bookmarkEnd w:id="94"/>
    </w:p>
    <w:p>
      <w:pPr>
        <w:pStyle w:val="Subsection"/>
        <w:spacing w:before="120"/>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95" w:name="_Toc195068235"/>
      <w:r>
        <w:rPr>
          <w:rStyle w:val="CharSectno"/>
        </w:rPr>
        <w:t>3.16</w:t>
      </w:r>
      <w:r>
        <w:rPr>
          <w:snapToGrid w:val="0"/>
        </w:rPr>
        <w:t>.</w:t>
      </w:r>
      <w:r>
        <w:rPr>
          <w:snapToGrid w:val="0"/>
        </w:rPr>
        <w:tab/>
        <w:t>Water</w:t>
      </w:r>
      <w:bookmarkEnd w:id="95"/>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96" w:name="_Toc195068236"/>
      <w:r>
        <w:rPr>
          <w:rStyle w:val="CharSectno"/>
        </w:rPr>
        <w:t>3.17</w:t>
      </w:r>
      <w:r>
        <w:rPr>
          <w:snapToGrid w:val="0"/>
        </w:rPr>
        <w:t>.</w:t>
      </w:r>
      <w:r>
        <w:rPr>
          <w:snapToGrid w:val="0"/>
        </w:rPr>
        <w:tab/>
        <w:t>Cleanliness and removal of debris</w:t>
      </w:r>
      <w:bookmarkEnd w:id="96"/>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97" w:name="_Toc195068237"/>
      <w:r>
        <w:rPr>
          <w:rStyle w:val="CharSectno"/>
        </w:rPr>
        <w:t>3.18</w:t>
      </w:r>
      <w:r>
        <w:rPr>
          <w:snapToGrid w:val="0"/>
        </w:rPr>
        <w:t>.</w:t>
      </w:r>
      <w:r>
        <w:rPr>
          <w:snapToGrid w:val="0"/>
        </w:rPr>
        <w:tab/>
        <w:t>Surfaces and floors</w:t>
      </w:r>
      <w:bookmarkEnd w:id="97"/>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98" w:name="_Toc195068238"/>
      <w:r>
        <w:rPr>
          <w:rStyle w:val="CharSectno"/>
        </w:rPr>
        <w:t>3.19</w:t>
      </w:r>
      <w:r>
        <w:rPr>
          <w:snapToGrid w:val="0"/>
        </w:rPr>
        <w:t>.</w:t>
      </w:r>
      <w:r>
        <w:rPr>
          <w:snapToGrid w:val="0"/>
        </w:rPr>
        <w:tab/>
        <w:t>Seating</w:t>
      </w:r>
      <w:bookmarkEnd w:id="98"/>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99" w:name="_Toc195068239"/>
      <w:r>
        <w:rPr>
          <w:rStyle w:val="CharSectno"/>
        </w:rPr>
        <w:t>3.20</w:t>
      </w:r>
      <w:r>
        <w:rPr>
          <w:snapToGrid w:val="0"/>
        </w:rPr>
        <w:t>.</w:t>
      </w:r>
      <w:r>
        <w:rPr>
          <w:snapToGrid w:val="0"/>
        </w:rPr>
        <w:tab/>
        <w:t>Workplace facilities</w:t>
      </w:r>
      <w:bookmarkEnd w:id="99"/>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100" w:name="_Toc195068240"/>
      <w:r>
        <w:rPr>
          <w:rStyle w:val="CharSectno"/>
        </w:rPr>
        <w:t>3.21</w:t>
      </w:r>
      <w:r>
        <w:rPr>
          <w:snapToGrid w:val="0"/>
        </w:rPr>
        <w:t>.</w:t>
      </w:r>
      <w:r>
        <w:rPr>
          <w:snapToGrid w:val="0"/>
        </w:rPr>
        <w:tab/>
        <w:t>Drawings showing location of certain services</w:t>
      </w:r>
      <w:bookmarkEnd w:id="100"/>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101" w:name="_Toc195068241"/>
      <w:r>
        <w:rPr>
          <w:rStyle w:val="CharSectno"/>
        </w:rPr>
        <w:t>3.22</w:t>
      </w:r>
      <w:r>
        <w:rPr>
          <w:snapToGrid w:val="0"/>
        </w:rPr>
        <w:t>.</w:t>
      </w:r>
      <w:r>
        <w:rPr>
          <w:snapToGrid w:val="0"/>
        </w:rPr>
        <w:tab/>
        <w:t>Management of vehicles and moving plant at workplaces</w:t>
      </w:r>
      <w:bookmarkEnd w:id="101"/>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102" w:name="_Toc195068242"/>
      <w:r>
        <w:rPr>
          <w:rStyle w:val="CharSectno"/>
        </w:rPr>
        <w:t>3.23</w:t>
      </w:r>
      <w:r>
        <w:rPr>
          <w:snapToGrid w:val="0"/>
        </w:rPr>
        <w:t>.</w:t>
      </w:r>
      <w:r>
        <w:rPr>
          <w:snapToGrid w:val="0"/>
        </w:rPr>
        <w:tab/>
        <w:t>Protection of persons and property in vicinity of cranes</w:t>
      </w:r>
      <w:bookmarkEnd w:id="102"/>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103" w:name="_Toc195068243"/>
      <w:r>
        <w:rPr>
          <w:rStyle w:val="CharSectno"/>
        </w:rPr>
        <w:t>3.24</w:t>
      </w:r>
      <w:r>
        <w:rPr>
          <w:snapToGrid w:val="0"/>
        </w:rPr>
        <w:t>.</w:t>
      </w:r>
      <w:r>
        <w:rPr>
          <w:snapToGrid w:val="0"/>
        </w:rPr>
        <w:tab/>
        <w:t>Lowering gear</w:t>
      </w:r>
      <w:bookmarkEnd w:id="103"/>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104" w:name="_Toc195068244"/>
      <w:r>
        <w:rPr>
          <w:rStyle w:val="CharSectno"/>
        </w:rPr>
        <w:t>3.25</w:t>
      </w:r>
      <w:r>
        <w:rPr>
          <w:snapToGrid w:val="0"/>
        </w:rPr>
        <w:t>.</w:t>
      </w:r>
      <w:r>
        <w:rPr>
          <w:snapToGrid w:val="0"/>
        </w:rPr>
        <w:tab/>
        <w:t>Safety in relation to conduit</w:t>
      </w:r>
      <w:bookmarkEnd w:id="104"/>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105" w:name="_Toc195068245"/>
      <w:r>
        <w:rPr>
          <w:rStyle w:val="CharSectno"/>
        </w:rPr>
        <w:t>3.26</w:t>
      </w:r>
      <w:r>
        <w:rPr>
          <w:snapToGrid w:val="0"/>
        </w:rPr>
        <w:t>.</w:t>
      </w:r>
      <w:r>
        <w:rPr>
          <w:snapToGrid w:val="0"/>
        </w:rPr>
        <w:tab/>
        <w:t>Portable ladders</w:t>
      </w:r>
      <w:bookmarkEnd w:id="105"/>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106" w:name="_Toc195068246"/>
      <w:r>
        <w:rPr>
          <w:rStyle w:val="CharSectno"/>
        </w:rPr>
        <w:t>3.27</w:t>
      </w:r>
      <w:r>
        <w:rPr>
          <w:snapToGrid w:val="0"/>
        </w:rPr>
        <w:t>.</w:t>
      </w:r>
      <w:r>
        <w:rPr>
          <w:snapToGrid w:val="0"/>
        </w:rPr>
        <w:tab/>
        <w:t>Gas cylinders to be secured</w:t>
      </w:r>
      <w:bookmarkEnd w:id="10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107" w:name="_Toc195068247"/>
      <w:r>
        <w:rPr>
          <w:rStyle w:val="CharSectno"/>
        </w:rPr>
        <w:t>3.28</w:t>
      </w:r>
      <w:r>
        <w:rPr>
          <w:snapToGrid w:val="0"/>
        </w:rPr>
        <w:t>.</w:t>
      </w:r>
      <w:r>
        <w:rPr>
          <w:snapToGrid w:val="0"/>
        </w:rPr>
        <w:tab/>
        <w:t>Protection of manifolded cylinder pack</w:t>
      </w:r>
      <w:bookmarkEnd w:id="10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Next w:val="0"/>
        <w:keepLines w:val="0"/>
        <w:rPr>
          <w:snapToGrid w:val="0"/>
        </w:rPr>
      </w:pPr>
      <w:bookmarkStart w:id="108" w:name="_Toc195068248"/>
      <w:r>
        <w:rPr>
          <w:rStyle w:val="CharSectno"/>
        </w:rPr>
        <w:t>3.29</w:t>
      </w:r>
      <w:r>
        <w:rPr>
          <w:snapToGrid w:val="0"/>
        </w:rPr>
        <w:t>.</w:t>
      </w:r>
      <w:r>
        <w:rPr>
          <w:snapToGrid w:val="0"/>
        </w:rPr>
        <w:tab/>
        <w:t>Construction diving work to be in accordance with Standard</w:t>
      </w:r>
      <w:bookmarkEnd w:id="108"/>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spacing w:before="120"/>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spacing w:before="140"/>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109" w:name="_Toc195068249"/>
      <w:r>
        <w:rPr>
          <w:rStyle w:val="CharSectno"/>
        </w:rPr>
        <w:t>3.30</w:t>
      </w:r>
      <w:r>
        <w:rPr>
          <w:snapToGrid w:val="0"/>
        </w:rPr>
        <w:t>.</w:t>
      </w:r>
      <w:r>
        <w:rPr>
          <w:snapToGrid w:val="0"/>
        </w:rPr>
        <w:tab/>
        <w:t>Flotation devices where persons working with others</w:t>
      </w:r>
      <w:bookmarkEnd w:id="109"/>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r>
        <w:tab/>
        <w:t>[Regulation 3.30 amended in Gazette 14 Dec 2004 p. 6018.]</w:t>
      </w:r>
    </w:p>
    <w:p>
      <w:pPr>
        <w:pStyle w:val="Heading5"/>
        <w:rPr>
          <w:snapToGrid w:val="0"/>
        </w:rPr>
      </w:pPr>
      <w:bookmarkStart w:id="110" w:name="_Toc195068250"/>
      <w:r>
        <w:rPr>
          <w:rStyle w:val="CharSectno"/>
        </w:rPr>
        <w:t>3.31</w:t>
      </w:r>
      <w:r>
        <w:rPr>
          <w:snapToGrid w:val="0"/>
        </w:rPr>
        <w:t>.</w:t>
      </w:r>
      <w:r>
        <w:rPr>
          <w:snapToGrid w:val="0"/>
        </w:rPr>
        <w:tab/>
        <w:t>Flotation devices where person working alone</w:t>
      </w:r>
      <w:bookmarkEnd w:id="110"/>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pPr>
      <w:bookmarkStart w:id="111" w:name="_Toc190839961"/>
      <w:bookmarkStart w:id="112" w:name="_Toc194998815"/>
      <w:bookmarkStart w:id="113" w:name="_Toc194999356"/>
      <w:bookmarkStart w:id="114" w:name="_Toc195000471"/>
      <w:bookmarkStart w:id="115" w:name="_Toc195068251"/>
      <w:r>
        <w:rPr>
          <w:rStyle w:val="CharDivNo"/>
        </w:rPr>
        <w:t>Division 2</w:t>
      </w:r>
      <w:r>
        <w:rPr>
          <w:snapToGrid w:val="0"/>
        </w:rPr>
        <w:t> — </w:t>
      </w:r>
      <w:r>
        <w:rPr>
          <w:rStyle w:val="CharDivText"/>
        </w:rPr>
        <w:t>General duties in relation to personal protective clothing and equipment</w:t>
      </w:r>
      <w:bookmarkEnd w:id="111"/>
      <w:bookmarkEnd w:id="112"/>
      <w:bookmarkEnd w:id="113"/>
      <w:bookmarkEnd w:id="114"/>
      <w:bookmarkEnd w:id="115"/>
    </w:p>
    <w:p>
      <w:pPr>
        <w:pStyle w:val="Heading5"/>
        <w:keepLines w:val="0"/>
        <w:spacing w:before="260"/>
        <w:rPr>
          <w:snapToGrid w:val="0"/>
        </w:rPr>
      </w:pPr>
      <w:bookmarkStart w:id="116" w:name="_Toc195068252"/>
      <w:r>
        <w:rPr>
          <w:rStyle w:val="CharSectno"/>
        </w:rPr>
        <w:t>3.32</w:t>
      </w:r>
      <w:r>
        <w:rPr>
          <w:snapToGrid w:val="0"/>
        </w:rPr>
        <w:t>.</w:t>
      </w:r>
      <w:r>
        <w:rPr>
          <w:snapToGrid w:val="0"/>
        </w:rPr>
        <w:tab/>
        <w:t>Risks to be reduced in first instance by means other than protective clothing and equipment</w:t>
      </w:r>
      <w:bookmarkEnd w:id="116"/>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17" w:name="_Toc195068253"/>
      <w:r>
        <w:rPr>
          <w:rStyle w:val="CharSectno"/>
        </w:rPr>
        <w:t>3.33</w:t>
      </w:r>
      <w:r>
        <w:rPr>
          <w:snapToGrid w:val="0"/>
        </w:rPr>
        <w:t>.</w:t>
      </w:r>
      <w:r>
        <w:rPr>
          <w:snapToGrid w:val="0"/>
        </w:rPr>
        <w:tab/>
        <w:t>Standards relevant to certain protective clothing and equipment</w:t>
      </w:r>
      <w:bookmarkEnd w:id="117"/>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118" w:name="_Toc195068254"/>
      <w:r>
        <w:rPr>
          <w:rStyle w:val="CharSectno"/>
        </w:rPr>
        <w:t>3.34</w:t>
      </w:r>
      <w:r>
        <w:rPr>
          <w:snapToGrid w:val="0"/>
        </w:rPr>
        <w:t>.</w:t>
      </w:r>
      <w:r>
        <w:rPr>
          <w:snapToGrid w:val="0"/>
        </w:rPr>
        <w:tab/>
        <w:t>Responsibilities of persons who require personal protective clothing and equipment to be used</w:t>
      </w:r>
      <w:bookmarkEnd w:id="118"/>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119" w:name="_Toc195068255"/>
      <w:r>
        <w:rPr>
          <w:rStyle w:val="CharSectno"/>
        </w:rPr>
        <w:t>3.35</w:t>
      </w:r>
      <w:r>
        <w:rPr>
          <w:snapToGrid w:val="0"/>
        </w:rPr>
        <w:t>.</w:t>
      </w:r>
      <w:r>
        <w:rPr>
          <w:snapToGrid w:val="0"/>
        </w:rPr>
        <w:tab/>
        <w:t>Responsibilities of users of personal protective clothing and equipment</w:t>
      </w:r>
      <w:bookmarkEnd w:id="119"/>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120" w:name="_Toc195068256"/>
      <w:r>
        <w:rPr>
          <w:rStyle w:val="CharSectno"/>
        </w:rPr>
        <w:t>3.36</w:t>
      </w:r>
      <w:r>
        <w:rPr>
          <w:snapToGrid w:val="0"/>
        </w:rPr>
        <w:t>.</w:t>
      </w:r>
      <w:r>
        <w:rPr>
          <w:snapToGrid w:val="0"/>
        </w:rPr>
        <w:tab/>
        <w:t>Safety helmets to be worn at construction sites</w:t>
      </w:r>
      <w:bookmarkEnd w:id="120"/>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121" w:name="_Toc190839967"/>
      <w:bookmarkStart w:id="122" w:name="_Toc194998821"/>
      <w:bookmarkStart w:id="123" w:name="_Toc194999362"/>
      <w:bookmarkStart w:id="124" w:name="_Toc195000477"/>
      <w:bookmarkStart w:id="125" w:name="_Toc195068257"/>
      <w:r>
        <w:rPr>
          <w:rStyle w:val="CharDivNo"/>
        </w:rPr>
        <w:t>Division 3</w:t>
      </w:r>
      <w:r>
        <w:rPr>
          <w:snapToGrid w:val="0"/>
        </w:rPr>
        <w:t> — </w:t>
      </w:r>
      <w:r>
        <w:rPr>
          <w:rStyle w:val="CharDivText"/>
        </w:rPr>
        <w:t>Atmosphere and respiratory protection</w:t>
      </w:r>
      <w:bookmarkEnd w:id="121"/>
      <w:bookmarkEnd w:id="122"/>
      <w:bookmarkEnd w:id="123"/>
      <w:bookmarkEnd w:id="124"/>
      <w:bookmarkEnd w:id="125"/>
    </w:p>
    <w:p>
      <w:pPr>
        <w:pStyle w:val="Heading4"/>
      </w:pPr>
      <w:bookmarkStart w:id="126" w:name="_Toc190839968"/>
      <w:bookmarkStart w:id="127" w:name="_Toc194998822"/>
      <w:bookmarkStart w:id="128" w:name="_Toc194999363"/>
      <w:bookmarkStart w:id="129" w:name="_Toc195000478"/>
      <w:bookmarkStart w:id="130" w:name="_Toc195068258"/>
      <w:r>
        <w:t>Subdivision 1 — Atmosphere and respiratory protection generally</w:t>
      </w:r>
      <w:bookmarkEnd w:id="126"/>
      <w:bookmarkEnd w:id="127"/>
      <w:bookmarkEnd w:id="128"/>
      <w:bookmarkEnd w:id="129"/>
      <w:bookmarkEnd w:id="130"/>
    </w:p>
    <w:p>
      <w:pPr>
        <w:pStyle w:val="Footnoteheading"/>
        <w:ind w:left="890"/>
      </w:pPr>
      <w:r>
        <w:tab/>
        <w:t>[Heading inserted in Gazette 22 Jul 1997 p. 3839.]</w:t>
      </w:r>
    </w:p>
    <w:p>
      <w:pPr>
        <w:pStyle w:val="Heading5"/>
        <w:rPr>
          <w:snapToGrid w:val="0"/>
        </w:rPr>
      </w:pPr>
      <w:bookmarkStart w:id="131" w:name="_Toc195068259"/>
      <w:r>
        <w:rPr>
          <w:rStyle w:val="CharSectno"/>
        </w:rPr>
        <w:t>3.37</w:t>
      </w:r>
      <w:r>
        <w:rPr>
          <w:snapToGrid w:val="0"/>
        </w:rPr>
        <w:t>.</w:t>
      </w:r>
      <w:r>
        <w:rPr>
          <w:snapToGrid w:val="0"/>
        </w:rPr>
        <w:tab/>
        <w:t>Terms used in this Subdivision</w:t>
      </w:r>
      <w:bookmarkEnd w:id="131"/>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pPr>
      <w:r>
        <w:rPr>
          <w:b/>
        </w:rPr>
        <w:tab/>
      </w:r>
      <w:r>
        <w:rPr>
          <w:rStyle w:val="CharDefText"/>
        </w:rPr>
        <w:t>toxic atmosphere</w:t>
      </w:r>
      <w:r>
        <w:t>, in relation to a workplace, includes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132" w:name="_Toc195068260"/>
      <w:r>
        <w:rPr>
          <w:rStyle w:val="CharSectno"/>
        </w:rPr>
        <w:t>3.38</w:t>
      </w:r>
      <w:r>
        <w:rPr>
          <w:snapToGrid w:val="0"/>
        </w:rPr>
        <w:t>.</w:t>
      </w:r>
      <w:r>
        <w:rPr>
          <w:snapToGrid w:val="0"/>
        </w:rPr>
        <w:tab/>
        <w:t>Identification and assessment of hazards in relation to atmosphere</w:t>
      </w:r>
      <w:bookmarkEnd w:id="132"/>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r>
        <w:tab/>
        <w:t>[Regulation 3.38 amended in Gazette 14 Dec 2004 p. 6018.]</w:t>
      </w:r>
    </w:p>
    <w:p>
      <w:pPr>
        <w:pStyle w:val="Heading5"/>
        <w:spacing w:before="180"/>
        <w:rPr>
          <w:snapToGrid w:val="0"/>
        </w:rPr>
      </w:pPr>
      <w:bookmarkStart w:id="133" w:name="_Toc195068261"/>
      <w:r>
        <w:rPr>
          <w:rStyle w:val="CharSectno"/>
        </w:rPr>
        <w:t>3.39</w:t>
      </w:r>
      <w:r>
        <w:rPr>
          <w:snapToGrid w:val="0"/>
        </w:rPr>
        <w:t>.</w:t>
      </w:r>
      <w:r>
        <w:rPr>
          <w:snapToGrid w:val="0"/>
        </w:rPr>
        <w:tab/>
        <w:t>Possible means of reducing risks</w:t>
      </w:r>
      <w:bookmarkEnd w:id="133"/>
    </w:p>
    <w:p>
      <w:pPr>
        <w:pStyle w:val="Subsection"/>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134" w:name="_Toc195068262"/>
      <w:r>
        <w:rPr>
          <w:rStyle w:val="CharSectno"/>
        </w:rPr>
        <w:t>3.40</w:t>
      </w:r>
      <w:r>
        <w:rPr>
          <w:snapToGrid w:val="0"/>
        </w:rPr>
        <w:t>.</w:t>
      </w:r>
      <w:r>
        <w:rPr>
          <w:snapToGrid w:val="0"/>
        </w:rPr>
        <w:tab/>
        <w:t>Respiratory protective equipment generally</w:t>
      </w:r>
      <w:bookmarkEnd w:id="134"/>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135" w:name="_Toc195068263"/>
      <w:r>
        <w:rPr>
          <w:rStyle w:val="CharSectno"/>
        </w:rPr>
        <w:t>3.41</w:t>
      </w:r>
      <w:r>
        <w:rPr>
          <w:snapToGrid w:val="0"/>
        </w:rPr>
        <w:t>.</w:t>
      </w:r>
      <w:r>
        <w:rPr>
          <w:snapToGrid w:val="0"/>
        </w:rPr>
        <w:tab/>
        <w:t>Supplied air respirators required for certain atmospheres</w:t>
      </w:r>
      <w:bookmarkEnd w:id="135"/>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136" w:name="_Toc195068264"/>
      <w:r>
        <w:rPr>
          <w:rStyle w:val="CharSectno"/>
        </w:rPr>
        <w:t>3.42</w:t>
      </w:r>
      <w:r>
        <w:rPr>
          <w:snapToGrid w:val="0"/>
        </w:rPr>
        <w:t>.</w:t>
      </w:r>
      <w:r>
        <w:rPr>
          <w:snapToGrid w:val="0"/>
        </w:rPr>
        <w:tab/>
        <w:t>Duties in relation to provision of supplied air respirators etc.</w:t>
      </w:r>
      <w:bookmarkEnd w:id="136"/>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137" w:name="_Toc195068265"/>
      <w:r>
        <w:rPr>
          <w:rStyle w:val="CharSectno"/>
        </w:rPr>
        <w:t>3.43</w:t>
      </w:r>
      <w:r>
        <w:rPr>
          <w:snapToGrid w:val="0"/>
        </w:rPr>
        <w:t>.</w:t>
      </w:r>
      <w:r>
        <w:rPr>
          <w:snapToGrid w:val="0"/>
        </w:rPr>
        <w:tab/>
        <w:t>Specifications, maintenance, testing of supplied air respirators</w:t>
      </w:r>
      <w:bookmarkEnd w:id="137"/>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the air supply or compressor has a receiver of sufficient capacity to reduce pulsation from compressor action;</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w:t>
      </w:r>
    </w:p>
    <w:p>
      <w:pPr>
        <w:pStyle w:val="IndentI0"/>
        <w:rPr>
          <w:snapToGrid w:val="0"/>
        </w:rPr>
      </w:pPr>
      <w:r>
        <w:rPr>
          <w:snapToGrid w:val="0"/>
        </w:rPr>
        <w:tab/>
        <w:t>(II)</w:t>
      </w:r>
      <w:r>
        <w:rPr>
          <w:snapToGrid w:val="0"/>
        </w:rPr>
        <w:tab/>
        <w:t>odour;</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138" w:name="_Toc195068266"/>
      <w:r>
        <w:rPr>
          <w:rStyle w:val="CharSectno"/>
        </w:rPr>
        <w:t>3.44</w:t>
      </w:r>
      <w:r>
        <w:rPr>
          <w:snapToGrid w:val="0"/>
        </w:rPr>
        <w:t>.</w:t>
      </w:r>
      <w:r>
        <w:rPr>
          <w:snapToGrid w:val="0"/>
        </w:rPr>
        <w:tab/>
        <w:t>Quality of air in supplied air respirators</w:t>
      </w:r>
      <w:bookmarkEnd w:id="138"/>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rPr>
          <w:snapToGrid w:val="0"/>
        </w:rPr>
      </w:pPr>
      <w:bookmarkStart w:id="139" w:name="_Toc190839977"/>
      <w:bookmarkStart w:id="140" w:name="_Toc194998831"/>
      <w:bookmarkStart w:id="141" w:name="_Toc194999372"/>
      <w:bookmarkStart w:id="142" w:name="_Toc195000487"/>
      <w:bookmarkStart w:id="143" w:name="_Toc195068267"/>
      <w:r>
        <w:rPr>
          <w:snapToGrid w:val="0"/>
        </w:rPr>
        <w:t>Subdivision 2 — Protection from tobacco smoke</w:t>
      </w:r>
      <w:bookmarkEnd w:id="139"/>
      <w:bookmarkEnd w:id="140"/>
      <w:bookmarkEnd w:id="141"/>
      <w:bookmarkEnd w:id="142"/>
      <w:bookmarkEnd w:id="143"/>
    </w:p>
    <w:p>
      <w:pPr>
        <w:pStyle w:val="Footnoteheading"/>
        <w:keepNext/>
        <w:ind w:left="890"/>
      </w:pPr>
      <w:r>
        <w:tab/>
        <w:t>[Heading inserted in Gazette 22 Jul 1997 p. 3840.]</w:t>
      </w:r>
    </w:p>
    <w:p>
      <w:pPr>
        <w:pStyle w:val="Heading5"/>
      </w:pPr>
      <w:bookmarkStart w:id="144" w:name="_Toc195068268"/>
      <w:r>
        <w:rPr>
          <w:rStyle w:val="CharSectno"/>
        </w:rPr>
        <w:t>3.44A</w:t>
      </w:r>
      <w:r>
        <w:t>.</w:t>
      </w:r>
      <w:r>
        <w:tab/>
        <w:t>Terms used in this Subdivision</w:t>
      </w:r>
      <w:bookmarkEnd w:id="144"/>
    </w:p>
    <w:p>
      <w:pPr>
        <w:pStyle w:val="Subsection"/>
      </w:pPr>
      <w:r>
        <w:tab/>
        <w:t>(1)</w:t>
      </w:r>
      <w:r>
        <w:tab/>
        <w:t>In this Subdivision —</w:t>
      </w:r>
    </w:p>
    <w:p>
      <w:pPr>
        <w:pStyle w:val="Defstart"/>
        <w:spacing w:before="60"/>
      </w:pPr>
      <w:r>
        <w:tab/>
      </w:r>
      <w:r>
        <w:rPr>
          <w:rStyle w:val="CharDefText"/>
        </w:rPr>
        <w:t>designated smoking area</w:t>
      </w:r>
      <w:r>
        <w:t xml:space="preserve"> means an area of a workplace designated under regulation 3.44F(1) to be an area in which persons may smoke;</w:t>
      </w:r>
    </w:p>
    <w:p>
      <w:pPr>
        <w:pStyle w:val="Defstart"/>
        <w:spacing w:before="60"/>
      </w:pPr>
      <w:r>
        <w:tab/>
      </w:r>
      <w:r>
        <w:rPr>
          <w:rStyle w:val="CharDefText"/>
        </w:rPr>
        <w:t>enclosed workplace</w:t>
      </w:r>
      <w:r>
        <w:t xml:space="preserve"> means a workplace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t>so that when the workplace’s existing closeable openings are closed, the workplace is completely or substantially enclosed;</w:t>
      </w:r>
    </w:p>
    <w:p>
      <w:pPr>
        <w:pStyle w:val="Defstart"/>
        <w:spacing w:before="60"/>
      </w:pPr>
      <w:r>
        <w:tab/>
      </w:r>
      <w:r>
        <w:rPr>
          <w:rStyle w:val="CharDefText"/>
        </w:rPr>
        <w:t>smoke</w:t>
      </w:r>
      <w:r>
        <w:t xml:space="preserve"> means smoke, hold, or otherwise have control over, an ignited tobacco product;</w:t>
      </w:r>
    </w:p>
    <w:p>
      <w:pPr>
        <w:pStyle w:val="Defstart"/>
      </w:pPr>
      <w:r>
        <w:tab/>
      </w:r>
      <w:r>
        <w:rPr>
          <w:rStyle w:val="CharDefText"/>
        </w:rPr>
        <w:t>tobacco product</w:t>
      </w:r>
      <w:r>
        <w:t xml:space="preserve"> has the definition it has in the </w:t>
      </w:r>
      <w:r>
        <w:rPr>
          <w:i/>
        </w:rPr>
        <w:t>Tobacco Control Act 1990</w:t>
      </w:r>
      <w:r>
        <w:t>.</w:t>
      </w:r>
    </w:p>
    <w:p>
      <w:pPr>
        <w:pStyle w:val="Subsection"/>
      </w:pPr>
      <w:r>
        <w:tab/>
        <w:t>(2)</w:t>
      </w:r>
      <w:r>
        <w:tab/>
        <w:t>For the purposes of the definition of “enclosed workplace” in subregulation (1) it is immaterial that an existing closeable opening is open at any particular time.</w:t>
      </w:r>
    </w:p>
    <w:p>
      <w:pPr>
        <w:pStyle w:val="Footnotesection"/>
      </w:pPr>
      <w:r>
        <w:tab/>
        <w:t>[Regulation 3.44A inserted in Gazette 26 Mar 1999 p. 1281</w:t>
      </w:r>
      <w:r>
        <w:noBreakHyphen/>
        <w:t>2.]</w:t>
      </w:r>
    </w:p>
    <w:p>
      <w:pPr>
        <w:pStyle w:val="Heading5"/>
      </w:pPr>
      <w:bookmarkStart w:id="145" w:name="_Toc195068269"/>
      <w:r>
        <w:rPr>
          <w:rStyle w:val="CharSectno"/>
        </w:rPr>
        <w:t>3.44B</w:t>
      </w:r>
      <w:r>
        <w:t>.</w:t>
      </w:r>
      <w:r>
        <w:tab/>
        <w:t>Certain persons prohibited from smoking in enclosed workplaces</w:t>
      </w:r>
      <w:bookmarkEnd w:id="145"/>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Heading5"/>
      </w:pPr>
      <w:bookmarkStart w:id="146" w:name="_Toc195068270"/>
      <w:r>
        <w:rPr>
          <w:rStyle w:val="CharSectno"/>
        </w:rPr>
        <w:t>3.44C</w:t>
      </w:r>
      <w:r>
        <w:t>.</w:t>
      </w:r>
      <w:r>
        <w:tab/>
        <w:t>Defence: smoking in a designated area of workplace</w:t>
      </w:r>
      <w:bookmarkEnd w:id="146"/>
    </w:p>
    <w:p>
      <w:pPr>
        <w:pStyle w:val="Subsection"/>
      </w:pPr>
      <w:r>
        <w:tab/>
      </w:r>
      <w:r>
        <w:tab/>
        <w:t>A person does not commit an offence under regulation 3.44B if, proof of which is on the person —</w:t>
      </w:r>
    </w:p>
    <w:p>
      <w:pPr>
        <w:pStyle w:val="Indenta"/>
      </w:pPr>
      <w:r>
        <w:tab/>
        <w:t>(a)</w:t>
      </w:r>
      <w:r>
        <w:tab/>
        <w:t>the person smokes in a designated smoking area;</w:t>
      </w:r>
    </w:p>
    <w:p>
      <w:pPr>
        <w:pStyle w:val="Indenta"/>
      </w:pPr>
      <w:r>
        <w:tab/>
        <w:t>(b)</w:t>
      </w:r>
      <w:r>
        <w:tab/>
        <w:t>the person is not working at the time he or she smokes; and</w:t>
      </w:r>
    </w:p>
    <w:p>
      <w:pPr>
        <w:pStyle w:val="Indenta"/>
      </w:pPr>
      <w:r>
        <w:tab/>
        <w:t>(c)</w:t>
      </w:r>
      <w:r>
        <w:tab/>
        <w:t>in the case of an employer, no employee is working in the designated area when the employer is smoking.</w:t>
      </w:r>
    </w:p>
    <w:p>
      <w:pPr>
        <w:pStyle w:val="Footnotesection"/>
      </w:pPr>
      <w:r>
        <w:tab/>
        <w:t>[Regulation 3.44C inserted in Gazette 26 Mar 1999 p. 1282.]</w:t>
      </w:r>
    </w:p>
    <w:p>
      <w:pPr>
        <w:pStyle w:val="Heading5"/>
      </w:pPr>
      <w:bookmarkStart w:id="147" w:name="_Toc195068271"/>
      <w:r>
        <w:rPr>
          <w:rStyle w:val="CharSectno"/>
        </w:rPr>
        <w:t>3.44D</w:t>
      </w:r>
      <w:r>
        <w:t>.</w:t>
      </w:r>
      <w:r>
        <w:tab/>
        <w:t>Defence: smoking in a private vehicle or residence</w:t>
      </w:r>
      <w:bookmarkEnd w:id="147"/>
    </w:p>
    <w:p>
      <w:pPr>
        <w:pStyle w:val="Subsection"/>
      </w:pPr>
      <w:r>
        <w:tab/>
      </w:r>
      <w:r>
        <w:tab/>
        <w:t>A person does not commit an offence under regulation 3.44B if, proof of which is on the person —</w:t>
      </w:r>
    </w:p>
    <w:p>
      <w:pPr>
        <w:pStyle w:val="Indenta"/>
        <w:outlineLvl w:val="0"/>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outlineLvl w:val="0"/>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148" w:name="_Toc195068272"/>
      <w:r>
        <w:rPr>
          <w:rStyle w:val="CharSectno"/>
        </w:rPr>
        <w:t>3.44E</w:t>
      </w:r>
      <w:r>
        <w:t>.</w:t>
      </w:r>
      <w:r>
        <w:tab/>
        <w:t>Defence: smoking in a performance</w:t>
      </w:r>
      <w:bookmarkEnd w:id="148"/>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Heading5"/>
      </w:pPr>
      <w:bookmarkStart w:id="149" w:name="_Toc195068273"/>
      <w:r>
        <w:rPr>
          <w:rStyle w:val="CharSectno"/>
        </w:rPr>
        <w:t>3.44F</w:t>
      </w:r>
      <w:r>
        <w:t>.</w:t>
      </w:r>
      <w:r>
        <w:tab/>
        <w:t>Designated smoking areas</w:t>
      </w:r>
      <w:bookmarkEnd w:id="149"/>
    </w:p>
    <w:p>
      <w:pPr>
        <w:pStyle w:val="Subsection"/>
        <w:spacing w:before="80"/>
      </w:pPr>
      <w:r>
        <w:tab/>
        <w:t>(1)</w:t>
      </w:r>
      <w:r>
        <w:tab/>
        <w:t>A person who, at an enclosed workplace, is an employer or a person having control of the workplace may, subject to subregulations (2) and (3), designate an area of the workplace to be an area in which persons may smoke.</w:t>
      </w:r>
    </w:p>
    <w:p>
      <w:pPr>
        <w:pStyle w:val="Subsection"/>
        <w:spacing w:before="80"/>
      </w:pPr>
      <w:r>
        <w:tab/>
        <w:t>(2)</w:t>
      </w:r>
      <w:r>
        <w:tab/>
        <w:t>A person who, at an enclosed workplace, is an employer or a person having control of the workplace must not designate an area of the workplace to be an area in which persons may smoke unless —</w:t>
      </w:r>
    </w:p>
    <w:p>
      <w:pPr>
        <w:pStyle w:val="Indenta"/>
        <w:spacing w:before="60"/>
      </w:pPr>
      <w:r>
        <w:tab/>
        <w:t>(a)</w:t>
      </w:r>
      <w:r>
        <w:tab/>
        <w:t>the area is designed or arranged so that tobacco smoke from the area does not enter any other part of the workplace; and</w:t>
      </w:r>
    </w:p>
    <w:p>
      <w:pPr>
        <w:pStyle w:val="Indenta"/>
        <w:spacing w:before="60"/>
      </w:pPr>
      <w:r>
        <w:tab/>
        <w:t>(b)</w:t>
      </w:r>
      <w:r>
        <w:tab/>
        <w:t>there is provided an exhaust system that effectively extracts tobacco smoke from the area and which is arranged so as to prevent circulation of the extracted tobacco smoke into any part of the workplace.</w:t>
      </w:r>
    </w:p>
    <w:p>
      <w:pPr>
        <w:pStyle w:val="Subsection"/>
        <w:spacing w:before="80"/>
      </w:pPr>
      <w:r>
        <w:tab/>
        <w:t>(3)</w:t>
      </w:r>
      <w:r>
        <w:tab/>
        <w:t xml:space="preserve">A person who, at an enclosed workplace, is an employer or a person having control of the workplace must not designate an area of the workplace to be an area in which persons may smoke if it is an offence under the </w:t>
      </w:r>
      <w:r>
        <w:rPr>
          <w:i/>
        </w:rPr>
        <w:t>Health (Smoking in Enclosed Public Places) Regulations 1999</w:t>
      </w:r>
      <w:r>
        <w:rPr>
          <w:vertAlign w:val="superscript"/>
        </w:rPr>
        <w:t> 2</w:t>
      </w:r>
      <w:r>
        <w:t xml:space="preserve"> to smoke in that area.</w:t>
      </w:r>
    </w:p>
    <w:p>
      <w:pPr>
        <w:pStyle w:val="Penstart"/>
      </w:pPr>
      <w:r>
        <w:tab/>
        <w:t>Penalty applicable to subregulations (2) and (3): the regulation 1.16 penalty.</w:t>
      </w:r>
    </w:p>
    <w:p>
      <w:pPr>
        <w:pStyle w:val="Footnotesection"/>
        <w:spacing w:before="80"/>
        <w:ind w:left="890" w:hanging="890"/>
      </w:pPr>
      <w:r>
        <w:tab/>
        <w:t>[Regulation 3.44F inserted in Gazette 26 Mar 1999 p. 1283; amended in Gazette 14 Dec 2004 p. 6018.]</w:t>
      </w:r>
    </w:p>
    <w:p>
      <w:pPr>
        <w:pStyle w:val="Heading5"/>
      </w:pPr>
      <w:bookmarkStart w:id="150" w:name="_Toc195068274"/>
      <w:r>
        <w:rPr>
          <w:rStyle w:val="CharSectno"/>
        </w:rPr>
        <w:t>3.44G</w:t>
      </w:r>
      <w:r>
        <w:t>.</w:t>
      </w:r>
      <w:r>
        <w:tab/>
        <w:t>Notice to be given as to restrictions on smoking</w:t>
      </w:r>
      <w:bookmarkEnd w:id="150"/>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Heading5"/>
      </w:pPr>
      <w:bookmarkStart w:id="151" w:name="_Toc195068275"/>
      <w:r>
        <w:rPr>
          <w:rStyle w:val="CharSectno"/>
        </w:rPr>
        <w:t>3.44H</w:t>
      </w:r>
      <w:r>
        <w:t>.</w:t>
      </w:r>
      <w:r>
        <w:tab/>
        <w:t>Persons not to work in a designated smoking area when persons are smoking in that area</w:t>
      </w:r>
      <w:bookmarkEnd w:id="151"/>
    </w:p>
    <w:p>
      <w:pPr>
        <w:pStyle w:val="Subsection"/>
      </w:pPr>
      <w:r>
        <w:tab/>
        <w:t>(1)</w:t>
      </w:r>
      <w:r>
        <w:tab/>
        <w:t>A person who, at an enclosed workplace, is an employer must ensure that no employee is required to work in a designated smoking area when a person is smoking in that area.</w:t>
      </w:r>
    </w:p>
    <w:p>
      <w:pPr>
        <w:pStyle w:val="Penstart"/>
      </w:pPr>
      <w:r>
        <w:tab/>
        <w:t>Penalty: the regulation 1.16 penalty.</w:t>
      </w:r>
    </w:p>
    <w:p>
      <w:pPr>
        <w:pStyle w:val="Subsection"/>
      </w:pPr>
      <w:r>
        <w:tab/>
        <w:t>(2)</w:t>
      </w:r>
      <w:r>
        <w:tab/>
        <w:t>A person who, at an enclosed workplace, is a self</w:t>
      </w:r>
      <w:r>
        <w:noBreakHyphen/>
        <w:t>employed person must not work in a designated smoking area when a person is smoking in that area.</w:t>
      </w:r>
    </w:p>
    <w:p>
      <w:pPr>
        <w:pStyle w:val="Penstart"/>
      </w:pPr>
      <w:r>
        <w:tab/>
        <w:t>Penalty:</w:t>
      </w:r>
    </w:p>
    <w:p>
      <w:pPr>
        <w:pStyle w:val="Penpara"/>
      </w:pPr>
      <w:r>
        <w:tab/>
        <w:t>(a)</w:t>
      </w:r>
      <w:r>
        <w:tab/>
        <w:t>for a first offence, $25 000; and</w:t>
      </w:r>
    </w:p>
    <w:p>
      <w:pPr>
        <w:pStyle w:val="Penpara"/>
      </w:pPr>
      <w:r>
        <w:tab/>
        <w:t>(b)</w:t>
      </w:r>
      <w:r>
        <w:tab/>
        <w:t>for a subsequent offence, $31 250.</w:t>
      </w:r>
    </w:p>
    <w:p>
      <w:pPr>
        <w:pStyle w:val="Footnotesection"/>
      </w:pPr>
      <w:r>
        <w:tab/>
        <w:t>[Regulation 3.44H inserted in Gazette 26 Mar 1999 p. 1283</w:t>
      </w:r>
      <w:r>
        <w:noBreakHyphen/>
        <w:t>4; amended in Gazette 14 Dec 2004 p. 6013.]</w:t>
      </w:r>
    </w:p>
    <w:p>
      <w:pPr>
        <w:pStyle w:val="Heading5"/>
      </w:pPr>
      <w:bookmarkStart w:id="152" w:name="_Toc195068276"/>
      <w:r>
        <w:rPr>
          <w:rStyle w:val="CharSectno"/>
        </w:rPr>
        <w:t>3.44I</w:t>
      </w:r>
      <w:r>
        <w:t>.</w:t>
      </w:r>
      <w:r>
        <w:tab/>
        <w:t>Inspectors may require certain persons to extinguish tobacco products</w:t>
      </w:r>
      <w:bookmarkEnd w:id="152"/>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153" w:name="_Toc190839987"/>
      <w:bookmarkStart w:id="154" w:name="_Toc194998841"/>
      <w:bookmarkStart w:id="155" w:name="_Toc194999382"/>
      <w:bookmarkStart w:id="156" w:name="_Toc195000497"/>
      <w:bookmarkStart w:id="157" w:name="_Toc195068277"/>
      <w:r>
        <w:rPr>
          <w:rStyle w:val="CharDivNo"/>
        </w:rPr>
        <w:t>Division 4</w:t>
      </w:r>
      <w:r>
        <w:rPr>
          <w:snapToGrid w:val="0"/>
        </w:rPr>
        <w:t> — </w:t>
      </w:r>
      <w:r>
        <w:rPr>
          <w:rStyle w:val="CharDivText"/>
        </w:rPr>
        <w:t>Noise control and hearing protection</w:t>
      </w:r>
      <w:bookmarkEnd w:id="153"/>
      <w:bookmarkEnd w:id="154"/>
      <w:bookmarkEnd w:id="155"/>
      <w:bookmarkEnd w:id="156"/>
      <w:bookmarkEnd w:id="157"/>
    </w:p>
    <w:p>
      <w:pPr>
        <w:pStyle w:val="Heading5"/>
        <w:spacing w:before="260"/>
        <w:rPr>
          <w:snapToGrid w:val="0"/>
        </w:rPr>
      </w:pPr>
      <w:bookmarkStart w:id="158" w:name="_Toc195068278"/>
      <w:r>
        <w:rPr>
          <w:rStyle w:val="CharSectno"/>
        </w:rPr>
        <w:t>3.45</w:t>
      </w:r>
      <w:r>
        <w:rPr>
          <w:snapToGrid w:val="0"/>
        </w:rPr>
        <w:t>.</w:t>
      </w:r>
      <w:r>
        <w:rPr>
          <w:snapToGrid w:val="0"/>
        </w:rPr>
        <w:tab/>
        <w:t>Terms used in this Division</w:t>
      </w:r>
      <w:bookmarkEnd w:id="158"/>
    </w:p>
    <w:p>
      <w:pPr>
        <w:pStyle w:val="Subsection"/>
        <w:keepNext/>
        <w:spacing w:before="2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spacing w:before="100"/>
      </w:pPr>
      <w:r>
        <w:rPr>
          <w:b/>
        </w:rPr>
        <w:tab/>
      </w:r>
      <w:r>
        <w:rPr>
          <w:rStyle w:val="CharDefText"/>
        </w:rPr>
        <w:t>noise</w:t>
      </w:r>
      <w:r>
        <w:t xml:space="preserve"> means any unwanted or damaging sound;</w:t>
      </w:r>
    </w:p>
    <w:p>
      <w:pPr>
        <w:pStyle w:val="Defstart"/>
        <w:spacing w:before="100"/>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159" w:name="_Toc195068279"/>
      <w:r>
        <w:rPr>
          <w:rStyle w:val="CharSectno"/>
        </w:rPr>
        <w:t>3.46</w:t>
      </w:r>
      <w:r>
        <w:rPr>
          <w:snapToGrid w:val="0"/>
        </w:rPr>
        <w:t>.</w:t>
      </w:r>
      <w:r>
        <w:rPr>
          <w:snapToGrid w:val="0"/>
        </w:rPr>
        <w:tab/>
        <w:t>Avoidance of noise above exposure standard</w:t>
      </w:r>
      <w:bookmarkEnd w:id="15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r>
        <w:tab/>
        <w:t>[Regulation 3.46 amended in Gazette 14 Dec 2004 p. 6018.]</w:t>
      </w:r>
    </w:p>
    <w:p>
      <w:pPr>
        <w:pStyle w:val="Heading5"/>
        <w:rPr>
          <w:snapToGrid w:val="0"/>
        </w:rPr>
      </w:pPr>
      <w:bookmarkStart w:id="160" w:name="_Toc195068280"/>
      <w:r>
        <w:rPr>
          <w:rStyle w:val="CharSectno"/>
        </w:rPr>
        <w:t>3.47</w:t>
      </w:r>
      <w:r>
        <w:tab/>
      </w:r>
      <w:r>
        <w:rPr>
          <w:snapToGrid w:val="0"/>
        </w:rPr>
        <w:t>Standard of personal hearing protectors</w:t>
      </w:r>
      <w:bookmarkEnd w:id="160"/>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161" w:name="_Toc190839991"/>
      <w:bookmarkStart w:id="162" w:name="_Toc194998845"/>
      <w:bookmarkStart w:id="163" w:name="_Toc194999386"/>
      <w:bookmarkStart w:id="164" w:name="_Toc195000501"/>
      <w:bookmarkStart w:id="165" w:name="_Toc195068281"/>
      <w:r>
        <w:rPr>
          <w:rStyle w:val="CharDivNo"/>
        </w:rPr>
        <w:t>Division 5</w:t>
      </w:r>
      <w:r>
        <w:t> — </w:t>
      </w:r>
      <w:r>
        <w:rPr>
          <w:rStyle w:val="CharDivText"/>
        </w:rPr>
        <w:t>Prevention of falls at workplaces</w:t>
      </w:r>
      <w:bookmarkEnd w:id="161"/>
      <w:bookmarkEnd w:id="162"/>
      <w:bookmarkEnd w:id="163"/>
      <w:bookmarkEnd w:id="164"/>
      <w:bookmarkEnd w:id="165"/>
    </w:p>
    <w:p>
      <w:pPr>
        <w:pStyle w:val="Footnoteheading"/>
        <w:keepNext/>
        <w:ind w:left="890"/>
      </w:pPr>
      <w:r>
        <w:tab/>
        <w:t>[Heading inserted in Gazette 30 Mar 2001 p. 1767.]</w:t>
      </w:r>
    </w:p>
    <w:p>
      <w:pPr>
        <w:pStyle w:val="Heading5"/>
      </w:pPr>
      <w:bookmarkStart w:id="166" w:name="_Toc195068282"/>
      <w:r>
        <w:rPr>
          <w:rStyle w:val="CharSectno"/>
        </w:rPr>
        <w:t>3.48</w:t>
      </w:r>
      <w:r>
        <w:t>.</w:t>
      </w:r>
      <w:r>
        <w:tab/>
        <w:t>Terms used in this Division</w:t>
      </w:r>
      <w:bookmarkEnd w:id="166"/>
    </w:p>
    <w:p>
      <w:pPr>
        <w:pStyle w:val="Subsection"/>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167" w:name="_Toc195068283"/>
      <w:r>
        <w:rPr>
          <w:rStyle w:val="CharSectno"/>
        </w:rPr>
        <w:t>3.49</w:t>
      </w:r>
      <w:r>
        <w:t>.</w:t>
      </w:r>
      <w:r>
        <w:tab/>
        <w:t>Identification and assessment of hazards in relation to falling</w:t>
      </w:r>
      <w:bookmarkEnd w:id="167"/>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100"/>
      </w:pPr>
      <w:r>
        <w:tab/>
        <w:t>(a)</w:t>
      </w:r>
      <w:r>
        <w:tab/>
        <w:t>identify each hazard to which a person at the workplace is likely to be exposed in relation to the person falling from one level at the workplace to another;</w:t>
      </w:r>
    </w:p>
    <w:p>
      <w:pPr>
        <w:pStyle w:val="Indenta"/>
        <w:spacing w:before="100"/>
      </w:pPr>
      <w:r>
        <w:tab/>
        <w:t>(b)</w:t>
      </w:r>
      <w:r>
        <w:tab/>
        <w:t>assess the risk of injury or harm to a person resulting from each hazard, if any, identified under paragraph (a); and</w:t>
      </w:r>
    </w:p>
    <w:p>
      <w:pPr>
        <w:pStyle w:val="Indenta"/>
        <w:spacing w:before="100"/>
      </w:pPr>
      <w:r>
        <w:tab/>
        <w:t>(c)</w:t>
      </w:r>
      <w:r>
        <w:tab/>
        <w:t>consider the means by which the risk may be reduced.</w:t>
      </w:r>
    </w:p>
    <w:p>
      <w:pPr>
        <w:pStyle w:val="Penstart"/>
        <w:spacing w:before="120"/>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pPr>
      <w:bookmarkStart w:id="168" w:name="_Toc195068284"/>
      <w:r>
        <w:rPr>
          <w:rStyle w:val="CharSectno"/>
        </w:rPr>
        <w:t>3.50</w:t>
      </w:r>
      <w:r>
        <w:t>.</w:t>
      </w:r>
      <w:r>
        <w:tab/>
        <w:t>Anchorage and fall injury prevention systems to be capable of withstanding forces caused by a fall</w:t>
      </w:r>
      <w:bookmarkEnd w:id="168"/>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120"/>
      </w:pPr>
      <w:r>
        <w:tab/>
        <w:t>Penalty: the regulation 1.16 penalty.</w:t>
      </w:r>
    </w:p>
    <w:p>
      <w:pPr>
        <w:pStyle w:val="Footnotesection"/>
        <w:spacing w:before="160"/>
        <w:ind w:left="890" w:hanging="890"/>
      </w:pPr>
      <w:r>
        <w:tab/>
        <w:t>[Regulation 3.50 inserted in Gazette 30 Mar 2001 p. 1768; amended in Gazette 14 Dec 2004 p. 6018.]</w:t>
      </w:r>
    </w:p>
    <w:p>
      <w:pPr>
        <w:pStyle w:val="Heading5"/>
      </w:pPr>
      <w:bookmarkStart w:id="169" w:name="_Toc195068285"/>
      <w:r>
        <w:rPr>
          <w:rStyle w:val="CharSectno"/>
        </w:rPr>
        <w:t>3.51</w:t>
      </w:r>
      <w:r>
        <w:t>.</w:t>
      </w:r>
      <w:r>
        <w:tab/>
        <w:t>Inspection etc. of fall injury prevention systems</w:t>
      </w:r>
      <w:bookmarkEnd w:id="169"/>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170" w:name="_Toc195068286"/>
      <w:r>
        <w:rPr>
          <w:rStyle w:val="CharSectno"/>
        </w:rPr>
        <w:t>3.52</w:t>
      </w:r>
      <w:r>
        <w:t>.</w:t>
      </w:r>
      <w:r>
        <w:tab/>
        <w:t>Fall injury prevention system to be protected where welding etc. being done</w:t>
      </w:r>
      <w:bookmarkEnd w:id="170"/>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171" w:name="_Toc195068287"/>
      <w:r>
        <w:rPr>
          <w:rStyle w:val="CharSectno"/>
        </w:rPr>
        <w:t>3.53</w:t>
      </w:r>
      <w:r>
        <w:t>.</w:t>
      </w:r>
      <w:r>
        <w:tab/>
        <w:t>Inspection of anchorages</w:t>
      </w:r>
      <w:bookmarkEnd w:id="171"/>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172" w:name="_Toc195068288"/>
      <w:r>
        <w:rPr>
          <w:rStyle w:val="CharSectno"/>
        </w:rPr>
        <w:t>3.54</w:t>
      </w:r>
      <w:r>
        <w:t>.</w:t>
      </w:r>
      <w:r>
        <w:tab/>
        <w:t>Protection in relation to holes and openings</w:t>
      </w:r>
      <w:bookmarkEnd w:id="172"/>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173" w:name="_Toc195068289"/>
      <w:r>
        <w:rPr>
          <w:rStyle w:val="CharSectno"/>
        </w:rPr>
        <w:t>3.55</w:t>
      </w:r>
      <w:r>
        <w:t>.</w:t>
      </w:r>
      <w:r>
        <w:tab/>
        <w:t>Edge protection</w:t>
      </w:r>
      <w:bookmarkEnd w:id="173"/>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174" w:name="_Toc195068290"/>
      <w:r>
        <w:rPr>
          <w:rStyle w:val="CharSectno"/>
        </w:rPr>
        <w:t>3.56</w:t>
      </w:r>
      <w:r>
        <w:t>.</w:t>
      </w:r>
      <w:r>
        <w:tab/>
        <w:t>Grid mesh and checker plate flooring panels</w:t>
      </w:r>
      <w:bookmarkEnd w:id="174"/>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175" w:name="_Toc195068291"/>
      <w:r>
        <w:rPr>
          <w:rStyle w:val="CharSectno"/>
        </w:rPr>
        <w:t>3.57</w:t>
      </w:r>
      <w:r>
        <w:t>.</w:t>
      </w:r>
      <w:r>
        <w:tab/>
        <w:t>Working on or from brittle or fragile roofing</w:t>
      </w:r>
      <w:bookmarkEnd w:id="175"/>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spacing w:before="120"/>
      </w:pPr>
      <w:r>
        <w:tab/>
        <w:t>(b)</w:t>
      </w:r>
      <w:r>
        <w:tab/>
        <w:t>the person to work on or from the roof is provided with a safe working platform and safe access way;</w:t>
      </w:r>
    </w:p>
    <w:p>
      <w:pPr>
        <w:pStyle w:val="Indenta"/>
        <w:spacing w:before="120"/>
      </w:pPr>
      <w:r>
        <w:tab/>
        <w:t>(c)</w:t>
      </w:r>
      <w:r>
        <w:tab/>
        <w:t>the person to work on or from the roof is trained and instructed on —</w:t>
      </w:r>
    </w:p>
    <w:p>
      <w:pPr>
        <w:pStyle w:val="Indenti"/>
        <w:spacing w:before="120"/>
      </w:pPr>
      <w:r>
        <w:tab/>
        <w:t>(i)</w:t>
      </w:r>
      <w:r>
        <w:tab/>
        <w:t>the precautions to be taken;</w:t>
      </w:r>
    </w:p>
    <w:p>
      <w:pPr>
        <w:pStyle w:val="Indenti"/>
        <w:spacing w:before="120"/>
      </w:pPr>
      <w:r>
        <w:tab/>
        <w:t>(ii)</w:t>
      </w:r>
      <w:r>
        <w:tab/>
        <w:t>how and where to access the roof; and</w:t>
      </w:r>
    </w:p>
    <w:p>
      <w:pPr>
        <w:pStyle w:val="Indenti"/>
        <w:spacing w:before="120"/>
      </w:pPr>
      <w:r>
        <w:tab/>
        <w:t>(iii)</w:t>
      </w:r>
      <w:r>
        <w:tab/>
        <w:t>how and where to gain access to the working platform or access way referred to in paragraph (b);</w:t>
      </w:r>
    </w:p>
    <w:p>
      <w:pPr>
        <w:pStyle w:val="Indenta"/>
        <w:spacing w:before="120"/>
      </w:pPr>
      <w:r>
        <w:tab/>
      </w:r>
      <w:r>
        <w:tab/>
        <w:t>and</w:t>
      </w:r>
    </w:p>
    <w:p>
      <w:pPr>
        <w:pStyle w:val="Indenta"/>
        <w:spacing w:before="12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160"/>
      </w:pPr>
      <w:r>
        <w:tab/>
        <w:t>Penalty: the regulation 1.16 penalty.</w:t>
      </w:r>
    </w:p>
    <w:p>
      <w:pPr>
        <w:pStyle w:val="Subsection"/>
        <w:spacing w:before="24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120"/>
      </w:pPr>
      <w:r>
        <w:tab/>
        <w:t>(a)</w:t>
      </w:r>
      <w:r>
        <w:tab/>
        <w:t>identify which areas of the roof are made of a brittle or fragile material; and</w:t>
      </w:r>
    </w:p>
    <w:p>
      <w:pPr>
        <w:pStyle w:val="Indenta"/>
        <w:spacing w:before="120"/>
      </w:pPr>
      <w:r>
        <w:tab/>
        <w:t>(b)</w:t>
      </w:r>
      <w:r>
        <w:tab/>
        <w:t>assess the stability of the structure that supports the roof and the soundness of the roof.</w:t>
      </w:r>
    </w:p>
    <w:p>
      <w:pPr>
        <w:pStyle w:val="Penstart"/>
        <w:spacing w:before="160"/>
      </w:pPr>
      <w:r>
        <w:tab/>
        <w:t>Penalty: the regulation 1.16 penalty.</w:t>
      </w:r>
    </w:p>
    <w:p>
      <w:pPr>
        <w:pStyle w:val="Subsection"/>
        <w:spacing w:before="240"/>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spacing w:before="120"/>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spacing w:before="120"/>
      </w:pPr>
      <w:r>
        <w:tab/>
        <w:t>(b)</w:t>
      </w:r>
      <w:r>
        <w:tab/>
        <w:t>barriers are securely fixed and adequately maintained around the brittle or fragile areas.</w:t>
      </w:r>
    </w:p>
    <w:p>
      <w:pPr>
        <w:pStyle w:val="Penstart"/>
        <w:spacing w:before="120"/>
      </w:pPr>
      <w:r>
        <w:tab/>
        <w:t>Penalty: the regulation 1.16 penalty.</w:t>
      </w:r>
    </w:p>
    <w:p>
      <w:pPr>
        <w:pStyle w:val="Subsection"/>
        <w:spacing w:before="200"/>
      </w:pPr>
      <w:r>
        <w:tab/>
        <w:t>(4)</w:t>
      </w:r>
      <w:r>
        <w:tab/>
        <w:t>A person must not remove a notice referred to in subregulation (1) without the authority of the person who caused the notice to be placed.</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176" w:name="_Toc190840002"/>
      <w:bookmarkStart w:id="177" w:name="_Toc194998856"/>
      <w:bookmarkStart w:id="178" w:name="_Toc194999397"/>
      <w:bookmarkStart w:id="179" w:name="_Toc195000512"/>
      <w:bookmarkStart w:id="180" w:name="_Toc195068292"/>
      <w:r>
        <w:rPr>
          <w:rStyle w:val="CharDivNo"/>
        </w:rPr>
        <w:t>Division 6</w:t>
      </w:r>
      <w:r>
        <w:rPr>
          <w:snapToGrid w:val="0"/>
        </w:rPr>
        <w:t> — </w:t>
      </w:r>
      <w:r>
        <w:rPr>
          <w:rStyle w:val="CharDivText"/>
        </w:rPr>
        <w:t>Electricity</w:t>
      </w:r>
      <w:bookmarkEnd w:id="176"/>
      <w:bookmarkEnd w:id="177"/>
      <w:bookmarkEnd w:id="178"/>
      <w:bookmarkEnd w:id="179"/>
      <w:bookmarkEnd w:id="180"/>
    </w:p>
    <w:p>
      <w:pPr>
        <w:pStyle w:val="Heading5"/>
        <w:spacing w:before="260"/>
        <w:rPr>
          <w:snapToGrid w:val="0"/>
        </w:rPr>
      </w:pPr>
      <w:bookmarkStart w:id="181" w:name="_Toc195068293"/>
      <w:r>
        <w:rPr>
          <w:rStyle w:val="CharSectno"/>
        </w:rPr>
        <w:t>3.58</w:t>
      </w:r>
      <w:r>
        <w:rPr>
          <w:snapToGrid w:val="0"/>
        </w:rPr>
        <w:t>.</w:t>
      </w:r>
      <w:r>
        <w:rPr>
          <w:snapToGrid w:val="0"/>
        </w:rPr>
        <w:tab/>
        <w:t>Term used in this Division</w:t>
      </w:r>
      <w:bookmarkEnd w:id="181"/>
    </w:p>
    <w:p>
      <w:pPr>
        <w:pStyle w:val="Subsection"/>
        <w:spacing w:before="20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20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182" w:name="_Toc195068294"/>
      <w:r>
        <w:rPr>
          <w:rStyle w:val="CharSectno"/>
        </w:rPr>
        <w:t>3.59</w:t>
      </w:r>
      <w:r>
        <w:rPr>
          <w:snapToGrid w:val="0"/>
        </w:rPr>
        <w:t>.</w:t>
      </w:r>
      <w:r>
        <w:rPr>
          <w:snapToGrid w:val="0"/>
        </w:rPr>
        <w:tab/>
        <w:t>Electrical installations at workplaces</w:t>
      </w:r>
      <w:bookmarkEnd w:id="182"/>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183" w:name="_Toc195068295"/>
      <w:r>
        <w:rPr>
          <w:rStyle w:val="CharSectno"/>
        </w:rPr>
        <w:t>3.60</w:t>
      </w:r>
      <w:r>
        <w:rPr>
          <w:snapToGrid w:val="0"/>
        </w:rPr>
        <w:t>.</w:t>
      </w:r>
      <w:r>
        <w:rPr>
          <w:snapToGrid w:val="0"/>
        </w:rPr>
        <w:tab/>
        <w:t>Protection against earth leakage current when portable equipment in use</w:t>
      </w:r>
      <w:bookmarkEnd w:id="183"/>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w:t>
      </w:r>
    </w:p>
    <w:p>
      <w:pPr>
        <w:pStyle w:val="Heading5"/>
        <w:rPr>
          <w:snapToGrid w:val="0"/>
        </w:rPr>
      </w:pPr>
      <w:bookmarkStart w:id="184" w:name="_Toc195068296"/>
      <w:r>
        <w:rPr>
          <w:rStyle w:val="CharSectno"/>
        </w:rPr>
        <w:t>3.61</w:t>
      </w:r>
      <w:r>
        <w:rPr>
          <w:snapToGrid w:val="0"/>
        </w:rPr>
        <w:t>.</w:t>
      </w:r>
      <w:r>
        <w:rPr>
          <w:snapToGrid w:val="0"/>
        </w:rPr>
        <w:tab/>
        <w:t>Electrical installations on construction sites etc.</w:t>
      </w:r>
      <w:bookmarkEnd w:id="184"/>
    </w:p>
    <w:p>
      <w:pPr>
        <w:pStyle w:val="Subsection"/>
        <w:rPr>
          <w:snapToGrid w:val="0"/>
        </w:rPr>
      </w:pPr>
      <w:r>
        <w:rPr>
          <w:snapToGrid w:val="0"/>
        </w:rPr>
        <w:tab/>
      </w:r>
      <w:r>
        <w:rPr>
          <w:snapToGrid w:val="0"/>
        </w:rPr>
        <w:tab/>
        <w:t>If work of a type referred to in clause 1.2 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requirements of AS/NZS 3012 are complied with in relation to matters within the scope of AS/NZS 3012 except clause 2.3.5 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w:t>
      </w:r>
    </w:p>
    <w:p>
      <w:pPr>
        <w:pStyle w:val="Heading5"/>
        <w:rPr>
          <w:snapToGrid w:val="0"/>
        </w:rPr>
      </w:pPr>
      <w:bookmarkStart w:id="185" w:name="_Toc195068297"/>
      <w:r>
        <w:rPr>
          <w:rStyle w:val="CharSectno"/>
        </w:rPr>
        <w:t>3.62</w:t>
      </w:r>
      <w:r>
        <w:rPr>
          <w:snapToGrid w:val="0"/>
        </w:rPr>
        <w:t>.</w:t>
      </w:r>
      <w:r>
        <w:rPr>
          <w:snapToGrid w:val="0"/>
        </w:rPr>
        <w:tab/>
        <w:t>Tester to record licence number on tag</w:t>
      </w:r>
      <w:bookmarkEnd w:id="185"/>
    </w:p>
    <w:p>
      <w:pPr>
        <w:pStyle w:val="Subsection"/>
        <w:rPr>
          <w:snapToGrid w:val="0"/>
        </w:rPr>
      </w:pPr>
      <w:r>
        <w:rPr>
          <w:snapToGrid w:val="0"/>
        </w:rPr>
        <w:tab/>
      </w:r>
      <w:r>
        <w:rPr>
          <w:snapToGrid w:val="0"/>
        </w:rPr>
        <w:tab/>
        <w:t xml:space="preserve">A person who conducts under clause 3.6, 3.7 or 3.8 of AS/NZS 3012 a test on an item of portable electrical equipment or a portable residual current device that is intended for use at a workplace must ensure that, in addition to the information referred to in clause 3.9.2 of that Standard, the tag bears the person’s licence number as an electrical worker under the </w:t>
      </w:r>
      <w:r>
        <w:rPr>
          <w:i/>
          <w:snapToGrid w:val="0"/>
        </w:rPr>
        <w:t>Electricity Act 1945</w:t>
      </w:r>
      <w:r>
        <w:rPr>
          <w:snapToGrid w:val="0"/>
        </w:rPr>
        <w:t>.</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w:t>
      </w:r>
    </w:p>
    <w:p>
      <w:pPr>
        <w:pStyle w:val="Heading5"/>
        <w:spacing w:before="260"/>
        <w:rPr>
          <w:snapToGrid w:val="0"/>
        </w:rPr>
      </w:pPr>
      <w:bookmarkStart w:id="186" w:name="_Toc195068298"/>
      <w:r>
        <w:rPr>
          <w:rStyle w:val="CharSectno"/>
        </w:rPr>
        <w:t>3.63</w:t>
      </w:r>
      <w:r>
        <w:rPr>
          <w:snapToGrid w:val="0"/>
        </w:rPr>
        <w:t>.</w:t>
      </w:r>
      <w:r>
        <w:rPr>
          <w:snapToGrid w:val="0"/>
        </w:rPr>
        <w:tab/>
        <w:t>Records of electrical equipment test results to be provided</w:t>
      </w:r>
      <w:bookmarkEnd w:id="186"/>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187" w:name="_Toc195068299"/>
      <w:r>
        <w:rPr>
          <w:rStyle w:val="CharSectno"/>
        </w:rPr>
        <w:t>3.64</w:t>
      </w:r>
      <w:r>
        <w:rPr>
          <w:snapToGrid w:val="0"/>
        </w:rPr>
        <w:t>.</w:t>
      </w:r>
      <w:r>
        <w:rPr>
          <w:snapToGrid w:val="0"/>
        </w:rPr>
        <w:tab/>
        <w:t>Restrictions on working in vicinity of overhead power lines</w:t>
      </w:r>
      <w:bookmarkEnd w:id="187"/>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2.5.7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w:t>
      </w:r>
    </w:p>
    <w:p>
      <w:pPr>
        <w:pStyle w:val="Heading5"/>
        <w:spacing w:before="180"/>
        <w:rPr>
          <w:snapToGrid w:val="0"/>
        </w:rPr>
      </w:pPr>
      <w:bookmarkStart w:id="188" w:name="_Toc195068300"/>
      <w:r>
        <w:rPr>
          <w:rStyle w:val="CharSectno"/>
        </w:rPr>
        <w:t>3.65</w:t>
      </w:r>
      <w:r>
        <w:rPr>
          <w:snapToGrid w:val="0"/>
        </w:rPr>
        <w:t>.</w:t>
      </w:r>
      <w:r>
        <w:rPr>
          <w:snapToGrid w:val="0"/>
        </w:rPr>
        <w:tab/>
        <w:t>Connecting electricity to construction sites</w:t>
      </w:r>
      <w:bookmarkEnd w:id="188"/>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pPr>
      <w:r>
        <w:tab/>
        <w:t>[Regulation 3.65 amended in Gazette 14 Dec 2004 p. 6016.]</w:t>
      </w:r>
    </w:p>
    <w:p>
      <w:pPr>
        <w:pStyle w:val="Heading3"/>
      </w:pPr>
      <w:bookmarkStart w:id="189" w:name="_Toc190840011"/>
      <w:bookmarkStart w:id="190" w:name="_Toc194998865"/>
      <w:bookmarkStart w:id="191" w:name="_Toc194999406"/>
      <w:bookmarkStart w:id="192" w:name="_Toc195000521"/>
      <w:bookmarkStart w:id="193" w:name="_Toc195068301"/>
      <w:r>
        <w:rPr>
          <w:rStyle w:val="CharDivNo"/>
        </w:rPr>
        <w:t>Division 7</w:t>
      </w:r>
      <w:r>
        <w:rPr>
          <w:snapToGrid w:val="0"/>
        </w:rPr>
        <w:t> — </w:t>
      </w:r>
      <w:r>
        <w:rPr>
          <w:rStyle w:val="CharDivText"/>
        </w:rPr>
        <w:t>Scaffolds, gantries, hoardings and barricades and formwork</w:t>
      </w:r>
      <w:bookmarkEnd w:id="189"/>
      <w:bookmarkEnd w:id="190"/>
      <w:bookmarkEnd w:id="191"/>
      <w:bookmarkEnd w:id="192"/>
      <w:bookmarkEnd w:id="193"/>
    </w:p>
    <w:p>
      <w:pPr>
        <w:pStyle w:val="Heading5"/>
        <w:rPr>
          <w:snapToGrid w:val="0"/>
        </w:rPr>
      </w:pPr>
      <w:bookmarkStart w:id="194" w:name="_Toc195068302"/>
      <w:r>
        <w:rPr>
          <w:rStyle w:val="CharSectno"/>
        </w:rPr>
        <w:t>3.66</w:t>
      </w:r>
      <w:r>
        <w:rPr>
          <w:snapToGrid w:val="0"/>
        </w:rPr>
        <w:t>.</w:t>
      </w:r>
      <w:r>
        <w:rPr>
          <w:snapToGrid w:val="0"/>
        </w:rPr>
        <w:tab/>
        <w:t>Terms used in this Division</w:t>
      </w:r>
      <w:bookmarkEnd w:id="194"/>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195" w:name="_Toc195068303"/>
      <w:r>
        <w:rPr>
          <w:rStyle w:val="CharSectno"/>
        </w:rPr>
        <w:t>3.67</w:t>
      </w:r>
      <w:r>
        <w:rPr>
          <w:snapToGrid w:val="0"/>
        </w:rPr>
        <w:t>.</w:t>
      </w:r>
      <w:r>
        <w:rPr>
          <w:snapToGrid w:val="0"/>
        </w:rPr>
        <w:tab/>
        <w:t>Scaffolds and scaffolding equipment to be in accordance with Standard</w:t>
      </w:r>
      <w:bookmarkEnd w:id="195"/>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96" w:name="_Toc195068304"/>
      <w:r>
        <w:rPr>
          <w:rStyle w:val="CharSectno"/>
        </w:rPr>
        <w:t>3.68</w:t>
      </w:r>
      <w:r>
        <w:rPr>
          <w:snapToGrid w:val="0"/>
        </w:rPr>
        <w:t>.</w:t>
      </w:r>
      <w:r>
        <w:rPr>
          <w:snapToGrid w:val="0"/>
        </w:rPr>
        <w:tab/>
        <w:t>Area for scaffold to be kept clear</w:t>
      </w:r>
      <w:bookmarkEnd w:id="196"/>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197" w:name="_Toc195068305"/>
      <w:r>
        <w:rPr>
          <w:rStyle w:val="CharSectno"/>
        </w:rPr>
        <w:t>3.69</w:t>
      </w:r>
      <w:r>
        <w:rPr>
          <w:snapToGrid w:val="0"/>
        </w:rPr>
        <w:t>.</w:t>
      </w:r>
      <w:r>
        <w:rPr>
          <w:snapToGrid w:val="0"/>
        </w:rPr>
        <w:tab/>
        <w:t>Welding of lugs and saddle pieces</w:t>
      </w:r>
      <w:bookmarkEnd w:id="197"/>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198" w:name="_Toc195068306"/>
      <w:r>
        <w:rPr>
          <w:rStyle w:val="CharSectno"/>
        </w:rPr>
        <w:t>3.70</w:t>
      </w:r>
      <w:r>
        <w:rPr>
          <w:snapToGrid w:val="0"/>
        </w:rPr>
        <w:t>.</w:t>
      </w:r>
      <w:r>
        <w:rPr>
          <w:snapToGrid w:val="0"/>
        </w:rPr>
        <w:tab/>
        <w:t>Warning signs etc. for incomplete scaffolds</w:t>
      </w:r>
      <w:bookmarkEnd w:id="198"/>
    </w:p>
    <w:p>
      <w:pPr>
        <w:pStyle w:val="Subsection"/>
        <w:spacing w:before="20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spacing w:before="180"/>
        <w:rPr>
          <w:snapToGrid w:val="0"/>
        </w:rPr>
      </w:pPr>
      <w:bookmarkStart w:id="199" w:name="_Toc195068307"/>
      <w:r>
        <w:rPr>
          <w:rStyle w:val="CharSectno"/>
        </w:rPr>
        <w:t>3.71</w:t>
      </w:r>
      <w:r>
        <w:rPr>
          <w:snapToGrid w:val="0"/>
        </w:rPr>
        <w:t>.</w:t>
      </w:r>
      <w:r>
        <w:rPr>
          <w:snapToGrid w:val="0"/>
        </w:rPr>
        <w:tab/>
        <w:t>Certain scaffolds not to be used</w:t>
      </w:r>
      <w:bookmarkEnd w:id="199"/>
    </w:p>
    <w:p>
      <w:pPr>
        <w:pStyle w:val="Subsection"/>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spacing w:before="180"/>
        <w:rPr>
          <w:snapToGrid w:val="0"/>
        </w:rPr>
      </w:pPr>
      <w:bookmarkStart w:id="200" w:name="_Toc195068308"/>
      <w:r>
        <w:rPr>
          <w:rStyle w:val="CharSectno"/>
        </w:rPr>
        <w:t>3.72</w:t>
      </w:r>
      <w:r>
        <w:rPr>
          <w:snapToGrid w:val="0"/>
        </w:rPr>
        <w:t>.</w:t>
      </w:r>
      <w:r>
        <w:rPr>
          <w:snapToGrid w:val="0"/>
        </w:rPr>
        <w:tab/>
        <w:t>Inspection and marking of certain scaffolds</w:t>
      </w:r>
      <w:bookmarkEnd w:id="200"/>
    </w:p>
    <w:p>
      <w:pPr>
        <w:pStyle w:val="Subsection"/>
        <w:spacing w:before="200"/>
      </w:pPr>
      <w:r>
        <w:tab/>
        <w:t>(1)</w:t>
      </w:r>
      <w:r>
        <w:tab/>
        <w:t>In this regulation —</w:t>
      </w:r>
    </w:p>
    <w:p>
      <w:pPr>
        <w:pStyle w:val="Defstart"/>
        <w:spacing w:before="200"/>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spacing w:before="200"/>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spacing w:before="200"/>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spacing w:before="200"/>
      </w:pPr>
      <w:r>
        <w:tab/>
        <w:t>(1c)</w:t>
      </w:r>
      <w:r>
        <w:tab/>
        <w:t>Nothing in subregulation (1b) is to be taken to affect any other requirement under subregulation (1a).</w:t>
      </w:r>
    </w:p>
    <w:p>
      <w:pPr>
        <w:pStyle w:val="Subsection"/>
        <w:spacing w:before="200"/>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201" w:name="_Toc195068309"/>
      <w:r>
        <w:rPr>
          <w:rStyle w:val="CharSectno"/>
        </w:rPr>
        <w:t>3.73</w:t>
      </w:r>
      <w:r>
        <w:rPr>
          <w:snapToGrid w:val="0"/>
        </w:rPr>
        <w:t>.</w:t>
      </w:r>
      <w:r>
        <w:rPr>
          <w:snapToGrid w:val="0"/>
        </w:rPr>
        <w:tab/>
        <w:t>Scaffold not to be moved etc. without authority</w:t>
      </w:r>
      <w:bookmarkEnd w:id="201"/>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202" w:name="_Toc195068310"/>
      <w:r>
        <w:rPr>
          <w:rStyle w:val="CharSectno"/>
        </w:rPr>
        <w:t>3.74</w:t>
      </w:r>
      <w:r>
        <w:rPr>
          <w:snapToGrid w:val="0"/>
        </w:rPr>
        <w:t>.</w:t>
      </w:r>
      <w:r>
        <w:rPr>
          <w:snapToGrid w:val="0"/>
        </w:rPr>
        <w:tab/>
        <w:t>Lowering scaffolding equipment</w:t>
      </w:r>
      <w:bookmarkEnd w:id="202"/>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203" w:name="_Toc195068311"/>
      <w:r>
        <w:rPr>
          <w:rStyle w:val="CharSectno"/>
        </w:rPr>
        <w:t>3.75</w:t>
      </w:r>
      <w:r>
        <w:rPr>
          <w:snapToGrid w:val="0"/>
        </w:rPr>
        <w:t>.</w:t>
      </w:r>
      <w:r>
        <w:rPr>
          <w:snapToGrid w:val="0"/>
        </w:rPr>
        <w:tab/>
        <w:t>Hoardings and barricades</w:t>
      </w:r>
      <w:bookmarkEnd w:id="203"/>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204" w:name="_Toc195068312"/>
      <w:r>
        <w:rPr>
          <w:rStyle w:val="CharSectno"/>
        </w:rPr>
        <w:t>3.76</w:t>
      </w:r>
      <w:r>
        <w:rPr>
          <w:snapToGrid w:val="0"/>
        </w:rPr>
        <w:t>.</w:t>
      </w:r>
      <w:r>
        <w:rPr>
          <w:snapToGrid w:val="0"/>
        </w:rPr>
        <w:tab/>
        <w:t>Gantries</w:t>
      </w:r>
      <w:bookmarkEnd w:id="204"/>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205" w:name="_Toc195068313"/>
      <w:r>
        <w:rPr>
          <w:rStyle w:val="CharSectno"/>
        </w:rPr>
        <w:t>3.77</w:t>
      </w:r>
      <w:r>
        <w:rPr>
          <w:snapToGrid w:val="0"/>
        </w:rPr>
        <w:t>.</w:t>
      </w:r>
      <w:r>
        <w:rPr>
          <w:snapToGrid w:val="0"/>
        </w:rPr>
        <w:tab/>
        <w:t>Level of protection required</w:t>
      </w:r>
      <w:bookmarkEnd w:id="205"/>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206" w:name="_Toc195068314"/>
      <w:r>
        <w:rPr>
          <w:rStyle w:val="CharSectno"/>
        </w:rPr>
        <w:t>3.78</w:t>
      </w:r>
      <w:r>
        <w:rPr>
          <w:snapToGrid w:val="0"/>
        </w:rPr>
        <w:t>.</w:t>
      </w:r>
      <w:r>
        <w:rPr>
          <w:snapToGrid w:val="0"/>
        </w:rPr>
        <w:tab/>
        <w:t>No unauthorised removal etc.</w:t>
      </w:r>
      <w:bookmarkEnd w:id="206"/>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207" w:name="_Toc195068315"/>
      <w:r>
        <w:rPr>
          <w:rStyle w:val="CharSectno"/>
        </w:rPr>
        <w:t>3.79</w:t>
      </w:r>
      <w:r>
        <w:rPr>
          <w:snapToGrid w:val="0"/>
        </w:rPr>
        <w:t>.</w:t>
      </w:r>
      <w:r>
        <w:rPr>
          <w:snapToGrid w:val="0"/>
        </w:rPr>
        <w:tab/>
        <w:t>Requirements as to formwork</w:t>
      </w:r>
      <w:bookmarkEnd w:id="20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208" w:name="_Toc195068316"/>
      <w:r>
        <w:rPr>
          <w:rStyle w:val="CharSectno"/>
        </w:rPr>
        <w:t>3.80</w:t>
      </w:r>
      <w:r>
        <w:rPr>
          <w:snapToGrid w:val="0"/>
        </w:rPr>
        <w:t>.</w:t>
      </w:r>
      <w:r>
        <w:rPr>
          <w:snapToGrid w:val="0"/>
        </w:rPr>
        <w:tab/>
        <w:t>Formwork to be contained within workplace</w:t>
      </w:r>
      <w:bookmarkEnd w:id="208"/>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209" w:name="_Toc195068317"/>
      <w:r>
        <w:rPr>
          <w:rStyle w:val="CharSectno"/>
        </w:rPr>
        <w:t>3.81</w:t>
      </w:r>
      <w:r>
        <w:rPr>
          <w:snapToGrid w:val="0"/>
        </w:rPr>
        <w:t>.</w:t>
      </w:r>
      <w:r>
        <w:rPr>
          <w:snapToGrid w:val="0"/>
        </w:rPr>
        <w:tab/>
        <w:t>Stripping and lowering of formwork</w:t>
      </w:r>
      <w:bookmarkEnd w:id="209"/>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210" w:name="_Toc190840028"/>
      <w:bookmarkStart w:id="211" w:name="_Toc194998882"/>
      <w:bookmarkStart w:id="212" w:name="_Toc194999423"/>
      <w:bookmarkStart w:id="213" w:name="_Toc195000538"/>
      <w:bookmarkStart w:id="214" w:name="_Toc195068318"/>
      <w:r>
        <w:rPr>
          <w:rStyle w:val="CharDivNo"/>
        </w:rPr>
        <w:t>Division 8</w:t>
      </w:r>
      <w:r>
        <w:rPr>
          <w:snapToGrid w:val="0"/>
        </w:rPr>
        <w:t> — </w:t>
      </w:r>
      <w:r>
        <w:rPr>
          <w:rStyle w:val="CharDivText"/>
        </w:rPr>
        <w:t>Work in confined spaces</w:t>
      </w:r>
      <w:bookmarkEnd w:id="210"/>
      <w:bookmarkEnd w:id="211"/>
      <w:bookmarkEnd w:id="212"/>
      <w:bookmarkEnd w:id="213"/>
      <w:bookmarkEnd w:id="214"/>
    </w:p>
    <w:p>
      <w:pPr>
        <w:pStyle w:val="Heading5"/>
        <w:rPr>
          <w:snapToGrid w:val="0"/>
        </w:rPr>
      </w:pPr>
      <w:bookmarkStart w:id="215" w:name="_Toc195068319"/>
      <w:r>
        <w:rPr>
          <w:rStyle w:val="CharSectno"/>
        </w:rPr>
        <w:t>3.82</w:t>
      </w:r>
      <w:r>
        <w:rPr>
          <w:snapToGrid w:val="0"/>
        </w:rPr>
        <w:t>.</w:t>
      </w:r>
      <w:r>
        <w:rPr>
          <w:snapToGrid w:val="0"/>
        </w:rPr>
        <w:tab/>
        <w:t>Terms used in this Division</w:t>
      </w:r>
      <w:bookmarkEnd w:id="215"/>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216" w:name="_Toc195068320"/>
      <w:r>
        <w:rPr>
          <w:rStyle w:val="CharSectno"/>
        </w:rPr>
        <w:t>3.83</w:t>
      </w:r>
      <w:r>
        <w:rPr>
          <w:snapToGrid w:val="0"/>
        </w:rPr>
        <w:t>.</w:t>
      </w:r>
      <w:r>
        <w:rPr>
          <w:snapToGrid w:val="0"/>
        </w:rPr>
        <w:tab/>
        <w:t>Duties of designers, manufacturers and suppliers of things with confined spaces</w:t>
      </w:r>
      <w:bookmarkEnd w:id="216"/>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217" w:name="_Toc195068321"/>
      <w:r>
        <w:rPr>
          <w:rStyle w:val="CharSectno"/>
        </w:rPr>
        <w:t>3.84</w:t>
      </w:r>
      <w:r>
        <w:rPr>
          <w:snapToGrid w:val="0"/>
        </w:rPr>
        <w:t>.</w:t>
      </w:r>
      <w:r>
        <w:rPr>
          <w:snapToGrid w:val="0"/>
        </w:rPr>
        <w:tab/>
        <w:t>Modification of confined spaces</w:t>
      </w:r>
      <w:bookmarkEnd w:id="217"/>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218" w:name="_Toc195068322"/>
      <w:r>
        <w:rPr>
          <w:rStyle w:val="CharSectno"/>
        </w:rPr>
        <w:t>3.85</w:t>
      </w:r>
      <w:r>
        <w:rPr>
          <w:snapToGrid w:val="0"/>
        </w:rPr>
        <w:t>.</w:t>
      </w:r>
      <w:r>
        <w:rPr>
          <w:snapToGrid w:val="0"/>
        </w:rPr>
        <w:tab/>
        <w:t>Work in confined spaces to comply with Standard</w:t>
      </w:r>
      <w:bookmarkEnd w:id="21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219" w:name="_Toc195068323"/>
      <w:r>
        <w:rPr>
          <w:rStyle w:val="CharSectno"/>
        </w:rPr>
        <w:t>3.86</w:t>
      </w:r>
      <w:r>
        <w:rPr>
          <w:snapToGrid w:val="0"/>
        </w:rPr>
        <w:t>.</w:t>
      </w:r>
      <w:r>
        <w:rPr>
          <w:snapToGrid w:val="0"/>
        </w:rPr>
        <w:tab/>
        <w:t>When persons to stand by confined spaces</w:t>
      </w:r>
      <w:bookmarkEnd w:id="219"/>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220" w:name="_Toc195068324"/>
      <w:r>
        <w:rPr>
          <w:rStyle w:val="CharSectno"/>
        </w:rPr>
        <w:t>3.87</w:t>
      </w:r>
      <w:r>
        <w:rPr>
          <w:snapToGrid w:val="0"/>
        </w:rPr>
        <w:t>.</w:t>
      </w:r>
      <w:r>
        <w:rPr>
          <w:snapToGrid w:val="0"/>
        </w:rPr>
        <w:tab/>
        <w:t>Training in relation to work in confined spaces</w:t>
      </w:r>
      <w:bookmarkEnd w:id="220"/>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221" w:name="_Toc190840035"/>
      <w:bookmarkStart w:id="222" w:name="_Toc194998889"/>
      <w:bookmarkStart w:id="223" w:name="_Toc194999430"/>
      <w:bookmarkStart w:id="224" w:name="_Toc195000545"/>
      <w:bookmarkStart w:id="225" w:name="_Toc195068325"/>
      <w:r>
        <w:rPr>
          <w:rStyle w:val="CharDivNo"/>
        </w:rPr>
        <w:t>Division 9</w:t>
      </w:r>
      <w:r>
        <w:rPr>
          <w:snapToGrid w:val="0"/>
        </w:rPr>
        <w:t> — </w:t>
      </w:r>
      <w:r>
        <w:rPr>
          <w:rStyle w:val="CharDivText"/>
        </w:rPr>
        <w:t>Safety requirements in relation to certain work processes</w:t>
      </w:r>
      <w:bookmarkEnd w:id="221"/>
      <w:bookmarkEnd w:id="222"/>
      <w:bookmarkEnd w:id="223"/>
      <w:bookmarkEnd w:id="224"/>
      <w:bookmarkEnd w:id="225"/>
    </w:p>
    <w:p>
      <w:pPr>
        <w:pStyle w:val="Heading4"/>
        <w:spacing w:before="180"/>
        <w:rPr>
          <w:snapToGrid w:val="0"/>
        </w:rPr>
      </w:pPr>
      <w:bookmarkStart w:id="226" w:name="_Toc190840036"/>
      <w:bookmarkStart w:id="227" w:name="_Toc194998890"/>
      <w:bookmarkStart w:id="228" w:name="_Toc194999431"/>
      <w:bookmarkStart w:id="229" w:name="_Toc195000546"/>
      <w:bookmarkStart w:id="230" w:name="_Toc195068326"/>
      <w:r>
        <w:rPr>
          <w:snapToGrid w:val="0"/>
        </w:rPr>
        <w:t>Subdivision 1 — Tilt</w:t>
      </w:r>
      <w:r>
        <w:rPr>
          <w:snapToGrid w:val="0"/>
        </w:rPr>
        <w:noBreakHyphen/>
        <w:t>up concrete and precast concrete elements</w:t>
      </w:r>
      <w:bookmarkEnd w:id="226"/>
      <w:bookmarkEnd w:id="227"/>
      <w:bookmarkEnd w:id="228"/>
      <w:bookmarkEnd w:id="229"/>
      <w:bookmarkEnd w:id="230"/>
    </w:p>
    <w:p>
      <w:pPr>
        <w:pStyle w:val="Footnoteheading"/>
        <w:tabs>
          <w:tab w:val="left" w:pos="840"/>
        </w:tabs>
      </w:pPr>
      <w:r>
        <w:tab/>
        <w:t>[Heading amended in Gazette 22 Oct 2004 p. 4834.]</w:t>
      </w:r>
    </w:p>
    <w:p>
      <w:pPr>
        <w:pStyle w:val="Heading5"/>
      </w:pPr>
      <w:bookmarkStart w:id="231" w:name="_Toc195068327"/>
      <w:r>
        <w:rPr>
          <w:rStyle w:val="CharSectno"/>
        </w:rPr>
        <w:t>3.88</w:t>
      </w:r>
      <w:r>
        <w:t>.</w:t>
      </w:r>
      <w:r>
        <w:tab/>
        <w:t>Terms used in this Subdivision</w:t>
      </w:r>
      <w:bookmarkEnd w:id="231"/>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232" w:name="_Toc195068328"/>
      <w:r>
        <w:rPr>
          <w:rStyle w:val="CharSectno"/>
        </w:rPr>
        <w:t>3.88A</w:t>
      </w:r>
      <w:r>
        <w:t>.</w:t>
      </w:r>
      <w:r>
        <w:tab/>
        <w:t>Commissioner to be given notice of intention to manufacture concrete panels</w:t>
      </w:r>
      <w:bookmarkEnd w:id="232"/>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233" w:name="_Toc195068329"/>
      <w:r>
        <w:rPr>
          <w:rStyle w:val="CharSectno"/>
        </w:rPr>
        <w:t>3.88B</w:t>
      </w:r>
      <w:r>
        <w:t>.</w:t>
      </w:r>
      <w:r>
        <w:tab/>
        <w:t>Manufacture of concrete panels to be in accordance with Standard</w:t>
      </w:r>
      <w:bookmarkEnd w:id="233"/>
    </w:p>
    <w:p>
      <w:pPr>
        <w:pStyle w:val="Subsection"/>
        <w:spacing w:before="8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234" w:name="_Toc195068330"/>
      <w:r>
        <w:rPr>
          <w:rStyle w:val="CharSectno"/>
        </w:rPr>
        <w:t>3.88C</w:t>
      </w:r>
      <w:r>
        <w:t>.</w:t>
      </w:r>
      <w:r>
        <w:tab/>
        <w:t>Transport, cranage, storage and erection of concrete panels at construction sites to be in accordance with Standard</w:t>
      </w:r>
      <w:bookmarkEnd w:id="234"/>
    </w:p>
    <w:p>
      <w:pPr>
        <w:pStyle w:val="Subsection"/>
        <w:outlineLvl w:val="0"/>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outlineLvl w:val="0"/>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260"/>
      </w:pPr>
      <w:bookmarkStart w:id="235" w:name="_Toc195068331"/>
      <w:r>
        <w:rPr>
          <w:rStyle w:val="CharSectno"/>
        </w:rPr>
        <w:t>3.88D</w:t>
      </w:r>
      <w:r>
        <w:t>.</w:t>
      </w:r>
      <w:r>
        <w:tab/>
        <w:t>Temporary bracing of concrete panels at construction sites to be in accordance with Standard</w:t>
      </w:r>
      <w:bookmarkEnd w:id="235"/>
    </w:p>
    <w:p>
      <w:pPr>
        <w:pStyle w:val="Subsection"/>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236" w:name="_Toc195068332"/>
      <w:r>
        <w:rPr>
          <w:rStyle w:val="CharSectno"/>
        </w:rPr>
        <w:t>3.88E</w:t>
      </w:r>
      <w:r>
        <w:t>.</w:t>
      </w:r>
      <w:r>
        <w:tab/>
        <w:t>Incorporation of concrete panels into final structure to be in accordance with Standard</w:t>
      </w:r>
      <w:bookmarkEnd w:id="236"/>
    </w:p>
    <w:p>
      <w:pPr>
        <w:pStyle w:val="Subsection"/>
        <w:spacing w:before="20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237" w:name="_Toc195068333"/>
      <w:r>
        <w:rPr>
          <w:rStyle w:val="CharSectno"/>
        </w:rPr>
        <w:t>3.88F</w:t>
      </w:r>
      <w:r>
        <w:t>.</w:t>
      </w:r>
      <w:r>
        <w:tab/>
        <w:t>Tilt</w:t>
      </w:r>
      <w:r>
        <w:noBreakHyphen/>
        <w:t>up work at construction sites not to be done unless notification of intention to manufacture panels has been given</w:t>
      </w:r>
      <w:bookmarkEnd w:id="237"/>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238" w:name="_Toc195068334"/>
      <w:r>
        <w:rPr>
          <w:rStyle w:val="CharSectno"/>
        </w:rPr>
        <w:t>3.88G</w:t>
      </w:r>
      <w:r>
        <w:t>.</w:t>
      </w:r>
      <w:r>
        <w:tab/>
        <w:t>Certain documents to be at construction sites where tilt</w:t>
      </w:r>
      <w:r>
        <w:noBreakHyphen/>
        <w:t>up work done</w:t>
      </w:r>
      <w:bookmarkEnd w:id="238"/>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239" w:name="_Toc195068335"/>
      <w:r>
        <w:rPr>
          <w:rStyle w:val="CharSectno"/>
        </w:rPr>
        <w:t>3.88H</w:t>
      </w:r>
      <w:r>
        <w:t>.</w:t>
      </w:r>
      <w:r>
        <w:tab/>
        <w:t>Limited entry to areas of construction sites where tilt</w:t>
      </w:r>
      <w:r>
        <w:noBreakHyphen/>
        <w:t>up work being done</w:t>
      </w:r>
      <w:bookmarkEnd w:id="239"/>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240" w:name="_Toc195068336"/>
      <w:r>
        <w:rPr>
          <w:rStyle w:val="CharSectno"/>
        </w:rPr>
        <w:t>3.88I</w:t>
      </w:r>
      <w:r>
        <w:t>.</w:t>
      </w:r>
      <w:r>
        <w:tab/>
        <w:t>Certain persons to ensure that only trained persons manufacture concrete panels</w:t>
      </w:r>
      <w:bookmarkEnd w:id="240"/>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241" w:name="_Toc195068337"/>
      <w:r>
        <w:rPr>
          <w:rStyle w:val="CharSectno"/>
        </w:rPr>
        <w:t>3.88J</w:t>
      </w:r>
      <w:r>
        <w:t>.</w:t>
      </w:r>
      <w:r>
        <w:tab/>
        <w:t>Certain persons to ensure that only trained persons do tilt</w:t>
      </w:r>
      <w:r>
        <w:noBreakHyphen/>
        <w:t>up work other than manufacturing concrete panels</w:t>
      </w:r>
      <w:bookmarkEnd w:id="24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rPr>
          <w:snapToGrid w:val="0"/>
        </w:rPr>
      </w:pPr>
      <w:bookmarkStart w:id="242" w:name="_Toc190840048"/>
      <w:bookmarkStart w:id="243" w:name="_Toc194998902"/>
      <w:bookmarkStart w:id="244" w:name="_Toc194999443"/>
      <w:bookmarkStart w:id="245" w:name="_Toc195000558"/>
      <w:bookmarkStart w:id="246" w:name="_Toc195068338"/>
      <w:r>
        <w:rPr>
          <w:snapToGrid w:val="0"/>
        </w:rPr>
        <w:t>Subdivision 2 — Moulding and casting</w:t>
      </w:r>
      <w:bookmarkEnd w:id="242"/>
      <w:bookmarkEnd w:id="243"/>
      <w:bookmarkEnd w:id="244"/>
      <w:bookmarkEnd w:id="245"/>
      <w:bookmarkEnd w:id="246"/>
    </w:p>
    <w:p>
      <w:pPr>
        <w:pStyle w:val="Heading5"/>
        <w:rPr>
          <w:snapToGrid w:val="0"/>
        </w:rPr>
      </w:pPr>
      <w:bookmarkStart w:id="247" w:name="_Toc195068339"/>
      <w:r>
        <w:rPr>
          <w:rStyle w:val="CharSectno"/>
        </w:rPr>
        <w:t>3.89</w:t>
      </w:r>
      <w:r>
        <w:rPr>
          <w:snapToGrid w:val="0"/>
        </w:rPr>
        <w:t>.</w:t>
      </w:r>
      <w:r>
        <w:rPr>
          <w:snapToGrid w:val="0"/>
        </w:rPr>
        <w:tab/>
        <w:t>Moulding and casting</w:t>
      </w:r>
      <w:bookmarkEnd w:id="247"/>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248" w:name="_Toc195068340"/>
      <w:r>
        <w:rPr>
          <w:rStyle w:val="CharSectno"/>
        </w:rPr>
        <w:t>3.90</w:t>
      </w:r>
      <w:r>
        <w:rPr>
          <w:snapToGrid w:val="0"/>
        </w:rPr>
        <w:t>.</w:t>
      </w:r>
      <w:r>
        <w:rPr>
          <w:snapToGrid w:val="0"/>
        </w:rPr>
        <w:tab/>
        <w:t>Pit or deep mould</w:t>
      </w:r>
      <w:bookmarkEnd w:id="248"/>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249" w:name="_Toc195068341"/>
      <w:r>
        <w:rPr>
          <w:rStyle w:val="CharSectno"/>
        </w:rPr>
        <w:t>3.91</w:t>
      </w:r>
      <w:r>
        <w:rPr>
          <w:snapToGrid w:val="0"/>
        </w:rPr>
        <w:t>.</w:t>
      </w:r>
      <w:r>
        <w:rPr>
          <w:snapToGrid w:val="0"/>
        </w:rPr>
        <w:tab/>
        <w:t>Ladles</w:t>
      </w:r>
      <w:bookmarkEnd w:id="249"/>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rPr>
          <w:snapToGrid w:val="0"/>
        </w:rPr>
      </w:pPr>
      <w:r>
        <w:rPr>
          <w:snapToGrid w:val="0"/>
        </w:rPr>
        <w:tab/>
        <w:t>(e)</w:t>
      </w:r>
      <w:r>
        <w:rPr>
          <w:snapToGrid w:val="0"/>
        </w:rPr>
        <w:tab/>
        <w:t>each lip pouring ladle that has a capacity of more than 500 kilograms is fitted with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250" w:name="_Toc195068342"/>
      <w:r>
        <w:rPr>
          <w:rStyle w:val="CharSectno"/>
        </w:rPr>
        <w:t>3.92</w:t>
      </w:r>
      <w:r>
        <w:rPr>
          <w:snapToGrid w:val="0"/>
        </w:rPr>
        <w:t>.</w:t>
      </w:r>
      <w:r>
        <w:rPr>
          <w:snapToGrid w:val="0"/>
        </w:rPr>
        <w:tab/>
        <w:t>Work under suspended loads at foundries</w:t>
      </w:r>
      <w:bookmarkEnd w:id="250"/>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251" w:name="_Toc195068343"/>
      <w:r>
        <w:rPr>
          <w:rStyle w:val="CharSectno"/>
        </w:rPr>
        <w:t>3.93</w:t>
      </w:r>
      <w:r>
        <w:rPr>
          <w:snapToGrid w:val="0"/>
        </w:rPr>
        <w:t>.</w:t>
      </w:r>
      <w:r>
        <w:rPr>
          <w:snapToGrid w:val="0"/>
        </w:rPr>
        <w:tab/>
        <w:t>Moulds or chills for spare metal</w:t>
      </w:r>
      <w:bookmarkEnd w:id="251"/>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252" w:name="_Toc190840054"/>
      <w:bookmarkStart w:id="253" w:name="_Toc194998908"/>
      <w:bookmarkStart w:id="254" w:name="_Toc194999449"/>
      <w:bookmarkStart w:id="255" w:name="_Toc195000564"/>
      <w:bookmarkStart w:id="256" w:name="_Toc195068344"/>
      <w:r>
        <w:rPr>
          <w:snapToGrid w:val="0"/>
        </w:rPr>
        <w:t>Subdivision 3 — Welding and allied processes</w:t>
      </w:r>
      <w:bookmarkEnd w:id="252"/>
      <w:bookmarkEnd w:id="253"/>
      <w:bookmarkEnd w:id="254"/>
      <w:bookmarkEnd w:id="255"/>
      <w:bookmarkEnd w:id="256"/>
    </w:p>
    <w:p>
      <w:pPr>
        <w:pStyle w:val="Heading5"/>
        <w:rPr>
          <w:snapToGrid w:val="0"/>
        </w:rPr>
      </w:pPr>
      <w:bookmarkStart w:id="257" w:name="_Toc195068345"/>
      <w:r>
        <w:rPr>
          <w:rStyle w:val="CharSectno"/>
        </w:rPr>
        <w:t>3.94</w:t>
      </w:r>
      <w:r>
        <w:rPr>
          <w:snapToGrid w:val="0"/>
        </w:rPr>
        <w:t>.</w:t>
      </w:r>
      <w:r>
        <w:rPr>
          <w:snapToGrid w:val="0"/>
        </w:rPr>
        <w:tab/>
        <w:t>Terms used in this Subdivision</w:t>
      </w:r>
      <w:bookmarkEnd w:id="257"/>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258" w:name="_Toc195068346"/>
      <w:r>
        <w:rPr>
          <w:rStyle w:val="CharSectno"/>
        </w:rPr>
        <w:t>3.95</w:t>
      </w:r>
      <w:r>
        <w:rPr>
          <w:snapToGrid w:val="0"/>
        </w:rPr>
        <w:t>.</w:t>
      </w:r>
      <w:r>
        <w:rPr>
          <w:snapToGrid w:val="0"/>
        </w:rPr>
        <w:tab/>
        <w:t>Atmosphere safety when welding etc.</w:t>
      </w:r>
      <w:bookmarkEnd w:id="258"/>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259" w:name="_Toc195068347"/>
      <w:r>
        <w:rPr>
          <w:rStyle w:val="CharSectno"/>
        </w:rPr>
        <w:t>3.96</w:t>
      </w:r>
      <w:r>
        <w:rPr>
          <w:snapToGrid w:val="0"/>
        </w:rPr>
        <w:t>.</w:t>
      </w:r>
      <w:r>
        <w:rPr>
          <w:snapToGrid w:val="0"/>
        </w:rPr>
        <w:tab/>
        <w:t>Welding and allied processes to be in accordance with Standard</w:t>
      </w:r>
      <w:bookmarkEnd w:id="259"/>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260" w:name="_Toc195068348"/>
      <w:r>
        <w:rPr>
          <w:rStyle w:val="CharSectno"/>
        </w:rPr>
        <w:t>3.97</w:t>
      </w:r>
      <w:r>
        <w:rPr>
          <w:snapToGrid w:val="0"/>
        </w:rPr>
        <w:t>.</w:t>
      </w:r>
      <w:r>
        <w:rPr>
          <w:snapToGrid w:val="0"/>
        </w:rPr>
        <w:tab/>
        <w:t>Protective screens</w:t>
      </w:r>
      <w:bookmarkEnd w:id="260"/>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261" w:name="_Toc195068349"/>
      <w:r>
        <w:rPr>
          <w:rStyle w:val="CharSectno"/>
        </w:rPr>
        <w:t>3.98</w:t>
      </w:r>
      <w:r>
        <w:rPr>
          <w:snapToGrid w:val="0"/>
        </w:rPr>
        <w:t>.</w:t>
      </w:r>
      <w:r>
        <w:rPr>
          <w:snapToGrid w:val="0"/>
        </w:rPr>
        <w:tab/>
        <w:t>Flashback arresters</w:t>
      </w:r>
      <w:bookmarkEnd w:id="261"/>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262" w:name="_Toc190840060"/>
      <w:bookmarkStart w:id="263" w:name="_Toc194998914"/>
      <w:bookmarkStart w:id="264" w:name="_Toc194999455"/>
      <w:bookmarkStart w:id="265" w:name="_Toc195000570"/>
      <w:bookmarkStart w:id="266" w:name="_Toc195068350"/>
      <w:r>
        <w:rPr>
          <w:snapToGrid w:val="0"/>
        </w:rPr>
        <w:t>Subdivision 4 — Spray painting</w:t>
      </w:r>
      <w:bookmarkEnd w:id="262"/>
      <w:bookmarkEnd w:id="263"/>
      <w:bookmarkEnd w:id="264"/>
      <w:bookmarkEnd w:id="265"/>
      <w:bookmarkEnd w:id="266"/>
    </w:p>
    <w:p>
      <w:pPr>
        <w:pStyle w:val="Heading5"/>
        <w:rPr>
          <w:snapToGrid w:val="0"/>
        </w:rPr>
      </w:pPr>
      <w:bookmarkStart w:id="267" w:name="_Toc195068351"/>
      <w:r>
        <w:rPr>
          <w:rStyle w:val="CharSectno"/>
        </w:rPr>
        <w:t>3.99</w:t>
      </w:r>
      <w:r>
        <w:rPr>
          <w:snapToGrid w:val="0"/>
        </w:rPr>
        <w:t>.</w:t>
      </w:r>
      <w:r>
        <w:rPr>
          <w:snapToGrid w:val="0"/>
        </w:rPr>
        <w:tab/>
        <w:t>Terms used in this Subdivision</w:t>
      </w:r>
      <w:bookmarkEnd w:id="267"/>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268" w:name="_Toc195068352"/>
      <w:r>
        <w:rPr>
          <w:rStyle w:val="CharSectno"/>
        </w:rPr>
        <w:t>3.100</w:t>
      </w:r>
      <w:r>
        <w:rPr>
          <w:snapToGrid w:val="0"/>
        </w:rPr>
        <w:t>.</w:t>
      </w:r>
      <w:r>
        <w:rPr>
          <w:snapToGrid w:val="0"/>
        </w:rPr>
        <w:tab/>
        <w:t>Spray painting generally to be inside booth</w:t>
      </w:r>
      <w:bookmarkEnd w:id="268"/>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269" w:name="_Toc195068353"/>
      <w:r>
        <w:rPr>
          <w:rStyle w:val="CharSectno"/>
        </w:rPr>
        <w:t>3.101</w:t>
      </w:r>
      <w:r>
        <w:rPr>
          <w:snapToGrid w:val="0"/>
        </w:rPr>
        <w:t>.</w:t>
      </w:r>
      <w:r>
        <w:rPr>
          <w:snapToGrid w:val="0"/>
        </w:rPr>
        <w:tab/>
        <w:t>Electrostatic spray painting</w:t>
      </w:r>
      <w:bookmarkEnd w:id="269"/>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270" w:name="_Toc190840064"/>
      <w:bookmarkStart w:id="271" w:name="_Toc194998918"/>
      <w:bookmarkStart w:id="272" w:name="_Toc194999459"/>
      <w:bookmarkStart w:id="273" w:name="_Toc195000574"/>
      <w:bookmarkStart w:id="274" w:name="_Toc195068354"/>
      <w:r>
        <w:rPr>
          <w:snapToGrid w:val="0"/>
        </w:rPr>
        <w:t>Subdivision 5 — Abrasive blasting</w:t>
      </w:r>
      <w:bookmarkEnd w:id="270"/>
      <w:bookmarkEnd w:id="271"/>
      <w:bookmarkEnd w:id="272"/>
      <w:bookmarkEnd w:id="273"/>
      <w:bookmarkEnd w:id="274"/>
    </w:p>
    <w:p>
      <w:pPr>
        <w:pStyle w:val="Heading5"/>
        <w:keepLines w:val="0"/>
        <w:rPr>
          <w:snapToGrid w:val="0"/>
        </w:rPr>
      </w:pPr>
      <w:bookmarkStart w:id="275" w:name="_Toc195068355"/>
      <w:r>
        <w:rPr>
          <w:rStyle w:val="CharSectno"/>
        </w:rPr>
        <w:t>3.102</w:t>
      </w:r>
      <w:r>
        <w:rPr>
          <w:snapToGrid w:val="0"/>
        </w:rPr>
        <w:t>.</w:t>
      </w:r>
      <w:r>
        <w:rPr>
          <w:snapToGrid w:val="0"/>
        </w:rPr>
        <w:tab/>
        <w:t>Terms used in this Subdivision</w:t>
      </w:r>
      <w:bookmarkEnd w:id="275"/>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pressurized liquid blast cleaning</w:t>
      </w:r>
      <w:r>
        <w:t xml:space="preserve"> means the cleaning of an object using liquid that is compressed or pressurized;</w:t>
      </w:r>
    </w:p>
    <w:p>
      <w:pPr>
        <w:pStyle w:val="Defstart"/>
      </w:pPr>
      <w:r>
        <w:rPr>
          <w:b/>
        </w:rPr>
        <w:tab/>
      </w:r>
      <w:r>
        <w:rPr>
          <w:rStyle w:val="CharDefText"/>
        </w:rPr>
        <w:t>wet abrasive blasting</w:t>
      </w:r>
      <w:r>
        <w:t xml:space="preserve"> means compressed air wet abrasive blast cleaning or pressurized liquid blast cleaning.</w:t>
      </w:r>
    </w:p>
    <w:p>
      <w:pPr>
        <w:pStyle w:val="Heading5"/>
        <w:rPr>
          <w:snapToGrid w:val="0"/>
        </w:rPr>
      </w:pPr>
      <w:bookmarkStart w:id="276" w:name="_Toc195068356"/>
      <w:r>
        <w:rPr>
          <w:rStyle w:val="CharSectno"/>
        </w:rPr>
        <w:t>3.103</w:t>
      </w:r>
      <w:r>
        <w:rPr>
          <w:snapToGrid w:val="0"/>
        </w:rPr>
        <w:t>.</w:t>
      </w:r>
      <w:r>
        <w:rPr>
          <w:snapToGrid w:val="0"/>
        </w:rPr>
        <w:tab/>
        <w:t>Blasting equipment</w:t>
      </w:r>
      <w:bookmarkEnd w:id="27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277" w:name="_Toc195068357"/>
      <w:r>
        <w:rPr>
          <w:rStyle w:val="CharSectno"/>
        </w:rPr>
        <w:t>3.104</w:t>
      </w:r>
      <w:r>
        <w:rPr>
          <w:snapToGrid w:val="0"/>
        </w:rPr>
        <w:t>.</w:t>
      </w:r>
      <w:r>
        <w:rPr>
          <w:snapToGrid w:val="0"/>
        </w:rPr>
        <w:tab/>
        <w:t>Blasting chambers and cabinets</w:t>
      </w:r>
      <w:bookmarkEnd w:id="277"/>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w:t>
      </w:r>
    </w:p>
    <w:p>
      <w:pPr>
        <w:pStyle w:val="Indenti"/>
      </w:pPr>
      <w:r>
        <w:tab/>
        <w:t>(i)</w:t>
      </w:r>
      <w:r>
        <w:tab/>
        <w:t>has each such window or inspection port fixed in a metal sash;</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278" w:name="_Toc195068358"/>
      <w:r>
        <w:rPr>
          <w:rStyle w:val="CharSectno"/>
        </w:rPr>
        <w:t>3.105</w:t>
      </w:r>
      <w:r>
        <w:rPr>
          <w:snapToGrid w:val="0"/>
        </w:rPr>
        <w:t>.</w:t>
      </w:r>
      <w:r>
        <w:rPr>
          <w:snapToGrid w:val="0"/>
        </w:rPr>
        <w:tab/>
        <w:t>Lighting and exits for blasting chambers</w:t>
      </w:r>
      <w:bookmarkEnd w:id="27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279" w:name="_Toc195068359"/>
      <w:r>
        <w:rPr>
          <w:rStyle w:val="CharSectno"/>
        </w:rPr>
        <w:t>3.106</w:t>
      </w:r>
      <w:r>
        <w:rPr>
          <w:snapToGrid w:val="0"/>
        </w:rPr>
        <w:t>.</w:t>
      </w:r>
      <w:r>
        <w:rPr>
          <w:snapToGrid w:val="0"/>
        </w:rPr>
        <w:tab/>
        <w:t>Persons doing abrasive blasting to be protected</w:t>
      </w:r>
      <w:bookmarkEnd w:id="279"/>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rPr>
          <w:snapToGrid w:val="0"/>
        </w:rPr>
      </w:pPr>
      <w:bookmarkStart w:id="280" w:name="_Toc195068360"/>
      <w:r>
        <w:rPr>
          <w:rStyle w:val="CharSectno"/>
        </w:rPr>
        <w:t>3.107</w:t>
      </w:r>
      <w:r>
        <w:rPr>
          <w:snapToGrid w:val="0"/>
        </w:rPr>
        <w:t>.</w:t>
      </w:r>
      <w:r>
        <w:rPr>
          <w:snapToGrid w:val="0"/>
        </w:rPr>
        <w:tab/>
        <w:t>Radioactive substances not to be used in abrasive blasting</w:t>
      </w:r>
      <w:bookmarkEnd w:id="280"/>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281" w:name="_Toc190840071"/>
      <w:bookmarkStart w:id="282" w:name="_Toc194998925"/>
      <w:bookmarkStart w:id="283" w:name="_Toc194999466"/>
      <w:bookmarkStart w:id="284" w:name="_Toc195000581"/>
      <w:bookmarkStart w:id="285" w:name="_Toc195068361"/>
      <w:r>
        <w:rPr>
          <w:snapToGrid w:val="0"/>
        </w:rPr>
        <w:t>Subdivision 6 — Excavations and earthworks</w:t>
      </w:r>
      <w:bookmarkEnd w:id="281"/>
      <w:bookmarkEnd w:id="282"/>
      <w:bookmarkEnd w:id="283"/>
      <w:bookmarkEnd w:id="284"/>
      <w:bookmarkEnd w:id="285"/>
    </w:p>
    <w:p>
      <w:pPr>
        <w:pStyle w:val="Heading5"/>
        <w:rPr>
          <w:snapToGrid w:val="0"/>
        </w:rPr>
      </w:pPr>
      <w:bookmarkStart w:id="286" w:name="_Toc195068362"/>
      <w:r>
        <w:rPr>
          <w:rStyle w:val="CharSectno"/>
        </w:rPr>
        <w:t>3.108</w:t>
      </w:r>
      <w:r>
        <w:rPr>
          <w:snapToGrid w:val="0"/>
        </w:rPr>
        <w:t>.</w:t>
      </w:r>
      <w:r>
        <w:rPr>
          <w:snapToGrid w:val="0"/>
        </w:rPr>
        <w:tab/>
        <w:t>Assessment in relation to excavations</w:t>
      </w:r>
      <w:bookmarkEnd w:id="286"/>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287" w:name="_Toc195068363"/>
      <w:r>
        <w:rPr>
          <w:rStyle w:val="CharSectno"/>
        </w:rPr>
        <w:t>3.109</w:t>
      </w:r>
      <w:r>
        <w:t>.</w:t>
      </w:r>
      <w:r>
        <w:tab/>
        <w:t>Where person at risk due to excavation</w:t>
      </w:r>
      <w:bookmarkEnd w:id="287"/>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288" w:name="_Toc195068364"/>
      <w:r>
        <w:rPr>
          <w:rStyle w:val="CharSectno"/>
        </w:rPr>
        <w:t>3.110</w:t>
      </w:r>
      <w:r>
        <w:rPr>
          <w:snapToGrid w:val="0"/>
        </w:rPr>
        <w:t>.</w:t>
      </w:r>
      <w:r>
        <w:rPr>
          <w:snapToGrid w:val="0"/>
        </w:rPr>
        <w:tab/>
        <w:t>No loads near excavation work</w:t>
      </w:r>
      <w:bookmarkEnd w:id="288"/>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289" w:name="_Toc195068365"/>
      <w:r>
        <w:rPr>
          <w:rStyle w:val="CharSectno"/>
        </w:rPr>
        <w:t>3.111</w:t>
      </w:r>
      <w:r>
        <w:rPr>
          <w:snapToGrid w:val="0"/>
        </w:rPr>
        <w:t>.</w:t>
      </w:r>
      <w:r>
        <w:rPr>
          <w:snapToGrid w:val="0"/>
        </w:rPr>
        <w:tab/>
        <w:t>Shoring in excavations etc.</w:t>
      </w:r>
      <w:bookmarkEnd w:id="289"/>
    </w:p>
    <w:p>
      <w:pPr>
        <w:pStyle w:val="Subsection"/>
        <w:spacing w:before="120"/>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290" w:name="_Toc195068366"/>
      <w:r>
        <w:rPr>
          <w:rStyle w:val="CharSectno"/>
        </w:rPr>
        <w:t>3.112</w:t>
      </w:r>
      <w:r>
        <w:rPr>
          <w:snapToGrid w:val="0"/>
        </w:rPr>
        <w:t>.</w:t>
      </w:r>
      <w:r>
        <w:rPr>
          <w:snapToGrid w:val="0"/>
        </w:rPr>
        <w:tab/>
        <w:t>Certain excavation work not to be done in isolation</w:t>
      </w:r>
      <w:bookmarkEnd w:id="290"/>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60"/>
        <w:rPr>
          <w:snapToGrid w:val="0"/>
        </w:rPr>
      </w:pPr>
      <w:bookmarkStart w:id="291" w:name="_Toc195068367"/>
      <w:r>
        <w:rPr>
          <w:rStyle w:val="CharSectno"/>
        </w:rPr>
        <w:t>3.113</w:t>
      </w:r>
      <w:r>
        <w:rPr>
          <w:snapToGrid w:val="0"/>
        </w:rPr>
        <w:t>.</w:t>
      </w:r>
      <w:r>
        <w:rPr>
          <w:snapToGrid w:val="0"/>
        </w:rPr>
        <w:tab/>
        <w:t>Stability of affected buildings etc.</w:t>
      </w:r>
      <w:bookmarkEnd w:id="291"/>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r>
        <w:tab/>
        <w:t>[Regulation 3.113 amended in Gazette 14 Dec 2004 p. 6018.]</w:t>
      </w:r>
    </w:p>
    <w:p>
      <w:pPr>
        <w:pStyle w:val="Heading4"/>
        <w:keepLines/>
        <w:spacing w:before="260"/>
      </w:pPr>
      <w:bookmarkStart w:id="292" w:name="_Toc190840078"/>
      <w:bookmarkStart w:id="293" w:name="_Toc194998932"/>
      <w:bookmarkStart w:id="294" w:name="_Toc194999473"/>
      <w:bookmarkStart w:id="295" w:name="_Toc195000588"/>
      <w:bookmarkStart w:id="296" w:name="_Toc195068368"/>
      <w:r>
        <w:t>Subdivision 7 — Demolition</w:t>
      </w:r>
      <w:bookmarkEnd w:id="292"/>
      <w:bookmarkEnd w:id="293"/>
      <w:bookmarkEnd w:id="294"/>
      <w:bookmarkEnd w:id="295"/>
      <w:bookmarkEnd w:id="296"/>
    </w:p>
    <w:p>
      <w:pPr>
        <w:pStyle w:val="Footnoteheading"/>
        <w:keepNext/>
        <w:keepLines/>
        <w:ind w:left="890"/>
      </w:pPr>
      <w:r>
        <w:tab/>
        <w:t>[Heading inserted in Gazette 30 Mar 2001 p. 1774.]</w:t>
      </w:r>
    </w:p>
    <w:p>
      <w:pPr>
        <w:pStyle w:val="Heading5"/>
      </w:pPr>
      <w:bookmarkStart w:id="297" w:name="_Toc195068369"/>
      <w:r>
        <w:rPr>
          <w:rStyle w:val="CharSectno"/>
        </w:rPr>
        <w:t>3.114</w:t>
      </w:r>
      <w:r>
        <w:t>.</w:t>
      </w:r>
      <w:r>
        <w:tab/>
        <w:t>Terms used in this Subdivision</w:t>
      </w:r>
      <w:bookmarkEnd w:id="297"/>
    </w:p>
    <w:p>
      <w:pPr>
        <w:pStyle w:val="Subsection"/>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work of a kind referred to in paragraphs (c), (d), (e), (f), (g), or (h) of the definition of “class 1”;</w:t>
      </w:r>
    </w:p>
    <w:p>
      <w:pPr>
        <w:pStyle w:val="Defstart"/>
      </w:pPr>
      <w:r>
        <w:tab/>
      </w:r>
      <w:r>
        <w:rPr>
          <w:rStyle w:val="CharDefText"/>
        </w:rPr>
        <w:t>class 3</w:t>
      </w:r>
      <w:r>
        <w:t>, in relation to demolition work, means work comprising the removal of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t>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298" w:name="_Toc195068370"/>
      <w:r>
        <w:rPr>
          <w:rStyle w:val="CharSectno"/>
        </w:rPr>
        <w:t>3.115</w:t>
      </w:r>
      <w:r>
        <w:t>.</w:t>
      </w:r>
      <w:r>
        <w:tab/>
        <w:t>Application of Subdivision</w:t>
      </w:r>
      <w:bookmarkEnd w:id="298"/>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299" w:name="_Toc195068371"/>
      <w:r>
        <w:rPr>
          <w:rStyle w:val="CharSectno"/>
        </w:rPr>
        <w:t>3.116</w:t>
      </w:r>
      <w:r>
        <w:t>.</w:t>
      </w:r>
      <w:r>
        <w:tab/>
        <w:t>Class 1, 2 or 3 demolition licences</w:t>
      </w:r>
      <w:bookmarkEnd w:id="299"/>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300" w:name="_Toc195068372"/>
      <w:r>
        <w:rPr>
          <w:rStyle w:val="CharSectno"/>
        </w:rPr>
        <w:t>3.117</w:t>
      </w:r>
      <w:r>
        <w:t>.</w:t>
      </w:r>
      <w:r>
        <w:tab/>
        <w:t>Offence to do class 1, 2 or 3 demolition work unless licensed to do so and work to be done in accordance with conditions of licence</w:t>
      </w:r>
      <w:bookmarkEnd w:id="300"/>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301" w:name="_Toc195068373"/>
      <w:r>
        <w:rPr>
          <w:rStyle w:val="CharSectno"/>
        </w:rPr>
        <w:t>3.118</w:t>
      </w:r>
      <w:r>
        <w:t>.</w:t>
      </w:r>
      <w:r>
        <w:tab/>
        <w:t>Certain persons to ensure that persons doing class 1, 2 or 3 demolition work are licensed</w:t>
      </w:r>
      <w:bookmarkEnd w:id="301"/>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302" w:name="_Toc195068374"/>
      <w:r>
        <w:rPr>
          <w:rStyle w:val="CharSectno"/>
        </w:rPr>
        <w:t>3.119</w:t>
      </w:r>
      <w:r>
        <w:t>.</w:t>
      </w:r>
      <w:r>
        <w:tab/>
      </w:r>
      <w:r>
        <w:rPr>
          <w:snapToGrid w:val="0"/>
        </w:rPr>
        <w:t>Commissioner to be notified of intention to do class 1, 2 or 3 demolition work in accordance with Standard</w:t>
      </w:r>
      <w:bookmarkEnd w:id="302"/>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303" w:name="_Toc195068375"/>
      <w:r>
        <w:rPr>
          <w:rStyle w:val="CharSectno"/>
        </w:rPr>
        <w:t>3.120</w:t>
      </w:r>
      <w:r>
        <w:rPr>
          <w:snapToGrid w:val="0"/>
        </w:rPr>
        <w:t>.</w:t>
      </w:r>
      <w:r>
        <w:rPr>
          <w:snapToGrid w:val="0"/>
        </w:rPr>
        <w:tab/>
        <w:t>Application for Commissioner’s approval to do class 1, 2 or 3 demolition work not in accordance with Standard</w:t>
      </w:r>
      <w:bookmarkEnd w:id="303"/>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304" w:name="_Toc195068376"/>
      <w:r>
        <w:rPr>
          <w:rStyle w:val="CharSectno"/>
        </w:rPr>
        <w:t>3.121</w:t>
      </w:r>
      <w:r>
        <w:rPr>
          <w:snapToGrid w:val="0"/>
        </w:rPr>
        <w:t>.</w:t>
      </w:r>
      <w:r>
        <w:rPr>
          <w:snapToGrid w:val="0"/>
        </w:rPr>
        <w:tab/>
        <w:t>Commissioner to acknowledge receipt and result of application and may impose conditions</w:t>
      </w:r>
      <w:bookmarkEnd w:id="304"/>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305" w:name="_Toc195068377"/>
      <w:r>
        <w:rPr>
          <w:rStyle w:val="CharSectno"/>
        </w:rPr>
        <w:t>3.122</w:t>
      </w:r>
      <w:r>
        <w:rPr>
          <w:snapToGrid w:val="0"/>
        </w:rPr>
        <w:t>.</w:t>
      </w:r>
      <w:r>
        <w:rPr>
          <w:snapToGrid w:val="0"/>
        </w:rPr>
        <w:tab/>
        <w:t>Class 1, 2 or 3 demolition work not to be done without notification or approval or until conditions set</w:t>
      </w:r>
      <w:bookmarkEnd w:id="305"/>
    </w:p>
    <w:p>
      <w:pPr>
        <w:pStyle w:val="Subsection"/>
        <w:spacing w:before="12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306" w:name="_Toc195068378"/>
      <w:r>
        <w:rPr>
          <w:rStyle w:val="CharSectno"/>
        </w:rPr>
        <w:t>3.123</w:t>
      </w:r>
      <w:r>
        <w:rPr>
          <w:snapToGrid w:val="0"/>
        </w:rPr>
        <w:t>.</w:t>
      </w:r>
      <w:r>
        <w:rPr>
          <w:snapToGrid w:val="0"/>
        </w:rPr>
        <w:tab/>
        <w:t>Demolition work other than class 1, 2 or 3 demolition work to be in accordance with Standard</w:t>
      </w:r>
      <w:bookmarkEnd w:id="306"/>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307" w:name="_Toc195068379"/>
      <w:r>
        <w:rPr>
          <w:rStyle w:val="CharSectno"/>
        </w:rPr>
        <w:t>3.124</w:t>
      </w:r>
      <w:r>
        <w:rPr>
          <w:snapToGrid w:val="0"/>
        </w:rPr>
        <w:t>.</w:t>
      </w:r>
      <w:r>
        <w:rPr>
          <w:snapToGrid w:val="0"/>
        </w:rPr>
        <w:tab/>
        <w:t>Class 1, 2 or 3 demolition work to be in accordance with Standard or approval</w:t>
      </w:r>
      <w:bookmarkEnd w:id="307"/>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308" w:name="_Toc195068380"/>
      <w:r>
        <w:rPr>
          <w:rStyle w:val="CharSectno"/>
        </w:rPr>
        <w:t>3.125</w:t>
      </w:r>
      <w:r>
        <w:rPr>
          <w:snapToGrid w:val="0"/>
        </w:rPr>
        <w:t>.</w:t>
      </w:r>
      <w:r>
        <w:rPr>
          <w:snapToGrid w:val="0"/>
        </w:rPr>
        <w:tab/>
        <w:t>Certain documents to be at demolition workplaces</w:t>
      </w:r>
      <w:bookmarkEnd w:id="308"/>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309" w:name="_Toc195068381"/>
      <w:r>
        <w:rPr>
          <w:rStyle w:val="CharSectno"/>
        </w:rPr>
        <w:t>3.126</w:t>
      </w:r>
      <w:r>
        <w:rPr>
          <w:snapToGrid w:val="0"/>
        </w:rPr>
        <w:t>.</w:t>
      </w:r>
      <w:r>
        <w:rPr>
          <w:snapToGrid w:val="0"/>
        </w:rPr>
        <w:tab/>
        <w:t>Demolition work involving asbestos</w:t>
      </w:r>
      <w:bookmarkEnd w:id="309"/>
    </w:p>
    <w:p>
      <w:pPr>
        <w:pStyle w:val="Subsection"/>
        <w:rPr>
          <w:snapToGrid w:val="0"/>
        </w:rPr>
      </w:pPr>
      <w:r>
        <w:rPr>
          <w:snapToGrid w:val="0"/>
        </w:rPr>
        <w:tab/>
        <w:t>(1)</w:t>
      </w:r>
      <w:r>
        <w:rPr>
          <w:snapToGrid w:val="0"/>
        </w:rPr>
        <w:tab/>
        <w:t>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spacing w:before="140"/>
        <w:rPr>
          <w:snapToGrid w:val="0"/>
        </w:rPr>
      </w:pPr>
      <w:r>
        <w:rPr>
          <w:snapToGrid w:val="0"/>
        </w:rPr>
        <w:tab/>
        <w:t>(2)</w:t>
      </w:r>
      <w:r>
        <w:rPr>
          <w:snapToGrid w:val="0"/>
        </w:rPr>
        <w:tab/>
        <w:t>A licensed person who is doing class 1, class 2 or class 3 demolition work that involves the demolition of a building or structure in which there is any thermal or acoustic insulating material containing asbestos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spacing w:before="200"/>
        <w:rPr>
          <w:snapToGrid w:val="0"/>
        </w:rPr>
      </w:pPr>
      <w:bookmarkStart w:id="310" w:name="_Toc195068382"/>
      <w:r>
        <w:rPr>
          <w:rStyle w:val="CharSectno"/>
        </w:rPr>
        <w:t>3.127</w:t>
      </w:r>
      <w:r>
        <w:rPr>
          <w:snapToGrid w:val="0"/>
        </w:rPr>
        <w:t>.</w:t>
      </w:r>
      <w:r>
        <w:rPr>
          <w:snapToGrid w:val="0"/>
        </w:rPr>
        <w:tab/>
        <w:t>Limited entry to area where demolition work being done</w:t>
      </w:r>
      <w:bookmarkEnd w:id="310"/>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311" w:name="_Toc195068383"/>
      <w:r>
        <w:rPr>
          <w:rStyle w:val="CharSectno"/>
        </w:rPr>
        <w:t>3.128</w:t>
      </w:r>
      <w:r>
        <w:rPr>
          <w:snapToGrid w:val="0"/>
        </w:rPr>
        <w:t>.</w:t>
      </w:r>
      <w:r>
        <w:rPr>
          <w:snapToGrid w:val="0"/>
        </w:rPr>
        <w:tab/>
        <w:t>Scaffold used in demolition work to be heavy duty scaffold</w:t>
      </w:r>
      <w:bookmarkEnd w:id="311"/>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312" w:name="_Toc190840094"/>
      <w:bookmarkStart w:id="313" w:name="_Toc194998948"/>
      <w:bookmarkStart w:id="314" w:name="_Toc194999489"/>
      <w:bookmarkStart w:id="315" w:name="_Toc195000604"/>
      <w:bookmarkStart w:id="316" w:name="_Toc195068384"/>
      <w:r>
        <w:rPr>
          <w:rStyle w:val="CharDivNo"/>
        </w:rPr>
        <w:t>Division 10</w:t>
      </w:r>
      <w:r>
        <w:t> — </w:t>
      </w:r>
      <w:r>
        <w:rPr>
          <w:rStyle w:val="CharDivText"/>
        </w:rPr>
        <w:t>Driving commercial vehicles</w:t>
      </w:r>
      <w:bookmarkEnd w:id="312"/>
      <w:bookmarkEnd w:id="313"/>
      <w:bookmarkEnd w:id="314"/>
      <w:bookmarkEnd w:id="315"/>
      <w:bookmarkEnd w:id="316"/>
    </w:p>
    <w:p>
      <w:pPr>
        <w:pStyle w:val="Footnoteheading"/>
      </w:pPr>
      <w:r>
        <w:tab/>
        <w:t>[Heading inserted in Gazette 8 Apr 2003 p. 1108.]</w:t>
      </w:r>
    </w:p>
    <w:p>
      <w:pPr>
        <w:pStyle w:val="Heading5"/>
        <w:spacing w:before="180"/>
      </w:pPr>
      <w:bookmarkStart w:id="317" w:name="_Toc195068385"/>
      <w:r>
        <w:rPr>
          <w:rStyle w:val="CharSectno"/>
        </w:rPr>
        <w:t>3.129</w:t>
      </w:r>
      <w:r>
        <w:t>.</w:t>
      </w:r>
      <w:r>
        <w:tab/>
        <w:t>Application</w:t>
      </w:r>
      <w:bookmarkEnd w:id="317"/>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318" w:name="_Toc195068386"/>
      <w:r>
        <w:rPr>
          <w:rStyle w:val="CharSectno"/>
        </w:rPr>
        <w:t>3.130</w:t>
      </w:r>
      <w:r>
        <w:t>.</w:t>
      </w:r>
      <w:r>
        <w:tab/>
        <w:t>Terms used in this Division</w:t>
      </w:r>
      <w:bookmarkEnd w:id="318"/>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keepNext/>
        <w:keepLines/>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w:t>
      </w:r>
    </w:p>
    <w:p>
      <w:pPr>
        <w:pStyle w:val="Defpara"/>
      </w:pPr>
      <w:r>
        <w:tab/>
        <w:t>(b)</w:t>
      </w:r>
      <w:r>
        <w:tab/>
        <w:t>time spent operating the mobile plant, where the commercial vehicle is plant;</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319" w:name="_Toc195068387"/>
      <w:r>
        <w:rPr>
          <w:rStyle w:val="CharSectno"/>
        </w:rPr>
        <w:t>3.131</w:t>
      </w:r>
      <w:r>
        <w:t>.</w:t>
      </w:r>
      <w:r>
        <w:tab/>
        <w:t>Driving commercial vehicles</w:t>
      </w:r>
      <w:bookmarkEnd w:id="319"/>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320" w:name="_Toc195068388"/>
      <w:r>
        <w:rPr>
          <w:rStyle w:val="CharSectno"/>
        </w:rPr>
        <w:t>3.132</w:t>
      </w:r>
      <w:r>
        <w:t>.</w:t>
      </w:r>
      <w:r>
        <w:tab/>
        <w:t>Commercial vehicle operating standard</w:t>
      </w:r>
      <w:bookmarkEnd w:id="320"/>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321" w:name="_Toc195068389"/>
      <w:r>
        <w:rPr>
          <w:rStyle w:val="CharSectno"/>
        </w:rPr>
        <w:t>3.133</w:t>
      </w:r>
      <w:r>
        <w:t>.</w:t>
      </w:r>
      <w:r>
        <w:tab/>
        <w:t>Driver fatigue management plan</w:t>
      </w:r>
      <w:bookmarkEnd w:id="321"/>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spacing w:before="260"/>
      </w:pPr>
      <w:bookmarkStart w:id="322" w:name="_Toc195068390"/>
      <w:r>
        <w:rPr>
          <w:rStyle w:val="CharSectno"/>
        </w:rPr>
        <w:t>3.134</w:t>
      </w:r>
      <w:r>
        <w:t>.</w:t>
      </w:r>
      <w:r>
        <w:tab/>
        <w:t>Record of work time, breaks from driving, and non</w:t>
      </w:r>
      <w:r>
        <w:noBreakHyphen/>
        <w:t>work time</w:t>
      </w:r>
      <w:bookmarkEnd w:id="322"/>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keepLines/>
      </w:pPr>
      <w:bookmarkStart w:id="323" w:name="_Toc190840101"/>
      <w:bookmarkStart w:id="324" w:name="_Toc194998955"/>
      <w:bookmarkStart w:id="325" w:name="_Toc194999496"/>
      <w:bookmarkStart w:id="326" w:name="_Toc195000611"/>
      <w:bookmarkStart w:id="327" w:name="_Toc195068391"/>
      <w:r>
        <w:rPr>
          <w:rStyle w:val="CharDivNo"/>
        </w:rPr>
        <w:t>Division 11</w:t>
      </w:r>
      <w:r>
        <w:t> — </w:t>
      </w:r>
      <w:r>
        <w:rPr>
          <w:rStyle w:val="CharDivText"/>
        </w:rPr>
        <w:t>Construction industry safety awareness training obligations</w:t>
      </w:r>
      <w:bookmarkEnd w:id="323"/>
      <w:bookmarkEnd w:id="324"/>
      <w:bookmarkEnd w:id="325"/>
      <w:bookmarkEnd w:id="326"/>
      <w:bookmarkEnd w:id="327"/>
    </w:p>
    <w:p>
      <w:pPr>
        <w:pStyle w:val="Footnoteheading"/>
        <w:keepNext/>
        <w:keepLines/>
      </w:pPr>
      <w:r>
        <w:tab/>
        <w:t>[Heading inserted in Gazette 26 Jul 2005 p. 3403.]</w:t>
      </w:r>
    </w:p>
    <w:p>
      <w:pPr>
        <w:pStyle w:val="Heading5"/>
      </w:pPr>
      <w:bookmarkStart w:id="328" w:name="_Toc195068392"/>
      <w:r>
        <w:rPr>
          <w:rStyle w:val="CharSectno"/>
        </w:rPr>
        <w:t>3.135</w:t>
      </w:r>
      <w:r>
        <w:t>.</w:t>
      </w:r>
      <w:r>
        <w:tab/>
        <w:t>Terms used in this Division</w:t>
      </w:r>
      <w:bookmarkEnd w:id="328"/>
    </w:p>
    <w:p>
      <w:pPr>
        <w:pStyle w:val="Subsection"/>
      </w:pPr>
      <w:r>
        <w:tab/>
      </w:r>
      <w:r>
        <w:tab/>
        <w:t>In this Division —</w:t>
      </w:r>
    </w:p>
    <w:p>
      <w:pPr>
        <w:pStyle w:val="Defstart"/>
      </w:pPr>
      <w:r>
        <w:rPr>
          <w:b/>
        </w:rPr>
        <w:tab/>
      </w:r>
      <w:r>
        <w:rPr>
          <w:rStyle w:val="CharDefText"/>
        </w:rPr>
        <w:t>approved safety awareness training course</w:t>
      </w:r>
      <w:r>
        <w:t xml:space="preserve"> means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a course accredited by the Commission under section 14(1)(h) of the Act for the purposes of this Division;</w:t>
      </w:r>
    </w:p>
    <w:p>
      <w:pPr>
        <w:pStyle w:val="Defstart"/>
      </w:pPr>
      <w:r>
        <w:rPr>
          <w:b/>
        </w:rPr>
        <w:tab/>
      </w:r>
      <w:r>
        <w:rPr>
          <w:rStyle w:val="CharDefText"/>
        </w:rPr>
        <w:t>current</w:t>
      </w:r>
      <w:r>
        <w:t>, in relation to a safety awareness training certificate, has the meaning given in regulation 3.136(5);</w:t>
      </w:r>
    </w:p>
    <w:p>
      <w:pPr>
        <w:pStyle w:val="Defstart"/>
      </w:pPr>
      <w:r>
        <w:rPr>
          <w:b/>
        </w:rPr>
        <w:tab/>
      </w:r>
      <w:r>
        <w:rPr>
          <w:rStyle w:val="CharDefText"/>
        </w:rPr>
        <w:t>employee</w:t>
      </w:r>
      <w:r>
        <w:t xml:space="preserve"> includes a person who, under section 23D, 23E or 23F of the Act, is treated as an employee for purposes set out in the section;</w:t>
      </w:r>
    </w:p>
    <w:p>
      <w:pPr>
        <w:pStyle w:val="Defstart"/>
      </w:pPr>
      <w:r>
        <w:rPr>
          <w:b/>
        </w:rPr>
        <w:tab/>
      </w:r>
      <w:r>
        <w:rPr>
          <w:rStyle w:val="CharDefText"/>
        </w:rPr>
        <w:t>employer</w:t>
      </w:r>
      <w:r>
        <w:t xml:space="preserve"> includes a person who, under section 23D, 23E or 23F of the Act, is treated as an employer for purposes set out in the section;</w:t>
      </w:r>
    </w:p>
    <w:p>
      <w:pPr>
        <w:pStyle w:val="Defstart"/>
        <w:keepNext/>
      </w:pPr>
      <w:r>
        <w:tab/>
      </w:r>
      <w:r>
        <w:rPr>
          <w:rStyle w:val="CharDefText"/>
        </w:rPr>
        <w:t>safety awareness training certificate</w:t>
      </w:r>
      <w:r>
        <w:t xml:space="preserve"> means a certificate that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r>
      <w:r>
        <w:rPr>
          <w:rStyle w:val="CharDefText"/>
        </w:rPr>
        <w:t>safety awareness training course</w:t>
      </w:r>
      <w:r>
        <w:t xml:space="preserve"> means a training course that includes at least 4 hours of instruction in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r>
      <w:r>
        <w:rPr>
          <w:rStyle w:val="CharDefText"/>
        </w:rPr>
        <w:t>safety training induction certificate</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329" w:name="_Toc195068393"/>
      <w:r>
        <w:rPr>
          <w:rStyle w:val="CharSectno"/>
        </w:rPr>
        <w:t>3.136</w:t>
      </w:r>
      <w:r>
        <w:t>.</w:t>
      </w:r>
      <w:r>
        <w:tab/>
        <w:t>Safety awareness training requirements</w:t>
      </w:r>
      <w:bookmarkEnd w:id="329"/>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1.16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For the purposes of this Division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 amended in Gazette 27 Apr 2007 p. 1776.]</w:t>
      </w:r>
    </w:p>
    <w:p>
      <w:pPr>
        <w:pStyle w:val="Heading3"/>
      </w:pPr>
      <w:bookmarkStart w:id="330" w:name="_Toc190840104"/>
      <w:bookmarkStart w:id="331" w:name="_Toc194998958"/>
      <w:bookmarkStart w:id="332" w:name="_Toc194999499"/>
      <w:bookmarkStart w:id="333" w:name="_Toc195000614"/>
      <w:bookmarkStart w:id="334" w:name="_Toc195068394"/>
      <w:r>
        <w:rPr>
          <w:rStyle w:val="CharDivNo"/>
        </w:rPr>
        <w:t>Division 12</w:t>
      </w:r>
      <w:r>
        <w:t> — </w:t>
      </w:r>
      <w:r>
        <w:rPr>
          <w:rStyle w:val="CharDivText"/>
        </w:rPr>
        <w:t>Construction industry — consultation on hazards and safety management etc.</w:t>
      </w:r>
      <w:bookmarkEnd w:id="330"/>
      <w:bookmarkEnd w:id="331"/>
      <w:bookmarkEnd w:id="332"/>
      <w:bookmarkEnd w:id="333"/>
      <w:bookmarkEnd w:id="334"/>
    </w:p>
    <w:p>
      <w:pPr>
        <w:pStyle w:val="Footnoteheading"/>
      </w:pPr>
      <w:r>
        <w:tab/>
        <w:t>[Heading inserted in Gazette 2 Oct 2007 p. 4979.]</w:t>
      </w:r>
    </w:p>
    <w:p>
      <w:pPr>
        <w:pStyle w:val="Heading5"/>
      </w:pPr>
      <w:bookmarkStart w:id="335" w:name="_Toc195068395"/>
      <w:r>
        <w:rPr>
          <w:rStyle w:val="CharSectno"/>
        </w:rPr>
        <w:t>3.137</w:t>
      </w:r>
      <w:r>
        <w:t>.</w:t>
      </w:r>
      <w:r>
        <w:tab/>
        <w:t>Terms used in this Division</w:t>
      </w:r>
      <w:bookmarkEnd w:id="335"/>
    </w:p>
    <w:p>
      <w:pPr>
        <w:pStyle w:val="Subsection"/>
      </w:pPr>
      <w:r>
        <w:tab/>
      </w:r>
      <w:r>
        <w:tab/>
        <w:t>In this Division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pPr>
      <w:bookmarkStart w:id="336" w:name="_Toc195068396"/>
      <w:r>
        <w:rPr>
          <w:rStyle w:val="CharSectno"/>
        </w:rPr>
        <w:t>3.138</w:t>
      </w:r>
      <w:r>
        <w:t>.</w:t>
      </w:r>
      <w:r>
        <w:tab/>
        <w:t>Application of Division</w:t>
      </w:r>
      <w:bookmarkEnd w:id="336"/>
    </w:p>
    <w:p>
      <w:pPr>
        <w:pStyle w:val="Subsection"/>
      </w:pPr>
      <w:r>
        <w:tab/>
        <w:t>(1)</w:t>
      </w:r>
      <w:r>
        <w:tab/>
        <w:t>This Division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337" w:name="_Toc195068397"/>
      <w:r>
        <w:rPr>
          <w:rStyle w:val="CharSectno"/>
        </w:rPr>
        <w:t>3.139</w:t>
      </w:r>
      <w:r>
        <w:t>.</w:t>
      </w:r>
      <w:r>
        <w:tab/>
        <w:t>Responsibilities of commercial clients</w:t>
      </w:r>
      <w:bookmarkEnd w:id="337"/>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pPr>
      <w:r>
        <w:tab/>
        <w:t>[Regulation 3.139 inserted in Gazette 2 Oct 2007 p. 4980-1.]</w:t>
      </w:r>
    </w:p>
    <w:p>
      <w:pPr>
        <w:pStyle w:val="Heading5"/>
      </w:pPr>
      <w:bookmarkStart w:id="338" w:name="_Toc195068398"/>
      <w:r>
        <w:rPr>
          <w:rStyle w:val="CharSectno"/>
        </w:rPr>
        <w:t>3.140</w:t>
      </w:r>
      <w:r>
        <w:t>.</w:t>
      </w:r>
      <w:r>
        <w:tab/>
        <w:t>Responsibilities of designers</w:t>
      </w:r>
      <w:bookmarkEnd w:id="338"/>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p>
    <w:p>
      <w:pPr>
        <w:pStyle w:val="Indenta"/>
      </w:pPr>
      <w:r>
        <w:tab/>
        <w:t>(a)</w:t>
      </w:r>
      <w:r>
        <w:tab/>
        <w:t>the hazards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pPr>
      <w:r>
        <w:tab/>
        <w:t>(3)</w:t>
      </w:r>
      <w:r>
        <w:tab/>
        <w:t>The level of detail in the report must be appropriate for the client, the nature of the hazards and the degree of risk.</w:t>
      </w:r>
    </w:p>
    <w:p>
      <w:pPr>
        <w:pStyle w:val="Footnotesection"/>
      </w:pPr>
      <w:r>
        <w:tab/>
        <w:t>[Regulation 3.140 inserted in Gazette 2 Oct 2007 p. 4981-2.]</w:t>
      </w:r>
    </w:p>
    <w:p>
      <w:pPr>
        <w:pStyle w:val="Heading5"/>
      </w:pPr>
      <w:bookmarkStart w:id="339" w:name="_Toc195068399"/>
      <w:r>
        <w:rPr>
          <w:rStyle w:val="CharSectno"/>
        </w:rPr>
        <w:t>3.141</w:t>
      </w:r>
      <w:r>
        <w:t>.</w:t>
      </w:r>
      <w:r>
        <w:tab/>
        <w:t>Responsibilities of main contractors</w:t>
      </w:r>
      <w:bookmarkEnd w:id="339"/>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340" w:name="_Toc195068400"/>
      <w:r>
        <w:rPr>
          <w:rStyle w:val="CharSectno"/>
        </w:rPr>
        <w:t>3.142</w:t>
      </w:r>
      <w:r>
        <w:t>.</w:t>
      </w:r>
      <w:r>
        <w:tab/>
        <w:t>Occupational health and safety management plans</w:t>
      </w:r>
      <w:bookmarkEnd w:id="340"/>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t>including information, to the extent to which the main contractor has it, that relates to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341" w:name="_Toc195068401"/>
      <w:r>
        <w:rPr>
          <w:rStyle w:val="CharSectno"/>
        </w:rPr>
        <w:t>3.143</w:t>
      </w:r>
      <w:r>
        <w:t>.</w:t>
      </w:r>
      <w:r>
        <w:tab/>
        <w:t>Safe work method statements</w:t>
      </w:r>
      <w:bookmarkEnd w:id="341"/>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w:t>
      </w:r>
    </w:p>
    <w:p>
      <w:pPr>
        <w:pStyle w:val="Heading2"/>
      </w:pPr>
      <w:bookmarkStart w:id="342" w:name="_Toc190840112"/>
      <w:bookmarkStart w:id="343" w:name="_Toc194998966"/>
      <w:bookmarkStart w:id="344" w:name="_Toc194999507"/>
      <w:bookmarkStart w:id="345" w:name="_Toc195000622"/>
      <w:bookmarkStart w:id="346" w:name="_Toc195068402"/>
      <w:r>
        <w:rPr>
          <w:rStyle w:val="CharPartNo"/>
        </w:rPr>
        <w:t>Part 4</w:t>
      </w:r>
      <w:r>
        <w:t> — </w:t>
      </w:r>
      <w:r>
        <w:rPr>
          <w:rStyle w:val="CharPartText"/>
        </w:rPr>
        <w:t>Plant</w:t>
      </w:r>
      <w:bookmarkEnd w:id="342"/>
      <w:bookmarkEnd w:id="343"/>
      <w:bookmarkEnd w:id="344"/>
      <w:bookmarkEnd w:id="345"/>
      <w:bookmarkEnd w:id="346"/>
    </w:p>
    <w:p>
      <w:pPr>
        <w:pStyle w:val="Heading3"/>
        <w:spacing w:before="220"/>
      </w:pPr>
      <w:bookmarkStart w:id="347" w:name="_Toc190840113"/>
      <w:bookmarkStart w:id="348" w:name="_Toc194998967"/>
      <w:bookmarkStart w:id="349" w:name="_Toc194999508"/>
      <w:bookmarkStart w:id="350" w:name="_Toc195000623"/>
      <w:bookmarkStart w:id="351" w:name="_Toc195068403"/>
      <w:r>
        <w:rPr>
          <w:rStyle w:val="CharDivNo"/>
        </w:rPr>
        <w:t>Division 1</w:t>
      </w:r>
      <w:r>
        <w:rPr>
          <w:snapToGrid w:val="0"/>
        </w:rPr>
        <w:t> — </w:t>
      </w:r>
      <w:r>
        <w:rPr>
          <w:rStyle w:val="CharDivText"/>
        </w:rPr>
        <w:t>Preliminary</w:t>
      </w:r>
      <w:bookmarkEnd w:id="347"/>
      <w:bookmarkEnd w:id="348"/>
      <w:bookmarkEnd w:id="349"/>
      <w:bookmarkEnd w:id="350"/>
      <w:bookmarkEnd w:id="351"/>
    </w:p>
    <w:p>
      <w:pPr>
        <w:pStyle w:val="Heading5"/>
        <w:spacing w:before="260"/>
        <w:rPr>
          <w:snapToGrid w:val="0"/>
        </w:rPr>
      </w:pPr>
      <w:bookmarkStart w:id="352" w:name="_Toc195068404"/>
      <w:r>
        <w:rPr>
          <w:rStyle w:val="CharSectno"/>
        </w:rPr>
        <w:t>4.1</w:t>
      </w:r>
      <w:r>
        <w:rPr>
          <w:snapToGrid w:val="0"/>
        </w:rPr>
        <w:t>.</w:t>
      </w:r>
      <w:r>
        <w:rPr>
          <w:snapToGrid w:val="0"/>
        </w:rPr>
        <w:tab/>
        <w:t>Terms used in this Part and Schedules 4.1, 4.2 and 4.3</w:t>
      </w:r>
      <w:bookmarkEnd w:id="352"/>
    </w:p>
    <w:p>
      <w:pPr>
        <w:pStyle w:val="Subsection"/>
        <w:spacing w:before="2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353" w:name="_Toc190840115"/>
      <w:bookmarkStart w:id="354" w:name="_Toc194998969"/>
      <w:bookmarkStart w:id="355" w:name="_Toc194999510"/>
      <w:bookmarkStart w:id="356" w:name="_Toc195000625"/>
      <w:bookmarkStart w:id="357" w:name="_Toc195068405"/>
      <w:r>
        <w:rPr>
          <w:rStyle w:val="CharDivNo"/>
        </w:rPr>
        <w:t>Division 2</w:t>
      </w:r>
      <w:r>
        <w:rPr>
          <w:snapToGrid w:val="0"/>
        </w:rPr>
        <w:t> — </w:t>
      </w:r>
      <w:r>
        <w:rPr>
          <w:rStyle w:val="CharDivText"/>
        </w:rPr>
        <w:t>Registration of plant design and items of plant</w:t>
      </w:r>
      <w:bookmarkEnd w:id="353"/>
      <w:bookmarkEnd w:id="354"/>
      <w:bookmarkEnd w:id="355"/>
      <w:bookmarkEnd w:id="356"/>
      <w:bookmarkEnd w:id="357"/>
    </w:p>
    <w:p>
      <w:pPr>
        <w:pStyle w:val="Heading5"/>
        <w:rPr>
          <w:snapToGrid w:val="0"/>
        </w:rPr>
      </w:pPr>
      <w:bookmarkStart w:id="358" w:name="_Toc195068406"/>
      <w:r>
        <w:rPr>
          <w:rStyle w:val="CharSectno"/>
        </w:rPr>
        <w:t>4.2</w:t>
      </w:r>
      <w:r>
        <w:rPr>
          <w:snapToGrid w:val="0"/>
        </w:rPr>
        <w:t>.</w:t>
      </w:r>
      <w:r>
        <w:rPr>
          <w:snapToGrid w:val="0"/>
        </w:rPr>
        <w:tab/>
        <w:t>Design of kinds of plant in Schedule 4.1 to be registered</w:t>
      </w:r>
      <w:bookmarkEnd w:id="358"/>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359" w:name="_Toc195068407"/>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359"/>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360" w:name="_Toc195068408"/>
      <w:r>
        <w:rPr>
          <w:rStyle w:val="CharSectno"/>
        </w:rPr>
        <w:t>4.4</w:t>
      </w:r>
      <w:r>
        <w:rPr>
          <w:snapToGrid w:val="0"/>
        </w:rPr>
        <w:t>.</w:t>
      </w:r>
      <w:r>
        <w:rPr>
          <w:snapToGrid w:val="0"/>
        </w:rPr>
        <w:tab/>
        <w:t>Design verifier to be independent of designer</w:t>
      </w:r>
      <w:bookmarkEnd w:id="360"/>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361" w:name="_Toc195068409"/>
      <w:r>
        <w:rPr>
          <w:rStyle w:val="CharSectno"/>
        </w:rPr>
        <w:t>4.5</w:t>
      </w:r>
      <w:r>
        <w:rPr>
          <w:snapToGrid w:val="0"/>
        </w:rPr>
        <w:t>.</w:t>
      </w:r>
      <w:r>
        <w:rPr>
          <w:snapToGrid w:val="0"/>
        </w:rPr>
        <w:tab/>
        <w:t>Fee for design verifier who is an officer of the department</w:t>
      </w:r>
      <w:bookmarkEnd w:id="361"/>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362" w:name="_Toc195068410"/>
      <w:r>
        <w:rPr>
          <w:rStyle w:val="CharSectno"/>
        </w:rPr>
        <w:t>4.6</w:t>
      </w:r>
      <w:r>
        <w:rPr>
          <w:snapToGrid w:val="0"/>
        </w:rPr>
        <w:t>.</w:t>
      </w:r>
      <w:r>
        <w:rPr>
          <w:snapToGrid w:val="0"/>
        </w:rPr>
        <w:tab/>
        <w:t>Provision of further information</w:t>
      </w:r>
      <w:bookmarkEnd w:id="362"/>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363" w:name="_Toc195068411"/>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363"/>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364" w:name="_Toc195068412"/>
      <w:r>
        <w:rPr>
          <w:rStyle w:val="CharSectno"/>
        </w:rPr>
        <w:t>4.8</w:t>
      </w:r>
      <w:r>
        <w:rPr>
          <w:snapToGrid w:val="0"/>
        </w:rPr>
        <w:t>.</w:t>
      </w:r>
      <w:r>
        <w:rPr>
          <w:snapToGrid w:val="0"/>
        </w:rPr>
        <w:tab/>
        <w:t>Assessment fee</w:t>
      </w:r>
      <w:bookmarkEnd w:id="364"/>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365" w:name="_Toc195068413"/>
      <w:r>
        <w:rPr>
          <w:rStyle w:val="CharSectno"/>
        </w:rPr>
        <w:t>4.9</w:t>
      </w:r>
      <w:r>
        <w:rPr>
          <w:snapToGrid w:val="0"/>
        </w:rPr>
        <w:t>.</w:t>
      </w:r>
      <w:r>
        <w:rPr>
          <w:snapToGrid w:val="0"/>
        </w:rPr>
        <w:tab/>
        <w:t>Procedure where testing required by Commissioner</w:t>
      </w:r>
      <w:bookmarkEnd w:id="365"/>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366" w:name="_Toc195068414"/>
      <w:r>
        <w:rPr>
          <w:rStyle w:val="CharSectno"/>
        </w:rPr>
        <w:t>4.10</w:t>
      </w:r>
      <w:r>
        <w:rPr>
          <w:snapToGrid w:val="0"/>
        </w:rPr>
        <w:t>.</w:t>
      </w:r>
      <w:r>
        <w:rPr>
          <w:snapToGrid w:val="0"/>
        </w:rPr>
        <w:tab/>
        <w:t>Design registration number</w:t>
      </w:r>
      <w:bookmarkEnd w:id="366"/>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367" w:name="_Toc195068415"/>
      <w:r>
        <w:rPr>
          <w:rStyle w:val="CharSectno"/>
        </w:rPr>
        <w:t>4.11</w:t>
      </w:r>
      <w:r>
        <w:rPr>
          <w:snapToGrid w:val="0"/>
        </w:rPr>
        <w:t>.</w:t>
      </w:r>
      <w:r>
        <w:rPr>
          <w:snapToGrid w:val="0"/>
        </w:rPr>
        <w:tab/>
        <w:t>Alteration to design of types of plant in Schedule 4.1 to be registered</w:t>
      </w:r>
      <w:bookmarkEnd w:id="367"/>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368" w:name="_Toc195068416"/>
      <w:r>
        <w:rPr>
          <w:rStyle w:val="CharSectno"/>
        </w:rPr>
        <w:t>4.12</w:t>
      </w:r>
      <w:r>
        <w:rPr>
          <w:snapToGrid w:val="0"/>
        </w:rPr>
        <w:t>.</w:t>
      </w:r>
      <w:r>
        <w:rPr>
          <w:snapToGrid w:val="0"/>
        </w:rPr>
        <w:tab/>
        <w:t>Application for registration of alteration to plant design etc.</w:t>
      </w:r>
      <w:bookmarkEnd w:id="368"/>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369" w:name="_Toc195068417"/>
      <w:r>
        <w:rPr>
          <w:rStyle w:val="CharSectno"/>
        </w:rPr>
        <w:t>4.13</w:t>
      </w:r>
      <w:r>
        <w:rPr>
          <w:snapToGrid w:val="0"/>
        </w:rPr>
        <w:t>.</w:t>
      </w:r>
      <w:r>
        <w:rPr>
          <w:snapToGrid w:val="0"/>
        </w:rPr>
        <w:tab/>
        <w:t>Confidentiality of design information</w:t>
      </w:r>
      <w:bookmarkEnd w:id="369"/>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370" w:name="_Toc195068418"/>
      <w:r>
        <w:rPr>
          <w:rStyle w:val="CharSectno"/>
        </w:rPr>
        <w:t>4.14</w:t>
      </w:r>
      <w:r>
        <w:rPr>
          <w:snapToGrid w:val="0"/>
        </w:rPr>
        <w:t>.</w:t>
      </w:r>
      <w:r>
        <w:rPr>
          <w:snapToGrid w:val="0"/>
        </w:rPr>
        <w:tab/>
        <w:t>Individual items of plant in Schedule 4.2 to be registered</w:t>
      </w:r>
      <w:bookmarkEnd w:id="370"/>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371" w:name="_Toc195068419"/>
      <w:r>
        <w:rPr>
          <w:rStyle w:val="CharSectno"/>
        </w:rPr>
        <w:t>4.15</w:t>
      </w:r>
      <w:r>
        <w:rPr>
          <w:snapToGrid w:val="0"/>
        </w:rPr>
        <w:t>.</w:t>
      </w:r>
      <w:r>
        <w:rPr>
          <w:snapToGrid w:val="0"/>
        </w:rPr>
        <w:tab/>
        <w:t>Application for registration etc. of Schedule 4.2 items of plant</w:t>
      </w:r>
      <w:bookmarkEnd w:id="371"/>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372" w:name="_Toc195068420"/>
      <w:r>
        <w:rPr>
          <w:rStyle w:val="CharSectno"/>
        </w:rPr>
        <w:t>4.16</w:t>
      </w:r>
      <w:r>
        <w:rPr>
          <w:snapToGrid w:val="0"/>
        </w:rPr>
        <w:t>.</w:t>
      </w:r>
      <w:r>
        <w:rPr>
          <w:snapToGrid w:val="0"/>
        </w:rPr>
        <w:tab/>
        <w:t>Provision of further information</w:t>
      </w:r>
      <w:bookmarkEnd w:id="372"/>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373" w:name="_Toc195068421"/>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373"/>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374" w:name="_Toc195068422"/>
      <w:r>
        <w:rPr>
          <w:rStyle w:val="CharSectno"/>
        </w:rPr>
        <w:t>4.18</w:t>
      </w:r>
      <w:r>
        <w:rPr>
          <w:snapToGrid w:val="0"/>
        </w:rPr>
        <w:t>.</w:t>
      </w:r>
      <w:r>
        <w:rPr>
          <w:snapToGrid w:val="0"/>
        </w:rPr>
        <w:tab/>
        <w:t>Assessment fee</w:t>
      </w:r>
      <w:bookmarkEnd w:id="374"/>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375" w:name="_Toc195068423"/>
      <w:r>
        <w:rPr>
          <w:rStyle w:val="CharSectno"/>
        </w:rPr>
        <w:t>4.19</w:t>
      </w:r>
      <w:r>
        <w:rPr>
          <w:snapToGrid w:val="0"/>
        </w:rPr>
        <w:t>.</w:t>
      </w:r>
      <w:r>
        <w:rPr>
          <w:snapToGrid w:val="0"/>
        </w:rPr>
        <w:tab/>
        <w:t>Registration number of Schedule 4.2 item of plant</w:t>
      </w:r>
      <w:bookmarkEnd w:id="375"/>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376" w:name="_Toc195068424"/>
      <w:r>
        <w:rPr>
          <w:rStyle w:val="CharSectno"/>
        </w:rPr>
        <w:t>4.19A</w:t>
      </w:r>
      <w:r>
        <w:t>.</w:t>
      </w:r>
      <w:r>
        <w:tab/>
        <w:t>Registration number of classified plant or designated plant</w:t>
      </w:r>
      <w:bookmarkEnd w:id="376"/>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377" w:name="_Toc195068425"/>
      <w:r>
        <w:rPr>
          <w:rStyle w:val="CharSectno"/>
        </w:rPr>
        <w:t>4.20</w:t>
      </w:r>
      <w:r>
        <w:rPr>
          <w:snapToGrid w:val="0"/>
        </w:rPr>
        <w:t>.</w:t>
      </w:r>
      <w:r>
        <w:rPr>
          <w:snapToGrid w:val="0"/>
        </w:rPr>
        <w:tab/>
        <w:t>Registration numbers and evidence to be displayed</w:t>
      </w:r>
      <w:bookmarkEnd w:id="377"/>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378" w:name="_Toc195068426"/>
      <w:r>
        <w:rPr>
          <w:rStyle w:val="CharSectno"/>
        </w:rPr>
        <w:t>4.21</w:t>
      </w:r>
      <w:r>
        <w:rPr>
          <w:snapToGrid w:val="0"/>
        </w:rPr>
        <w:t>.</w:t>
      </w:r>
      <w:r>
        <w:rPr>
          <w:snapToGrid w:val="0"/>
        </w:rPr>
        <w:tab/>
        <w:t>Commissioner may deregister items of plant</w:t>
      </w:r>
      <w:bookmarkEnd w:id="378"/>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379" w:name="_Toc195068427"/>
      <w:r>
        <w:rPr>
          <w:rStyle w:val="CharSectno"/>
        </w:rPr>
        <w:t>4.21A</w:t>
      </w:r>
      <w:r>
        <w:t>.</w:t>
      </w:r>
      <w:r>
        <w:tab/>
        <w:t>Notification of permanent withdrawal of plant from service</w:t>
      </w:r>
      <w:bookmarkEnd w:id="379"/>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pPr>
      <w:r>
        <w:tab/>
        <w:t>(a)</w:t>
      </w:r>
      <w:r>
        <w:tab/>
        <w:t>in the case of an individual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in the case of a body corporate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380" w:name="_Toc190840138"/>
      <w:bookmarkStart w:id="381" w:name="_Toc194998992"/>
      <w:bookmarkStart w:id="382" w:name="_Toc194999533"/>
      <w:bookmarkStart w:id="383" w:name="_Toc195000648"/>
      <w:bookmarkStart w:id="384" w:name="_Toc195068428"/>
      <w:r>
        <w:rPr>
          <w:rStyle w:val="CharDivNo"/>
        </w:rPr>
        <w:t>Division 3</w:t>
      </w:r>
      <w:r>
        <w:rPr>
          <w:snapToGrid w:val="0"/>
        </w:rPr>
        <w:t> — </w:t>
      </w:r>
      <w:r>
        <w:rPr>
          <w:rStyle w:val="CharDivText"/>
        </w:rPr>
        <w:t>General duties applying to plant</w:t>
      </w:r>
      <w:bookmarkEnd w:id="380"/>
      <w:bookmarkEnd w:id="381"/>
      <w:bookmarkEnd w:id="382"/>
      <w:bookmarkEnd w:id="383"/>
      <w:bookmarkEnd w:id="384"/>
    </w:p>
    <w:p>
      <w:pPr>
        <w:pStyle w:val="Heading4"/>
        <w:rPr>
          <w:snapToGrid w:val="0"/>
        </w:rPr>
      </w:pPr>
      <w:bookmarkStart w:id="385" w:name="_Toc190840139"/>
      <w:bookmarkStart w:id="386" w:name="_Toc194998993"/>
      <w:bookmarkStart w:id="387" w:name="_Toc194999534"/>
      <w:bookmarkStart w:id="388" w:name="_Toc195000649"/>
      <w:bookmarkStart w:id="389" w:name="_Toc195068429"/>
      <w:r>
        <w:rPr>
          <w:snapToGrid w:val="0"/>
        </w:rPr>
        <w:t>Subdivision 1 — Kinds of plant to which this Division applies</w:t>
      </w:r>
      <w:bookmarkEnd w:id="385"/>
      <w:bookmarkEnd w:id="386"/>
      <w:bookmarkEnd w:id="387"/>
      <w:bookmarkEnd w:id="388"/>
      <w:bookmarkEnd w:id="389"/>
    </w:p>
    <w:p>
      <w:pPr>
        <w:pStyle w:val="Heading5"/>
        <w:spacing w:before="240"/>
        <w:rPr>
          <w:snapToGrid w:val="0"/>
        </w:rPr>
      </w:pPr>
      <w:bookmarkStart w:id="390" w:name="_Toc195068430"/>
      <w:r>
        <w:rPr>
          <w:rStyle w:val="CharSectno"/>
        </w:rPr>
        <w:t>4.22</w:t>
      </w:r>
      <w:r>
        <w:rPr>
          <w:snapToGrid w:val="0"/>
        </w:rPr>
        <w:t>.</w:t>
      </w:r>
      <w:r>
        <w:rPr>
          <w:snapToGrid w:val="0"/>
        </w:rPr>
        <w:tab/>
      </w:r>
      <w:r>
        <w:t>Meaning of “plant” for the purposes of Division 3</w:t>
      </w:r>
      <w:bookmarkEnd w:id="390"/>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391" w:name="_Toc190840141"/>
      <w:bookmarkStart w:id="392" w:name="_Toc194998995"/>
      <w:bookmarkStart w:id="393" w:name="_Toc194999536"/>
      <w:bookmarkStart w:id="394" w:name="_Toc195000651"/>
      <w:bookmarkStart w:id="395" w:name="_Toc195068431"/>
      <w:r>
        <w:t>Subdivision 2 — Identification of hazards and assessing and addressing risks in relation to plant</w:t>
      </w:r>
      <w:bookmarkEnd w:id="391"/>
      <w:bookmarkEnd w:id="392"/>
      <w:bookmarkEnd w:id="393"/>
      <w:bookmarkEnd w:id="394"/>
      <w:bookmarkEnd w:id="395"/>
    </w:p>
    <w:p>
      <w:pPr>
        <w:pStyle w:val="Heading5"/>
        <w:rPr>
          <w:snapToGrid w:val="0"/>
        </w:rPr>
      </w:pPr>
      <w:bookmarkStart w:id="396" w:name="_Toc195068432"/>
      <w:r>
        <w:rPr>
          <w:rStyle w:val="CharSectno"/>
        </w:rPr>
        <w:t>4.23</w:t>
      </w:r>
      <w:r>
        <w:rPr>
          <w:snapToGrid w:val="0"/>
        </w:rPr>
        <w:t>.</w:t>
      </w:r>
      <w:r>
        <w:rPr>
          <w:snapToGrid w:val="0"/>
        </w:rPr>
        <w:tab/>
        <w:t>Duties of persons who design plant</w:t>
      </w:r>
      <w:bookmarkEnd w:id="396"/>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397" w:name="_Toc195068433"/>
      <w:r>
        <w:rPr>
          <w:rStyle w:val="CharSectno"/>
        </w:rPr>
        <w:t>4.24</w:t>
      </w:r>
      <w:r>
        <w:rPr>
          <w:snapToGrid w:val="0"/>
        </w:rPr>
        <w:t>.</w:t>
      </w:r>
      <w:r>
        <w:rPr>
          <w:snapToGrid w:val="0"/>
        </w:rPr>
        <w:tab/>
        <w:t>Duties of persons who manufacture plant</w:t>
      </w:r>
      <w:bookmarkEnd w:id="397"/>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398" w:name="_Toc195068434"/>
      <w:r>
        <w:rPr>
          <w:rStyle w:val="CharSectno"/>
        </w:rPr>
        <w:t>4.25</w:t>
      </w:r>
      <w:r>
        <w:rPr>
          <w:snapToGrid w:val="0"/>
        </w:rPr>
        <w:t>.</w:t>
      </w:r>
      <w:r>
        <w:rPr>
          <w:snapToGrid w:val="0"/>
        </w:rPr>
        <w:tab/>
        <w:t>Duties of persons who import plant</w:t>
      </w:r>
      <w:bookmarkEnd w:id="398"/>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399" w:name="_Toc195068435"/>
      <w:r>
        <w:rPr>
          <w:rStyle w:val="CharSectno"/>
        </w:rPr>
        <w:t>4.26</w:t>
      </w:r>
      <w:r>
        <w:rPr>
          <w:snapToGrid w:val="0"/>
        </w:rPr>
        <w:t>.</w:t>
      </w:r>
      <w:r>
        <w:rPr>
          <w:snapToGrid w:val="0"/>
        </w:rPr>
        <w:tab/>
        <w:t>Duties of persons who supply plant</w:t>
      </w:r>
      <w:bookmarkEnd w:id="399"/>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400" w:name="_Toc195068436"/>
      <w:r>
        <w:rPr>
          <w:rStyle w:val="CharSectno"/>
        </w:rPr>
        <w:t>4.27</w:t>
      </w:r>
      <w:r>
        <w:rPr>
          <w:snapToGrid w:val="0"/>
        </w:rPr>
        <w:t>.</w:t>
      </w:r>
      <w:r>
        <w:rPr>
          <w:snapToGrid w:val="0"/>
        </w:rPr>
        <w:tab/>
        <w:t>Duties of erectors and installers of plant</w:t>
      </w:r>
      <w:bookmarkEnd w:id="400"/>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401" w:name="_Toc195068437"/>
      <w:r>
        <w:rPr>
          <w:rStyle w:val="CharSectno"/>
        </w:rPr>
        <w:t>4.28</w:t>
      </w:r>
      <w:r>
        <w:rPr>
          <w:snapToGrid w:val="0"/>
        </w:rPr>
        <w:t>.</w:t>
      </w:r>
      <w:r>
        <w:rPr>
          <w:snapToGrid w:val="0"/>
        </w:rPr>
        <w:tab/>
        <w:t>Duties of certain persons in relation to plant</w:t>
      </w:r>
      <w:bookmarkEnd w:id="401"/>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402" w:name="_Toc195068438"/>
      <w:r>
        <w:rPr>
          <w:rStyle w:val="CharSectno"/>
        </w:rPr>
        <w:t>4.29</w:t>
      </w:r>
      <w:r>
        <w:rPr>
          <w:snapToGrid w:val="0"/>
        </w:rPr>
        <w:t>.</w:t>
      </w:r>
      <w:r>
        <w:rPr>
          <w:snapToGrid w:val="0"/>
        </w:rPr>
        <w:tab/>
        <w:t>Possible means of reducing risks in relation to plant</w:t>
      </w:r>
      <w:bookmarkEnd w:id="402"/>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w:t>
      </w:r>
    </w:p>
    <w:p>
      <w:pPr>
        <w:pStyle w:val="Indenti"/>
      </w:pPr>
      <w:r>
        <w:tab/>
        <w:t>(i)</w:t>
      </w:r>
      <w:r>
        <w:tab/>
        <w:t>designed to be operated or attended by more than one person; and</w:t>
      </w:r>
    </w:p>
    <w:p>
      <w:pPr>
        <w:pStyle w:val="Indenti"/>
      </w:pPr>
      <w:r>
        <w:tab/>
        <w:t>(ii)</w:t>
      </w:r>
      <w:r>
        <w:tab/>
        <w:t>having more than one control fitted,</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403" w:name="_Toc190840149"/>
      <w:bookmarkStart w:id="404" w:name="_Toc194999003"/>
      <w:bookmarkStart w:id="405" w:name="_Toc194999544"/>
      <w:bookmarkStart w:id="406" w:name="_Toc195000659"/>
      <w:bookmarkStart w:id="407" w:name="_Toc195068439"/>
      <w:r>
        <w:rPr>
          <w:snapToGrid w:val="0"/>
        </w:rPr>
        <w:t>Subdivision 3 — Information and general matters in relation to plant</w:t>
      </w:r>
      <w:bookmarkEnd w:id="403"/>
      <w:bookmarkEnd w:id="404"/>
      <w:bookmarkEnd w:id="405"/>
      <w:bookmarkEnd w:id="406"/>
      <w:bookmarkEnd w:id="407"/>
    </w:p>
    <w:p>
      <w:pPr>
        <w:pStyle w:val="Heading5"/>
        <w:rPr>
          <w:snapToGrid w:val="0"/>
        </w:rPr>
      </w:pPr>
      <w:bookmarkStart w:id="408" w:name="_Toc195068440"/>
      <w:r>
        <w:rPr>
          <w:rStyle w:val="CharSectno"/>
        </w:rPr>
        <w:t>4.30</w:t>
      </w:r>
      <w:r>
        <w:rPr>
          <w:snapToGrid w:val="0"/>
        </w:rPr>
        <w:t>.</w:t>
      </w:r>
      <w:r>
        <w:rPr>
          <w:snapToGrid w:val="0"/>
        </w:rPr>
        <w:tab/>
        <w:t>Persons who design plant to provide information</w:t>
      </w:r>
      <w:bookmarkEnd w:id="408"/>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409" w:name="_Toc195068441"/>
      <w:r>
        <w:rPr>
          <w:rStyle w:val="CharSectno"/>
        </w:rPr>
        <w:t>4.30A</w:t>
      </w:r>
      <w:r>
        <w:t>.</w:t>
      </w:r>
      <w:r>
        <w:tab/>
        <w:t>Persons who manufacture plant to obtain information</w:t>
      </w:r>
      <w:bookmarkEnd w:id="409"/>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410" w:name="_Toc195068442"/>
      <w:r>
        <w:rPr>
          <w:rStyle w:val="CharSectno"/>
        </w:rPr>
        <w:t>4.31</w:t>
      </w:r>
      <w:r>
        <w:rPr>
          <w:snapToGrid w:val="0"/>
        </w:rPr>
        <w:t>.</w:t>
      </w:r>
      <w:r>
        <w:rPr>
          <w:snapToGrid w:val="0"/>
        </w:rPr>
        <w:tab/>
        <w:t>Persons who manufacture plant to provide information</w:t>
      </w:r>
      <w:bookmarkEnd w:id="410"/>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411" w:name="_Toc195068443"/>
      <w:r>
        <w:rPr>
          <w:rStyle w:val="CharSectno"/>
        </w:rPr>
        <w:t>4.31A</w:t>
      </w:r>
      <w:r>
        <w:t>.</w:t>
      </w:r>
      <w:r>
        <w:tab/>
        <w:t>Persons who import new plant to obtain information</w:t>
      </w:r>
      <w:bookmarkEnd w:id="411"/>
    </w:p>
    <w:p>
      <w:pPr>
        <w:pStyle w:val="Subsection"/>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412" w:name="_Toc195068444"/>
      <w:r>
        <w:rPr>
          <w:rStyle w:val="CharSectno"/>
        </w:rPr>
        <w:t>4.32</w:t>
      </w:r>
      <w:r>
        <w:rPr>
          <w:snapToGrid w:val="0"/>
        </w:rPr>
        <w:t>.</w:t>
      </w:r>
      <w:r>
        <w:rPr>
          <w:snapToGrid w:val="0"/>
        </w:rPr>
        <w:tab/>
        <w:t>Persons who import plant to provide information</w:t>
      </w:r>
      <w:bookmarkEnd w:id="412"/>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413" w:name="_Toc195068445"/>
      <w:r>
        <w:rPr>
          <w:rStyle w:val="CharSectno"/>
        </w:rPr>
        <w:t>4.33</w:t>
      </w:r>
      <w:r>
        <w:rPr>
          <w:snapToGrid w:val="0"/>
        </w:rPr>
        <w:t>.</w:t>
      </w:r>
      <w:r>
        <w:rPr>
          <w:snapToGrid w:val="0"/>
        </w:rPr>
        <w:tab/>
        <w:t>Persons who supply plant other than by way of hire or lease to provide information</w:t>
      </w:r>
      <w:bookmarkEnd w:id="413"/>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414" w:name="_Toc195068446"/>
      <w:r>
        <w:rPr>
          <w:rStyle w:val="CharSectno"/>
        </w:rPr>
        <w:t>4.34</w:t>
      </w:r>
      <w:r>
        <w:rPr>
          <w:snapToGrid w:val="0"/>
        </w:rPr>
        <w:t>.</w:t>
      </w:r>
      <w:r>
        <w:rPr>
          <w:snapToGrid w:val="0"/>
        </w:rPr>
        <w:tab/>
        <w:t>Certain records to be kept in relation to plant</w:t>
      </w:r>
      <w:bookmarkEnd w:id="414"/>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415" w:name="_Toc195068447"/>
      <w:r>
        <w:rPr>
          <w:rStyle w:val="CharSectno"/>
        </w:rPr>
        <w:t>4.35</w:t>
      </w:r>
      <w:r>
        <w:rPr>
          <w:snapToGrid w:val="0"/>
        </w:rPr>
        <w:t>.</w:t>
      </w:r>
      <w:r>
        <w:rPr>
          <w:snapToGrid w:val="0"/>
        </w:rPr>
        <w:tab/>
        <w:t>Duties of suppliers of plant by way of hire or lease</w:t>
      </w:r>
      <w:bookmarkEnd w:id="415"/>
    </w:p>
    <w:p>
      <w:pPr>
        <w:pStyle w:val="Subsection"/>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416" w:name="_Toc195068448"/>
      <w:r>
        <w:rPr>
          <w:rStyle w:val="CharSectno"/>
        </w:rPr>
        <w:t>4.36</w:t>
      </w:r>
      <w:r>
        <w:rPr>
          <w:snapToGrid w:val="0"/>
        </w:rPr>
        <w:t>.</w:t>
      </w:r>
      <w:r>
        <w:rPr>
          <w:snapToGrid w:val="0"/>
        </w:rPr>
        <w:tab/>
        <w:t>Duties of certain persons as to installation, commissioning etc. of plant</w:t>
      </w:r>
      <w:bookmarkEnd w:id="416"/>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417" w:name="_Toc195068449"/>
      <w:r>
        <w:rPr>
          <w:rStyle w:val="CharSectno"/>
        </w:rPr>
        <w:t>4.37</w:t>
      </w:r>
      <w:r>
        <w:t>.</w:t>
      </w:r>
      <w:r>
        <w:tab/>
        <w:t>Duties of certain persons as to use of plant</w:t>
      </w:r>
      <w:bookmarkEnd w:id="417"/>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418" w:name="_Toc195068450"/>
      <w:r>
        <w:rPr>
          <w:rStyle w:val="CharSectno"/>
        </w:rPr>
        <w:t>4.37A</w:t>
      </w:r>
      <w:r>
        <w:t>.</w:t>
      </w:r>
      <w:r>
        <w:tab/>
        <w:t>Duties of certain persons for the purposes of regulation 4.37(1)(b) or (c)</w:t>
      </w:r>
      <w:bookmarkEnd w:id="418"/>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419" w:name="_Toc195068451"/>
      <w:r>
        <w:rPr>
          <w:rStyle w:val="CharSectno"/>
        </w:rPr>
        <w:t>4.38</w:t>
      </w:r>
      <w:r>
        <w:rPr>
          <w:snapToGrid w:val="0"/>
        </w:rPr>
        <w:t>.</w:t>
      </w:r>
      <w:r>
        <w:rPr>
          <w:snapToGrid w:val="0"/>
        </w:rPr>
        <w:tab/>
        <w:t>Duties of certain persons as to damaged plant</w:t>
      </w:r>
      <w:bookmarkEnd w:id="419"/>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420" w:name="_Toc195068452"/>
      <w:r>
        <w:rPr>
          <w:rStyle w:val="CharSectno"/>
        </w:rPr>
        <w:t>4.39</w:t>
      </w:r>
      <w:r>
        <w:rPr>
          <w:snapToGrid w:val="0"/>
        </w:rPr>
        <w:t>.</w:t>
      </w:r>
      <w:r>
        <w:rPr>
          <w:snapToGrid w:val="0"/>
        </w:rPr>
        <w:tab/>
        <w:t>Duties of certain persons when design of plant is altered</w:t>
      </w:r>
      <w:bookmarkEnd w:id="420"/>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421" w:name="_Toc195068453"/>
      <w:r>
        <w:rPr>
          <w:rStyle w:val="CharSectno"/>
        </w:rPr>
        <w:t>4.40</w:t>
      </w:r>
      <w:r>
        <w:rPr>
          <w:snapToGrid w:val="0"/>
        </w:rPr>
        <w:t>.</w:t>
      </w:r>
      <w:r>
        <w:rPr>
          <w:snapToGrid w:val="0"/>
        </w:rPr>
        <w:tab/>
        <w:t>Duties of certain persons as to dismantling, storing or disposing of plant</w:t>
      </w:r>
      <w:bookmarkEnd w:id="421"/>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422" w:name="_Toc195068454"/>
      <w:r>
        <w:rPr>
          <w:rStyle w:val="CharSectno"/>
        </w:rPr>
        <w:t>4.41</w:t>
      </w:r>
      <w:r>
        <w:rPr>
          <w:snapToGrid w:val="0"/>
        </w:rPr>
        <w:t>.</w:t>
      </w:r>
      <w:r>
        <w:rPr>
          <w:snapToGrid w:val="0"/>
        </w:rPr>
        <w:tab/>
        <w:t>Plant not to be used etc. if a hazard unless in an emergency</w:t>
      </w:r>
      <w:bookmarkEnd w:id="422"/>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423" w:name="_Toc195068455"/>
      <w:r>
        <w:rPr>
          <w:rStyle w:val="CharSectno"/>
        </w:rPr>
        <w:t>4.42</w:t>
      </w:r>
      <w:r>
        <w:rPr>
          <w:snapToGrid w:val="0"/>
        </w:rPr>
        <w:t>.</w:t>
      </w:r>
      <w:r>
        <w:rPr>
          <w:snapToGrid w:val="0"/>
        </w:rPr>
        <w:tab/>
        <w:t>Mandatory markings not to be interfered with</w:t>
      </w:r>
      <w:bookmarkEnd w:id="423"/>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424" w:name="_Toc190840166"/>
      <w:bookmarkStart w:id="425" w:name="_Toc194999020"/>
      <w:bookmarkStart w:id="426" w:name="_Toc194999561"/>
      <w:bookmarkStart w:id="427" w:name="_Toc195000676"/>
      <w:bookmarkStart w:id="428" w:name="_Toc195068456"/>
      <w:r>
        <w:rPr>
          <w:rStyle w:val="CharDivNo"/>
        </w:rPr>
        <w:t>Division 4</w:t>
      </w:r>
      <w:r>
        <w:rPr>
          <w:snapToGrid w:val="0"/>
        </w:rPr>
        <w:t> — </w:t>
      </w:r>
      <w:r>
        <w:rPr>
          <w:rStyle w:val="CharDivText"/>
        </w:rPr>
        <w:t>Safety requirements in relation to certain types of plant</w:t>
      </w:r>
      <w:bookmarkEnd w:id="424"/>
      <w:bookmarkEnd w:id="425"/>
      <w:bookmarkEnd w:id="426"/>
      <w:bookmarkEnd w:id="427"/>
      <w:bookmarkEnd w:id="428"/>
    </w:p>
    <w:p>
      <w:pPr>
        <w:pStyle w:val="Heading5"/>
        <w:spacing w:before="260"/>
      </w:pPr>
      <w:bookmarkStart w:id="429" w:name="_Toc195068457"/>
      <w:r>
        <w:rPr>
          <w:rStyle w:val="CharSectno"/>
        </w:rPr>
        <w:t>4.43</w:t>
      </w:r>
      <w:r>
        <w:tab/>
        <w:t>Plant under pressure</w:t>
      </w:r>
      <w:bookmarkEnd w:id="429"/>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430" w:name="_Toc195068458"/>
      <w:r>
        <w:rPr>
          <w:rStyle w:val="CharSectno"/>
        </w:rPr>
        <w:t>4.44</w:t>
      </w:r>
      <w:r>
        <w:rPr>
          <w:snapToGrid w:val="0"/>
        </w:rPr>
        <w:t>.</w:t>
      </w:r>
      <w:r>
        <w:rPr>
          <w:snapToGrid w:val="0"/>
        </w:rPr>
        <w:tab/>
        <w:t>Powered mobile plant</w:t>
      </w:r>
      <w:bookmarkEnd w:id="430"/>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431" w:name="_Toc195068459"/>
      <w:r>
        <w:rPr>
          <w:rStyle w:val="CharSectno"/>
        </w:rPr>
        <w:t>4.45</w:t>
      </w:r>
      <w:r>
        <w:rPr>
          <w:snapToGrid w:val="0"/>
        </w:rPr>
        <w:t>.</w:t>
      </w:r>
      <w:r>
        <w:rPr>
          <w:snapToGrid w:val="0"/>
        </w:rPr>
        <w:tab/>
        <w:t>Specific protection requirements for certain tractors and certain earthmoving machinery</w:t>
      </w:r>
      <w:bookmarkEnd w:id="431"/>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432" w:name="_Toc195068460"/>
      <w:r>
        <w:rPr>
          <w:rStyle w:val="CharSectno"/>
        </w:rPr>
        <w:t>4.46</w:t>
      </w:r>
      <w:r>
        <w:rPr>
          <w:snapToGrid w:val="0"/>
        </w:rPr>
        <w:t>.</w:t>
      </w:r>
      <w:r>
        <w:rPr>
          <w:snapToGrid w:val="0"/>
        </w:rPr>
        <w:tab/>
        <w:t>Plant with hot or cold parts</w:t>
      </w:r>
      <w:bookmarkEnd w:id="432"/>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r>
        <w:rPr>
          <w:snapToGrid/>
        </w:rPr>
        <w:t>[</w:t>
      </w:r>
      <w:r>
        <w:rPr>
          <w:b/>
          <w:snapToGrid/>
        </w:rPr>
        <w:t>4.47.</w:t>
      </w:r>
      <w:r>
        <w:rPr>
          <w:b/>
          <w:snapToGrid/>
        </w:rPr>
        <w:tab/>
      </w:r>
      <w:r>
        <w:rPr>
          <w:snapToGrid/>
        </w:rPr>
        <w:t>Repealed in Gazette 8 Mar 2002 p. 986.]</w:t>
      </w:r>
    </w:p>
    <w:p>
      <w:pPr>
        <w:pStyle w:val="Heading5"/>
      </w:pPr>
      <w:bookmarkStart w:id="433" w:name="_Toc195068461"/>
      <w:r>
        <w:rPr>
          <w:rStyle w:val="CharSectno"/>
        </w:rPr>
        <w:t>4.48</w:t>
      </w:r>
      <w:r>
        <w:tab/>
        <w:t>Industrial robots etc.</w:t>
      </w:r>
      <w:bookmarkEnd w:id="433"/>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energized,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434" w:name="_Toc195068462"/>
      <w:r>
        <w:rPr>
          <w:rStyle w:val="CharSectno"/>
        </w:rPr>
        <w:t>4.49</w:t>
      </w:r>
      <w:r>
        <w:rPr>
          <w:snapToGrid w:val="0"/>
        </w:rPr>
        <w:t>.</w:t>
      </w:r>
      <w:r>
        <w:rPr>
          <w:snapToGrid w:val="0"/>
        </w:rPr>
        <w:tab/>
        <w:t>Lasers</w:t>
      </w:r>
      <w:bookmarkEnd w:id="434"/>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435" w:name="_Toc195068463"/>
      <w:r>
        <w:rPr>
          <w:rStyle w:val="CharSectno"/>
        </w:rPr>
        <w:t>4.50</w:t>
      </w:r>
      <w:r>
        <w:rPr>
          <w:snapToGrid w:val="0"/>
        </w:rPr>
        <w:t>.</w:t>
      </w:r>
      <w:r>
        <w:rPr>
          <w:snapToGrid w:val="0"/>
        </w:rPr>
        <w:tab/>
        <w:t>Nail guns</w:t>
      </w:r>
      <w:bookmarkEnd w:id="435"/>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436" w:name="_Toc195068464"/>
      <w:r>
        <w:rPr>
          <w:rStyle w:val="CharSectno"/>
        </w:rPr>
        <w:t>4.51</w:t>
      </w:r>
      <w:r>
        <w:t>.</w:t>
      </w:r>
      <w:r>
        <w:tab/>
        <w:t>Explosive powered tools</w:t>
      </w:r>
      <w:bookmarkEnd w:id="436"/>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437" w:name="_Toc195068465"/>
      <w:r>
        <w:rPr>
          <w:rStyle w:val="CharSectno"/>
        </w:rPr>
        <w:t>4.52</w:t>
      </w:r>
      <w:r>
        <w:rPr>
          <w:snapToGrid w:val="0"/>
        </w:rPr>
        <w:t>.</w:t>
      </w:r>
      <w:r>
        <w:rPr>
          <w:snapToGrid w:val="0"/>
        </w:rPr>
        <w:tab/>
        <w:t>Amusement structures</w:t>
      </w:r>
      <w:bookmarkEnd w:id="437"/>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438" w:name="_Toc195068466"/>
      <w:r>
        <w:rPr>
          <w:rStyle w:val="CharSectno"/>
        </w:rPr>
        <w:t>4.53</w:t>
      </w:r>
      <w:r>
        <w:rPr>
          <w:snapToGrid w:val="0"/>
        </w:rPr>
        <w:t>.</w:t>
      </w:r>
      <w:r>
        <w:rPr>
          <w:snapToGrid w:val="0"/>
        </w:rPr>
        <w:tab/>
        <w:t>Plant that lifts, suspends or lowers people, equipment or materials</w:t>
      </w:r>
      <w:bookmarkEnd w:id="438"/>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439" w:name="_Toc195068467"/>
      <w:r>
        <w:rPr>
          <w:rStyle w:val="CharSectno"/>
        </w:rPr>
        <w:t>4.54</w:t>
      </w:r>
      <w:r>
        <w:t>.</w:t>
      </w:r>
      <w:r>
        <w:tab/>
        <w:t>Additional requirements as to cranes, hoists and building maintenance units</w:t>
      </w:r>
      <w:bookmarkEnd w:id="439"/>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keepNext/>
        <w:keepLines/>
      </w:pPr>
      <w:r>
        <w:tab/>
        <w:t>(13)</w:t>
      </w:r>
      <w:r>
        <w:tab/>
        <w:t>A person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A person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440" w:name="_Toc195068468"/>
      <w:r>
        <w:rPr>
          <w:rStyle w:val="CharSectno"/>
        </w:rPr>
        <w:t>4.55</w:t>
      </w:r>
      <w:r>
        <w:t>.</w:t>
      </w:r>
      <w:r>
        <w:tab/>
        <w:t>Additional requirements as to industrial lift trucks</w:t>
      </w:r>
      <w:bookmarkEnd w:id="440"/>
    </w:p>
    <w:p>
      <w:pPr>
        <w:pStyle w:val="Ednotesubsection"/>
      </w:pPr>
      <w:r>
        <w:tab/>
        <w:t>[(1)</w:t>
      </w:r>
      <w:r>
        <w:tab/>
        <w:t>repealed]</w:t>
      </w:r>
    </w:p>
    <w:p>
      <w:pPr>
        <w:pStyle w:val="Subsection"/>
        <w:spacing w:before="120"/>
      </w:pPr>
      <w:r>
        <w:tab/>
        <w:t>(2)</w:t>
      </w:r>
      <w:r>
        <w:tab/>
        <w:t>If there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keepNext w:val="0"/>
        <w:keepLines w:val="0"/>
        <w:spacing w:before="180"/>
        <w:rPr>
          <w:snapToGrid w:val="0"/>
        </w:rPr>
      </w:pPr>
      <w:bookmarkStart w:id="441" w:name="_Toc195068469"/>
      <w:r>
        <w:rPr>
          <w:rStyle w:val="CharSectno"/>
        </w:rPr>
        <w:t>4.56</w:t>
      </w:r>
      <w:r>
        <w:rPr>
          <w:snapToGrid w:val="0"/>
        </w:rPr>
        <w:t>.</w:t>
      </w:r>
      <w:r>
        <w:rPr>
          <w:snapToGrid w:val="0"/>
        </w:rPr>
        <w:tab/>
        <w:t>Lifts and general work on lifts</w:t>
      </w:r>
      <w:bookmarkEnd w:id="441"/>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442" w:name="_Toc195068470"/>
      <w:r>
        <w:rPr>
          <w:rStyle w:val="CharSectno"/>
        </w:rPr>
        <w:t>4.57</w:t>
      </w:r>
      <w:r>
        <w:rPr>
          <w:snapToGrid w:val="0"/>
        </w:rPr>
        <w:t>.</w:t>
      </w:r>
      <w:r>
        <w:rPr>
          <w:snapToGrid w:val="0"/>
        </w:rPr>
        <w:tab/>
        <w:t>Construction and installation work of lifts</w:t>
      </w:r>
      <w:bookmarkEnd w:id="442"/>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443" w:name="_Toc190840181"/>
      <w:bookmarkStart w:id="444" w:name="_Toc194999035"/>
      <w:bookmarkStart w:id="445" w:name="_Toc194999576"/>
      <w:bookmarkStart w:id="446" w:name="_Toc195000691"/>
      <w:bookmarkStart w:id="447" w:name="_Toc195068471"/>
      <w:r>
        <w:rPr>
          <w:rStyle w:val="CharPartNo"/>
        </w:rPr>
        <w:t>Part 5</w:t>
      </w:r>
      <w:r>
        <w:t> — </w:t>
      </w:r>
      <w:r>
        <w:rPr>
          <w:rStyle w:val="CharPartText"/>
        </w:rPr>
        <w:t>Hazardous substances</w:t>
      </w:r>
      <w:bookmarkEnd w:id="443"/>
      <w:bookmarkEnd w:id="444"/>
      <w:bookmarkEnd w:id="445"/>
      <w:bookmarkEnd w:id="446"/>
      <w:bookmarkEnd w:id="447"/>
    </w:p>
    <w:p>
      <w:pPr>
        <w:pStyle w:val="Heading3"/>
      </w:pPr>
      <w:bookmarkStart w:id="448" w:name="_Toc190840182"/>
      <w:bookmarkStart w:id="449" w:name="_Toc194999036"/>
      <w:bookmarkStart w:id="450" w:name="_Toc194999577"/>
      <w:bookmarkStart w:id="451" w:name="_Toc195000692"/>
      <w:bookmarkStart w:id="452" w:name="_Toc195068472"/>
      <w:r>
        <w:rPr>
          <w:rStyle w:val="CharDivNo"/>
        </w:rPr>
        <w:t>Division 1</w:t>
      </w:r>
      <w:r>
        <w:rPr>
          <w:snapToGrid w:val="0"/>
        </w:rPr>
        <w:t> — </w:t>
      </w:r>
      <w:r>
        <w:rPr>
          <w:rStyle w:val="CharDivText"/>
        </w:rPr>
        <w:t>Preliminary</w:t>
      </w:r>
      <w:bookmarkEnd w:id="448"/>
      <w:bookmarkEnd w:id="449"/>
      <w:bookmarkEnd w:id="450"/>
      <w:bookmarkEnd w:id="451"/>
      <w:bookmarkEnd w:id="452"/>
    </w:p>
    <w:p>
      <w:pPr>
        <w:pStyle w:val="Heading5"/>
        <w:rPr>
          <w:snapToGrid w:val="0"/>
        </w:rPr>
      </w:pPr>
      <w:bookmarkStart w:id="453" w:name="_Toc195068473"/>
      <w:r>
        <w:rPr>
          <w:rStyle w:val="CharSectno"/>
        </w:rPr>
        <w:t>5.1</w:t>
      </w:r>
      <w:r>
        <w:rPr>
          <w:snapToGrid w:val="0"/>
        </w:rPr>
        <w:t>.</w:t>
      </w:r>
      <w:r>
        <w:rPr>
          <w:snapToGrid w:val="0"/>
        </w:rPr>
        <w:tab/>
        <w:t>Terms used in this Part</w:t>
      </w:r>
      <w:bookmarkEnd w:id="453"/>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100"/>
      </w:pPr>
      <w:r>
        <w:rPr>
          <w:b/>
        </w:rPr>
        <w:tab/>
      </w:r>
      <w:r>
        <w:rPr>
          <w:rStyle w:val="CharDefText"/>
        </w:rPr>
        <w:t>chemical name</w:t>
      </w:r>
      <w:r>
        <w:t xml:space="preserve"> means the scientifically recognized name given to a compound or substance based on its chemical constitution;</w:t>
      </w:r>
    </w:p>
    <w:p>
      <w:pPr>
        <w:pStyle w:val="Defstart"/>
        <w:spacing w:before="100"/>
      </w:pPr>
      <w:r>
        <w:rPr>
          <w:b/>
        </w:rPr>
        <w:tab/>
      </w:r>
      <w:r>
        <w:rPr>
          <w:rStyle w:val="CharDefText"/>
        </w:rPr>
        <w:t>consumer package</w:t>
      </w:r>
      <w:r>
        <w:t xml:space="preserve"> means a package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r>
      <w:r>
        <w:rPr>
          <w:rStyle w:val="CharDefText"/>
        </w:rPr>
        <w:t>container</w:t>
      </w:r>
      <w:r>
        <w:t xml:space="preserve"> means anything in or by which a hazardous substance is or has been held, but does not include a tank or bulk container as defined in the </w:t>
      </w:r>
      <w:r>
        <w:rPr>
          <w:i/>
        </w:rPr>
        <w:t>ADG Code</w:t>
      </w:r>
      <w:r>
        <w:t>;</w:t>
      </w:r>
    </w:p>
    <w:p>
      <w:pPr>
        <w:pStyle w:val="Defstart"/>
        <w:spacing w:before="100"/>
      </w:pPr>
      <w:r>
        <w:rPr>
          <w:b/>
        </w:rPr>
        <w:tab/>
      </w:r>
      <w:r>
        <w:rPr>
          <w:rStyle w:val="CharDefText"/>
        </w:rPr>
        <w:t>emergency services</w:t>
      </w:r>
      <w:r>
        <w:t xml:space="preserve"> means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r>
      <w:r>
        <w:rPr>
          <w:rStyle w:val="CharDefText"/>
        </w:rPr>
        <w:t>generic name</w:t>
      </w:r>
      <w:r>
        <w:t xml:space="preserve"> means the name used to describe a category or group of chemicals;</w:t>
      </w:r>
    </w:p>
    <w:p>
      <w:pPr>
        <w:pStyle w:val="Defstart"/>
        <w:spacing w:before="100"/>
      </w:pPr>
      <w:r>
        <w:rPr>
          <w:b/>
        </w:rPr>
        <w:tab/>
      </w:r>
      <w:r>
        <w:rPr>
          <w:rStyle w:val="CharDefText"/>
        </w:rPr>
        <w:t>hazardous substance</w:t>
      </w:r>
      <w:r>
        <w:t xml:space="preserve"> means a substance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spacing w:before="60"/>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rPr>
        <w:t>ADG Code</w:t>
      </w:r>
      <w:r>
        <w:t xml:space="preserve"> is a reference to the </w:t>
      </w:r>
      <w:r>
        <w:rPr>
          <w:i/>
        </w:rPr>
        <w:t>Australian Code for the Transport of Dangerous Goods by Road and Rail</w:t>
      </w:r>
      <w:r>
        <w:t>, Sixth Edition, 1998, published by the Australian Government Publishing Service, Canberra (ISBN 0 642 25554 7 and 0 642 25560 1); 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“Material Safety Data Sheet” or “MSDS”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w:t>
      </w:r>
    </w:p>
    <w:p>
      <w:pPr>
        <w:pStyle w:val="Heading5"/>
        <w:rPr>
          <w:snapToGrid w:val="0"/>
        </w:rPr>
      </w:pPr>
      <w:bookmarkStart w:id="454" w:name="_Toc195068474"/>
      <w:r>
        <w:rPr>
          <w:rStyle w:val="CharSectno"/>
        </w:rPr>
        <w:t>5.2</w:t>
      </w:r>
      <w:r>
        <w:rPr>
          <w:snapToGrid w:val="0"/>
        </w:rPr>
        <w:t>.</w:t>
      </w:r>
      <w:r>
        <w:rPr>
          <w:snapToGrid w:val="0"/>
        </w:rPr>
        <w:tab/>
        <w:t>Application</w:t>
      </w:r>
      <w:bookmarkEnd w:id="454"/>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455" w:name="_Toc190840185"/>
      <w:bookmarkStart w:id="456" w:name="_Toc194999039"/>
      <w:bookmarkStart w:id="457" w:name="_Toc194999580"/>
      <w:bookmarkStart w:id="458" w:name="_Toc195000695"/>
      <w:bookmarkStart w:id="459" w:name="_Toc195068475"/>
      <w:r>
        <w:rPr>
          <w:rStyle w:val="CharDivNo"/>
        </w:rPr>
        <w:t>Division 2</w:t>
      </w:r>
      <w:r>
        <w:rPr>
          <w:snapToGrid w:val="0"/>
        </w:rPr>
        <w:t> — </w:t>
      </w:r>
      <w:r>
        <w:rPr>
          <w:rStyle w:val="CharDivText"/>
        </w:rPr>
        <w:t>Hazardous substances generally</w:t>
      </w:r>
      <w:bookmarkEnd w:id="455"/>
      <w:bookmarkEnd w:id="456"/>
      <w:bookmarkEnd w:id="457"/>
      <w:bookmarkEnd w:id="458"/>
      <w:bookmarkEnd w:id="459"/>
    </w:p>
    <w:p>
      <w:pPr>
        <w:pStyle w:val="Heading5"/>
        <w:rPr>
          <w:snapToGrid w:val="0"/>
        </w:rPr>
      </w:pPr>
      <w:bookmarkStart w:id="460" w:name="_Toc195068476"/>
      <w:r>
        <w:rPr>
          <w:rStyle w:val="CharSectno"/>
        </w:rPr>
        <w:t>5.3</w:t>
      </w:r>
      <w:r>
        <w:rPr>
          <w:snapToGrid w:val="0"/>
        </w:rPr>
        <w:t>.</w:t>
      </w:r>
      <w:r>
        <w:rPr>
          <w:snapToGrid w:val="0"/>
        </w:rPr>
        <w:tab/>
        <w:t>Determination of whether or not a substance is a hazardous substance</w:t>
      </w:r>
      <w:bookmarkEnd w:id="460"/>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461" w:name="_Toc195068477"/>
      <w:r>
        <w:rPr>
          <w:rStyle w:val="CharSectno"/>
        </w:rPr>
        <w:t>5.4</w:t>
      </w:r>
      <w:r>
        <w:rPr>
          <w:snapToGrid w:val="0"/>
        </w:rPr>
        <w:t>.</w:t>
      </w:r>
      <w:r>
        <w:rPr>
          <w:snapToGrid w:val="0"/>
        </w:rPr>
        <w:tab/>
        <w:t>Commissioner to be notified of new hazardous substances</w:t>
      </w:r>
      <w:bookmarkEnd w:id="461"/>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462" w:name="_Toc195068478"/>
      <w:r>
        <w:rPr>
          <w:rStyle w:val="CharSectno"/>
        </w:rPr>
        <w:t>5.5</w:t>
      </w:r>
      <w:r>
        <w:rPr>
          <w:snapToGrid w:val="0"/>
        </w:rPr>
        <w:t>.</w:t>
      </w:r>
      <w:r>
        <w:rPr>
          <w:snapToGrid w:val="0"/>
        </w:rPr>
        <w:tab/>
        <w:t>Material Safety Data Sheets</w:t>
      </w:r>
      <w:bookmarkEnd w:id="462"/>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spacing w:before="260"/>
        <w:rPr>
          <w:snapToGrid w:val="0"/>
        </w:rPr>
      </w:pPr>
      <w:bookmarkStart w:id="463" w:name="_Toc195068479"/>
      <w:r>
        <w:rPr>
          <w:rStyle w:val="CharSectno"/>
        </w:rPr>
        <w:t>5.6</w:t>
      </w:r>
      <w:r>
        <w:rPr>
          <w:snapToGrid w:val="0"/>
        </w:rPr>
        <w:t>.</w:t>
      </w:r>
      <w:r>
        <w:rPr>
          <w:snapToGrid w:val="0"/>
        </w:rPr>
        <w:tab/>
        <w:t>Labelling etc.</w:t>
      </w:r>
      <w:bookmarkEnd w:id="463"/>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464" w:name="_Toc195068480"/>
      <w:r>
        <w:rPr>
          <w:rStyle w:val="CharSectno"/>
        </w:rPr>
        <w:t>5.7</w:t>
      </w:r>
      <w:r>
        <w:rPr>
          <w:snapToGrid w:val="0"/>
        </w:rPr>
        <w:t>.</w:t>
      </w:r>
      <w:r>
        <w:rPr>
          <w:snapToGrid w:val="0"/>
        </w:rPr>
        <w:tab/>
        <w:t>Commissioner to be notified if generic name used for type II ingredients</w:t>
      </w:r>
      <w:bookmarkEnd w:id="464"/>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465" w:name="_Toc195068481"/>
      <w:r>
        <w:rPr>
          <w:rStyle w:val="CharSectno"/>
        </w:rPr>
        <w:t>5.8</w:t>
      </w:r>
      <w:r>
        <w:rPr>
          <w:snapToGrid w:val="0"/>
        </w:rPr>
        <w:t>.</w:t>
      </w:r>
      <w:r>
        <w:rPr>
          <w:snapToGrid w:val="0"/>
        </w:rPr>
        <w:tab/>
        <w:t>Provision of information about hazardous substances</w:t>
      </w:r>
      <w:bookmarkEnd w:id="465"/>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466" w:name="_Toc195068482"/>
      <w:r>
        <w:rPr>
          <w:rStyle w:val="CharSectno"/>
        </w:rPr>
        <w:t>5.9</w:t>
      </w:r>
      <w:r>
        <w:rPr>
          <w:snapToGrid w:val="0"/>
        </w:rPr>
        <w:t>.</w:t>
      </w:r>
      <w:r>
        <w:rPr>
          <w:snapToGrid w:val="0"/>
        </w:rPr>
        <w:tab/>
        <w:t>Ingredient disclosure to medical practitioners</w:t>
      </w:r>
      <w:bookmarkEnd w:id="466"/>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467" w:name="_Toc195068483"/>
      <w:r>
        <w:rPr>
          <w:rStyle w:val="CharSectno"/>
        </w:rPr>
        <w:t>5.10</w:t>
      </w:r>
      <w:r>
        <w:rPr>
          <w:snapToGrid w:val="0"/>
        </w:rPr>
        <w:t>.</w:t>
      </w:r>
      <w:r>
        <w:rPr>
          <w:snapToGrid w:val="0"/>
        </w:rPr>
        <w:tab/>
        <w:t>Ingredient disclosure to persons who may be affected</w:t>
      </w:r>
      <w:bookmarkEnd w:id="467"/>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468" w:name="_Toc195068484"/>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468"/>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469" w:name="_Toc195068485"/>
      <w:r>
        <w:rPr>
          <w:rStyle w:val="CharSectno"/>
        </w:rPr>
        <w:t>5.12</w:t>
      </w:r>
      <w:r>
        <w:t>.</w:t>
      </w:r>
      <w:r>
        <w:tab/>
        <w:t>Duties of employers, main contractors and self</w:t>
      </w:r>
      <w:r>
        <w:noBreakHyphen/>
        <w:t>employed persons as to labelling hazardous substances</w:t>
      </w:r>
      <w:bookmarkEnd w:id="469"/>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470" w:name="_Toc195068486"/>
      <w:r>
        <w:rPr>
          <w:rStyle w:val="CharSectno"/>
        </w:rPr>
        <w:t>5.13</w:t>
      </w:r>
      <w:r>
        <w:rPr>
          <w:snapToGrid w:val="0"/>
        </w:rPr>
        <w:t>.</w:t>
      </w:r>
      <w:r>
        <w:rPr>
          <w:snapToGrid w:val="0"/>
        </w:rPr>
        <w:tab/>
        <w:t>Register of hazardous substances</w:t>
      </w:r>
      <w:bookmarkEnd w:id="470"/>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471" w:name="_Toc195068487"/>
      <w:r>
        <w:rPr>
          <w:rStyle w:val="CharSectno"/>
        </w:rPr>
        <w:t>5.14</w:t>
      </w:r>
      <w:r>
        <w:rPr>
          <w:snapToGrid w:val="0"/>
        </w:rPr>
        <w:t>.</w:t>
      </w:r>
      <w:r>
        <w:rPr>
          <w:snapToGrid w:val="0"/>
        </w:rPr>
        <w:tab/>
        <w:t>Certain uses of certain hazardous substances prohibited</w:t>
      </w:r>
      <w:bookmarkEnd w:id="471"/>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472" w:name="_Toc195068488"/>
      <w:r>
        <w:rPr>
          <w:rStyle w:val="CharSectno"/>
        </w:rPr>
        <w:t>5.15</w:t>
      </w:r>
      <w:r>
        <w:rPr>
          <w:snapToGrid w:val="0"/>
        </w:rPr>
        <w:t>.</w:t>
      </w:r>
      <w:r>
        <w:rPr>
          <w:snapToGrid w:val="0"/>
        </w:rPr>
        <w:tab/>
        <w:t>Assessment in relation to hazardous substances</w:t>
      </w:r>
      <w:bookmarkEnd w:id="472"/>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473" w:name="_Toc195068489"/>
      <w:r>
        <w:rPr>
          <w:rStyle w:val="CharSectno"/>
        </w:rPr>
        <w:t>5.16</w:t>
      </w:r>
      <w:r>
        <w:rPr>
          <w:snapToGrid w:val="0"/>
        </w:rPr>
        <w:t>.</w:t>
      </w:r>
      <w:r>
        <w:rPr>
          <w:snapToGrid w:val="0"/>
        </w:rPr>
        <w:tab/>
        <w:t>Assessment report</w:t>
      </w:r>
      <w:bookmarkEnd w:id="473"/>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474" w:name="_Toc195068490"/>
      <w:r>
        <w:rPr>
          <w:rStyle w:val="CharSectno"/>
        </w:rPr>
        <w:t>5.17</w:t>
      </w:r>
      <w:r>
        <w:rPr>
          <w:snapToGrid w:val="0"/>
        </w:rPr>
        <w:t>.</w:t>
      </w:r>
      <w:r>
        <w:rPr>
          <w:snapToGrid w:val="0"/>
        </w:rPr>
        <w:tab/>
        <w:t>Subsequent assessments</w:t>
      </w:r>
      <w:bookmarkEnd w:id="474"/>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475" w:name="_Toc195068491"/>
      <w:r>
        <w:rPr>
          <w:rStyle w:val="CharSectno"/>
        </w:rPr>
        <w:t>5.18</w:t>
      </w:r>
      <w:r>
        <w:rPr>
          <w:snapToGrid w:val="0"/>
        </w:rPr>
        <w:t>.</w:t>
      </w:r>
      <w:r>
        <w:rPr>
          <w:snapToGrid w:val="0"/>
        </w:rPr>
        <w:tab/>
        <w:t>Assessment reports to be available for inspection</w:t>
      </w:r>
      <w:bookmarkEnd w:id="475"/>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476" w:name="_Toc195068492"/>
      <w:r>
        <w:rPr>
          <w:rStyle w:val="CharSectno"/>
        </w:rPr>
        <w:t>5.19</w:t>
      </w:r>
      <w:r>
        <w:rPr>
          <w:snapToGrid w:val="0"/>
        </w:rPr>
        <w:t>.</w:t>
      </w:r>
      <w:r>
        <w:rPr>
          <w:snapToGrid w:val="0"/>
        </w:rPr>
        <w:tab/>
        <w:t>Exposure standards not to be exceeded</w:t>
      </w:r>
      <w:bookmarkEnd w:id="47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477" w:name="_Toc195068493"/>
      <w:r>
        <w:rPr>
          <w:rStyle w:val="CharSectno"/>
        </w:rPr>
        <w:t>5.20</w:t>
      </w:r>
      <w:r>
        <w:rPr>
          <w:snapToGrid w:val="0"/>
        </w:rPr>
        <w:t>.</w:t>
      </w:r>
      <w:r>
        <w:rPr>
          <w:snapToGrid w:val="0"/>
        </w:rPr>
        <w:tab/>
        <w:t>Risks arising from hazardous substances to be reduced and means of reducing risks</w:t>
      </w:r>
      <w:bookmarkEnd w:id="47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478" w:name="_Toc195068494"/>
      <w:r>
        <w:rPr>
          <w:rStyle w:val="CharSectno"/>
        </w:rPr>
        <w:t>5.21</w:t>
      </w:r>
      <w:r>
        <w:rPr>
          <w:snapToGrid w:val="0"/>
        </w:rPr>
        <w:t>.</w:t>
      </w:r>
      <w:r>
        <w:rPr>
          <w:snapToGrid w:val="0"/>
        </w:rPr>
        <w:tab/>
        <w:t>Induction and training</w:t>
      </w:r>
      <w:bookmarkEnd w:id="47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479" w:name="_Toc195068495"/>
      <w:r>
        <w:rPr>
          <w:rStyle w:val="CharSectno"/>
        </w:rPr>
        <w:t>5.22</w:t>
      </w:r>
      <w:r>
        <w:rPr>
          <w:snapToGrid w:val="0"/>
        </w:rPr>
        <w:t>.</w:t>
      </w:r>
      <w:r>
        <w:rPr>
          <w:snapToGrid w:val="0"/>
        </w:rPr>
        <w:tab/>
        <w:t>Monitoring risks associated with hazardous substances</w:t>
      </w:r>
      <w:bookmarkEnd w:id="479"/>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r>
        <w:tab/>
        <w:t>[Regulation 5.22 amended in Gazette 14 Dec 2004 p. 6018.]</w:t>
      </w:r>
    </w:p>
    <w:p>
      <w:pPr>
        <w:pStyle w:val="Heading5"/>
        <w:rPr>
          <w:snapToGrid w:val="0"/>
        </w:rPr>
      </w:pPr>
      <w:bookmarkStart w:id="480" w:name="_Toc195068496"/>
      <w:r>
        <w:rPr>
          <w:rStyle w:val="CharSectno"/>
        </w:rPr>
        <w:t>5.23</w:t>
      </w:r>
      <w:r>
        <w:rPr>
          <w:snapToGrid w:val="0"/>
        </w:rPr>
        <w:t>.</w:t>
      </w:r>
      <w:r>
        <w:rPr>
          <w:snapToGrid w:val="0"/>
        </w:rPr>
        <w:tab/>
        <w:t>Health surveillance in relation to hazardous substances</w:t>
      </w:r>
      <w:bookmarkEnd w:id="480"/>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481" w:name="_Toc195068497"/>
      <w:r>
        <w:rPr>
          <w:rStyle w:val="CharSectno"/>
        </w:rPr>
        <w:t>5.24</w:t>
      </w:r>
      <w:r>
        <w:rPr>
          <w:snapToGrid w:val="0"/>
        </w:rPr>
        <w:t>.</w:t>
      </w:r>
      <w:r>
        <w:rPr>
          <w:snapToGrid w:val="0"/>
        </w:rPr>
        <w:tab/>
        <w:t>Duties of appointed medical practitioners</w:t>
      </w:r>
      <w:bookmarkEnd w:id="481"/>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rPr>
          <w:snapToGrid w:val="0"/>
        </w:rPr>
      </w:pPr>
      <w:r>
        <w:rPr>
          <w:snapToGrid w:val="0"/>
        </w:rPr>
        <w:tab/>
        <w:t>(a)</w:t>
      </w:r>
      <w:r>
        <w:rPr>
          <w:snapToGrid w:val="0"/>
        </w:rPr>
        <w:tab/>
        <w:t>the results of the health surveillance or ongoing surveillance are recorded;</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482" w:name="_Toc195068498"/>
      <w:r>
        <w:rPr>
          <w:rStyle w:val="CharSectno"/>
        </w:rPr>
        <w:t>5.25</w:t>
      </w:r>
      <w:r>
        <w:rPr>
          <w:snapToGrid w:val="0"/>
        </w:rPr>
        <w:t>.</w:t>
      </w:r>
      <w:r>
        <w:rPr>
          <w:snapToGrid w:val="0"/>
        </w:rPr>
        <w:tab/>
        <w:t>Employers, main contractors and self</w:t>
      </w:r>
      <w:r>
        <w:rPr>
          <w:snapToGrid w:val="0"/>
        </w:rPr>
        <w:noBreakHyphen/>
        <w:t>employed persons to take remedial action</w:t>
      </w:r>
      <w:bookmarkEnd w:id="482"/>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483" w:name="_Toc195068499"/>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483"/>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2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2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2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484" w:name="_Toc195068500"/>
      <w:r>
        <w:rPr>
          <w:rStyle w:val="CharSectno"/>
        </w:rPr>
        <w:t>5.27</w:t>
      </w:r>
      <w:r>
        <w:rPr>
          <w:snapToGrid w:val="0"/>
        </w:rPr>
        <w:t>.</w:t>
      </w:r>
      <w:r>
        <w:rPr>
          <w:snapToGrid w:val="0"/>
        </w:rPr>
        <w:tab/>
        <w:t>Commissioner to keep certain records as to hazardous substances</w:t>
      </w:r>
      <w:bookmarkEnd w:id="484"/>
    </w:p>
    <w:p>
      <w:pPr>
        <w:pStyle w:val="Subsection"/>
        <w:spacing w:before="2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485" w:name="_Toc190840211"/>
      <w:bookmarkStart w:id="486" w:name="_Toc194999065"/>
      <w:bookmarkStart w:id="487" w:name="_Toc194999606"/>
      <w:bookmarkStart w:id="488" w:name="_Toc195000721"/>
      <w:bookmarkStart w:id="489" w:name="_Toc195068501"/>
      <w:r>
        <w:rPr>
          <w:rStyle w:val="CharDivNo"/>
        </w:rPr>
        <w:t>Division 3</w:t>
      </w:r>
      <w:r>
        <w:rPr>
          <w:snapToGrid w:val="0"/>
        </w:rPr>
        <w:t> — </w:t>
      </w:r>
      <w:r>
        <w:rPr>
          <w:rStyle w:val="CharDivText"/>
        </w:rPr>
        <w:t>Certain carcinogenic substances</w:t>
      </w:r>
      <w:bookmarkEnd w:id="485"/>
      <w:bookmarkEnd w:id="486"/>
      <w:bookmarkEnd w:id="487"/>
      <w:bookmarkEnd w:id="488"/>
      <w:bookmarkEnd w:id="489"/>
    </w:p>
    <w:p>
      <w:pPr>
        <w:pStyle w:val="Heading5"/>
        <w:rPr>
          <w:snapToGrid w:val="0"/>
        </w:rPr>
      </w:pPr>
      <w:bookmarkStart w:id="490" w:name="_Toc195068502"/>
      <w:r>
        <w:rPr>
          <w:rStyle w:val="CharSectno"/>
        </w:rPr>
        <w:t>5.28</w:t>
      </w:r>
      <w:r>
        <w:rPr>
          <w:snapToGrid w:val="0"/>
        </w:rPr>
        <w:t>.</w:t>
      </w:r>
      <w:r>
        <w:rPr>
          <w:snapToGrid w:val="0"/>
        </w:rPr>
        <w:tab/>
        <w:t>Terms used in this Division</w:t>
      </w:r>
      <w:bookmarkEnd w:id="490"/>
    </w:p>
    <w:p>
      <w:pPr>
        <w:pStyle w:val="Subsection"/>
        <w:keepNext/>
        <w:keepLines/>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491" w:name="_Toc195068503"/>
      <w:r>
        <w:rPr>
          <w:rStyle w:val="CharSectno"/>
        </w:rPr>
        <w:t>5.29</w:t>
      </w:r>
      <w:r>
        <w:t>.</w:t>
      </w:r>
      <w:r>
        <w:tab/>
        <w:t>Concentration of substances for Division 3 to apply</w:t>
      </w:r>
      <w:bookmarkEnd w:id="491"/>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492" w:name="_Toc195068504"/>
      <w:r>
        <w:rPr>
          <w:rStyle w:val="CharSectno"/>
        </w:rPr>
        <w:t>5.30</w:t>
      </w:r>
      <w:r>
        <w:rPr>
          <w:snapToGrid w:val="0"/>
        </w:rPr>
        <w:t>.</w:t>
      </w:r>
      <w:r>
        <w:rPr>
          <w:snapToGrid w:val="0"/>
        </w:rPr>
        <w:tab/>
        <w:t>Commissioner to be informed if carcinogenic substances intended to be used at workplaces</w:t>
      </w:r>
      <w:bookmarkEnd w:id="492"/>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493" w:name="_Toc195068505"/>
      <w:r>
        <w:rPr>
          <w:rStyle w:val="CharSectno"/>
        </w:rPr>
        <w:t>5.31</w:t>
      </w:r>
      <w:r>
        <w:t>.</w:t>
      </w:r>
      <w:r>
        <w:tab/>
        <w:t>Schedule 5.4 and 5.6 substances not to be used at workplaces</w:t>
      </w:r>
      <w:bookmarkEnd w:id="493"/>
    </w:p>
    <w:p>
      <w:pPr>
        <w:pStyle w:val="Subsection"/>
      </w:pPr>
      <w:r>
        <w:tab/>
        <w:t>(1)</w:t>
      </w:r>
      <w:r>
        <w:tab/>
        <w:t>Subject to subregulations (2) and (3)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w:t>
      </w:r>
    </w:p>
    <w:p>
      <w:pPr>
        <w:pStyle w:val="Heading5"/>
        <w:rPr>
          <w:snapToGrid w:val="0"/>
        </w:rPr>
      </w:pPr>
      <w:bookmarkStart w:id="494" w:name="_Toc195068506"/>
      <w:r>
        <w:rPr>
          <w:rStyle w:val="CharSectno"/>
        </w:rPr>
        <w:t>5.32</w:t>
      </w:r>
      <w:r>
        <w:rPr>
          <w:snapToGrid w:val="0"/>
        </w:rPr>
        <w:t>.</w:t>
      </w:r>
      <w:r>
        <w:rPr>
          <w:snapToGrid w:val="0"/>
        </w:rPr>
        <w:tab/>
        <w:t>Schedule 5.5 substances not to be used at workplaces unless for purpose approved by Commissioner</w:t>
      </w:r>
      <w:bookmarkEnd w:id="494"/>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495" w:name="_Toc195068507"/>
      <w:r>
        <w:rPr>
          <w:rStyle w:val="CharSectno"/>
        </w:rPr>
        <w:t>5.32A</w:t>
      </w:r>
      <w:r>
        <w:t>.</w:t>
      </w:r>
      <w:r>
        <w:tab/>
        <w:t>Articles containing Schedule 5.6 substances not to be used at workplaces</w:t>
      </w:r>
      <w:bookmarkEnd w:id="495"/>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r>
      <w:r>
        <w:rPr>
          <w:rStyle w:val="CharDefText"/>
        </w:rPr>
        <w:t>dangerous substance</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 4 Jan 2008 p. 16.]</w:t>
      </w:r>
    </w:p>
    <w:p>
      <w:pPr>
        <w:pStyle w:val="Heading5"/>
        <w:rPr>
          <w:snapToGrid w:val="0"/>
        </w:rPr>
      </w:pPr>
      <w:bookmarkStart w:id="496" w:name="_Toc195068508"/>
      <w:r>
        <w:rPr>
          <w:rStyle w:val="CharSectno"/>
        </w:rPr>
        <w:t>5.33</w:t>
      </w:r>
      <w:r>
        <w:rPr>
          <w:snapToGrid w:val="0"/>
        </w:rPr>
        <w:t>.</w:t>
      </w:r>
      <w:r>
        <w:rPr>
          <w:snapToGrid w:val="0"/>
        </w:rPr>
        <w:tab/>
        <w:t>Commissioner to acknowledge receipt of notification and information and may impose conditions</w:t>
      </w:r>
      <w:bookmarkEnd w:id="496"/>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20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497" w:name="_Toc195068509"/>
      <w:r>
        <w:rPr>
          <w:rStyle w:val="CharSectno"/>
        </w:rPr>
        <w:t>5.34</w:t>
      </w:r>
      <w:r>
        <w:rPr>
          <w:snapToGrid w:val="0"/>
        </w:rPr>
        <w:t>.</w:t>
      </w:r>
      <w:r>
        <w:rPr>
          <w:snapToGrid w:val="0"/>
        </w:rPr>
        <w:tab/>
        <w:t>Carcinogenic substances not to be used until conditions set</w:t>
      </w:r>
      <w:bookmarkEnd w:id="497"/>
    </w:p>
    <w:p>
      <w:pPr>
        <w:pStyle w:val="Subsection"/>
        <w:spacing w:before="20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498" w:name="_Toc195068510"/>
      <w:r>
        <w:rPr>
          <w:rStyle w:val="CharSectno"/>
        </w:rPr>
        <w:t>5.35</w:t>
      </w:r>
      <w:r>
        <w:rPr>
          <w:snapToGrid w:val="0"/>
        </w:rPr>
        <w:t>.</w:t>
      </w:r>
      <w:r>
        <w:rPr>
          <w:snapToGrid w:val="0"/>
        </w:rPr>
        <w:tab/>
        <w:t>Duties of suppliers of carcinogenic substances</w:t>
      </w:r>
      <w:bookmarkEnd w:id="498"/>
    </w:p>
    <w:p>
      <w:pPr>
        <w:pStyle w:val="Subsection"/>
        <w:spacing w:before="200"/>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499" w:name="_Toc195068511"/>
      <w:r>
        <w:rPr>
          <w:rStyle w:val="CharSectno"/>
        </w:rPr>
        <w:t>5.36</w:t>
      </w:r>
      <w:r>
        <w:rPr>
          <w:snapToGrid w:val="0"/>
        </w:rPr>
        <w:t>.</w:t>
      </w:r>
      <w:r>
        <w:rPr>
          <w:snapToGrid w:val="0"/>
        </w:rPr>
        <w:tab/>
        <w:t>Information for Commissioner to be kept up to date</w:t>
      </w:r>
      <w:bookmarkEnd w:id="499"/>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500" w:name="_Toc195068512"/>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500"/>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501" w:name="_Toc195068513"/>
      <w:r>
        <w:rPr>
          <w:rStyle w:val="CharSectno"/>
        </w:rPr>
        <w:t>5.38</w:t>
      </w:r>
      <w:r>
        <w:rPr>
          <w:snapToGrid w:val="0"/>
        </w:rPr>
        <w:t>.</w:t>
      </w:r>
      <w:r>
        <w:rPr>
          <w:snapToGrid w:val="0"/>
        </w:rPr>
        <w:tab/>
        <w:t>Suppliers to keep records in relation to carcinogenic substances</w:t>
      </w:r>
      <w:bookmarkEnd w:id="501"/>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502" w:name="_Toc195068514"/>
      <w:r>
        <w:rPr>
          <w:rStyle w:val="CharSectno"/>
        </w:rPr>
        <w:t>5.39</w:t>
      </w:r>
      <w:r>
        <w:rPr>
          <w:snapToGrid w:val="0"/>
        </w:rPr>
        <w:t>.</w:t>
      </w:r>
      <w:r>
        <w:rPr>
          <w:snapToGrid w:val="0"/>
        </w:rPr>
        <w:tab/>
        <w:t>Commissioner to keep certain records in relation to carcinogenic substances</w:t>
      </w:r>
      <w:bookmarkEnd w:id="502"/>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503" w:name="_Toc195068515"/>
      <w:r>
        <w:rPr>
          <w:rStyle w:val="CharSectno"/>
        </w:rPr>
        <w:t>5.40</w:t>
      </w:r>
      <w:r>
        <w:rPr>
          <w:snapToGrid w:val="0"/>
        </w:rPr>
        <w:t>.</w:t>
      </w:r>
      <w:r>
        <w:rPr>
          <w:snapToGrid w:val="0"/>
        </w:rPr>
        <w:tab/>
        <w:t>Commissioner to be informed of certain matters as to carcinogenic substances</w:t>
      </w:r>
      <w:bookmarkEnd w:id="50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504" w:name="_Toc195068516"/>
      <w:r>
        <w:rPr>
          <w:rStyle w:val="CharSectno"/>
        </w:rPr>
        <w:t>5.41</w:t>
      </w:r>
      <w:r>
        <w:rPr>
          <w:snapToGrid w:val="0"/>
        </w:rPr>
        <w:t>.</w:t>
      </w:r>
      <w:r>
        <w:rPr>
          <w:snapToGrid w:val="0"/>
        </w:rPr>
        <w:tab/>
        <w:t>Persons who may be exposed to carcinogenic substances to be informed of certain matters</w:t>
      </w:r>
      <w:bookmarkEnd w:id="504"/>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505" w:name="_Toc190840227"/>
      <w:bookmarkStart w:id="506" w:name="_Toc194999081"/>
      <w:bookmarkStart w:id="507" w:name="_Toc194999622"/>
      <w:bookmarkStart w:id="508" w:name="_Toc195000737"/>
      <w:bookmarkStart w:id="509" w:name="_Toc195068517"/>
      <w:r>
        <w:rPr>
          <w:rStyle w:val="CharDivNo"/>
        </w:rPr>
        <w:t>Division 4</w:t>
      </w:r>
      <w:r>
        <w:rPr>
          <w:snapToGrid w:val="0"/>
        </w:rPr>
        <w:t> — </w:t>
      </w:r>
      <w:r>
        <w:rPr>
          <w:rStyle w:val="CharDivText"/>
        </w:rPr>
        <w:t>Further requirements in relation to certain hazardous substances</w:t>
      </w:r>
      <w:bookmarkEnd w:id="505"/>
      <w:bookmarkEnd w:id="506"/>
      <w:bookmarkEnd w:id="507"/>
      <w:bookmarkEnd w:id="508"/>
      <w:bookmarkEnd w:id="509"/>
    </w:p>
    <w:p>
      <w:pPr>
        <w:pStyle w:val="Heading4"/>
        <w:keepLines/>
        <w:rPr>
          <w:snapToGrid w:val="0"/>
        </w:rPr>
      </w:pPr>
      <w:bookmarkStart w:id="510" w:name="_Toc190840228"/>
      <w:bookmarkStart w:id="511" w:name="_Toc194999082"/>
      <w:bookmarkStart w:id="512" w:name="_Toc194999623"/>
      <w:bookmarkStart w:id="513" w:name="_Toc195000738"/>
      <w:bookmarkStart w:id="514" w:name="_Toc195068518"/>
      <w:r>
        <w:rPr>
          <w:snapToGrid w:val="0"/>
        </w:rPr>
        <w:t>Subdivision 1 — Asbestos</w:t>
      </w:r>
      <w:bookmarkEnd w:id="510"/>
      <w:bookmarkEnd w:id="511"/>
      <w:bookmarkEnd w:id="512"/>
      <w:bookmarkEnd w:id="513"/>
      <w:bookmarkEnd w:id="514"/>
    </w:p>
    <w:p>
      <w:pPr>
        <w:pStyle w:val="Heading5"/>
        <w:spacing w:before="180"/>
        <w:rPr>
          <w:snapToGrid w:val="0"/>
        </w:rPr>
      </w:pPr>
      <w:bookmarkStart w:id="515" w:name="_Toc195068519"/>
      <w:r>
        <w:rPr>
          <w:rStyle w:val="CharSectno"/>
        </w:rPr>
        <w:t>5.42</w:t>
      </w:r>
      <w:r>
        <w:rPr>
          <w:snapToGrid w:val="0"/>
        </w:rPr>
        <w:t>.</w:t>
      </w:r>
      <w:r>
        <w:rPr>
          <w:snapToGrid w:val="0"/>
        </w:rPr>
        <w:tab/>
        <w:t>Terms used in this Subdivision</w:t>
      </w:r>
      <w:bookmarkEnd w:id="515"/>
    </w:p>
    <w:p>
      <w:pPr>
        <w:pStyle w:val="Subsection"/>
        <w:keepNext/>
        <w:keepLines/>
        <w:rPr>
          <w:snapToGrid w:val="0"/>
        </w:rPr>
      </w:pPr>
      <w:r>
        <w:rPr>
          <w:snapToGrid w:val="0"/>
        </w:rPr>
        <w:tab/>
      </w:r>
      <w:r>
        <w:rPr>
          <w:snapToGrid w:val="0"/>
        </w:rPr>
        <w:tab/>
        <w:t>In this Subdivision unless the contrary intention appears —</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rPr>
          <w:i/>
        </w:rPr>
      </w:pPr>
      <w:r>
        <w:rPr>
          <w:b/>
        </w:rPr>
        <w:tab/>
      </w:r>
      <w:r>
        <w:rPr>
          <w:rStyle w:val="CharDefText"/>
        </w:rPr>
        <w:t>asbestos removal area</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p>
    <w:p>
      <w:pPr>
        <w:pStyle w:val="Defstart"/>
      </w:pPr>
      <w:r>
        <w:rPr>
          <w:b/>
        </w:rPr>
        <w:tab/>
      </w:r>
      <w:r>
        <w:rPr>
          <w:rStyle w:val="CharDefText"/>
        </w:rPr>
        <w:t>asbestos removal site</w:t>
      </w:r>
      <w:r>
        <w:t xml:space="preserve"> means the region surrounding, and adjacent to, an asbestos removal area;</w:t>
      </w:r>
    </w:p>
    <w:p>
      <w:pPr>
        <w:pStyle w:val="Defstart"/>
      </w:pPr>
      <w:r>
        <w:rPr>
          <w:b/>
        </w:rPr>
        <w:tab/>
      </w:r>
      <w:r>
        <w:rPr>
          <w:rStyle w:val="CharDefText"/>
        </w:rPr>
        <w:t>asbestos removal work</w:t>
      </w:r>
      <w:r>
        <w:t xml:space="preserve"> means work involving the removal or encapsulation of installed thermal or acoustic insulation materials comprising or containing asbestos;</w:t>
      </w:r>
    </w:p>
    <w:p>
      <w:pPr>
        <w:pStyle w:val="Defstart"/>
      </w:pPr>
      <w:r>
        <w:rPr>
          <w:b/>
        </w:rPr>
        <w:tab/>
      </w:r>
      <w:r>
        <w:rPr>
          <w:rStyle w:val="CharDefText"/>
        </w:rPr>
        <w:t>licensed asbestos removalist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516" w:name="_Toc195068520"/>
      <w:r>
        <w:rPr>
          <w:rStyle w:val="CharSectno"/>
        </w:rPr>
        <w:t>5.43</w:t>
      </w:r>
      <w:r>
        <w:rPr>
          <w:snapToGrid w:val="0"/>
        </w:rPr>
        <w:t>.</w:t>
      </w:r>
      <w:r>
        <w:rPr>
          <w:snapToGrid w:val="0"/>
        </w:rPr>
        <w:tab/>
        <w:t>Identification and assessment of asbestos hazards at workplaces</w:t>
      </w:r>
      <w:bookmarkEnd w:id="516"/>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5.43 amended in Gazette 14 Dec 2004 p. 6018; 18 Nov 2005 p. 5661.]</w:t>
      </w:r>
    </w:p>
    <w:p>
      <w:pPr>
        <w:pStyle w:val="Heading5"/>
        <w:spacing w:before="260"/>
        <w:rPr>
          <w:snapToGrid w:val="0"/>
        </w:rPr>
      </w:pPr>
      <w:bookmarkStart w:id="517" w:name="_Toc195068521"/>
      <w:r>
        <w:rPr>
          <w:rStyle w:val="CharSectno"/>
        </w:rPr>
        <w:t>5.44</w:t>
      </w:r>
      <w:r>
        <w:rPr>
          <w:snapToGrid w:val="0"/>
        </w:rPr>
        <w:t>.</w:t>
      </w:r>
      <w:r>
        <w:rPr>
          <w:snapToGrid w:val="0"/>
        </w:rPr>
        <w:tab/>
        <w:t>Asbestos removalist licences</w:t>
      </w:r>
      <w:bookmarkEnd w:id="517"/>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[Regulation 5.44 amended in Gazette 10 Jun 1997 p. 2670; 9 Jun 1998 p. 3144; 2 Jun 2000 p. 2676; 30 Mar 2001 p. 1783.]</w:t>
      </w:r>
    </w:p>
    <w:p>
      <w:pPr>
        <w:pStyle w:val="Heading5"/>
        <w:rPr>
          <w:snapToGrid w:val="0"/>
        </w:rPr>
      </w:pPr>
      <w:bookmarkStart w:id="518" w:name="_Toc195068522"/>
      <w:r>
        <w:rPr>
          <w:rStyle w:val="CharSectno"/>
        </w:rPr>
        <w:t>5.45</w:t>
      </w:r>
      <w:r>
        <w:rPr>
          <w:snapToGrid w:val="0"/>
        </w:rPr>
        <w:t>.</w:t>
      </w:r>
      <w:r>
        <w:rPr>
          <w:snapToGrid w:val="0"/>
        </w:rPr>
        <w:tab/>
        <w:t>Asbestos removal work</w:t>
      </w:r>
      <w:bookmarkEnd w:id="518"/>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519" w:name="_Toc195068523"/>
      <w:r>
        <w:rPr>
          <w:rStyle w:val="CharSectno"/>
        </w:rPr>
        <w:t>5.46</w:t>
      </w:r>
      <w:r>
        <w:rPr>
          <w:snapToGrid w:val="0"/>
        </w:rPr>
        <w:t>.</w:t>
      </w:r>
      <w:r>
        <w:rPr>
          <w:snapToGrid w:val="0"/>
        </w:rPr>
        <w:tab/>
        <w:t>Register</w:t>
      </w:r>
      <w:bookmarkEnd w:id="519"/>
    </w:p>
    <w:p>
      <w:pPr>
        <w:pStyle w:val="Subsection"/>
        <w:spacing w:before="200"/>
        <w:rPr>
          <w:snapToGrid w:val="0"/>
        </w:rPr>
      </w:pPr>
      <w:r>
        <w:rPr>
          <w:snapToGrid w:val="0"/>
        </w:rPr>
        <w:tab/>
        <w:t>(1)</w:t>
      </w:r>
      <w:r>
        <w:rPr>
          <w:snapToGrid w:val="0"/>
        </w:rPr>
        <w:tab/>
        <w:t>A licensed asbestos removalist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w:t>
      </w:r>
    </w:p>
    <w:p>
      <w:pPr>
        <w:pStyle w:val="Heading5"/>
        <w:spacing w:before="260"/>
        <w:rPr>
          <w:snapToGrid w:val="0"/>
        </w:rPr>
      </w:pPr>
      <w:bookmarkStart w:id="520" w:name="_Toc195068524"/>
      <w:r>
        <w:rPr>
          <w:rStyle w:val="CharSectno"/>
        </w:rPr>
        <w:t>5.47</w:t>
      </w:r>
      <w:r>
        <w:rPr>
          <w:snapToGrid w:val="0"/>
        </w:rPr>
        <w:t>.</w:t>
      </w:r>
      <w:r>
        <w:rPr>
          <w:snapToGrid w:val="0"/>
        </w:rPr>
        <w:tab/>
        <w:t>Licence and Codes to be available</w:t>
      </w:r>
      <w:bookmarkEnd w:id="520"/>
    </w:p>
    <w:p>
      <w:pPr>
        <w:pStyle w:val="Subsection"/>
        <w:keepNext/>
        <w:keepLines/>
        <w:spacing w:before="120"/>
        <w:rPr>
          <w:snapToGrid w:val="0"/>
        </w:rPr>
      </w:pPr>
      <w:r>
        <w:rPr>
          <w:snapToGrid w:val="0"/>
        </w:rPr>
        <w:tab/>
      </w:r>
      <w:r>
        <w:rPr>
          <w:snapToGrid w:val="0"/>
        </w:rPr>
        <w:tab/>
        <w:t>A licensed asbestos removalist must ensure that a copy of —</w:t>
      </w:r>
    </w:p>
    <w:p>
      <w:pPr>
        <w:pStyle w:val="Indenta"/>
        <w:rPr>
          <w:snapToGrid w:val="0"/>
        </w:rPr>
      </w:pPr>
      <w:r>
        <w:rPr>
          <w:snapToGrid w:val="0"/>
        </w:rPr>
        <w:tab/>
        <w:t>(a)</w:t>
      </w:r>
      <w:r>
        <w:rPr>
          <w:snapToGrid w:val="0"/>
        </w:rPr>
        <w:tab/>
        <w:t>the licence;</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5.47 amended in Gazette 14 Dec 2004 p. 6017; 18 Nov 2005 p. 5662.]</w:t>
      </w:r>
    </w:p>
    <w:p>
      <w:pPr>
        <w:pStyle w:val="Heading5"/>
        <w:spacing w:before="180"/>
        <w:rPr>
          <w:snapToGrid w:val="0"/>
        </w:rPr>
      </w:pPr>
      <w:bookmarkStart w:id="521" w:name="_Toc195068525"/>
      <w:r>
        <w:rPr>
          <w:rStyle w:val="CharSectno"/>
        </w:rPr>
        <w:t>5.48</w:t>
      </w:r>
      <w:r>
        <w:rPr>
          <w:snapToGrid w:val="0"/>
        </w:rPr>
        <w:t>.</w:t>
      </w:r>
      <w:r>
        <w:rPr>
          <w:snapToGrid w:val="0"/>
        </w:rPr>
        <w:tab/>
        <w:t>Commissioner may give certain directions as to asbestos at workplaces</w:t>
      </w:r>
      <w:bookmarkEnd w:id="521"/>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522" w:name="_Toc195068526"/>
      <w:r>
        <w:rPr>
          <w:rStyle w:val="CharSectno"/>
        </w:rPr>
        <w:t>5.49</w:t>
      </w:r>
      <w:r>
        <w:rPr>
          <w:snapToGrid w:val="0"/>
        </w:rPr>
        <w:t>.</w:t>
      </w:r>
      <w:r>
        <w:rPr>
          <w:snapToGrid w:val="0"/>
        </w:rPr>
        <w:tab/>
        <w:t>Further duties as to exposure to asbestos dust</w:t>
      </w:r>
      <w:bookmarkEnd w:id="522"/>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w:t>
      </w:r>
    </w:p>
    <w:p>
      <w:pPr>
        <w:pStyle w:val="Heading5"/>
        <w:rPr>
          <w:snapToGrid w:val="0"/>
        </w:rPr>
      </w:pPr>
      <w:bookmarkStart w:id="523" w:name="_Toc195068527"/>
      <w:r>
        <w:rPr>
          <w:rStyle w:val="CharSectno"/>
        </w:rPr>
        <w:t>5.50</w:t>
      </w:r>
      <w:r>
        <w:rPr>
          <w:snapToGrid w:val="0"/>
        </w:rPr>
        <w:t>.</w:t>
      </w:r>
      <w:r>
        <w:rPr>
          <w:snapToGrid w:val="0"/>
        </w:rPr>
        <w:tab/>
        <w:t>Asbestos cement building materials</w:t>
      </w:r>
      <w:bookmarkEnd w:id="52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w:t>
      </w:r>
    </w:p>
    <w:p>
      <w:pPr>
        <w:pStyle w:val="Indenti"/>
      </w:pPr>
      <w:r>
        <w:tab/>
        <w:t>(i)</w:t>
      </w:r>
      <w:r>
        <w:tab/>
        <w:t>a non</w:t>
      </w:r>
      <w:r>
        <w:noBreakHyphen/>
        <w:t>powered hand tool; or</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524" w:name="_Toc195068528"/>
      <w:r>
        <w:rPr>
          <w:rStyle w:val="CharSectno"/>
        </w:rPr>
        <w:t>5.51</w:t>
      </w:r>
      <w:r>
        <w:rPr>
          <w:snapToGrid w:val="0"/>
        </w:rPr>
        <w:t>.</w:t>
      </w:r>
      <w:r>
        <w:rPr>
          <w:snapToGrid w:val="0"/>
        </w:rPr>
        <w:tab/>
        <w:t>Prohibition on use of compressed air and other techniques</w:t>
      </w:r>
      <w:bookmarkEnd w:id="524"/>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5.51 amended in Gazette 14 Dec 2004 p. 6017.]</w:t>
      </w:r>
    </w:p>
    <w:p>
      <w:pPr>
        <w:pStyle w:val="Heading5"/>
        <w:rPr>
          <w:snapToGrid w:val="0"/>
        </w:rPr>
      </w:pPr>
      <w:bookmarkStart w:id="525" w:name="_Toc195068529"/>
      <w:r>
        <w:rPr>
          <w:rStyle w:val="CharSectno"/>
        </w:rPr>
        <w:t>5.52</w:t>
      </w:r>
      <w:r>
        <w:rPr>
          <w:snapToGrid w:val="0"/>
        </w:rPr>
        <w:t>.</w:t>
      </w:r>
      <w:r>
        <w:rPr>
          <w:snapToGrid w:val="0"/>
        </w:rPr>
        <w:tab/>
        <w:t>Waste asbestos material</w:t>
      </w:r>
      <w:bookmarkEnd w:id="525"/>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526" w:name="_Toc190840240"/>
      <w:bookmarkStart w:id="527" w:name="_Toc194999094"/>
      <w:bookmarkStart w:id="528" w:name="_Toc194999635"/>
      <w:bookmarkStart w:id="529" w:name="_Toc195000750"/>
      <w:bookmarkStart w:id="530" w:name="_Toc195068530"/>
      <w:r>
        <w:rPr>
          <w:snapToGrid w:val="0"/>
        </w:rPr>
        <w:t>Subdivision 2 — Lead</w:t>
      </w:r>
      <w:bookmarkEnd w:id="526"/>
      <w:bookmarkEnd w:id="527"/>
      <w:bookmarkEnd w:id="528"/>
      <w:bookmarkEnd w:id="529"/>
      <w:bookmarkEnd w:id="530"/>
    </w:p>
    <w:p>
      <w:pPr>
        <w:pStyle w:val="Heading5"/>
        <w:rPr>
          <w:snapToGrid w:val="0"/>
        </w:rPr>
      </w:pPr>
      <w:bookmarkStart w:id="531" w:name="_Toc195068531"/>
      <w:r>
        <w:rPr>
          <w:rStyle w:val="CharSectno"/>
        </w:rPr>
        <w:t>5.53</w:t>
      </w:r>
      <w:r>
        <w:rPr>
          <w:snapToGrid w:val="0"/>
        </w:rPr>
        <w:t>.</w:t>
      </w:r>
      <w:r>
        <w:rPr>
          <w:snapToGrid w:val="0"/>
        </w:rPr>
        <w:tab/>
        <w:t>Terms used in this Subdivision</w:t>
      </w:r>
      <w:bookmarkEnd w:id="531"/>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pPr>
      <w:r>
        <w:rPr>
          <w:b/>
        </w:rPr>
        <w:tab/>
      </w:r>
      <w:r>
        <w:rPr>
          <w:rStyle w:val="CharDefText"/>
        </w:rPr>
        <w:t>lead process</w:t>
      </w:r>
      <w:r>
        <w:t xml:space="preserve"> means any process involving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532" w:name="_Toc195068532"/>
      <w:r>
        <w:rPr>
          <w:rStyle w:val="CharSectno"/>
        </w:rPr>
        <w:t>5.54</w:t>
      </w:r>
      <w:r>
        <w:rPr>
          <w:snapToGrid w:val="0"/>
        </w:rPr>
        <w:t>.</w:t>
      </w:r>
      <w:r>
        <w:rPr>
          <w:snapToGrid w:val="0"/>
        </w:rPr>
        <w:tab/>
        <w:t>Lead</w:t>
      </w:r>
      <w:r>
        <w:rPr>
          <w:snapToGrid w:val="0"/>
        </w:rPr>
        <w:noBreakHyphen/>
        <w:t>risk job assessment</w:t>
      </w:r>
      <w:bookmarkEnd w:id="53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533" w:name="_Toc195068533"/>
      <w:r>
        <w:rPr>
          <w:rStyle w:val="CharSectno"/>
        </w:rPr>
        <w:t>5.55</w:t>
      </w:r>
      <w:r>
        <w:rPr>
          <w:snapToGrid w:val="0"/>
        </w:rPr>
        <w:t>.</w:t>
      </w:r>
      <w:r>
        <w:rPr>
          <w:snapToGrid w:val="0"/>
        </w:rPr>
        <w:tab/>
        <w:t>Information for prospective employees</w:t>
      </w:r>
      <w:bookmarkEnd w:id="533"/>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534" w:name="_Toc195068534"/>
      <w:r>
        <w:rPr>
          <w:rStyle w:val="CharSectno"/>
        </w:rPr>
        <w:t>5.56</w:t>
      </w:r>
      <w:r>
        <w:rPr>
          <w:snapToGrid w:val="0"/>
        </w:rPr>
        <w:t>.</w:t>
      </w:r>
      <w:r>
        <w:rPr>
          <w:snapToGrid w:val="0"/>
        </w:rPr>
        <w:tab/>
        <w:t>Health surveillance and counselling</w:t>
      </w:r>
      <w:bookmarkEnd w:id="53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535" w:name="_Toc195068535"/>
      <w:r>
        <w:rPr>
          <w:rStyle w:val="CharSectno"/>
        </w:rPr>
        <w:t>5.57</w:t>
      </w:r>
      <w:r>
        <w:rPr>
          <w:snapToGrid w:val="0"/>
        </w:rPr>
        <w:t>.</w:t>
      </w:r>
      <w:r>
        <w:rPr>
          <w:snapToGrid w:val="0"/>
        </w:rPr>
        <w:tab/>
        <w:t>Assessment of suitability for working in lead</w:t>
      </w:r>
      <w:r>
        <w:rPr>
          <w:snapToGrid w:val="0"/>
        </w:rPr>
        <w:noBreakHyphen/>
        <w:t>risk jobs</w:t>
      </w:r>
      <w:bookmarkEnd w:id="53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536" w:name="_Toc195068536"/>
      <w:r>
        <w:rPr>
          <w:rStyle w:val="CharSectno"/>
        </w:rPr>
        <w:t>5.58</w:t>
      </w:r>
      <w:r>
        <w:rPr>
          <w:snapToGrid w:val="0"/>
        </w:rPr>
        <w:t>.</w:t>
      </w:r>
      <w:r>
        <w:rPr>
          <w:snapToGrid w:val="0"/>
        </w:rPr>
        <w:tab/>
        <w:t>Induction and training</w:t>
      </w:r>
      <w:bookmarkEnd w:id="536"/>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537" w:name="_Toc195068537"/>
      <w:r>
        <w:rPr>
          <w:rStyle w:val="CharSectno"/>
        </w:rPr>
        <w:t>5.59</w:t>
      </w:r>
      <w:r>
        <w:rPr>
          <w:snapToGrid w:val="0"/>
        </w:rPr>
        <w:t>.</w:t>
      </w:r>
      <w:r>
        <w:rPr>
          <w:snapToGrid w:val="0"/>
        </w:rPr>
        <w:tab/>
        <w:t>Frequency of biological monitoring</w:t>
      </w:r>
      <w:bookmarkEnd w:id="537"/>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r>
        <w:tab/>
        <w:t>[Regulation 5.59 amended in Gazette 14 Dec 2004 p. 6018.]</w:t>
      </w:r>
    </w:p>
    <w:p>
      <w:pPr>
        <w:pStyle w:val="Heading5"/>
        <w:rPr>
          <w:snapToGrid w:val="0"/>
        </w:rPr>
      </w:pPr>
      <w:bookmarkStart w:id="538" w:name="_Toc195068538"/>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538"/>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rPr>
          <w:snapToGrid w:val="0"/>
        </w:rPr>
      </w:pPr>
      <w:r>
        <w:rPr>
          <w:snapToGrid w:val="0"/>
        </w:rPr>
        <w:tab/>
        <w:t>(b)</w:t>
      </w:r>
      <w:r>
        <w:rPr>
          <w:snapToGrid w:val="0"/>
        </w:rPr>
        <w:tab/>
        <w:t>in the case of a workplace other than a construction site, that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539" w:name="_Toc195068539"/>
      <w:r>
        <w:rPr>
          <w:rStyle w:val="CharSectno"/>
        </w:rPr>
        <w:t>5.61</w:t>
      </w:r>
      <w:r>
        <w:rPr>
          <w:snapToGrid w:val="0"/>
        </w:rPr>
        <w:t>.</w:t>
      </w:r>
      <w:r>
        <w:rPr>
          <w:snapToGrid w:val="0"/>
        </w:rPr>
        <w:tab/>
        <w:t>Duties in relation to working with lead</w:t>
      </w:r>
      <w:bookmarkEnd w:id="539"/>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540" w:name="_Toc195068540"/>
      <w:r>
        <w:rPr>
          <w:rStyle w:val="CharSectno"/>
        </w:rPr>
        <w:t>5.62</w:t>
      </w:r>
      <w:r>
        <w:rPr>
          <w:snapToGrid w:val="0"/>
        </w:rPr>
        <w:t>.</w:t>
      </w:r>
      <w:r>
        <w:rPr>
          <w:snapToGrid w:val="0"/>
        </w:rPr>
        <w:tab/>
        <w:t>Employee to notify if pregnant or breast</w:t>
      </w:r>
      <w:r>
        <w:rPr>
          <w:snapToGrid w:val="0"/>
        </w:rPr>
        <w:noBreakHyphen/>
        <w:t>feeding</w:t>
      </w:r>
      <w:bookmarkEnd w:id="540"/>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541" w:name="_Toc195068541"/>
      <w:r>
        <w:rPr>
          <w:rStyle w:val="CharSectno"/>
        </w:rPr>
        <w:t>5.63</w:t>
      </w:r>
      <w:r>
        <w:rPr>
          <w:snapToGrid w:val="0"/>
        </w:rPr>
        <w:t>.</w:t>
      </w:r>
      <w:r>
        <w:rPr>
          <w:snapToGrid w:val="0"/>
        </w:rPr>
        <w:tab/>
        <w:t>When person to be removed from lead work</w:t>
      </w:r>
      <w:bookmarkEnd w:id="541"/>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30 micrograms per decilitre (µg/dL); and</w:t>
      </w:r>
    </w:p>
    <w:p>
      <w:pPr>
        <w:pStyle w:val="Indenti"/>
      </w:pPr>
      <w:r>
        <w:tab/>
        <w:t>(ii)</w:t>
      </w:r>
      <w:r>
        <w:tab/>
        <w:t>in any other case, 60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w:t>
      </w:r>
    </w:p>
    <w:p>
      <w:pPr>
        <w:pStyle w:val="Heading5"/>
        <w:rPr>
          <w:snapToGrid w:val="0"/>
        </w:rPr>
      </w:pPr>
      <w:bookmarkStart w:id="542" w:name="_Toc195068542"/>
      <w:r>
        <w:rPr>
          <w:rStyle w:val="CharSectno"/>
        </w:rPr>
        <w:t>5.64</w:t>
      </w:r>
      <w:r>
        <w:rPr>
          <w:snapToGrid w:val="0"/>
        </w:rPr>
        <w:t>.</w:t>
      </w:r>
      <w:r>
        <w:rPr>
          <w:snapToGrid w:val="0"/>
        </w:rPr>
        <w:tab/>
        <w:t>Return to lead work after removal</w:t>
      </w:r>
      <w:bookmarkEnd w:id="542"/>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543" w:name="_Toc195068543"/>
      <w:r>
        <w:rPr>
          <w:rStyle w:val="CharSectno"/>
        </w:rPr>
        <w:t>5.65</w:t>
      </w:r>
      <w:r>
        <w:rPr>
          <w:snapToGrid w:val="0"/>
        </w:rPr>
        <w:t>.</w:t>
      </w:r>
      <w:r>
        <w:rPr>
          <w:snapToGrid w:val="0"/>
        </w:rPr>
        <w:tab/>
        <w:t>Records in relation to lead</w:t>
      </w:r>
      <w:bookmarkEnd w:id="543"/>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544" w:name="_Toc195068544"/>
      <w:r>
        <w:rPr>
          <w:rStyle w:val="CharSectno"/>
        </w:rPr>
        <w:t>5.66</w:t>
      </w:r>
      <w:r>
        <w:rPr>
          <w:snapToGrid w:val="0"/>
        </w:rPr>
        <w:t>.</w:t>
      </w:r>
      <w:r>
        <w:rPr>
          <w:snapToGrid w:val="0"/>
        </w:rPr>
        <w:tab/>
        <w:t>Commissioner to keep certain records in relation to lead</w:t>
      </w:r>
      <w:bookmarkEnd w:id="544"/>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545" w:name="_Toc195068545"/>
      <w:r>
        <w:rPr>
          <w:rStyle w:val="CharSectno"/>
        </w:rPr>
        <w:t>5.67</w:t>
      </w:r>
      <w:r>
        <w:rPr>
          <w:snapToGrid w:val="0"/>
        </w:rPr>
        <w:t>.</w:t>
      </w:r>
      <w:r>
        <w:rPr>
          <w:snapToGrid w:val="0"/>
        </w:rPr>
        <w:tab/>
        <w:t>Review of decisions concerning lead work</w:t>
      </w:r>
      <w:bookmarkEnd w:id="545"/>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546" w:name="_Toc190840256"/>
      <w:bookmarkStart w:id="547" w:name="_Toc194999110"/>
      <w:bookmarkStart w:id="548" w:name="_Toc194999651"/>
      <w:bookmarkStart w:id="549" w:name="_Toc195000766"/>
      <w:bookmarkStart w:id="550" w:name="_Toc195068546"/>
      <w:r>
        <w:rPr>
          <w:snapToGrid w:val="0"/>
        </w:rPr>
        <w:t>Subdivision 3 — Styrene</w:t>
      </w:r>
      <w:bookmarkEnd w:id="546"/>
      <w:bookmarkEnd w:id="547"/>
      <w:bookmarkEnd w:id="548"/>
      <w:bookmarkEnd w:id="549"/>
      <w:bookmarkEnd w:id="550"/>
    </w:p>
    <w:p>
      <w:pPr>
        <w:pStyle w:val="Heading5"/>
        <w:rPr>
          <w:snapToGrid w:val="0"/>
        </w:rPr>
      </w:pPr>
      <w:bookmarkStart w:id="551" w:name="_Toc195068547"/>
      <w:r>
        <w:rPr>
          <w:rStyle w:val="CharSectno"/>
        </w:rPr>
        <w:t>5.68</w:t>
      </w:r>
      <w:r>
        <w:rPr>
          <w:snapToGrid w:val="0"/>
        </w:rPr>
        <w:t>.</w:t>
      </w:r>
      <w:r>
        <w:rPr>
          <w:snapToGrid w:val="0"/>
        </w:rPr>
        <w:tab/>
        <w:t>Term used in this Subdivision</w:t>
      </w:r>
      <w:bookmarkEnd w:id="55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552" w:name="_Toc195068548"/>
      <w:r>
        <w:rPr>
          <w:rStyle w:val="CharSectno"/>
        </w:rPr>
        <w:t>5.69</w:t>
      </w:r>
      <w:r>
        <w:rPr>
          <w:snapToGrid w:val="0"/>
        </w:rPr>
        <w:t>.</w:t>
      </w:r>
      <w:r>
        <w:rPr>
          <w:snapToGrid w:val="0"/>
        </w:rPr>
        <w:tab/>
        <w:t>Styrene vapour to be minimised</w:t>
      </w:r>
      <w:bookmarkEnd w:id="552"/>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553" w:name="_Toc195068549"/>
      <w:r>
        <w:rPr>
          <w:rStyle w:val="CharSectno"/>
        </w:rPr>
        <w:t>5.70</w:t>
      </w:r>
      <w:r>
        <w:rPr>
          <w:snapToGrid w:val="0"/>
        </w:rPr>
        <w:t>.</w:t>
      </w:r>
      <w:r>
        <w:rPr>
          <w:snapToGrid w:val="0"/>
        </w:rPr>
        <w:tab/>
        <w:t>Extracting styrene vapour from atmosphere</w:t>
      </w:r>
      <w:bookmarkEnd w:id="55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rPr>
          <w:snapToGrid w:val="0"/>
        </w:rPr>
      </w:pPr>
      <w:bookmarkStart w:id="554" w:name="_Toc195068550"/>
      <w:r>
        <w:rPr>
          <w:rStyle w:val="CharSectno"/>
        </w:rPr>
        <w:t>5.71</w:t>
      </w:r>
      <w:r>
        <w:rPr>
          <w:snapToGrid w:val="0"/>
        </w:rPr>
        <w:t>.</w:t>
      </w:r>
      <w:r>
        <w:rPr>
          <w:snapToGrid w:val="0"/>
        </w:rPr>
        <w:tab/>
        <w:t>Emergency egress from workplaces where styrene monomer present</w:t>
      </w:r>
      <w:bookmarkEnd w:id="554"/>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rPr>
          <w:snapToGrid w:val="0"/>
        </w:rPr>
      </w:pPr>
      <w:bookmarkStart w:id="555" w:name="_Toc190840261"/>
      <w:bookmarkStart w:id="556" w:name="_Toc194999115"/>
      <w:bookmarkStart w:id="557" w:name="_Toc194999656"/>
      <w:bookmarkStart w:id="558" w:name="_Toc195000771"/>
      <w:bookmarkStart w:id="559" w:name="_Toc195068551"/>
      <w:r>
        <w:rPr>
          <w:snapToGrid w:val="0"/>
        </w:rPr>
        <w:t>Subdivision 4 — Isocyanates</w:t>
      </w:r>
      <w:bookmarkEnd w:id="555"/>
      <w:bookmarkEnd w:id="556"/>
      <w:bookmarkEnd w:id="557"/>
      <w:bookmarkEnd w:id="558"/>
      <w:bookmarkEnd w:id="559"/>
    </w:p>
    <w:p>
      <w:pPr>
        <w:pStyle w:val="Heading5"/>
        <w:rPr>
          <w:snapToGrid w:val="0"/>
        </w:rPr>
      </w:pPr>
      <w:bookmarkStart w:id="560" w:name="_Toc195068552"/>
      <w:r>
        <w:rPr>
          <w:rStyle w:val="CharSectno"/>
        </w:rPr>
        <w:t>5.72</w:t>
      </w:r>
      <w:r>
        <w:rPr>
          <w:snapToGrid w:val="0"/>
        </w:rPr>
        <w:t>.</w:t>
      </w:r>
      <w:r>
        <w:rPr>
          <w:snapToGrid w:val="0"/>
        </w:rPr>
        <w:tab/>
        <w:t>Terms used in this Subdivision</w:t>
      </w:r>
      <w:bookmarkEnd w:id="560"/>
    </w:p>
    <w:p>
      <w:pPr>
        <w:pStyle w:val="Subsection"/>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561" w:name="_Toc195068553"/>
      <w:r>
        <w:rPr>
          <w:rStyle w:val="CharSectno"/>
        </w:rPr>
        <w:t>5.73</w:t>
      </w:r>
      <w:r>
        <w:rPr>
          <w:snapToGrid w:val="0"/>
        </w:rPr>
        <w:t>.</w:t>
      </w:r>
      <w:r>
        <w:rPr>
          <w:snapToGrid w:val="0"/>
        </w:rPr>
        <w:tab/>
        <w:t>Handling and using isocyanates</w:t>
      </w:r>
      <w:bookmarkEnd w:id="561"/>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562" w:name="_Toc195068554"/>
      <w:r>
        <w:rPr>
          <w:rStyle w:val="CharSectno"/>
        </w:rPr>
        <w:t>5.74</w:t>
      </w:r>
      <w:r>
        <w:rPr>
          <w:snapToGrid w:val="0"/>
        </w:rPr>
        <w:t>.</w:t>
      </w:r>
      <w:r>
        <w:rPr>
          <w:snapToGrid w:val="0"/>
        </w:rPr>
        <w:tab/>
        <w:t>Decanting isocyanates</w:t>
      </w:r>
      <w:bookmarkEnd w:id="562"/>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rPr>
          <w:snapToGrid w:val="0"/>
        </w:rPr>
      </w:pPr>
      <w:bookmarkStart w:id="563" w:name="_Toc195068555"/>
      <w:r>
        <w:rPr>
          <w:rStyle w:val="CharSectno"/>
        </w:rPr>
        <w:t>5.75</w:t>
      </w:r>
      <w:r>
        <w:rPr>
          <w:snapToGrid w:val="0"/>
        </w:rPr>
        <w:t>.</w:t>
      </w:r>
      <w:r>
        <w:rPr>
          <w:snapToGrid w:val="0"/>
        </w:rPr>
        <w:tab/>
        <w:t>Ventilation required if containers heated</w:t>
      </w:r>
      <w:bookmarkEnd w:id="56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564" w:name="_Toc195068556"/>
      <w:r>
        <w:rPr>
          <w:rStyle w:val="CharSectno"/>
        </w:rPr>
        <w:t>5.76</w:t>
      </w:r>
      <w:r>
        <w:rPr>
          <w:snapToGrid w:val="0"/>
        </w:rPr>
        <w:t>.</w:t>
      </w:r>
      <w:r>
        <w:rPr>
          <w:snapToGrid w:val="0"/>
        </w:rPr>
        <w:tab/>
        <w:t>Decontamination of isocyanate containers and utensils</w:t>
      </w:r>
      <w:bookmarkEnd w:id="56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rPr>
          <w:snapToGrid w:val="0"/>
        </w:rPr>
      </w:pPr>
      <w:bookmarkStart w:id="565" w:name="_Toc195068557"/>
      <w:r>
        <w:rPr>
          <w:rStyle w:val="CharSectno"/>
        </w:rPr>
        <w:t>5.77</w:t>
      </w:r>
      <w:r>
        <w:rPr>
          <w:snapToGrid w:val="0"/>
        </w:rPr>
        <w:t>.</w:t>
      </w:r>
      <w:r>
        <w:rPr>
          <w:snapToGrid w:val="0"/>
        </w:rPr>
        <w:tab/>
        <w:t>Spillage of isocyanates etc.</w:t>
      </w:r>
      <w:bookmarkEnd w:id="565"/>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566" w:name="_Toc195068558"/>
      <w:r>
        <w:rPr>
          <w:rStyle w:val="CharSectno"/>
        </w:rPr>
        <w:t>5.78</w:t>
      </w:r>
      <w:r>
        <w:rPr>
          <w:snapToGrid w:val="0"/>
        </w:rPr>
        <w:t>.</w:t>
      </w:r>
      <w:r>
        <w:rPr>
          <w:snapToGrid w:val="0"/>
        </w:rPr>
        <w:tab/>
        <w:t>Workplace requirements</w:t>
      </w:r>
      <w:bookmarkEnd w:id="56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the making of any product derived from the process;</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567" w:name="_Toc190840269"/>
      <w:bookmarkStart w:id="568" w:name="_Toc194999123"/>
      <w:bookmarkStart w:id="569" w:name="_Toc194999664"/>
      <w:bookmarkStart w:id="570" w:name="_Toc195000779"/>
      <w:bookmarkStart w:id="571" w:name="_Toc195068559"/>
      <w:r>
        <w:rPr>
          <w:rStyle w:val="CharPartNo"/>
        </w:rPr>
        <w:t>Part 6</w:t>
      </w:r>
      <w:r>
        <w:t> — </w:t>
      </w:r>
      <w:r>
        <w:rPr>
          <w:rStyle w:val="CharPartText"/>
        </w:rPr>
        <w:t>Performance of high risk work</w:t>
      </w:r>
      <w:bookmarkEnd w:id="567"/>
      <w:bookmarkEnd w:id="568"/>
      <w:bookmarkEnd w:id="569"/>
      <w:bookmarkEnd w:id="570"/>
      <w:bookmarkEnd w:id="571"/>
    </w:p>
    <w:p>
      <w:pPr>
        <w:pStyle w:val="Footnoteheading"/>
      </w:pPr>
      <w:r>
        <w:tab/>
        <w:t>[Heading inserted in Gazette 24 Aug 2007 p. 4262.]</w:t>
      </w:r>
    </w:p>
    <w:p>
      <w:pPr>
        <w:pStyle w:val="Heading3"/>
      </w:pPr>
      <w:bookmarkStart w:id="572" w:name="_Toc190840270"/>
      <w:bookmarkStart w:id="573" w:name="_Toc194999124"/>
      <w:bookmarkStart w:id="574" w:name="_Toc194999665"/>
      <w:bookmarkStart w:id="575" w:name="_Toc195000780"/>
      <w:bookmarkStart w:id="576" w:name="_Toc195068560"/>
      <w:r>
        <w:rPr>
          <w:rStyle w:val="CharDivNo"/>
        </w:rPr>
        <w:t>Division 1</w:t>
      </w:r>
      <w:r>
        <w:t> — </w:t>
      </w:r>
      <w:r>
        <w:rPr>
          <w:rStyle w:val="CharDivText"/>
        </w:rPr>
        <w:t>Preliminary</w:t>
      </w:r>
      <w:bookmarkEnd w:id="572"/>
      <w:bookmarkEnd w:id="573"/>
      <w:bookmarkEnd w:id="574"/>
      <w:bookmarkEnd w:id="575"/>
      <w:bookmarkEnd w:id="576"/>
    </w:p>
    <w:p>
      <w:pPr>
        <w:pStyle w:val="Footnoteheading"/>
      </w:pPr>
      <w:r>
        <w:tab/>
        <w:t>[Heading inserted in Gazette 24 Aug 2007 p. 4262.]</w:t>
      </w:r>
    </w:p>
    <w:p>
      <w:pPr>
        <w:pStyle w:val="Heading5"/>
      </w:pPr>
      <w:bookmarkStart w:id="577" w:name="_Toc195068561"/>
      <w:r>
        <w:rPr>
          <w:rStyle w:val="CharSectno"/>
        </w:rPr>
        <w:t>6.1</w:t>
      </w:r>
      <w:r>
        <w:t>.</w:t>
      </w:r>
      <w:r>
        <w:tab/>
        <w:t>Terms used in this Part</w:t>
      </w:r>
      <w:bookmarkEnd w:id="577"/>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pPr>
      <w:r>
        <w:tab/>
        <w:t>(a)</w:t>
      </w:r>
      <w:r>
        <w:tab/>
        <w:t>has received training from the organisation in the performance of high risk work of the class specified in the document; and</w:t>
      </w:r>
    </w:p>
    <w:p>
      <w:pPr>
        <w:pStyle w:val="Defpara"/>
      </w:pPr>
      <w:r>
        <w:tab/>
        <w:t>(b)</w:t>
      </w:r>
      <w:r>
        <w:tab/>
        <w:t>is competent to do that work;</w:t>
      </w:r>
    </w:p>
    <w:p>
      <w:pPr>
        <w:pStyle w:val="Defstart"/>
      </w:pPr>
      <w:r>
        <w:rPr>
          <w:b/>
        </w:rPr>
        <w:tab/>
      </w:r>
      <w:r>
        <w:rPr>
          <w:rStyle w:val="CharDefText"/>
        </w:rPr>
        <w:t>registered training organisation</w:t>
      </w:r>
      <w:r>
        <w:t xml:space="preserve"> means an organisation registered by a body established under a law of a State or a Territory to register organisations that provide vocational education and training;</w:t>
      </w:r>
    </w:p>
    <w:p>
      <w:pPr>
        <w:pStyle w:val="Defstart"/>
      </w:pPr>
      <w:r>
        <w:rPr>
          <w:b/>
        </w:rPr>
        <w:tab/>
      </w:r>
      <w:r>
        <w:rPr>
          <w:rStyle w:val="CharDefText"/>
        </w:rPr>
        <w:t>vocational education and training</w:t>
      </w:r>
      <w:r>
        <w:t xml:space="preserve"> has the meaning given in the </w:t>
      </w:r>
      <w:r>
        <w:rPr>
          <w:i/>
        </w:rPr>
        <w:t>Vocational Education and Training Act 1996</w:t>
      </w:r>
      <w:r>
        <w:t xml:space="preserve"> section 5.</w:t>
      </w:r>
    </w:p>
    <w:p>
      <w:pPr>
        <w:pStyle w:val="Subsection"/>
      </w:pPr>
      <w:r>
        <w:tab/>
        <w:t>(2)</w:t>
      </w:r>
      <w:r>
        <w:tab/>
        <w:t xml:space="preserve">In this Part,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w:t>
      </w:r>
    </w:p>
    <w:p>
      <w:pPr>
        <w:pStyle w:val="Heading5"/>
      </w:pPr>
      <w:bookmarkStart w:id="578" w:name="_Toc195068562"/>
      <w:r>
        <w:rPr>
          <w:rStyle w:val="CharSectno"/>
        </w:rPr>
        <w:t>6.2</w:t>
      </w:r>
      <w:r>
        <w:t>.</w:t>
      </w:r>
      <w:r>
        <w:tab/>
        <w:t>Requirement to hold high risk work licence to do high risk work</w:t>
      </w:r>
      <w:bookmarkEnd w:id="578"/>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pPr>
      <w:r>
        <w:tab/>
        <w:t>(a)</w:t>
      </w:r>
      <w:r>
        <w:tab/>
        <w:t>the person —</w:t>
      </w:r>
    </w:p>
    <w:p>
      <w:pPr>
        <w:pStyle w:val="Indenti"/>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Repealed in Gazette 24 Aug 2007 p. 4262.]</w:t>
      </w:r>
    </w:p>
    <w:p>
      <w:pPr>
        <w:pStyle w:val="Heading5"/>
      </w:pPr>
      <w:bookmarkStart w:id="579" w:name="_Toc195068563"/>
      <w:r>
        <w:rPr>
          <w:rStyle w:val="CharSectno"/>
        </w:rPr>
        <w:t>6.3</w:t>
      </w:r>
      <w:r>
        <w:t>.</w:t>
      </w:r>
      <w:r>
        <w:tab/>
        <w:t>Certain equipment not to be left unattended while in use</w:t>
      </w:r>
      <w:bookmarkEnd w:id="579"/>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580" w:name="_Toc190840274"/>
      <w:bookmarkStart w:id="581" w:name="_Toc194999128"/>
      <w:bookmarkStart w:id="582" w:name="_Toc194999669"/>
      <w:bookmarkStart w:id="583" w:name="_Toc195000784"/>
      <w:bookmarkStart w:id="584" w:name="_Toc195068564"/>
      <w:r>
        <w:rPr>
          <w:rStyle w:val="CharDivNo"/>
        </w:rPr>
        <w:t>Division 2</w:t>
      </w:r>
      <w:r>
        <w:t> — </w:t>
      </w:r>
      <w:r>
        <w:rPr>
          <w:rStyle w:val="CharDivText"/>
        </w:rPr>
        <w:t>Licences</w:t>
      </w:r>
      <w:bookmarkEnd w:id="580"/>
      <w:bookmarkEnd w:id="581"/>
      <w:bookmarkEnd w:id="582"/>
      <w:bookmarkEnd w:id="583"/>
      <w:bookmarkEnd w:id="584"/>
    </w:p>
    <w:p>
      <w:pPr>
        <w:pStyle w:val="Footnoteheading"/>
        <w:keepNext/>
      </w:pPr>
      <w:r>
        <w:tab/>
        <w:t>[Heading inserted in Gazette 24 Aug 2007 p. 4266.]</w:t>
      </w:r>
    </w:p>
    <w:p>
      <w:pPr>
        <w:pStyle w:val="Heading5"/>
      </w:pPr>
      <w:bookmarkStart w:id="585" w:name="_Toc195068565"/>
      <w:r>
        <w:rPr>
          <w:rStyle w:val="CharSectno"/>
        </w:rPr>
        <w:t>6.4</w:t>
      </w:r>
      <w:r>
        <w:t>.</w:t>
      </w:r>
      <w:r>
        <w:tab/>
        <w:t>Term used in this Division</w:t>
      </w:r>
      <w:bookmarkEnd w:id="585"/>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pPr>
      <w:r>
        <w:tab/>
        <w:t>[Regulation 6.4 inserted in Gazette 24 Aug 2007 p. 4266.]</w:t>
      </w:r>
    </w:p>
    <w:p>
      <w:pPr>
        <w:pStyle w:val="Heading5"/>
      </w:pPr>
      <w:bookmarkStart w:id="586" w:name="_Toc195068566"/>
      <w:r>
        <w:rPr>
          <w:rStyle w:val="CharSectno"/>
        </w:rPr>
        <w:t>6.5</w:t>
      </w:r>
      <w:r>
        <w:t>.</w:t>
      </w:r>
      <w:r>
        <w:tab/>
        <w:t>Applications for grant of licences</w:t>
      </w:r>
      <w:bookmarkEnd w:id="586"/>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pPr>
      <w:r>
        <w:tab/>
        <w:t>[Regulation 6.5 inserted in Gazette 24 Aug 2007 p. 4266.]</w:t>
      </w:r>
    </w:p>
    <w:p>
      <w:pPr>
        <w:pStyle w:val="Heading5"/>
      </w:pPr>
      <w:bookmarkStart w:id="587" w:name="_Toc195068567"/>
      <w:r>
        <w:rPr>
          <w:rStyle w:val="CharSectno"/>
        </w:rPr>
        <w:t>6.6</w:t>
      </w:r>
      <w:r>
        <w:t>.</w:t>
      </w:r>
      <w:r>
        <w:tab/>
        <w:t>Decision to grant licence</w:t>
      </w:r>
      <w:bookmarkEnd w:id="587"/>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588" w:name="_Toc195068568"/>
      <w:r>
        <w:rPr>
          <w:rStyle w:val="CharSectno"/>
        </w:rPr>
        <w:t>6.7</w:t>
      </w:r>
      <w:r>
        <w:t>.</w:t>
      </w:r>
      <w:r>
        <w:tab/>
        <w:t>Applications for variation of licences</w:t>
      </w:r>
      <w:bookmarkEnd w:id="588"/>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589" w:name="_Toc195068569"/>
      <w:r>
        <w:rPr>
          <w:rStyle w:val="CharSectno"/>
        </w:rPr>
        <w:t>6.8</w:t>
      </w:r>
      <w:r>
        <w:t>.</w:t>
      </w:r>
      <w:r>
        <w:tab/>
        <w:t>Decision to vary licence</w:t>
      </w:r>
      <w:bookmarkEnd w:id="589"/>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590" w:name="_Toc195068570"/>
      <w:r>
        <w:rPr>
          <w:rStyle w:val="CharSectno"/>
        </w:rPr>
        <w:t>6.9</w:t>
      </w:r>
      <w:r>
        <w:t>.</w:t>
      </w:r>
      <w:r>
        <w:tab/>
        <w:t>Applications for renewal of licences</w:t>
      </w:r>
      <w:bookmarkEnd w:id="590"/>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591" w:name="_Toc195068571"/>
      <w:r>
        <w:rPr>
          <w:rStyle w:val="CharSectno"/>
        </w:rPr>
        <w:t>6.10</w:t>
      </w:r>
      <w:r>
        <w:t>.</w:t>
      </w:r>
      <w:r>
        <w:tab/>
        <w:t>Decision to renew licence</w:t>
      </w:r>
      <w:bookmarkEnd w:id="591"/>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592" w:name="_Toc195068572"/>
      <w:r>
        <w:rPr>
          <w:rStyle w:val="CharSectno"/>
        </w:rPr>
        <w:t>6.11</w:t>
      </w:r>
      <w:r>
        <w:t>.</w:t>
      </w:r>
      <w:r>
        <w:tab/>
        <w:t>Duration of licence</w:t>
      </w:r>
      <w:bookmarkEnd w:id="592"/>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6.11 inserted in Gazette 24 Aug 2007 p. 4270</w:t>
      </w:r>
      <w:r>
        <w:noBreakHyphen/>
        <w:t>1.]</w:t>
      </w:r>
    </w:p>
    <w:p>
      <w:pPr>
        <w:pStyle w:val="Heading5"/>
      </w:pPr>
      <w:bookmarkStart w:id="593" w:name="_Toc195068573"/>
      <w:r>
        <w:rPr>
          <w:rStyle w:val="CharSectno"/>
        </w:rPr>
        <w:t>6.12</w:t>
      </w:r>
      <w:r>
        <w:t>.</w:t>
      </w:r>
      <w:r>
        <w:tab/>
        <w:t>Suspension of authority to do high risk work of a particular class</w:t>
      </w:r>
      <w:bookmarkEnd w:id="593"/>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594" w:name="_Toc195068574"/>
      <w:r>
        <w:rPr>
          <w:rStyle w:val="CharSectno"/>
        </w:rPr>
        <w:t>6.13</w:t>
      </w:r>
      <w:r>
        <w:t>.</w:t>
      </w:r>
      <w:r>
        <w:tab/>
        <w:t>Cancellation of authority to do high risk work of a particular class and cancellation of licence</w:t>
      </w:r>
      <w:bookmarkEnd w:id="594"/>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595" w:name="_Toc195068575"/>
      <w:r>
        <w:rPr>
          <w:rStyle w:val="CharSectno"/>
        </w:rPr>
        <w:t>6.14.</w:t>
      </w:r>
      <w:r>
        <w:tab/>
        <w:t>Licence document</w:t>
      </w:r>
      <w:bookmarkEnd w:id="595"/>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596" w:name="_Toc195068576"/>
      <w:r>
        <w:rPr>
          <w:rStyle w:val="CharSectno"/>
        </w:rPr>
        <w:t>6.15</w:t>
      </w:r>
      <w:r>
        <w:t>.</w:t>
      </w:r>
      <w:r>
        <w:tab/>
        <w:t>Notifying Commissioner of change of address</w:t>
      </w:r>
      <w:bookmarkEnd w:id="596"/>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597" w:name="_Toc195068577"/>
      <w:r>
        <w:rPr>
          <w:rStyle w:val="CharSectno"/>
        </w:rPr>
        <w:t>6.16</w:t>
      </w:r>
      <w:r>
        <w:t>.</w:t>
      </w:r>
      <w:r>
        <w:tab/>
        <w:t>Duplicate licence document</w:t>
      </w:r>
      <w:bookmarkEnd w:id="597"/>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598" w:name="_Toc195068578"/>
      <w:r>
        <w:rPr>
          <w:rStyle w:val="CharSectno"/>
        </w:rPr>
        <w:t>6.17</w:t>
      </w:r>
      <w:r>
        <w:t>.</w:t>
      </w:r>
      <w:r>
        <w:tab/>
        <w:t>Reassessment of competency to do high risk work of a particular class</w:t>
      </w:r>
      <w:bookmarkEnd w:id="598"/>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599" w:name="_Toc190840289"/>
      <w:bookmarkStart w:id="600" w:name="_Toc194999143"/>
      <w:bookmarkStart w:id="601" w:name="_Toc194999684"/>
      <w:bookmarkStart w:id="602" w:name="_Toc195000799"/>
      <w:bookmarkStart w:id="603" w:name="_Toc195068579"/>
      <w:r>
        <w:rPr>
          <w:rStyle w:val="CharDivNo"/>
        </w:rPr>
        <w:t>Division 3</w:t>
      </w:r>
      <w:r>
        <w:t xml:space="preserve"> — </w:t>
      </w:r>
      <w:r>
        <w:rPr>
          <w:rStyle w:val="CharDivText"/>
        </w:rPr>
        <w:t>Registration as an assessor</w:t>
      </w:r>
      <w:bookmarkEnd w:id="599"/>
      <w:bookmarkEnd w:id="600"/>
      <w:bookmarkEnd w:id="601"/>
      <w:bookmarkEnd w:id="602"/>
      <w:bookmarkEnd w:id="603"/>
    </w:p>
    <w:p>
      <w:pPr>
        <w:pStyle w:val="Footnoteheading"/>
        <w:keepNext/>
        <w:keepLines/>
      </w:pPr>
      <w:r>
        <w:tab/>
        <w:t>[Heading inserted in Gazette 24 Aug 2007 p. 4275.]</w:t>
      </w:r>
    </w:p>
    <w:p>
      <w:pPr>
        <w:pStyle w:val="Heading5"/>
      </w:pPr>
      <w:bookmarkStart w:id="604" w:name="_Toc195068580"/>
      <w:r>
        <w:rPr>
          <w:rStyle w:val="CharSectno"/>
        </w:rPr>
        <w:t>6.18</w:t>
      </w:r>
      <w:r>
        <w:t>.</w:t>
      </w:r>
      <w:r>
        <w:tab/>
        <w:t>Term used in this Division</w:t>
      </w:r>
      <w:bookmarkEnd w:id="604"/>
    </w:p>
    <w:p>
      <w:pPr>
        <w:pStyle w:val="Subsection"/>
      </w:pPr>
      <w:r>
        <w:tab/>
      </w:r>
      <w:r>
        <w:tab/>
        <w:t>In this Division, unless the contrary intention appears —</w:t>
      </w:r>
    </w:p>
    <w:p>
      <w:pPr>
        <w:pStyle w:val="Defstart"/>
      </w:pPr>
      <w:r>
        <w:rPr>
          <w:b/>
        </w:rPr>
        <w:tab/>
      </w:r>
      <w:r>
        <w:rPr>
          <w:rStyle w:val="CharDefText"/>
        </w:rPr>
        <w:t>registration</w:t>
      </w:r>
      <w:r>
        <w:t xml:space="preserve"> means registration as an assessor under this Division.</w:t>
      </w:r>
    </w:p>
    <w:p>
      <w:pPr>
        <w:pStyle w:val="Footnotesection"/>
      </w:pPr>
      <w:r>
        <w:tab/>
        <w:t>[Regulation 6.18 inserted in Gazette 24 Aug 2007 p. 4275.]</w:t>
      </w:r>
    </w:p>
    <w:p>
      <w:pPr>
        <w:pStyle w:val="Heading5"/>
      </w:pPr>
      <w:bookmarkStart w:id="605" w:name="_Toc195068581"/>
      <w:r>
        <w:rPr>
          <w:rStyle w:val="CharSectno"/>
        </w:rPr>
        <w:t>6.19</w:t>
      </w:r>
      <w:r>
        <w:t>.</w:t>
      </w:r>
      <w:r>
        <w:tab/>
        <w:t>Activity authorised by registration</w:t>
      </w:r>
      <w:bookmarkEnd w:id="605"/>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pPr>
      <w:r>
        <w:tab/>
        <w:t>[Regulation 6.19 inserted in Gazette 24 Aug 2007 p. 4276.]</w:t>
      </w:r>
    </w:p>
    <w:p>
      <w:pPr>
        <w:pStyle w:val="Heading5"/>
      </w:pPr>
      <w:bookmarkStart w:id="606" w:name="_Toc195068582"/>
      <w:r>
        <w:rPr>
          <w:rStyle w:val="CharSectno"/>
        </w:rPr>
        <w:t>6.20</w:t>
      </w:r>
      <w:r>
        <w:t>.</w:t>
      </w:r>
      <w:r>
        <w:tab/>
        <w:t>Duties of assessors registered under this Division</w:t>
      </w:r>
      <w:bookmarkEnd w:id="606"/>
    </w:p>
    <w:p>
      <w:pPr>
        <w:pStyle w:val="Subsection"/>
      </w:pPr>
      <w:r>
        <w:tab/>
        <w:t>(1)</w:t>
      </w:r>
      <w:r>
        <w:tab/>
        <w:t>In this regulation —</w:t>
      </w:r>
    </w:p>
    <w:p>
      <w:pPr>
        <w:pStyle w:val="Defstart"/>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607" w:name="_Toc195068583"/>
      <w:r>
        <w:rPr>
          <w:rStyle w:val="CharSectno"/>
        </w:rPr>
        <w:t>6.21</w:t>
      </w:r>
      <w:r>
        <w:t>.</w:t>
      </w:r>
      <w:r>
        <w:tab/>
        <w:t>Applications for registration</w:t>
      </w:r>
      <w:bookmarkEnd w:id="607"/>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608" w:name="_Toc195068584"/>
      <w:r>
        <w:rPr>
          <w:rStyle w:val="CharSectno"/>
        </w:rPr>
        <w:t>6.22</w:t>
      </w:r>
      <w:r>
        <w:t>.</w:t>
      </w:r>
      <w:r>
        <w:tab/>
        <w:t>Decision to register an assessor</w:t>
      </w:r>
      <w:bookmarkEnd w:id="608"/>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609" w:name="_Toc195068585"/>
      <w:r>
        <w:rPr>
          <w:rStyle w:val="CharSectno"/>
        </w:rPr>
        <w:t>6.23</w:t>
      </w:r>
      <w:r>
        <w:t>.</w:t>
      </w:r>
      <w:r>
        <w:tab/>
        <w:t>Applications for variation of registration</w:t>
      </w:r>
      <w:bookmarkEnd w:id="609"/>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610" w:name="_Toc195068586"/>
      <w:r>
        <w:rPr>
          <w:rStyle w:val="CharSectno"/>
        </w:rPr>
        <w:t>6.24</w:t>
      </w:r>
      <w:r>
        <w:t>.</w:t>
      </w:r>
      <w:r>
        <w:tab/>
        <w:t>Decision to vary registration</w:t>
      </w:r>
      <w:bookmarkEnd w:id="610"/>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pPr>
      <w:r>
        <w:tab/>
        <w:t>[Regulation 6.24 inserted in Gazette 24 Aug 2007 p. 4279.]</w:t>
      </w:r>
    </w:p>
    <w:p>
      <w:pPr>
        <w:pStyle w:val="Heading5"/>
      </w:pPr>
      <w:bookmarkStart w:id="611" w:name="_Toc195068587"/>
      <w:r>
        <w:rPr>
          <w:rStyle w:val="CharSectno"/>
        </w:rPr>
        <w:t>6.25</w:t>
      </w:r>
      <w:r>
        <w:t>.</w:t>
      </w:r>
      <w:r>
        <w:tab/>
        <w:t>Applications for renewal of registration</w:t>
      </w:r>
      <w:bookmarkEnd w:id="611"/>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6.25 inserted in Gazette 24 Aug 2007 p. 4279</w:t>
      </w:r>
      <w:r>
        <w:noBreakHyphen/>
        <w:t>80.]</w:t>
      </w:r>
    </w:p>
    <w:p>
      <w:pPr>
        <w:pStyle w:val="Heading5"/>
      </w:pPr>
      <w:bookmarkStart w:id="612" w:name="_Toc195068588"/>
      <w:r>
        <w:rPr>
          <w:rStyle w:val="CharSectno"/>
        </w:rPr>
        <w:t>6.26</w:t>
      </w:r>
      <w:r>
        <w:t>.</w:t>
      </w:r>
      <w:r>
        <w:tab/>
        <w:t>Decision to renew registration</w:t>
      </w:r>
      <w:bookmarkEnd w:id="612"/>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613" w:name="_Toc195068589"/>
      <w:r>
        <w:rPr>
          <w:rStyle w:val="CharSectno"/>
        </w:rPr>
        <w:t>6.27</w:t>
      </w:r>
      <w:r>
        <w:t>.</w:t>
      </w:r>
      <w:r>
        <w:tab/>
        <w:t>Duration of registration</w:t>
      </w:r>
      <w:bookmarkEnd w:id="613"/>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614" w:name="_Toc195068590"/>
      <w:r>
        <w:rPr>
          <w:rStyle w:val="CharSectno"/>
        </w:rPr>
        <w:t>6.28</w:t>
      </w:r>
      <w:r>
        <w:t>.</w:t>
      </w:r>
      <w:r>
        <w:tab/>
        <w:t>Suspension of registration in respect of a class of high risk work</w:t>
      </w:r>
      <w:bookmarkEnd w:id="614"/>
    </w:p>
    <w:p>
      <w:pPr>
        <w:pStyle w:val="Subsection"/>
      </w:pPr>
      <w:r>
        <w:tab/>
        <w:t>(1)</w:t>
      </w:r>
      <w:r>
        <w:tab/>
        <w:t>The Commissioner may suspend an assessor’s registration in respect of a particular class of high risk work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assessor;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pPr>
      <w:r>
        <w:tab/>
        <w:t>[Regulation 6.28 inserted in Gazette 24 Aug 2007 p. 4281</w:t>
      </w:r>
      <w:r>
        <w:noBreakHyphen/>
        <w:t>2.]</w:t>
      </w:r>
    </w:p>
    <w:p>
      <w:pPr>
        <w:pStyle w:val="Heading5"/>
      </w:pPr>
      <w:bookmarkStart w:id="615" w:name="_Toc195068591"/>
      <w:r>
        <w:rPr>
          <w:rStyle w:val="CharSectno"/>
        </w:rPr>
        <w:t>6.29</w:t>
      </w:r>
      <w:r>
        <w:t>.</w:t>
      </w:r>
      <w:r>
        <w:tab/>
        <w:t>Cancellation of registration in respect of a class of high risk work and cancellation of registration</w:t>
      </w:r>
      <w:bookmarkEnd w:id="615"/>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616" w:name="_Toc195068592"/>
      <w:r>
        <w:rPr>
          <w:rStyle w:val="CharSectno"/>
        </w:rPr>
        <w:t>6.30</w:t>
      </w:r>
      <w:r>
        <w:t>.</w:t>
      </w:r>
      <w:r>
        <w:tab/>
        <w:t>Certificates of registration</w:t>
      </w:r>
      <w:bookmarkEnd w:id="616"/>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617" w:name="_Toc195068593"/>
      <w:r>
        <w:rPr>
          <w:rStyle w:val="CharSectno"/>
        </w:rPr>
        <w:t>6.31</w:t>
      </w:r>
      <w:r>
        <w:t>.</w:t>
      </w:r>
      <w:r>
        <w:tab/>
        <w:t>Duplicate certificate of registration</w:t>
      </w:r>
      <w:bookmarkEnd w:id="617"/>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618" w:name="_Toc190840304"/>
      <w:bookmarkStart w:id="619" w:name="_Toc194999158"/>
      <w:bookmarkStart w:id="620" w:name="_Toc194999699"/>
      <w:bookmarkStart w:id="621" w:name="_Toc195000814"/>
      <w:bookmarkStart w:id="622" w:name="_Toc195068594"/>
      <w:r>
        <w:rPr>
          <w:rStyle w:val="CharDivNo"/>
        </w:rPr>
        <w:t>Division 4</w:t>
      </w:r>
      <w:r>
        <w:t> — </w:t>
      </w:r>
      <w:r>
        <w:rPr>
          <w:rStyle w:val="CharDivText"/>
        </w:rPr>
        <w:t>Miscellaneous</w:t>
      </w:r>
      <w:bookmarkEnd w:id="618"/>
      <w:bookmarkEnd w:id="619"/>
      <w:bookmarkEnd w:id="620"/>
      <w:bookmarkEnd w:id="621"/>
      <w:bookmarkEnd w:id="622"/>
    </w:p>
    <w:p>
      <w:pPr>
        <w:pStyle w:val="Footnoteheading"/>
      </w:pPr>
      <w:r>
        <w:tab/>
        <w:t>[Heading inserted in Gazette 24 Aug 2007 p. 4285.]</w:t>
      </w:r>
    </w:p>
    <w:p>
      <w:pPr>
        <w:pStyle w:val="Heading5"/>
      </w:pPr>
      <w:bookmarkStart w:id="623" w:name="_Toc195068595"/>
      <w:r>
        <w:rPr>
          <w:rStyle w:val="CharSectno"/>
        </w:rPr>
        <w:t>6.32</w:t>
      </w:r>
      <w:r>
        <w:t>.</w:t>
      </w:r>
      <w:r>
        <w:tab/>
        <w:t>Registered training organisation to retain records</w:t>
      </w:r>
      <w:bookmarkEnd w:id="623"/>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624" w:name="_Toc190840306"/>
      <w:bookmarkStart w:id="625" w:name="_Toc194999160"/>
      <w:bookmarkStart w:id="626" w:name="_Toc194999701"/>
      <w:bookmarkStart w:id="627" w:name="_Toc195000816"/>
      <w:bookmarkStart w:id="628" w:name="_Toc195068596"/>
      <w:r>
        <w:rPr>
          <w:rStyle w:val="CharPartNo"/>
        </w:rPr>
        <w:t>Part 7</w:t>
      </w:r>
      <w:r>
        <w:t> — </w:t>
      </w:r>
      <w:r>
        <w:rPr>
          <w:rStyle w:val="CharPartText"/>
        </w:rPr>
        <w:t>Repeal, savings and transitional</w:t>
      </w:r>
      <w:bookmarkEnd w:id="624"/>
      <w:bookmarkEnd w:id="625"/>
      <w:bookmarkEnd w:id="626"/>
      <w:bookmarkEnd w:id="627"/>
      <w:bookmarkEnd w:id="628"/>
    </w:p>
    <w:p>
      <w:pPr>
        <w:pStyle w:val="Heading3"/>
      </w:pPr>
      <w:bookmarkStart w:id="629" w:name="_Toc190840307"/>
      <w:bookmarkStart w:id="630" w:name="_Toc194999161"/>
      <w:bookmarkStart w:id="631" w:name="_Toc194999702"/>
      <w:bookmarkStart w:id="632" w:name="_Toc195000817"/>
      <w:bookmarkStart w:id="633" w:name="_Toc195068597"/>
      <w:r>
        <w:rPr>
          <w:rStyle w:val="CharDivNo"/>
        </w:rPr>
        <w:t>Division 1</w:t>
      </w:r>
      <w:r>
        <w:t> — </w:t>
      </w:r>
      <w:r>
        <w:rPr>
          <w:rStyle w:val="CharDivText"/>
        </w:rPr>
        <w:t>Original repeal, savings and transitional provisions</w:t>
      </w:r>
      <w:bookmarkEnd w:id="629"/>
      <w:bookmarkEnd w:id="630"/>
      <w:bookmarkEnd w:id="631"/>
      <w:bookmarkEnd w:id="632"/>
      <w:bookmarkEnd w:id="633"/>
    </w:p>
    <w:p>
      <w:pPr>
        <w:pStyle w:val="Footnoteheading"/>
      </w:pPr>
      <w:r>
        <w:tab/>
        <w:t>[Heading inserted in Gazette 24 Aug 2007 p. 4285.]</w:t>
      </w:r>
    </w:p>
    <w:p>
      <w:pPr>
        <w:pStyle w:val="Heading5"/>
        <w:spacing w:before="260"/>
        <w:rPr>
          <w:snapToGrid w:val="0"/>
        </w:rPr>
      </w:pPr>
      <w:bookmarkStart w:id="634" w:name="_Toc195068598"/>
      <w:r>
        <w:rPr>
          <w:rStyle w:val="CharSectno"/>
        </w:rPr>
        <w:t>7.1</w:t>
      </w:r>
      <w:r>
        <w:rPr>
          <w:snapToGrid w:val="0"/>
        </w:rPr>
        <w:t>.</w:t>
      </w:r>
      <w:r>
        <w:rPr>
          <w:snapToGrid w:val="0"/>
        </w:rPr>
        <w:tab/>
        <w:t>Terms used in this Division</w:t>
      </w:r>
      <w:bookmarkEnd w:id="634"/>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635" w:name="_Toc195068599"/>
      <w:r>
        <w:rPr>
          <w:rStyle w:val="CharSectno"/>
        </w:rPr>
        <w:t>7.2</w:t>
      </w:r>
      <w:r>
        <w:rPr>
          <w:snapToGrid w:val="0"/>
        </w:rPr>
        <w:t>.</w:t>
      </w:r>
      <w:r>
        <w:rPr>
          <w:snapToGrid w:val="0"/>
        </w:rPr>
        <w:tab/>
      </w:r>
      <w:r>
        <w:rPr>
          <w:i/>
          <w:snapToGrid w:val="0"/>
        </w:rPr>
        <w:t>Interpretation Act 1984</w:t>
      </w:r>
      <w:r>
        <w:rPr>
          <w:snapToGrid w:val="0"/>
        </w:rPr>
        <w:t xml:space="preserve"> applies</w:t>
      </w:r>
      <w:bookmarkEnd w:id="635"/>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636" w:name="_Toc195068600"/>
      <w:r>
        <w:rPr>
          <w:rStyle w:val="CharSectno"/>
        </w:rPr>
        <w:t>7.3</w:t>
      </w:r>
      <w:r>
        <w:rPr>
          <w:snapToGrid w:val="0"/>
        </w:rPr>
        <w:t>.</w:t>
      </w:r>
      <w:r>
        <w:rPr>
          <w:snapToGrid w:val="0"/>
        </w:rPr>
        <w:tab/>
        <w:t>Repeal</w:t>
      </w:r>
      <w:bookmarkEnd w:id="636"/>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637" w:name="_Toc195068601"/>
      <w:r>
        <w:rPr>
          <w:rStyle w:val="CharSectno"/>
        </w:rPr>
        <w:t>7.4</w:t>
      </w:r>
      <w:r>
        <w:rPr>
          <w:snapToGrid w:val="0"/>
        </w:rPr>
        <w:t>.</w:t>
      </w:r>
      <w:r>
        <w:rPr>
          <w:snapToGrid w:val="0"/>
        </w:rPr>
        <w:tab/>
        <w:t>Dealing with audiograms recorded under certain previously repealed regulations</w:t>
      </w:r>
      <w:bookmarkEnd w:id="637"/>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638" w:name="_Toc195068602"/>
      <w:r>
        <w:rPr>
          <w:rStyle w:val="CharSectno"/>
        </w:rPr>
        <w:t>7.5</w:t>
      </w:r>
      <w:r>
        <w:rPr>
          <w:snapToGrid w:val="0"/>
        </w:rPr>
        <w:t>.</w:t>
      </w:r>
      <w:r>
        <w:rPr>
          <w:snapToGrid w:val="0"/>
        </w:rPr>
        <w:tab/>
        <w:t>Existing accepted plant design deemed to be registered plant design under these regulations</w:t>
      </w:r>
      <w:bookmarkEnd w:id="63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Repealed in Gazette 24 Aug 2007 p. 4286.]</w:t>
      </w:r>
    </w:p>
    <w:p>
      <w:pPr>
        <w:pStyle w:val="Heading5"/>
        <w:rPr>
          <w:snapToGrid w:val="0"/>
        </w:rPr>
      </w:pPr>
      <w:bookmarkStart w:id="639" w:name="_Toc195068603"/>
      <w:r>
        <w:rPr>
          <w:rStyle w:val="CharSectno"/>
        </w:rPr>
        <w:t>7.7</w:t>
      </w:r>
      <w:r>
        <w:rPr>
          <w:snapToGrid w:val="0"/>
        </w:rPr>
        <w:t>.</w:t>
      </w:r>
      <w:r>
        <w:rPr>
          <w:snapToGrid w:val="0"/>
        </w:rPr>
        <w:tab/>
        <w:t>Existing classified plant with current certificate of inspection deemed to be registered under these regulations</w:t>
      </w:r>
      <w:bookmarkEnd w:id="639"/>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640" w:name="_Toc195068604"/>
      <w:r>
        <w:rPr>
          <w:rStyle w:val="CharSectno"/>
        </w:rPr>
        <w:t>7.8</w:t>
      </w:r>
      <w:r>
        <w:rPr>
          <w:snapToGrid w:val="0"/>
        </w:rPr>
        <w:t>.</w:t>
      </w:r>
      <w:r>
        <w:rPr>
          <w:snapToGrid w:val="0"/>
        </w:rPr>
        <w:tab/>
        <w:t>Existing “</w:t>
      </w:r>
      <w:r>
        <w:t>Part B</w:t>
      </w:r>
      <w:r>
        <w:rPr>
          <w:snapToGrid w:val="0"/>
        </w:rPr>
        <w:t>” plant deemed to be registered under these regulations</w:t>
      </w:r>
      <w:bookmarkEnd w:id="640"/>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ind w:right="248"/>
      </w:pPr>
      <w:bookmarkStart w:id="641" w:name="_Toc190840315"/>
      <w:bookmarkStart w:id="642" w:name="_Toc194999169"/>
      <w:bookmarkStart w:id="643" w:name="_Toc194999710"/>
      <w:bookmarkStart w:id="644" w:name="_Toc195000825"/>
      <w:bookmarkStart w:id="645" w:name="_Toc195068605"/>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641"/>
      <w:bookmarkEnd w:id="642"/>
      <w:bookmarkEnd w:id="643"/>
      <w:bookmarkEnd w:id="644"/>
      <w:bookmarkEnd w:id="645"/>
    </w:p>
    <w:p>
      <w:pPr>
        <w:pStyle w:val="Footnoteheading"/>
      </w:pPr>
      <w:r>
        <w:tab/>
        <w:t>[Heading inserted in Gazette 24 Aug 2007 p. 4286.]</w:t>
      </w:r>
    </w:p>
    <w:p>
      <w:pPr>
        <w:pStyle w:val="Heading4"/>
      </w:pPr>
      <w:bookmarkStart w:id="646" w:name="_Toc190840316"/>
      <w:bookmarkStart w:id="647" w:name="_Toc194999170"/>
      <w:bookmarkStart w:id="648" w:name="_Toc194999711"/>
      <w:bookmarkStart w:id="649" w:name="_Toc195000826"/>
      <w:bookmarkStart w:id="650" w:name="_Toc195068606"/>
      <w:r>
        <w:t>Subdivision 1 — Preliminary</w:t>
      </w:r>
      <w:bookmarkEnd w:id="646"/>
      <w:bookmarkEnd w:id="647"/>
      <w:bookmarkEnd w:id="648"/>
      <w:bookmarkEnd w:id="649"/>
      <w:bookmarkEnd w:id="650"/>
    </w:p>
    <w:p>
      <w:pPr>
        <w:pStyle w:val="Footnoteheading"/>
      </w:pPr>
      <w:r>
        <w:tab/>
        <w:t>[Heading inserted in Gazette 24 Aug 2007 p. 4286.]</w:t>
      </w:r>
    </w:p>
    <w:p>
      <w:pPr>
        <w:pStyle w:val="Heading5"/>
      </w:pPr>
      <w:bookmarkStart w:id="651" w:name="_Toc195068607"/>
      <w:r>
        <w:rPr>
          <w:rStyle w:val="CharSectno"/>
        </w:rPr>
        <w:t>7.9</w:t>
      </w:r>
      <w:r>
        <w:t>.</w:t>
      </w:r>
      <w:r>
        <w:tab/>
        <w:t>Terms used in this Division</w:t>
      </w:r>
      <w:bookmarkEnd w:id="651"/>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652" w:name="_Toc195068608"/>
      <w:r>
        <w:rPr>
          <w:rStyle w:val="CharSectno"/>
        </w:rPr>
        <w:t>7.10</w:t>
      </w:r>
      <w:r>
        <w:t>.</w:t>
      </w:r>
      <w:r>
        <w:tab/>
        <w:t xml:space="preserve">Application of the </w:t>
      </w:r>
      <w:r>
        <w:rPr>
          <w:i/>
          <w:iCs/>
        </w:rPr>
        <w:t>Interpretation Act 1984</w:t>
      </w:r>
      <w:bookmarkEnd w:id="652"/>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653" w:name="_Toc190840319"/>
      <w:bookmarkStart w:id="654" w:name="_Toc194999173"/>
      <w:bookmarkStart w:id="655" w:name="_Toc194999714"/>
      <w:bookmarkStart w:id="656" w:name="_Toc195000829"/>
      <w:bookmarkStart w:id="657" w:name="_Toc195068609"/>
      <w:r>
        <w:t>Subdivision 2 — Conversion to high risk work licence</w:t>
      </w:r>
      <w:bookmarkEnd w:id="653"/>
      <w:bookmarkEnd w:id="654"/>
      <w:bookmarkEnd w:id="655"/>
      <w:bookmarkEnd w:id="656"/>
      <w:bookmarkEnd w:id="657"/>
    </w:p>
    <w:p>
      <w:pPr>
        <w:pStyle w:val="Footnoteheading"/>
      </w:pPr>
      <w:r>
        <w:tab/>
        <w:t>[Heading inserted in Gazette 24 Aug 2007 p. 4289.]</w:t>
      </w:r>
    </w:p>
    <w:p>
      <w:pPr>
        <w:pStyle w:val="Heading5"/>
      </w:pPr>
      <w:bookmarkStart w:id="658" w:name="_Toc195068610"/>
      <w:r>
        <w:rPr>
          <w:rStyle w:val="CharSectno"/>
        </w:rPr>
        <w:t>7.11</w:t>
      </w:r>
      <w:r>
        <w:t>.</w:t>
      </w:r>
      <w:r>
        <w:tab/>
        <w:t>Transition period</w:t>
      </w:r>
      <w:bookmarkEnd w:id="658"/>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pPr>
      <w:r>
        <w:tab/>
        <w:t>(a)</w:t>
      </w:r>
      <w:r>
        <w:tab/>
        <w:t>in another State or a Territory; and</w:t>
      </w:r>
    </w:p>
    <w:p>
      <w:pPr>
        <w:pStyle w:val="Indenta"/>
      </w:pPr>
      <w:r>
        <w:tab/>
        <w:t>(b)</w:t>
      </w:r>
      <w:r>
        <w:tab/>
        <w:t>during a particular period.</w:t>
      </w:r>
    </w:p>
    <w:p>
      <w:pPr>
        <w:pStyle w:val="Footnotesection"/>
      </w:pPr>
      <w:r>
        <w:tab/>
        <w:t>[Regulation 7.11 inserted in Gazette 24 Aug 2007 p. 4289.]</w:t>
      </w:r>
    </w:p>
    <w:p>
      <w:pPr>
        <w:pStyle w:val="Heading5"/>
      </w:pPr>
      <w:bookmarkStart w:id="659" w:name="_Toc195068611"/>
      <w:r>
        <w:rPr>
          <w:rStyle w:val="CharSectno"/>
        </w:rPr>
        <w:t>7.12</w:t>
      </w:r>
      <w:r>
        <w:t>.</w:t>
      </w:r>
      <w:r>
        <w:tab/>
        <w:t>Effect of certificate of competency during transition period</w:t>
      </w:r>
      <w:bookmarkEnd w:id="659"/>
    </w:p>
    <w:p>
      <w:pPr>
        <w:pStyle w:val="Subsection"/>
      </w:pPr>
      <w:r>
        <w:tab/>
        <w:t>(1)</w:t>
      </w:r>
      <w:r>
        <w:tab/>
        <w:t>During the transition period for a certificate of competency —</w:t>
      </w:r>
    </w:p>
    <w:p>
      <w:pPr>
        <w:pStyle w:val="Indenta"/>
      </w:pPr>
      <w:r>
        <w:tab/>
        <w:t>(a)</w:t>
      </w:r>
      <w:r>
        <w:tab/>
        <w:t>the holder of the certificate may do the work that the holder was authorised to do under the certificate; and</w:t>
      </w:r>
    </w:p>
    <w:p>
      <w:pPr>
        <w:pStyle w:val="Indenta"/>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660" w:name="_Toc195068612"/>
      <w:r>
        <w:rPr>
          <w:rStyle w:val="CharSectno"/>
        </w:rPr>
        <w:t>7.13</w:t>
      </w:r>
      <w:r>
        <w:t>.</w:t>
      </w:r>
      <w:r>
        <w:tab/>
        <w:t>Operation of forklift during transition period</w:t>
      </w:r>
      <w:bookmarkEnd w:id="660"/>
    </w:p>
    <w:p>
      <w:pPr>
        <w:pStyle w:val="Subsection"/>
      </w:pPr>
      <w:r>
        <w:tab/>
        <w:t>(1)</w:t>
      </w:r>
      <w:r>
        <w:tab/>
        <w:t>During the transition period for documentary evidence of forklift competency —</w:t>
      </w:r>
    </w:p>
    <w:p>
      <w:pPr>
        <w:pStyle w:val="Indenta"/>
      </w:pPr>
      <w:r>
        <w:tab/>
        <w:t>(a)</w:t>
      </w:r>
      <w:r>
        <w:tab/>
        <w:t>the person who has the documentary evidence may do the work that the person was authorised to do under the documentary evidence; and</w:t>
      </w:r>
    </w:p>
    <w:p>
      <w:pPr>
        <w:pStyle w:val="Indenta"/>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661" w:name="_Toc195068613"/>
      <w:r>
        <w:rPr>
          <w:rStyle w:val="CharSectno"/>
        </w:rPr>
        <w:t>7.14</w:t>
      </w:r>
      <w:r>
        <w:t>.</w:t>
      </w:r>
      <w:r>
        <w:tab/>
        <w:t>Suspension or cancellation of certificates of competency</w:t>
      </w:r>
      <w:bookmarkEnd w:id="661"/>
    </w:p>
    <w:p>
      <w:pPr>
        <w:pStyle w:val="Subsection"/>
      </w:pPr>
      <w:r>
        <w:tab/>
        <w:t>(1)</w:t>
      </w:r>
      <w:r>
        <w:tab/>
        <w:t>During the transition period for a certificate of competency issued in this State, the Commissioner may suspend or cancel the certificate, either wholly or in part, in accordance with the national standard.</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w:t>
      </w:r>
    </w:p>
    <w:p>
      <w:pPr>
        <w:pStyle w:val="Heading5"/>
      </w:pPr>
      <w:bookmarkStart w:id="662" w:name="_Toc195068614"/>
      <w:r>
        <w:rPr>
          <w:rStyle w:val="CharSectno"/>
        </w:rPr>
        <w:t>7.15</w:t>
      </w:r>
      <w:r>
        <w:t>.</w:t>
      </w:r>
      <w:r>
        <w:tab/>
        <w:t>Prohibition against operation of forklift</w:t>
      </w:r>
      <w:bookmarkEnd w:id="662"/>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663" w:name="_Toc195068615"/>
      <w:r>
        <w:rPr>
          <w:rStyle w:val="CharSectno"/>
        </w:rPr>
        <w:t>7.16</w:t>
      </w:r>
      <w:r>
        <w:rPr>
          <w:bCs/>
        </w:rPr>
        <w:t>.</w:t>
      </w:r>
      <w:r>
        <w:rPr>
          <w:bCs/>
        </w:rPr>
        <w:tab/>
        <w:t xml:space="preserve">Applications </w:t>
      </w:r>
      <w:r>
        <w:t>for licences during transition periods</w:t>
      </w:r>
      <w:bookmarkEnd w:id="663"/>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664" w:name="_Toc195068616"/>
      <w:r>
        <w:rPr>
          <w:rStyle w:val="CharSectno"/>
        </w:rPr>
        <w:t>7.17</w:t>
      </w:r>
      <w:r>
        <w:t>.</w:t>
      </w:r>
      <w:r>
        <w:tab/>
      </w:r>
      <w:r>
        <w:rPr>
          <w:bCs/>
        </w:rPr>
        <w:t>Decision</w:t>
      </w:r>
      <w:r>
        <w:t xml:space="preserve"> to grant licence to holder of certificate of competency</w:t>
      </w:r>
      <w:bookmarkEnd w:id="664"/>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665" w:name="_Toc195068617"/>
      <w:r>
        <w:rPr>
          <w:rStyle w:val="CharSectno"/>
        </w:rPr>
        <w:t>7.18</w:t>
      </w:r>
      <w:r>
        <w:t>.</w:t>
      </w:r>
      <w:r>
        <w:tab/>
        <w:t>Decision to grant licence to person who has documentary evidence of forklift competency</w:t>
      </w:r>
      <w:bookmarkEnd w:id="665"/>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666" w:name="_Toc195068618"/>
      <w:r>
        <w:rPr>
          <w:rStyle w:val="CharSectno"/>
        </w:rPr>
        <w:t>7.19</w:t>
      </w:r>
      <w:r>
        <w:t>.</w:t>
      </w:r>
      <w:r>
        <w:tab/>
        <w:t>Unfinished applications for certificates of competency</w:t>
      </w:r>
      <w:bookmarkEnd w:id="666"/>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667" w:name="_Toc190840329"/>
      <w:bookmarkStart w:id="668" w:name="_Toc194999183"/>
      <w:bookmarkStart w:id="669" w:name="_Toc194999724"/>
      <w:bookmarkStart w:id="670" w:name="_Toc195000839"/>
      <w:bookmarkStart w:id="671" w:name="_Toc195068619"/>
      <w:r>
        <w:t>Subdivision </w:t>
      </w:r>
      <w:r>
        <w:rPr>
          <w:bCs/>
        </w:rPr>
        <w:t>3</w:t>
      </w:r>
      <w:r>
        <w:t> — Assessors</w:t>
      </w:r>
      <w:bookmarkEnd w:id="667"/>
      <w:bookmarkEnd w:id="668"/>
      <w:bookmarkEnd w:id="669"/>
      <w:bookmarkEnd w:id="670"/>
      <w:bookmarkEnd w:id="671"/>
    </w:p>
    <w:p>
      <w:pPr>
        <w:pStyle w:val="Footnoteheading"/>
      </w:pPr>
      <w:r>
        <w:tab/>
        <w:t>[Heading inserted in Gazette 24 Aug 2007 p. 4296.]</w:t>
      </w:r>
    </w:p>
    <w:p>
      <w:pPr>
        <w:pStyle w:val="Heading5"/>
      </w:pPr>
      <w:bookmarkStart w:id="672" w:name="_Toc195068620"/>
      <w:r>
        <w:rPr>
          <w:rStyle w:val="CharSectno"/>
        </w:rPr>
        <w:t>7.20</w:t>
      </w:r>
      <w:r>
        <w:t>.</w:t>
      </w:r>
      <w:r>
        <w:tab/>
        <w:t>Existing assessors</w:t>
      </w:r>
      <w:bookmarkEnd w:id="672"/>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673" w:name="_Toc195068621"/>
      <w:r>
        <w:rPr>
          <w:rStyle w:val="CharSectno"/>
        </w:rPr>
        <w:t>7.21</w:t>
      </w:r>
      <w:r>
        <w:t>.</w:t>
      </w:r>
      <w:r>
        <w:tab/>
        <w:t>Existing assessors of forklift competency</w:t>
      </w:r>
      <w:bookmarkEnd w:id="673"/>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674" w:name="_Toc195068622"/>
      <w:r>
        <w:rPr>
          <w:rStyle w:val="CharSectno"/>
        </w:rPr>
        <w:t>7.22</w:t>
      </w:r>
      <w:r>
        <w:t>.</w:t>
      </w:r>
      <w:r>
        <w:tab/>
        <w:t>Unfinished applications for registration as an assessor</w:t>
      </w:r>
      <w:bookmarkEnd w:id="674"/>
    </w:p>
    <w:p>
      <w:pPr>
        <w:pStyle w:val="Subsection"/>
        <w:spacing w:before="12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2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2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20"/>
      </w:pPr>
      <w:r>
        <w:tab/>
        <w:t>(4)</w:t>
      </w:r>
      <w:r>
        <w:tab/>
        <w:t>For the purposes of applying Part 6 to or in relation to an assessor registered in accordance with this regulation,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until the assessor is granted a high risk work licence under regulation 7.17 —</w:t>
      </w:r>
    </w:p>
    <w:p>
      <w:pPr>
        <w:pStyle w:val="Indenti"/>
        <w:spacing w:before="60"/>
      </w:pPr>
      <w:r>
        <w:tab/>
        <w:t>(i)</w:t>
      </w:r>
      <w:r>
        <w:tab/>
        <w:t>regulations 6.28(1)(b) and 6.29(1)(b) do not apply; and</w:t>
      </w:r>
    </w:p>
    <w:p>
      <w:pPr>
        <w:pStyle w:val="Indenti"/>
        <w:spacing w:before="6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pPr>
      <w:r>
        <w:tab/>
        <w:t>[Regulation 7.22 inserted in Gazette 24 Aug 2007 p. 4299</w:t>
      </w:r>
      <w:r>
        <w:noBreakHyphen/>
        <w:t>300.]</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675" w:name="_Toc190840333"/>
      <w:bookmarkStart w:id="676" w:name="_Toc194999187"/>
      <w:bookmarkStart w:id="677" w:name="_Toc194999728"/>
      <w:bookmarkStart w:id="678" w:name="_Toc195000843"/>
      <w:bookmarkStart w:id="679" w:name="_Toc195068623"/>
      <w:r>
        <w:rPr>
          <w:rStyle w:val="CharSchNo"/>
        </w:rPr>
        <w:t>Schedule 1</w:t>
      </w:r>
      <w:r>
        <w:rPr>
          <w:rStyle w:val="CharSDivNo"/>
        </w:rPr>
        <w:t> </w:t>
      </w:r>
      <w:r>
        <w:t>—</w:t>
      </w:r>
      <w:r>
        <w:rPr>
          <w:rStyle w:val="CharSDivText"/>
        </w:rPr>
        <w:t> </w:t>
      </w:r>
      <w:r>
        <w:rPr>
          <w:rStyle w:val="CharSchText"/>
        </w:rPr>
        <w:t>Australian Standards and Australian/New Zealand Standards</w:t>
      </w:r>
      <w:bookmarkEnd w:id="675"/>
      <w:bookmarkEnd w:id="676"/>
      <w:bookmarkEnd w:id="677"/>
      <w:bookmarkEnd w:id="678"/>
      <w:bookmarkEnd w:id="679"/>
    </w:p>
    <w:p>
      <w:pPr>
        <w:pStyle w:val="yShoulderClause"/>
      </w:pPr>
      <w:r>
        <w:t>[r. 1.3]</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1269.1:1998</w:t>
            </w:r>
          </w:p>
        </w:tc>
        <w:tc>
          <w:tcPr>
            <w:tcW w:w="2693" w:type="dxa"/>
          </w:tcPr>
          <w:p>
            <w:pPr>
              <w:pStyle w:val="yTable"/>
              <w:rPr>
                <w:strike/>
              </w:rPr>
            </w:pPr>
            <w:r>
              <w:t>Measurement and assessment of noise emission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1269.3:1998</w:t>
            </w:r>
          </w:p>
        </w:tc>
        <w:tc>
          <w:tcPr>
            <w:tcW w:w="2693" w:type="dxa"/>
          </w:tcPr>
          <w:p>
            <w:pPr>
              <w:pStyle w:val="yTable"/>
              <w:rPr>
                <w:strike/>
              </w:rPr>
            </w:pPr>
            <w:r>
              <w:t>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2001</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1988</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w:t>
            </w:r>
            <w:r>
              <w:noBreakHyphen/>
              <w:t>1996</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1990</w:t>
            </w:r>
          </w:p>
        </w:tc>
        <w:tc>
          <w:tcPr>
            <w:tcW w:w="2693" w:type="dxa"/>
          </w:tcPr>
          <w:p>
            <w:pPr>
              <w:pStyle w:val="yTable"/>
            </w:pPr>
            <w:r>
              <w:t>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1716:1994</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2001</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2001</w:t>
            </w:r>
          </w:p>
        </w:tc>
        <w:tc>
          <w:tcPr>
            <w:tcW w:w="2693" w:type="dxa"/>
          </w:tcPr>
          <w:p>
            <w:pPr>
              <w:pStyle w:val="yTable"/>
            </w:pPr>
            <w:r>
              <w:t>Passenger and goods lifts — Electro</w:t>
            </w:r>
            <w:r>
              <w:noBreakHyphen/>
              <w:t>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2001</w:t>
            </w:r>
          </w:p>
        </w:tc>
        <w:tc>
          <w:tcPr>
            <w:tcW w:w="2693" w:type="dxa"/>
          </w:tcPr>
          <w:p>
            <w:pPr>
              <w:pStyle w:val="yTable"/>
            </w:pPr>
            <w:r>
              <w:t>Escalators and moving walks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1873:1994</w:t>
            </w:r>
          </w:p>
        </w:tc>
        <w:tc>
          <w:tcPr>
            <w:tcW w:w="2693" w:type="dxa"/>
          </w:tcPr>
          <w:p>
            <w:pPr>
              <w:pStyle w:val="yTable"/>
            </w:pPr>
            <w:r>
              <w:t>Powder</w:t>
            </w:r>
            <w:r>
              <w:noBreakHyphen/>
              <w:t>actuated (PA) hand</w:t>
            </w:r>
            <w:r>
              <w:noBreakHyphen/>
              <w:t>held fastening tools</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2106:1999</w:t>
            </w:r>
          </w:p>
        </w:tc>
        <w:tc>
          <w:tcPr>
            <w:tcW w:w="2693" w:type="dxa"/>
          </w:tcPr>
          <w:p>
            <w:pPr>
              <w:pStyle w:val="yTable"/>
            </w:pPr>
            <w:r>
              <w:t>Methods for the determination of the flashpoint of flammable liquids (closed cup)</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2161.2:1998</w:t>
            </w:r>
          </w:p>
        </w:tc>
        <w:tc>
          <w:tcPr>
            <w:tcW w:w="2693" w:type="dxa"/>
          </w:tcPr>
          <w:p>
            <w:pPr>
              <w:pStyle w:val="yTable"/>
              <w:rPr>
                <w:strike/>
              </w:rPr>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2161.3:1998</w:t>
            </w:r>
          </w:p>
        </w:tc>
        <w:tc>
          <w:tcPr>
            <w:tcW w:w="2693" w:type="dxa"/>
          </w:tcPr>
          <w:p>
            <w:pPr>
              <w:pStyle w:val="yTable"/>
              <w:rPr>
                <w:strike/>
              </w:rPr>
            </w:pPr>
            <w:r>
              <w:t>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2161.6(Int)</w:t>
            </w:r>
            <w:r>
              <w:noBreakHyphen/>
              <w:t>2001</w:t>
            </w:r>
          </w:p>
        </w:tc>
        <w:tc>
          <w:tcPr>
            <w:tcW w:w="2693" w:type="dxa"/>
          </w:tcPr>
          <w:p>
            <w:pPr>
              <w:pStyle w:val="yTable"/>
            </w:pPr>
            <w:r>
              <w:t>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2161.10.1:2002</w:t>
            </w:r>
          </w:p>
        </w:tc>
        <w:tc>
          <w:tcPr>
            <w:tcW w:w="2693" w:type="dxa"/>
          </w:tcPr>
          <w:p>
            <w:pPr>
              <w:pStyle w:val="yTable"/>
            </w:pPr>
            <w:r>
              <w:t>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2161.10.2:2002</w:t>
            </w:r>
          </w:p>
        </w:tc>
        <w:tc>
          <w:tcPr>
            <w:tcW w:w="2693" w:type="dxa"/>
          </w:tcPr>
          <w:p>
            <w:pPr>
              <w:pStyle w:val="yTable"/>
            </w:pPr>
            <w:r>
              <w:t>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2161.10.3:2002</w:t>
            </w:r>
          </w:p>
        </w:tc>
        <w:tc>
          <w:tcPr>
            <w:tcW w:w="2693" w:type="dxa"/>
          </w:tcPr>
          <w:p>
            <w:pPr>
              <w:pStyle w:val="yTable"/>
            </w:pPr>
            <w:r>
              <w:t>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2211.1:1997</w:t>
            </w:r>
          </w:p>
        </w:tc>
        <w:tc>
          <w:tcPr>
            <w:tcW w:w="2693" w:type="dxa"/>
          </w:tcPr>
          <w:p>
            <w:pPr>
              <w:pStyle w:val="yTable"/>
              <w:rPr>
                <w:strike/>
              </w:rPr>
            </w:pPr>
            <w:r>
              <w:t>Equipment classification, requirements and user’s guide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 Supplement 1:1999</w:t>
            </w:r>
          </w:p>
        </w:tc>
        <w:tc>
          <w:tcPr>
            <w:tcW w:w="2693" w:type="dxa"/>
          </w:tcPr>
          <w:p>
            <w:pPr>
              <w:pStyle w:val="yTable"/>
              <w:rPr>
                <w:strike/>
              </w:rPr>
            </w:pPr>
            <w:r>
              <w:t>Application guidelines and explanatory notes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r>
              <w:noBreakHyphen/>
              <w:t>1997</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r>
              <w:t>24</w:t>
            </w: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1994</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2001</w:t>
            </w:r>
          </w:p>
        </w:tc>
        <w:tc>
          <w:tcPr>
            <w:tcW w:w="2693" w:type="dxa"/>
          </w:tcPr>
          <w:p>
            <w:pPr>
              <w:pStyle w:val="yTable"/>
            </w:pPr>
            <w:r>
              <w:t>Boilers — Unattended and limited attendance</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1987</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3000:2000</w:t>
            </w:r>
          </w:p>
        </w:tc>
        <w:tc>
          <w:tcPr>
            <w:tcW w:w="2693" w:type="dxa"/>
          </w:tcPr>
          <w:p>
            <w:pPr>
              <w:pStyle w:val="yTable"/>
            </w:pPr>
            <w:r>
              <w:t>Electrical installations — Buildings, structures and premises (known as the SAA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3012:1995</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3509:1996</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r>
              <w:noBreakHyphen/>
              <w:t>1997</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1989</w:t>
            </w:r>
          </w:p>
        </w:tc>
        <w:tc>
          <w:tcPr>
            <w:tcW w:w="2693" w:type="dxa"/>
          </w:tcPr>
          <w:p>
            <w:pPr>
              <w:pStyle w:val="yTable"/>
            </w:pPr>
            <w:r>
              <w:t>Workplace atmospheres — Method for sampling and gravimetric determination of inspirable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 – 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r>
              <w:noBreakHyphen/>
              <w:t>1995</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keepNext/>
              <w:rPr>
                <w:strike/>
              </w:rPr>
            </w:pPr>
            <w:r>
              <w:t>50</w:t>
            </w:r>
          </w:p>
        </w:tc>
        <w:tc>
          <w:tcPr>
            <w:tcW w:w="2410" w:type="dxa"/>
            <w:tcBorders>
              <w:bottom w:val="single" w:sz="4" w:space="0" w:color="auto"/>
            </w:tcBorders>
          </w:tcPr>
          <w:p>
            <w:pPr>
              <w:pStyle w:val="yTable"/>
              <w:keepNext/>
            </w:pPr>
            <w:r>
              <w:t>AS/NZS 4576:1995</w:t>
            </w:r>
          </w:p>
        </w:tc>
        <w:tc>
          <w:tcPr>
            <w:tcW w:w="2693" w:type="dxa"/>
            <w:tcBorders>
              <w:bottom w:val="single" w:sz="4" w:space="0" w:color="auto"/>
            </w:tcBorders>
          </w:tcPr>
          <w:p>
            <w:pPr>
              <w:pStyle w:val="yTable"/>
              <w:keepNext/>
            </w:pPr>
            <w:r>
              <w:t>Guidelines for scaffolding</w:t>
            </w:r>
          </w:p>
        </w:tc>
        <w:tc>
          <w:tcPr>
            <w:tcW w:w="1276" w:type="dxa"/>
            <w:tcBorders>
              <w:bottom w:val="single" w:sz="4" w:space="0" w:color="auto"/>
            </w:tcBorders>
          </w:tcPr>
          <w:p>
            <w:pPr>
              <w:pStyle w:val="yTable"/>
              <w:keepNext/>
            </w:pPr>
            <w:r>
              <w:t>3.26</w:t>
            </w:r>
          </w:p>
        </w:tc>
      </w:tr>
    </w:tbl>
    <w:p>
      <w:pPr>
        <w:pStyle w:val="yFootnotesection"/>
      </w:pPr>
      <w:r>
        <w:tab/>
        <w:t>[Schedule 1 inserted in Gazette 10 Jan 2003 p. 65</w:t>
      </w:r>
      <w:r>
        <w:noBreakHyphen/>
        <w:t>75; amended in Gazette 22 Oct 2004 p. 4841.]</w:t>
      </w:r>
    </w:p>
    <w:p>
      <w:pPr>
        <w:pStyle w:val="yScheduleHeading"/>
        <w:outlineLvl w:val="0"/>
      </w:pPr>
      <w:bookmarkStart w:id="680" w:name="_Toc190840334"/>
      <w:bookmarkStart w:id="681" w:name="_Toc194999188"/>
      <w:bookmarkStart w:id="682" w:name="_Toc194999729"/>
      <w:bookmarkStart w:id="683" w:name="_Toc195000844"/>
      <w:bookmarkStart w:id="684" w:name="_Toc195068624"/>
      <w:r>
        <w:rPr>
          <w:rStyle w:val="CharSchNo"/>
        </w:rPr>
        <w:t>Schedule 2</w:t>
      </w:r>
      <w:r>
        <w:t> — </w:t>
      </w:r>
      <w:r>
        <w:rPr>
          <w:rStyle w:val="CharSchText"/>
        </w:rPr>
        <w:t>Forms relating to general provisions</w:t>
      </w:r>
      <w:bookmarkEnd w:id="680"/>
      <w:bookmarkEnd w:id="681"/>
      <w:bookmarkEnd w:id="682"/>
      <w:bookmarkEnd w:id="683"/>
      <w:bookmarkEnd w:id="684"/>
    </w:p>
    <w:p>
      <w:pPr>
        <w:pStyle w:val="yTable"/>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outlineLvl w:val="0"/>
      </w:pPr>
      <w:r>
        <w:rPr>
          <w:b/>
        </w:rPr>
        <w:t>Form 6 — Reference to safety and health magistrate for review of decision</w:t>
      </w:r>
    </w:p>
    <w:p>
      <w:pPr>
        <w:pStyle w:val="yTable"/>
        <w:jc w:val="right"/>
      </w:pPr>
      <w:r>
        <w:t>[Regulation 2.16(2)]</w:t>
      </w:r>
    </w:p>
    <w:p>
      <w:pPr>
        <w:pStyle w:val="yTable"/>
        <w:spacing w:before="240" w:after="240"/>
        <w:jc w:val="center"/>
        <w:outlineLvl w:val="0"/>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p>
          <w:p>
            <w:pPr>
              <w:pStyle w:val="yTable"/>
              <w:rPr>
                <w:sz w:val="18"/>
              </w:rPr>
            </w:pPr>
            <w:r>
              <w:rPr>
                <w:sz w:val="18"/>
              </w:rPr>
              <w:t>.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685" w:name="_Toc190840335"/>
      <w:bookmarkStart w:id="686" w:name="_Toc194999189"/>
      <w:bookmarkStart w:id="687" w:name="_Toc194999730"/>
      <w:bookmarkStart w:id="688" w:name="_Toc195000845"/>
      <w:bookmarkStart w:id="689" w:name="_Toc195068625"/>
      <w:r>
        <w:rPr>
          <w:rStyle w:val="CharSchNo"/>
        </w:rPr>
        <w:t>Schedule 3.1</w:t>
      </w:r>
      <w:r>
        <w:t> — </w:t>
      </w:r>
      <w:r>
        <w:rPr>
          <w:rStyle w:val="CharSchText"/>
        </w:rPr>
        <w:t>Guidelines and forms of guidance to be available for access by persons working at workplaces</w:t>
      </w:r>
      <w:bookmarkEnd w:id="685"/>
      <w:bookmarkEnd w:id="686"/>
      <w:bookmarkEnd w:id="687"/>
      <w:bookmarkEnd w:id="688"/>
      <w:bookmarkEnd w:id="689"/>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690" w:name="_Toc190840336"/>
      <w:bookmarkStart w:id="691" w:name="_Toc194999190"/>
      <w:bookmarkStart w:id="692" w:name="_Toc194999731"/>
      <w:bookmarkStart w:id="693" w:name="_Toc195000846"/>
      <w:bookmarkStart w:id="694" w:name="_Toc195068626"/>
      <w:r>
        <w:rPr>
          <w:rStyle w:val="CharSchNo"/>
        </w:rPr>
        <w:t>Schedule 3.2</w:t>
      </w:r>
      <w:r>
        <w:t> — </w:t>
      </w:r>
      <w:r>
        <w:rPr>
          <w:rStyle w:val="CharSchText"/>
        </w:rPr>
        <w:t>Toxic paint substances</w:t>
      </w:r>
      <w:bookmarkEnd w:id="690"/>
      <w:bookmarkEnd w:id="691"/>
      <w:bookmarkEnd w:id="692"/>
      <w:bookmarkEnd w:id="693"/>
      <w:bookmarkEnd w:id="694"/>
    </w:p>
    <w:p>
      <w:pPr>
        <w:pStyle w:val="yShoulderClause"/>
      </w:pPr>
      <w:r>
        <w:t>[Regulation 3.99]</w:t>
      </w:r>
    </w:p>
    <w:p>
      <w:pPr>
        <w:pStyle w:val="yHeading3"/>
        <w:outlineLvl w:val="0"/>
      </w:pPr>
      <w:bookmarkStart w:id="695" w:name="_Toc190840337"/>
      <w:bookmarkStart w:id="696" w:name="_Toc194999191"/>
      <w:bookmarkStart w:id="697" w:name="_Toc194999732"/>
      <w:bookmarkStart w:id="698" w:name="_Toc195000847"/>
      <w:bookmarkStart w:id="699" w:name="_Toc195068627"/>
      <w:r>
        <w:rPr>
          <w:rStyle w:val="CharSDivNo"/>
        </w:rPr>
        <w:t>Division 1</w:t>
      </w:r>
      <w:r>
        <w:t> — </w:t>
      </w:r>
      <w:r>
        <w:rPr>
          <w:rStyle w:val="CharSDivText"/>
        </w:rPr>
        <w:t>Solid components</w:t>
      </w:r>
      <w:bookmarkEnd w:id="695"/>
      <w:bookmarkEnd w:id="696"/>
      <w:bookmarkEnd w:id="697"/>
      <w:bookmarkEnd w:id="698"/>
      <w:bookmarkEnd w:id="699"/>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outlineLvl w:val="0"/>
      </w:pPr>
      <w:bookmarkStart w:id="700" w:name="_Toc190840338"/>
      <w:bookmarkStart w:id="701" w:name="_Toc194999192"/>
      <w:bookmarkStart w:id="702" w:name="_Toc194999733"/>
      <w:bookmarkStart w:id="703" w:name="_Toc195000848"/>
      <w:bookmarkStart w:id="704" w:name="_Toc195068628"/>
      <w:r>
        <w:rPr>
          <w:rStyle w:val="CharSDivNo"/>
        </w:rPr>
        <w:t>Division 2</w:t>
      </w:r>
      <w:r>
        <w:t> — </w:t>
      </w:r>
      <w:r>
        <w:rPr>
          <w:rStyle w:val="CharSDivText"/>
        </w:rPr>
        <w:t>Solvent components</w:t>
      </w:r>
      <w:bookmarkEnd w:id="700"/>
      <w:bookmarkEnd w:id="701"/>
      <w:bookmarkEnd w:id="702"/>
      <w:bookmarkEnd w:id="703"/>
      <w:bookmarkEnd w:id="704"/>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outlineLvl w:val="0"/>
      </w:pPr>
      <w:bookmarkStart w:id="705" w:name="_Toc190840339"/>
      <w:bookmarkStart w:id="706" w:name="_Toc194999193"/>
      <w:bookmarkStart w:id="707" w:name="_Toc194999734"/>
      <w:bookmarkStart w:id="708" w:name="_Toc195000849"/>
      <w:bookmarkStart w:id="709" w:name="_Toc195068629"/>
      <w:r>
        <w:rPr>
          <w:rStyle w:val="CharSDivNo"/>
        </w:rPr>
        <w:t>Division 3</w:t>
      </w:r>
      <w:r>
        <w:t> — </w:t>
      </w:r>
      <w:r>
        <w:rPr>
          <w:rStyle w:val="CharSDivText"/>
        </w:rPr>
        <w:t>Curing agents</w:t>
      </w:r>
      <w:bookmarkEnd w:id="705"/>
      <w:bookmarkEnd w:id="706"/>
      <w:bookmarkEnd w:id="707"/>
      <w:bookmarkEnd w:id="708"/>
      <w:bookmarkEnd w:id="709"/>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710" w:name="_Toc190840340"/>
      <w:bookmarkStart w:id="711" w:name="_Toc194999194"/>
      <w:bookmarkStart w:id="712" w:name="_Toc194999735"/>
      <w:bookmarkStart w:id="713" w:name="_Toc195000850"/>
      <w:bookmarkStart w:id="714" w:name="_Toc195068630"/>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710"/>
      <w:bookmarkEnd w:id="711"/>
      <w:bookmarkEnd w:id="712"/>
      <w:bookmarkEnd w:id="713"/>
      <w:bookmarkEnd w:id="714"/>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715" w:name="_Toc190840341"/>
      <w:bookmarkStart w:id="716" w:name="_Toc194999195"/>
      <w:bookmarkStart w:id="717" w:name="_Toc194999736"/>
      <w:bookmarkStart w:id="718" w:name="_Toc195000851"/>
      <w:bookmarkStart w:id="719" w:name="_Toc195068631"/>
      <w:r>
        <w:rPr>
          <w:rStyle w:val="CharSchNo"/>
        </w:rPr>
        <w:t>Schedule 4.2</w:t>
      </w:r>
      <w:r>
        <w:t> — </w:t>
      </w:r>
      <w:r>
        <w:rPr>
          <w:rStyle w:val="CharSchText"/>
        </w:rPr>
        <w:t>Individual items of plant to be registered</w:t>
      </w:r>
      <w:bookmarkEnd w:id="715"/>
      <w:bookmarkEnd w:id="716"/>
      <w:bookmarkEnd w:id="717"/>
      <w:bookmarkEnd w:id="718"/>
      <w:bookmarkEnd w:id="719"/>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720" w:name="_Toc190840342"/>
      <w:bookmarkStart w:id="721" w:name="_Toc194999196"/>
      <w:bookmarkStart w:id="722" w:name="_Toc194999737"/>
      <w:bookmarkStart w:id="723" w:name="_Toc195000852"/>
      <w:bookmarkStart w:id="724" w:name="_Toc195068632"/>
      <w:r>
        <w:rPr>
          <w:rStyle w:val="CharSchNo"/>
        </w:rPr>
        <w:t>Schedule 4.3</w:t>
      </w:r>
      <w:r>
        <w:t> — </w:t>
      </w:r>
      <w:r>
        <w:rPr>
          <w:rStyle w:val="CharSchText"/>
        </w:rPr>
        <w:t>Standards relating to design and other requirements in relation to certain plant</w:t>
      </w:r>
      <w:bookmarkEnd w:id="720"/>
      <w:bookmarkEnd w:id="721"/>
      <w:bookmarkEnd w:id="722"/>
      <w:bookmarkEnd w:id="723"/>
      <w:bookmarkEnd w:id="724"/>
    </w:p>
    <w:p>
      <w:pPr>
        <w:pStyle w:val="yShoulderClause"/>
        <w:spacing w:after="24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725" w:name="_Toc190840343"/>
      <w:bookmarkStart w:id="726" w:name="_Toc194999197"/>
      <w:bookmarkStart w:id="727" w:name="_Toc194999738"/>
      <w:bookmarkStart w:id="728" w:name="_Toc195000853"/>
      <w:bookmarkStart w:id="729" w:name="_Toc195068633"/>
      <w:r>
        <w:rPr>
          <w:rStyle w:val="CharSchNo"/>
        </w:rPr>
        <w:t>Schedule 5.1 </w:t>
      </w:r>
      <w:r>
        <w:t>— </w:t>
      </w:r>
      <w:r>
        <w:rPr>
          <w:rStyle w:val="CharSchText"/>
        </w:rPr>
        <w:t>Description of ingredients</w:t>
      </w:r>
      <w:bookmarkEnd w:id="725"/>
      <w:bookmarkEnd w:id="726"/>
      <w:bookmarkEnd w:id="727"/>
      <w:bookmarkEnd w:id="728"/>
      <w:bookmarkEnd w:id="729"/>
    </w:p>
    <w:p>
      <w:pPr>
        <w:pStyle w:val="yShoulderClause"/>
      </w:pPr>
      <w:r>
        <w:t>[Regulation 5.1]</w:t>
      </w:r>
    </w:p>
    <w:p>
      <w:pPr>
        <w:pStyle w:val="yHeading5"/>
        <w:outlineLvl w:val="0"/>
      </w:pPr>
      <w:bookmarkStart w:id="730" w:name="_Toc195068634"/>
      <w:r>
        <w:t>Type I ingredients</w:t>
      </w:r>
      <w:bookmarkEnd w:id="730"/>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0"/>
      </w:pPr>
      <w:bookmarkStart w:id="731" w:name="_Toc195068635"/>
      <w:r>
        <w:t>Type II ingredients</w:t>
      </w:r>
      <w:bookmarkEnd w:id="731"/>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outlineLvl w:val="0"/>
      </w:pPr>
      <w:bookmarkStart w:id="732" w:name="_Toc195068636"/>
      <w:r>
        <w:t>Type III ingredients</w:t>
      </w:r>
      <w:bookmarkEnd w:id="732"/>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733" w:name="_Toc190840347"/>
      <w:bookmarkStart w:id="734" w:name="_Toc194999201"/>
      <w:bookmarkStart w:id="735" w:name="_Toc194999742"/>
      <w:bookmarkStart w:id="736" w:name="_Toc195000857"/>
      <w:bookmarkStart w:id="737" w:name="_Toc195068637"/>
      <w:r>
        <w:rPr>
          <w:rStyle w:val="CharSchNo"/>
        </w:rPr>
        <w:t>Schedule 5.2</w:t>
      </w:r>
      <w:r>
        <w:t> — </w:t>
      </w:r>
      <w:r>
        <w:rPr>
          <w:rStyle w:val="CharSchText"/>
        </w:rPr>
        <w:t>Hazardous substances prohibited for specified uses or methods of handling</w:t>
      </w:r>
      <w:bookmarkEnd w:id="733"/>
      <w:bookmarkEnd w:id="734"/>
      <w:bookmarkEnd w:id="735"/>
      <w:bookmarkEnd w:id="736"/>
      <w:bookmarkEnd w:id="737"/>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738" w:name="_Toc190840348"/>
      <w:bookmarkStart w:id="739" w:name="_Toc194999202"/>
      <w:bookmarkStart w:id="740" w:name="_Toc194999743"/>
      <w:bookmarkStart w:id="741" w:name="_Toc195000858"/>
      <w:bookmarkStart w:id="742" w:name="_Toc195068638"/>
      <w:r>
        <w:rPr>
          <w:rStyle w:val="CharSchNo"/>
        </w:rPr>
        <w:t>Schedule 5.3</w:t>
      </w:r>
      <w:r>
        <w:t> — </w:t>
      </w:r>
      <w:r>
        <w:rPr>
          <w:rStyle w:val="CharSchText"/>
        </w:rPr>
        <w:t>Hazardous substances for which health surveillance is required</w:t>
      </w:r>
      <w:bookmarkEnd w:id="738"/>
      <w:bookmarkEnd w:id="739"/>
      <w:bookmarkEnd w:id="740"/>
      <w:bookmarkEnd w:id="741"/>
      <w:bookmarkEnd w:id="742"/>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743" w:name="_Toc190840349"/>
      <w:bookmarkStart w:id="744" w:name="_Toc194999203"/>
      <w:bookmarkStart w:id="745" w:name="_Toc194999744"/>
      <w:bookmarkStart w:id="746" w:name="_Toc195000859"/>
      <w:bookmarkStart w:id="747" w:name="_Toc195068639"/>
      <w:r>
        <w:rPr>
          <w:rStyle w:val="CharSchNo"/>
        </w:rPr>
        <w:t>Schedule 5.4</w:t>
      </w:r>
      <w:r>
        <w:t> — </w:t>
      </w:r>
      <w:r>
        <w:rPr>
          <w:rStyle w:val="CharSchText"/>
        </w:rPr>
        <w:t>Carcinogenic substances to be used only for bona fide research</w:t>
      </w:r>
      <w:bookmarkEnd w:id="743"/>
      <w:bookmarkEnd w:id="744"/>
      <w:bookmarkEnd w:id="745"/>
      <w:bookmarkEnd w:id="746"/>
      <w:bookmarkEnd w:id="747"/>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748" w:name="_Toc190840350"/>
      <w:bookmarkStart w:id="749" w:name="_Toc194999204"/>
      <w:bookmarkStart w:id="750" w:name="_Toc194999745"/>
      <w:bookmarkStart w:id="751" w:name="_Toc195000860"/>
      <w:bookmarkStart w:id="752" w:name="_Toc195068640"/>
      <w:r>
        <w:rPr>
          <w:rStyle w:val="CharSchNo"/>
        </w:rPr>
        <w:t>Schedule 5.5</w:t>
      </w:r>
      <w:r>
        <w:t> — </w:t>
      </w:r>
      <w:r>
        <w:rPr>
          <w:rStyle w:val="CharSchText"/>
        </w:rPr>
        <w:t>Carcinogenic substances to be used only for purposes approved by the Commissioner</w:t>
      </w:r>
      <w:bookmarkEnd w:id="748"/>
      <w:bookmarkEnd w:id="749"/>
      <w:bookmarkEnd w:id="750"/>
      <w:bookmarkEnd w:id="751"/>
      <w:bookmarkEnd w:id="752"/>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753" w:name="_Toc190840351"/>
      <w:bookmarkStart w:id="754" w:name="_Toc194999205"/>
      <w:bookmarkStart w:id="755" w:name="_Toc194999746"/>
      <w:bookmarkStart w:id="756" w:name="_Toc195000861"/>
      <w:bookmarkStart w:id="757" w:name="_Toc195068641"/>
      <w:r>
        <w:rPr>
          <w:rStyle w:val="CharSchNo"/>
        </w:rPr>
        <w:t>Schedule 5.6</w:t>
      </w:r>
      <w:r>
        <w:t> — </w:t>
      </w:r>
      <w:r>
        <w:rPr>
          <w:rStyle w:val="CharSchText"/>
        </w:rPr>
        <w:t>Carcinogenic substances — asbestos</w:t>
      </w:r>
      <w:bookmarkEnd w:id="753"/>
      <w:bookmarkEnd w:id="754"/>
      <w:bookmarkEnd w:id="755"/>
      <w:bookmarkEnd w:id="756"/>
      <w:bookmarkEnd w:id="757"/>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758" w:name="_Toc190840352"/>
      <w:bookmarkStart w:id="759" w:name="_Toc194999206"/>
      <w:bookmarkStart w:id="760" w:name="_Toc194999747"/>
      <w:bookmarkStart w:id="761" w:name="_Toc195000862"/>
      <w:bookmarkStart w:id="762" w:name="_Toc195068642"/>
      <w:r>
        <w:rPr>
          <w:rStyle w:val="CharSchNo"/>
        </w:rPr>
        <w:t>Schedule 6.1</w:t>
      </w:r>
      <w:r>
        <w:t> — </w:t>
      </w:r>
      <w:r>
        <w:rPr>
          <w:rStyle w:val="CharSchText"/>
        </w:rPr>
        <w:t>Rate payable for assessments and tests</w:t>
      </w:r>
      <w:bookmarkEnd w:id="758"/>
      <w:bookmarkEnd w:id="759"/>
      <w:bookmarkEnd w:id="760"/>
      <w:bookmarkEnd w:id="761"/>
      <w:bookmarkEnd w:id="762"/>
    </w:p>
    <w:p>
      <w:pPr>
        <w:pStyle w:val="yShoulderClause"/>
      </w:pPr>
      <w:r>
        <w:t>[Regulations 4.5, 4.8, 4.9(b) and 4.18.]</w:t>
      </w:r>
    </w:p>
    <w:p>
      <w:pPr>
        <w:pStyle w:val="yHeading5"/>
        <w:outlineLvl w:val="9"/>
      </w:pP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$28.25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w:t>
      </w:r>
    </w:p>
    <w:p>
      <w:pPr>
        <w:pStyle w:val="yScheduleHeading"/>
        <w:outlineLvl w:val="0"/>
      </w:pPr>
      <w:bookmarkStart w:id="763" w:name="_Toc190840353"/>
      <w:bookmarkStart w:id="764" w:name="_Toc194999207"/>
      <w:bookmarkStart w:id="765" w:name="_Toc194999748"/>
      <w:bookmarkStart w:id="766" w:name="_Toc195000863"/>
      <w:bookmarkStart w:id="767" w:name="_Toc195068643"/>
      <w:r>
        <w:rPr>
          <w:rStyle w:val="CharSchNo"/>
        </w:rPr>
        <w:t>Schedule 6.1A</w:t>
      </w:r>
      <w:r>
        <w:t xml:space="preserve"> — </w:t>
      </w:r>
      <w:r>
        <w:rPr>
          <w:rStyle w:val="CharSchText"/>
        </w:rPr>
        <w:t>Fees under Part 3 Division 9</w:t>
      </w:r>
      <w:bookmarkEnd w:id="763"/>
      <w:bookmarkEnd w:id="764"/>
      <w:bookmarkEnd w:id="765"/>
      <w:bookmarkEnd w:id="766"/>
      <w:bookmarkEnd w:id="767"/>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$3 753</w:t>
            </w:r>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$2 492</w:t>
            </w:r>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$1 246</w:t>
            </w:r>
          </w:p>
        </w:tc>
      </w:tr>
    </w:tbl>
    <w:p>
      <w:pPr>
        <w:pStyle w:val="yFootnotesection"/>
      </w:pPr>
      <w:r>
        <w:tab/>
        <w:t>[Schedule 6.1A inserted in Gazette 30 Mar 2001 p. 1783; amended in Gazette 21 May 2002 p. 2595; 27 Jun 2003 p. 2433; 25 Jun 2004 p. 2294; 28 Jun 2005 p. 2912; 27 Jun 2006 p. 2281; 15 Jun 2007 p. 2793; 17 Jun 2008 p. 2574.]</w:t>
      </w:r>
    </w:p>
    <w:p>
      <w:pPr>
        <w:pStyle w:val="yScheduleHeading"/>
        <w:outlineLvl w:val="0"/>
      </w:pPr>
      <w:bookmarkStart w:id="768" w:name="_Toc190840354"/>
      <w:bookmarkStart w:id="769" w:name="_Toc194999208"/>
      <w:bookmarkStart w:id="770" w:name="_Toc194999749"/>
      <w:bookmarkStart w:id="771" w:name="_Toc195000864"/>
      <w:bookmarkStart w:id="772" w:name="_Toc195068644"/>
      <w:r>
        <w:rPr>
          <w:rStyle w:val="CharSchNo"/>
        </w:rPr>
        <w:t>Schedule 6.2</w:t>
      </w:r>
      <w:r>
        <w:t> — </w:t>
      </w:r>
      <w:r>
        <w:rPr>
          <w:rStyle w:val="CharSchText"/>
        </w:rPr>
        <w:t>Fees under Part 4 Division 2</w:t>
      </w:r>
      <w:bookmarkEnd w:id="768"/>
      <w:bookmarkEnd w:id="769"/>
      <w:bookmarkEnd w:id="770"/>
      <w:bookmarkEnd w:id="771"/>
      <w:bookmarkEnd w:id="772"/>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$81.00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$73.00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w:t>
      </w:r>
    </w:p>
    <w:p>
      <w:pPr>
        <w:pStyle w:val="yScheduleHeading"/>
        <w:outlineLvl w:val="0"/>
      </w:pPr>
      <w:bookmarkStart w:id="773" w:name="_Toc190840355"/>
      <w:bookmarkStart w:id="774" w:name="_Toc194999209"/>
      <w:bookmarkStart w:id="775" w:name="_Toc194999750"/>
      <w:bookmarkStart w:id="776" w:name="_Toc195000865"/>
      <w:bookmarkStart w:id="777" w:name="_Toc195068645"/>
      <w:r>
        <w:rPr>
          <w:rStyle w:val="CharSchNo"/>
        </w:rPr>
        <w:t>Schedule 6.2A</w:t>
      </w:r>
      <w:r>
        <w:t xml:space="preserve"> — </w:t>
      </w:r>
      <w:r>
        <w:rPr>
          <w:rStyle w:val="CharSchText"/>
        </w:rPr>
        <w:t>Fees under Part 5 Division 4</w:t>
      </w:r>
      <w:bookmarkEnd w:id="773"/>
      <w:bookmarkEnd w:id="774"/>
      <w:bookmarkEnd w:id="775"/>
      <w:bookmarkEnd w:id="776"/>
      <w:bookmarkEnd w:id="777"/>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$3 850</w:t>
            </w:r>
          </w:p>
        </w:tc>
      </w:tr>
    </w:tbl>
    <w:p>
      <w:pPr>
        <w:pStyle w:val="yFootnotesection"/>
      </w:pPr>
      <w:r>
        <w:tab/>
        <w:t>[Schedule 6.2A inserted in Gazette 30 Mar 2001 p. 1783; amended in Gazette 13 Jul 2001 p. 3477; 21 May 2002 p. 2596; 27 Jun 2003 p. 2433; 25 Jun 2004 p. 2295; 28 Jun 2005 p. 2913; 27 Jun 2006 p. 2281; 15 Jun 2007 p. 2793; 17 Jun 2008 p. 2574.]</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ScheduleHeading"/>
        <w:outlineLvl w:val="0"/>
      </w:pPr>
      <w:bookmarkStart w:id="778" w:name="_Toc190840356"/>
      <w:bookmarkStart w:id="779" w:name="_Toc194999210"/>
      <w:bookmarkStart w:id="780" w:name="_Toc194999751"/>
      <w:bookmarkStart w:id="781" w:name="_Toc195000866"/>
      <w:bookmarkStart w:id="782" w:name="_Toc195068646"/>
      <w:r>
        <w:rPr>
          <w:rStyle w:val="CharSchNo"/>
        </w:rPr>
        <w:t>Schedule 6.3</w:t>
      </w:r>
      <w:r>
        <w:t> — </w:t>
      </w:r>
      <w:r>
        <w:rPr>
          <w:rStyle w:val="CharSchText"/>
        </w:rPr>
        <w:t>High risk work</w:t>
      </w:r>
      <w:bookmarkEnd w:id="778"/>
      <w:bookmarkEnd w:id="779"/>
      <w:bookmarkEnd w:id="780"/>
      <w:bookmarkEnd w:id="781"/>
      <w:bookmarkEnd w:id="782"/>
    </w:p>
    <w:p>
      <w:pPr>
        <w:pStyle w:val="yShoulderClause"/>
      </w:pPr>
      <w:r>
        <w:t>[r. 6.1, 6.3, 7.9 and 7.17]</w:t>
      </w:r>
    </w:p>
    <w:p>
      <w:pPr>
        <w:pStyle w:val="yFootnoteheading"/>
        <w:spacing w:after="60"/>
      </w:pPr>
      <w:r>
        <w:tab/>
        <w:t>[Heading inserted in Gazette 24 Aug 2007 p. 4301.]</w:t>
      </w:r>
    </w:p>
    <w:p>
      <w:pPr>
        <w:pStyle w:val="yHeading3"/>
        <w:outlineLvl w:val="0"/>
      </w:pPr>
      <w:bookmarkStart w:id="783" w:name="_Toc190840357"/>
      <w:bookmarkStart w:id="784" w:name="_Toc194999211"/>
      <w:bookmarkStart w:id="785" w:name="_Toc194999752"/>
      <w:bookmarkStart w:id="786" w:name="_Toc195000867"/>
      <w:bookmarkStart w:id="787" w:name="_Toc195068647"/>
      <w:r>
        <w:rPr>
          <w:rStyle w:val="CharSDivNo"/>
        </w:rPr>
        <w:t>Division 1</w:t>
      </w:r>
      <w:r>
        <w:rPr>
          <w:b w:val="0"/>
        </w:rPr>
        <w:t> — </w:t>
      </w:r>
      <w:r>
        <w:rPr>
          <w:rStyle w:val="CharSDivText"/>
        </w:rPr>
        <w:t>Preliminary</w:t>
      </w:r>
      <w:bookmarkEnd w:id="783"/>
      <w:bookmarkEnd w:id="784"/>
      <w:bookmarkEnd w:id="785"/>
      <w:bookmarkEnd w:id="786"/>
      <w:bookmarkEnd w:id="787"/>
    </w:p>
    <w:p>
      <w:pPr>
        <w:pStyle w:val="yFootnoteheading"/>
        <w:spacing w:after="60"/>
      </w:pPr>
      <w:r>
        <w:tab/>
        <w:t>[Heading inserted in Gazette 24 Aug 2007 p. 4301.]</w:t>
      </w:r>
    </w:p>
    <w:p>
      <w:pPr>
        <w:pStyle w:val="yHeading5"/>
        <w:outlineLvl w:val="0"/>
      </w:pPr>
      <w:bookmarkStart w:id="788" w:name="_Toc195068648"/>
      <w:r>
        <w:rPr>
          <w:rStyle w:val="CharSClsNo"/>
        </w:rPr>
        <w:t>1</w:t>
      </w:r>
      <w:r>
        <w:t>.</w:t>
      </w:r>
      <w:r>
        <w:rPr>
          <w:bCs/>
        </w:rPr>
        <w:tab/>
        <w:t>Terms used in this Schedule</w:t>
      </w:r>
      <w:bookmarkEnd w:id="788"/>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789" w:name="_Toc190840359"/>
      <w:bookmarkStart w:id="790" w:name="_Toc194999213"/>
      <w:bookmarkStart w:id="791" w:name="_Toc194999754"/>
      <w:bookmarkStart w:id="792" w:name="_Toc195000869"/>
      <w:bookmarkStart w:id="793" w:name="_Toc195068649"/>
      <w:r>
        <w:rPr>
          <w:rStyle w:val="CharSDivNo"/>
        </w:rPr>
        <w:t>Division 2</w:t>
      </w:r>
      <w:r>
        <w:rPr>
          <w:b w:val="0"/>
        </w:rPr>
        <w:t> — </w:t>
      </w:r>
      <w:r>
        <w:rPr>
          <w:rStyle w:val="CharSDivText"/>
        </w:rPr>
        <w:t>Scaffolding work</w:t>
      </w:r>
      <w:bookmarkEnd w:id="789"/>
      <w:bookmarkEnd w:id="790"/>
      <w:bookmarkEnd w:id="791"/>
      <w:bookmarkEnd w:id="792"/>
      <w:bookmarkEnd w:id="793"/>
    </w:p>
    <w:p>
      <w:pPr>
        <w:pStyle w:val="yFootnoteheading"/>
        <w:spacing w:after="60"/>
      </w:pPr>
      <w:r>
        <w:tab/>
        <w:t>[Heading inserted in Gazette 24 Aug 2007 p. 4301.]</w:t>
      </w:r>
    </w:p>
    <w:p>
      <w:pPr>
        <w:pStyle w:val="yHeading5"/>
        <w:outlineLvl w:val="0"/>
      </w:pPr>
      <w:bookmarkStart w:id="794" w:name="_Toc195068650"/>
      <w:r>
        <w:rPr>
          <w:rStyle w:val="CharSClsNo"/>
        </w:rPr>
        <w:t>2</w:t>
      </w:r>
      <w:r>
        <w:t>.</w:t>
      </w:r>
      <w:r>
        <w:tab/>
        <w:t>Terms used in this Division</w:t>
      </w:r>
      <w:bookmarkEnd w:id="794"/>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795" w:name="_Toc195068651"/>
      <w:r>
        <w:rPr>
          <w:rStyle w:val="CharSClsNo"/>
        </w:rPr>
        <w:t>3</w:t>
      </w:r>
      <w:r>
        <w:t>.</w:t>
      </w:r>
      <w:r>
        <w:rPr>
          <w:b w:val="0"/>
        </w:rPr>
        <w:tab/>
      </w:r>
      <w:r>
        <w:t>Scaffolding work, classes of high risk work</w:t>
      </w:r>
      <w:bookmarkEnd w:id="795"/>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outlineLvl w:val="0"/>
      </w:pPr>
      <w:bookmarkStart w:id="796" w:name="_Toc190840362"/>
      <w:bookmarkStart w:id="797" w:name="_Toc194999216"/>
      <w:bookmarkStart w:id="798" w:name="_Toc194999757"/>
      <w:bookmarkStart w:id="799" w:name="_Toc195000872"/>
      <w:bookmarkStart w:id="800" w:name="_Toc195068652"/>
      <w:r>
        <w:rPr>
          <w:rStyle w:val="CharSDivNo"/>
        </w:rPr>
        <w:t>Division 3</w:t>
      </w:r>
      <w:r>
        <w:rPr>
          <w:b w:val="0"/>
        </w:rPr>
        <w:t xml:space="preserve"> — </w:t>
      </w:r>
      <w:r>
        <w:rPr>
          <w:rStyle w:val="CharSDivText"/>
        </w:rPr>
        <w:t>Dogging work and rigging work</w:t>
      </w:r>
      <w:bookmarkEnd w:id="796"/>
      <w:bookmarkEnd w:id="797"/>
      <w:bookmarkEnd w:id="798"/>
      <w:bookmarkEnd w:id="799"/>
      <w:bookmarkEnd w:id="800"/>
    </w:p>
    <w:p>
      <w:pPr>
        <w:pStyle w:val="yFootnoteheading"/>
        <w:spacing w:after="60"/>
      </w:pPr>
      <w:r>
        <w:tab/>
        <w:t>[Heading inserted in Gazette 24 Aug 2007 p. 4303.]</w:t>
      </w:r>
    </w:p>
    <w:p>
      <w:pPr>
        <w:pStyle w:val="yHeading5"/>
        <w:outlineLvl w:val="0"/>
      </w:pPr>
      <w:bookmarkStart w:id="801" w:name="_Toc195068653"/>
      <w:r>
        <w:rPr>
          <w:rStyle w:val="CharSClsNo"/>
        </w:rPr>
        <w:t>4</w:t>
      </w:r>
      <w:r>
        <w:t>.</w:t>
      </w:r>
      <w:r>
        <w:rPr>
          <w:b w:val="0"/>
        </w:rPr>
        <w:tab/>
      </w:r>
      <w:r>
        <w:t>Terms used in this Division</w:t>
      </w:r>
      <w:bookmarkEnd w:id="801"/>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802" w:name="_Toc195068654"/>
      <w:r>
        <w:rPr>
          <w:rStyle w:val="CharSClsNo"/>
        </w:rPr>
        <w:t>5</w:t>
      </w:r>
      <w:r>
        <w:t>.</w:t>
      </w:r>
      <w:r>
        <w:rPr>
          <w:b w:val="0"/>
        </w:rPr>
        <w:tab/>
      </w:r>
      <w:r>
        <w:rPr>
          <w:bCs/>
        </w:rPr>
        <w:t>Dogging work and rigging work, classes</w:t>
      </w:r>
      <w:r>
        <w:t xml:space="preserve"> of high risk work</w:t>
      </w:r>
      <w:bookmarkEnd w:id="802"/>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outlineLvl w:val="0"/>
      </w:pPr>
      <w:bookmarkStart w:id="803" w:name="_Toc190840365"/>
      <w:bookmarkStart w:id="804" w:name="_Toc194999219"/>
      <w:bookmarkStart w:id="805" w:name="_Toc194999760"/>
      <w:bookmarkStart w:id="806" w:name="_Toc195000875"/>
      <w:bookmarkStart w:id="807" w:name="_Toc195068655"/>
      <w:r>
        <w:rPr>
          <w:rStyle w:val="CharSDivNo"/>
        </w:rPr>
        <w:t>Division 4</w:t>
      </w:r>
      <w:r>
        <w:rPr>
          <w:b w:val="0"/>
        </w:rPr>
        <w:t> — </w:t>
      </w:r>
      <w:r>
        <w:rPr>
          <w:rStyle w:val="CharSDivText"/>
        </w:rPr>
        <w:t>Crane and hoist operation</w:t>
      </w:r>
      <w:bookmarkEnd w:id="803"/>
      <w:bookmarkEnd w:id="804"/>
      <w:bookmarkEnd w:id="805"/>
      <w:bookmarkEnd w:id="806"/>
      <w:bookmarkEnd w:id="807"/>
    </w:p>
    <w:p>
      <w:pPr>
        <w:pStyle w:val="yFootnoteheading"/>
        <w:spacing w:after="60"/>
      </w:pPr>
      <w:r>
        <w:tab/>
        <w:t>[Heading inserted in Gazette 24 Aug 2007 p. 4305.]</w:t>
      </w:r>
    </w:p>
    <w:p>
      <w:pPr>
        <w:pStyle w:val="yHeading5"/>
        <w:outlineLvl w:val="0"/>
      </w:pPr>
      <w:bookmarkStart w:id="808" w:name="_Toc195068656"/>
      <w:r>
        <w:rPr>
          <w:rStyle w:val="CharSClsNo"/>
        </w:rPr>
        <w:t>6</w:t>
      </w:r>
      <w:r>
        <w:t>.</w:t>
      </w:r>
      <w:r>
        <w:rPr>
          <w:b w:val="0"/>
        </w:rPr>
        <w:tab/>
      </w:r>
      <w:r>
        <w:t>Terms used in this Division</w:t>
      </w:r>
      <w:bookmarkEnd w:id="808"/>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pPr>
      <w:r>
        <w:tab/>
        <w:t>(a)</w:t>
      </w:r>
      <w:r>
        <w:tab/>
        <w:t>with 2 or more stages; and</w:t>
      </w:r>
    </w:p>
    <w:p>
      <w:pPr>
        <w:pStyle w:val="yDefpara"/>
      </w:pPr>
      <w:r>
        <w:tab/>
        <w:t>(b)</w:t>
      </w:r>
      <w:r>
        <w:tab/>
        <w:t>mounted on a vehicle; and</w:t>
      </w:r>
    </w:p>
    <w:p>
      <w:pPr>
        <w:pStyle w:val="yDefpara"/>
      </w:pPr>
      <w:r>
        <w:tab/>
        <w:t>(c)</w:t>
      </w:r>
      <w:r>
        <w:tab/>
        <w:t>able to be slewed or luffed; and</w:t>
      </w:r>
    </w:p>
    <w:p>
      <w:pPr>
        <w:pStyle w:val="yDefpara"/>
      </w:pPr>
      <w:r>
        <w:tab/>
        <w:t>(d)</w:t>
      </w:r>
      <w:r>
        <w:tab/>
        <w:t>along which concrete is pumped by means of a pipe attached to, or incorporated within, the boom.</w:t>
      </w:r>
    </w:p>
    <w:p>
      <w:pPr>
        <w:pStyle w:val="yFootnotesection"/>
      </w:pPr>
      <w:r>
        <w:tab/>
        <w:t>[Clause 6 inserted in Gazette 24 Aug 2007 p. 4305</w:t>
      </w:r>
      <w:r>
        <w:noBreakHyphen/>
        <w:t>7.]</w:t>
      </w:r>
    </w:p>
    <w:p>
      <w:pPr>
        <w:pStyle w:val="yHeading5"/>
        <w:outlineLvl w:val="0"/>
      </w:pPr>
      <w:bookmarkStart w:id="809" w:name="_Toc195068657"/>
      <w:r>
        <w:rPr>
          <w:rStyle w:val="CharSClsNo"/>
        </w:rPr>
        <w:t>7</w:t>
      </w:r>
      <w:r>
        <w:t>.</w:t>
      </w:r>
      <w:r>
        <w:rPr>
          <w:b w:val="0"/>
        </w:rPr>
        <w:tab/>
      </w:r>
      <w:r>
        <w:rPr>
          <w:bCs/>
        </w:rPr>
        <w:t>Crane and hoist operation, classes of high risk work</w:t>
      </w:r>
      <w:bookmarkEnd w:id="809"/>
    </w:p>
    <w:p>
      <w:pPr>
        <w:pStyle w:val="ySubsection"/>
      </w:pPr>
      <w:r>
        <w:tab/>
        <w:t>(1)</w:t>
      </w:r>
      <w:r>
        <w:tab/>
        <w:t>For the purposes of the Table item 5, the raising and lowering of a hoist is a single powered operation.</w:t>
      </w:r>
    </w:p>
    <w:p>
      <w:pPr>
        <w:pStyle w:val="ySubsection"/>
      </w:pPr>
      <w:r>
        <w:tab/>
        <w:t>(2)</w:t>
      </w:r>
      <w:r>
        <w:tab/>
        <w:t>For the purposes of the Table item 14, the length of a boom is the greater of the following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pPr>
            <w:r>
              <w:t>10.</w:t>
            </w:r>
          </w:p>
        </w:tc>
        <w:tc>
          <w:tcPr>
            <w:tcW w:w="1843" w:type="dxa"/>
            <w:tcBorders>
              <w:top w:val="nil"/>
              <w:bottom w:val="nil"/>
            </w:tcBorders>
          </w:tcPr>
          <w:p>
            <w:pPr>
              <w:pStyle w:val="yTable"/>
            </w:pPr>
            <w:r>
              <w:t>Crane and hoist operation, mobile crane, advanced</w:t>
            </w:r>
          </w:p>
        </w:tc>
        <w:tc>
          <w:tcPr>
            <w:tcW w:w="3827" w:type="dxa"/>
            <w:tcBorders>
              <w:top w:val="nil"/>
              <w:bottom w:val="nil"/>
            </w:tcBorders>
          </w:tcPr>
          <w:p>
            <w:pPr>
              <w:pStyle w:val="yIndenta"/>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 with a capacity of 100 tonnes or less.</w:t>
            </w:r>
          </w:p>
        </w:tc>
      </w:tr>
      <w:tr>
        <w:trPr>
          <w:cantSplit/>
        </w:trPr>
        <w:tc>
          <w:tcPr>
            <w:tcW w:w="851" w:type="dxa"/>
            <w:tcBorders>
              <w:top w:val="nil"/>
              <w:bottom w:val="nil"/>
            </w:tcBorders>
          </w:tcPr>
          <w:p>
            <w:pPr>
              <w:pStyle w:val="yTable"/>
            </w:pPr>
            <w:r>
              <w:t>11.</w:t>
            </w:r>
          </w:p>
        </w:tc>
        <w:tc>
          <w:tcPr>
            <w:tcW w:w="1843" w:type="dxa"/>
            <w:tcBorders>
              <w:top w:val="nil"/>
              <w:bottom w:val="nil"/>
            </w:tcBorders>
          </w:tcPr>
          <w:p>
            <w:pPr>
              <w:pStyle w:val="yTable"/>
            </w:pPr>
            <w:r>
              <w:t>Crane and hoist operation, mobile crane, open class</w:t>
            </w:r>
          </w:p>
        </w:tc>
        <w:tc>
          <w:tcPr>
            <w:tcW w:w="3827" w:type="dxa"/>
            <w:tcBorders>
              <w:top w:val="nil"/>
              <w:bottom w:val="nil"/>
            </w:tcBorders>
          </w:tcPr>
          <w:p>
            <w:pPr>
              <w:pStyle w:val="yTable"/>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w:t>
            </w:r>
          </w:p>
        </w:tc>
      </w:tr>
      <w:tr>
        <w:trPr>
          <w:cantSplit/>
        </w:trPr>
        <w:tc>
          <w:tcPr>
            <w:tcW w:w="851" w:type="dxa"/>
            <w:tcBorders>
              <w:top w:val="nil"/>
              <w:bottom w:val="nil"/>
            </w:tcBorders>
          </w:tcPr>
          <w:p>
            <w:pPr>
              <w:pStyle w:val="yTable"/>
            </w:pPr>
            <w:r>
              <w:t>12.</w:t>
            </w:r>
          </w:p>
        </w:tc>
        <w:tc>
          <w:tcPr>
            <w:tcW w:w="1843" w:type="dxa"/>
            <w:tcBorders>
              <w:top w:val="nil"/>
              <w:bottom w:val="nil"/>
            </w:tcBorders>
          </w:tcPr>
          <w:p>
            <w:pPr>
              <w:pStyle w:val="yTable"/>
            </w:pPr>
            <w:r>
              <w:t>Crane and hoist operation, materials hoist</w:t>
            </w:r>
          </w:p>
        </w:tc>
        <w:tc>
          <w:tcPr>
            <w:tcW w:w="3827" w:type="dxa"/>
            <w:tcBorders>
              <w:top w:val="nil"/>
              <w:bottom w:val="nil"/>
            </w:tcBorders>
          </w:tcPr>
          <w:p>
            <w:pPr>
              <w:pStyle w:val="yTable"/>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pPr>
            <w:r>
              <w:t>13.</w:t>
            </w:r>
          </w:p>
        </w:tc>
        <w:tc>
          <w:tcPr>
            <w:tcW w:w="1843" w:type="dxa"/>
            <w:tcBorders>
              <w:top w:val="nil"/>
              <w:bottom w:val="nil"/>
            </w:tcBorders>
          </w:tcPr>
          <w:p>
            <w:pPr>
              <w:pStyle w:val="yTable"/>
            </w:pPr>
            <w:r>
              <w:t>Crane and hoist operation, personnel and materials hoist</w:t>
            </w:r>
          </w:p>
        </w:tc>
        <w:tc>
          <w:tcPr>
            <w:tcW w:w="3827" w:type="dxa"/>
            <w:tcBorders>
              <w:top w:val="nil"/>
              <w:bottom w:val="nil"/>
            </w:tcBorders>
          </w:tcPr>
          <w:p>
            <w:pPr>
              <w:pStyle w:val="yTable"/>
            </w:pPr>
            <w:r>
              <w:t>The use of a personnel and materials hoist.</w:t>
            </w:r>
          </w:p>
        </w:tc>
      </w:tr>
      <w:tr>
        <w:trPr>
          <w:cantSplit/>
        </w:trPr>
        <w:tc>
          <w:tcPr>
            <w:tcW w:w="851" w:type="dxa"/>
            <w:tcBorders>
              <w:top w:val="nil"/>
              <w:bottom w:val="nil"/>
            </w:tcBorders>
          </w:tcPr>
          <w:p>
            <w:pPr>
              <w:pStyle w:val="yTable"/>
            </w:pPr>
            <w:r>
              <w:t>14.</w:t>
            </w:r>
          </w:p>
        </w:tc>
        <w:tc>
          <w:tcPr>
            <w:tcW w:w="1843" w:type="dxa"/>
            <w:tcBorders>
              <w:top w:val="nil"/>
              <w:bottom w:val="nil"/>
            </w:tcBorders>
          </w:tcPr>
          <w:p>
            <w:pPr>
              <w:pStyle w:val="yTable"/>
            </w:pPr>
            <w:r>
              <w:t>Crane and hoist operation, boom</w:t>
            </w:r>
            <w:r>
              <w:noBreakHyphen/>
              <w:t>type elevating work platform</w:t>
            </w:r>
          </w:p>
        </w:tc>
        <w:tc>
          <w:tcPr>
            <w:tcW w:w="3827" w:type="dxa"/>
            <w:tcBorders>
              <w:top w:val="nil"/>
              <w:bottom w:val="nil"/>
            </w:tcBorders>
          </w:tcPr>
          <w:p>
            <w:pPr>
              <w:pStyle w:val="yTable"/>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pPr>
            <w:r>
              <w:t>15.</w:t>
            </w:r>
          </w:p>
        </w:tc>
        <w:tc>
          <w:tcPr>
            <w:tcW w:w="1843" w:type="dxa"/>
            <w:tcBorders>
              <w:top w:val="nil"/>
              <w:bottom w:val="single" w:sz="4" w:space="0" w:color="auto"/>
            </w:tcBorders>
          </w:tcPr>
          <w:p>
            <w:pPr>
              <w:pStyle w:val="yTable"/>
            </w:pPr>
            <w:r>
              <w:t>Crane and hoist operation, vehicle</w:t>
            </w:r>
            <w:r>
              <w:noBreakHyphen/>
              <w:t>mounted concrete placing boom</w:t>
            </w:r>
          </w:p>
        </w:tc>
        <w:tc>
          <w:tcPr>
            <w:tcW w:w="3827" w:type="dxa"/>
            <w:tcBorders>
              <w:top w:val="nil"/>
              <w:bottom w:val="single" w:sz="4" w:space="0" w:color="auto"/>
            </w:tcBorders>
          </w:tcPr>
          <w:p>
            <w:pPr>
              <w:pStyle w:val="yTable"/>
            </w:pPr>
            <w:r>
              <w:t>The use of a vehicle</w:t>
            </w:r>
            <w:r>
              <w:noBreakHyphen/>
              <w:t>mounted concrete placing boom.</w:t>
            </w:r>
          </w:p>
        </w:tc>
      </w:tr>
    </w:tbl>
    <w:p>
      <w:pPr>
        <w:pStyle w:val="yFootnotesection"/>
      </w:pPr>
      <w:r>
        <w:tab/>
        <w:t>[Clause 7 inserted in Gazette 24 Aug 2007 p. 4307</w:t>
      </w:r>
      <w:r>
        <w:noBreakHyphen/>
        <w:t>10.]</w:t>
      </w:r>
    </w:p>
    <w:p>
      <w:pPr>
        <w:pStyle w:val="yHeading3"/>
        <w:outlineLvl w:val="0"/>
      </w:pPr>
      <w:bookmarkStart w:id="810" w:name="_Toc190840368"/>
      <w:bookmarkStart w:id="811" w:name="_Toc194999222"/>
      <w:bookmarkStart w:id="812" w:name="_Toc194999763"/>
      <w:bookmarkStart w:id="813" w:name="_Toc195000878"/>
      <w:bookmarkStart w:id="814" w:name="_Toc195068658"/>
      <w:r>
        <w:rPr>
          <w:rStyle w:val="CharSDivNo"/>
        </w:rPr>
        <w:t>Division 5</w:t>
      </w:r>
      <w:r>
        <w:rPr>
          <w:b w:val="0"/>
        </w:rPr>
        <w:t> — </w:t>
      </w:r>
      <w:r>
        <w:rPr>
          <w:rStyle w:val="CharSDivText"/>
        </w:rPr>
        <w:t>Forklift operation</w:t>
      </w:r>
      <w:bookmarkEnd w:id="810"/>
      <w:bookmarkEnd w:id="811"/>
      <w:bookmarkEnd w:id="812"/>
      <w:bookmarkEnd w:id="813"/>
      <w:bookmarkEnd w:id="814"/>
    </w:p>
    <w:p>
      <w:pPr>
        <w:pStyle w:val="yFootnoteheading"/>
        <w:spacing w:after="60"/>
      </w:pPr>
      <w:r>
        <w:tab/>
        <w:t>[Heading inserted in Gazette 24 Aug 2007 p. 4310.]</w:t>
      </w:r>
    </w:p>
    <w:p>
      <w:pPr>
        <w:pStyle w:val="yHeading5"/>
        <w:outlineLvl w:val="0"/>
      </w:pPr>
      <w:bookmarkStart w:id="815" w:name="_Toc195068659"/>
      <w:r>
        <w:rPr>
          <w:rStyle w:val="CharSClsNo"/>
        </w:rPr>
        <w:t>8</w:t>
      </w:r>
      <w:r>
        <w:t>.</w:t>
      </w:r>
      <w:r>
        <w:rPr>
          <w:b w:val="0"/>
        </w:rPr>
        <w:tab/>
      </w:r>
      <w:r>
        <w:t>Terms used in this Division</w:t>
      </w:r>
      <w:bookmarkEnd w:id="815"/>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816" w:name="_Toc195068660"/>
      <w:r>
        <w:rPr>
          <w:rStyle w:val="CharSClsNo"/>
        </w:rPr>
        <w:t>9</w:t>
      </w:r>
      <w:r>
        <w:t>.</w:t>
      </w:r>
      <w:r>
        <w:rPr>
          <w:b w:val="0"/>
        </w:rPr>
        <w:tab/>
      </w:r>
      <w:r>
        <w:t>Forklift operation, classes of high risk work</w:t>
      </w:r>
      <w:bookmarkEnd w:id="816"/>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pPr>
            <w:r>
              <w:t>2.</w:t>
            </w:r>
          </w:p>
        </w:tc>
        <w:tc>
          <w:tcPr>
            <w:tcW w:w="1843" w:type="dxa"/>
            <w:tcBorders>
              <w:top w:val="nil"/>
            </w:tcBorders>
          </w:tcPr>
          <w:p>
            <w:pPr>
              <w:pStyle w:val="yTable"/>
            </w:pPr>
            <w:r>
              <w:t>Forklift operation, order</w:t>
            </w:r>
            <w:r>
              <w:noBreakHyphen/>
              <w:t>picking forklift truck</w:t>
            </w:r>
          </w:p>
        </w:tc>
        <w:tc>
          <w:tcPr>
            <w:tcW w:w="3685" w:type="dxa"/>
            <w:tcBorders>
              <w:top w:val="nil"/>
            </w:tcBorders>
          </w:tcPr>
          <w:p>
            <w:pPr>
              <w:pStyle w:val="yTable"/>
            </w:pPr>
            <w:r>
              <w:t>The use of an order</w:t>
            </w:r>
            <w:r>
              <w:noBreakHyphen/>
              <w:t>picking forklift truck.</w:t>
            </w:r>
          </w:p>
        </w:tc>
      </w:tr>
    </w:tbl>
    <w:p>
      <w:pPr>
        <w:pStyle w:val="yFootnotesection"/>
      </w:pPr>
      <w:r>
        <w:tab/>
        <w:t>[Clause 9 inserted in Gazette 24 Aug 2007 p. 4311.]</w:t>
      </w:r>
    </w:p>
    <w:p>
      <w:pPr>
        <w:pStyle w:val="yHeading3"/>
        <w:outlineLvl w:val="0"/>
      </w:pPr>
      <w:bookmarkStart w:id="817" w:name="_Toc190840371"/>
      <w:bookmarkStart w:id="818" w:name="_Toc194999225"/>
      <w:bookmarkStart w:id="819" w:name="_Toc194999766"/>
      <w:bookmarkStart w:id="820" w:name="_Toc195000881"/>
      <w:bookmarkStart w:id="821" w:name="_Toc195068661"/>
      <w:r>
        <w:rPr>
          <w:rStyle w:val="CharSDivNo"/>
        </w:rPr>
        <w:t>Division 6</w:t>
      </w:r>
      <w:r>
        <w:rPr>
          <w:b w:val="0"/>
        </w:rPr>
        <w:t> — </w:t>
      </w:r>
      <w:r>
        <w:rPr>
          <w:rStyle w:val="CharSDivText"/>
        </w:rPr>
        <w:t>Pressure equipment operation</w:t>
      </w:r>
      <w:bookmarkEnd w:id="817"/>
      <w:bookmarkEnd w:id="818"/>
      <w:bookmarkEnd w:id="819"/>
      <w:bookmarkEnd w:id="820"/>
      <w:bookmarkEnd w:id="821"/>
    </w:p>
    <w:p>
      <w:pPr>
        <w:pStyle w:val="yFootnoteheading"/>
        <w:spacing w:after="60"/>
      </w:pPr>
      <w:r>
        <w:tab/>
        <w:t>[Heading inserted in Gazette 24 Aug 2007 p. 4311.]</w:t>
      </w:r>
    </w:p>
    <w:p>
      <w:pPr>
        <w:pStyle w:val="yHeading5"/>
        <w:outlineLvl w:val="0"/>
      </w:pPr>
      <w:bookmarkStart w:id="822" w:name="_Toc195068662"/>
      <w:r>
        <w:rPr>
          <w:rStyle w:val="CharSClsNo"/>
        </w:rPr>
        <w:t>10</w:t>
      </w:r>
      <w:r>
        <w:t>.</w:t>
      </w:r>
      <w:r>
        <w:rPr>
          <w:b w:val="0"/>
        </w:rPr>
        <w:tab/>
      </w:r>
      <w:r>
        <w:t>Terms used in this Division</w:t>
      </w:r>
      <w:bookmarkEnd w:id="822"/>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outlineLvl w:val="0"/>
      </w:pPr>
      <w:bookmarkStart w:id="823" w:name="_Toc195068663"/>
      <w:r>
        <w:rPr>
          <w:rStyle w:val="CharSClsNo"/>
        </w:rPr>
        <w:t>11</w:t>
      </w:r>
      <w:r>
        <w:t>.</w:t>
      </w:r>
      <w:r>
        <w:rPr>
          <w:b w:val="0"/>
        </w:rPr>
        <w:tab/>
      </w:r>
      <w:r>
        <w:rPr>
          <w:bCs/>
        </w:rPr>
        <w:t>Pressure equipment operation, classes of high risk work</w:t>
      </w:r>
      <w:bookmarkEnd w:id="823"/>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yScheduleHeading"/>
        <w:outlineLvl w:val="0"/>
      </w:pPr>
      <w:bookmarkStart w:id="824" w:name="_Toc190840374"/>
      <w:bookmarkStart w:id="825" w:name="_Toc194999228"/>
      <w:bookmarkStart w:id="826" w:name="_Toc194999769"/>
      <w:bookmarkStart w:id="827" w:name="_Toc195000884"/>
      <w:bookmarkStart w:id="828" w:name="_Toc195068664"/>
      <w:r>
        <w:rPr>
          <w:rStyle w:val="CharSchNo"/>
        </w:rPr>
        <w:t>Schedule 6.4</w:t>
      </w:r>
      <w:r>
        <w:rPr>
          <w:rStyle w:val="CharSDivNo"/>
        </w:rPr>
        <w:t> </w:t>
      </w:r>
      <w:r>
        <w:t>—</w:t>
      </w:r>
      <w:r>
        <w:rPr>
          <w:rStyle w:val="CharSDivText"/>
        </w:rPr>
        <w:t> </w:t>
      </w:r>
      <w:r>
        <w:rPr>
          <w:rStyle w:val="CharSchText"/>
        </w:rPr>
        <w:t>Fees under Part 6</w:t>
      </w:r>
      <w:bookmarkEnd w:id="824"/>
      <w:bookmarkEnd w:id="825"/>
      <w:bookmarkEnd w:id="826"/>
      <w:bookmarkEnd w:id="827"/>
      <w:bookmarkEnd w:id="828"/>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
              <w:spacing w:after="60"/>
              <w:jc w:val="center"/>
            </w:pPr>
            <w:r>
              <w:rPr>
                <w:b/>
              </w:rPr>
              <w:t>Item</w:t>
            </w:r>
          </w:p>
        </w:tc>
        <w:tc>
          <w:tcPr>
            <w:tcW w:w="3480" w:type="dxa"/>
            <w:tcBorders>
              <w:top w:val="single" w:sz="4" w:space="0" w:color="auto"/>
              <w:bottom w:val="single" w:sz="4" w:space="0" w:color="auto"/>
            </w:tcBorders>
          </w:tcPr>
          <w:p>
            <w:pPr>
              <w:pStyle w:val="yTable"/>
              <w:spacing w:after="60"/>
              <w:jc w:val="center"/>
            </w:pPr>
            <w:r>
              <w:rPr>
                <w:b/>
              </w:rPr>
              <w:t>Type of fee</w:t>
            </w:r>
          </w:p>
        </w:tc>
        <w:tc>
          <w:tcPr>
            <w:tcW w:w="2648" w:type="dxa"/>
            <w:tcBorders>
              <w:top w:val="single" w:sz="4" w:space="0" w:color="auto"/>
              <w:bottom w:val="single" w:sz="4" w:space="0" w:color="auto"/>
            </w:tcBorders>
          </w:tcPr>
          <w:p>
            <w:pPr>
              <w:pStyle w:val="yTable"/>
              <w:spacing w:after="60"/>
              <w:jc w:val="center"/>
            </w:pPr>
            <w:r>
              <w:rPr>
                <w:b/>
              </w:rPr>
              <w:t>Fee</w:t>
            </w:r>
          </w:p>
        </w:tc>
      </w:tr>
      <w:tr>
        <w:trPr>
          <w:cantSplit/>
        </w:trPr>
        <w:tc>
          <w:tcPr>
            <w:tcW w:w="960" w:type="dxa"/>
          </w:tcPr>
          <w:p>
            <w:pPr>
              <w:pStyle w:val="yTable"/>
            </w:pPr>
            <w:r>
              <w:t>1.</w:t>
            </w:r>
          </w:p>
        </w:tc>
        <w:tc>
          <w:tcPr>
            <w:tcW w:w="3480" w:type="dxa"/>
          </w:tcPr>
          <w:p>
            <w:pPr>
              <w:pStyle w:val="yTable"/>
            </w:pPr>
            <w:r>
              <w:t>Application for licence (r. 6.5)</w:t>
            </w:r>
          </w:p>
        </w:tc>
        <w:tc>
          <w:tcPr>
            <w:tcW w:w="2648" w:type="dxa"/>
          </w:tcPr>
          <w:p>
            <w:pPr>
              <w:pStyle w:val="yTable"/>
            </w:pPr>
            <w:r>
              <w:t>$73.00 per class of high risk work to which the application relates</w:t>
            </w:r>
          </w:p>
        </w:tc>
      </w:tr>
      <w:tr>
        <w:trPr>
          <w:cantSplit/>
        </w:trPr>
        <w:tc>
          <w:tcPr>
            <w:tcW w:w="960" w:type="dxa"/>
          </w:tcPr>
          <w:p>
            <w:pPr>
              <w:pStyle w:val="yTable"/>
            </w:pPr>
            <w:r>
              <w:t>2.</w:t>
            </w:r>
          </w:p>
        </w:tc>
        <w:tc>
          <w:tcPr>
            <w:tcW w:w="3480" w:type="dxa"/>
          </w:tcPr>
          <w:p>
            <w:pPr>
              <w:pStyle w:val="yTable"/>
            </w:pPr>
            <w:r>
              <w:t>Application for variation of licence (r. 6.7)</w:t>
            </w:r>
          </w:p>
        </w:tc>
        <w:tc>
          <w:tcPr>
            <w:tcW w:w="2648" w:type="dxa"/>
          </w:tcPr>
          <w:p>
            <w:pPr>
              <w:pStyle w:val="yTable"/>
            </w:pPr>
            <w:r>
              <w:t>$73.00 per class of high risk work to which the application relates</w:t>
            </w:r>
          </w:p>
        </w:tc>
      </w:tr>
      <w:tr>
        <w:trPr>
          <w:cantSplit/>
        </w:trPr>
        <w:tc>
          <w:tcPr>
            <w:tcW w:w="960" w:type="dxa"/>
          </w:tcPr>
          <w:p>
            <w:pPr>
              <w:pStyle w:val="yTable"/>
            </w:pPr>
            <w:r>
              <w:t>3.</w:t>
            </w:r>
          </w:p>
        </w:tc>
        <w:tc>
          <w:tcPr>
            <w:tcW w:w="3480" w:type="dxa"/>
          </w:tcPr>
          <w:p>
            <w:pPr>
              <w:pStyle w:val="yTable"/>
            </w:pPr>
            <w:r>
              <w:t>Application for renewal of licence (r. 6.9)</w:t>
            </w:r>
          </w:p>
        </w:tc>
        <w:tc>
          <w:tcPr>
            <w:tcW w:w="2648" w:type="dxa"/>
          </w:tcPr>
          <w:p>
            <w:pPr>
              <w:pStyle w:val="yTable"/>
            </w:pPr>
            <w:r>
              <w:t>$62.00</w:t>
            </w:r>
          </w:p>
        </w:tc>
      </w:tr>
      <w:tr>
        <w:trPr>
          <w:cantSplit/>
        </w:trPr>
        <w:tc>
          <w:tcPr>
            <w:tcW w:w="960" w:type="dxa"/>
          </w:tcPr>
          <w:p>
            <w:pPr>
              <w:pStyle w:val="yTable"/>
            </w:pPr>
            <w:r>
              <w:t>4.</w:t>
            </w:r>
          </w:p>
        </w:tc>
        <w:tc>
          <w:tcPr>
            <w:tcW w:w="3480" w:type="dxa"/>
          </w:tcPr>
          <w:p>
            <w:pPr>
              <w:pStyle w:val="yTable"/>
            </w:pPr>
            <w:r>
              <w:t>Application for duplicate licence document (r. 6.16)</w:t>
            </w:r>
          </w:p>
        </w:tc>
        <w:tc>
          <w:tcPr>
            <w:tcW w:w="2648" w:type="dxa"/>
          </w:tcPr>
          <w:p>
            <w:pPr>
              <w:pStyle w:val="yTable"/>
            </w:pPr>
            <w:r>
              <w:t>$46.50</w:t>
            </w:r>
          </w:p>
        </w:tc>
      </w:tr>
      <w:tr>
        <w:trPr>
          <w:cantSplit/>
        </w:trPr>
        <w:tc>
          <w:tcPr>
            <w:tcW w:w="960" w:type="dxa"/>
          </w:tcPr>
          <w:p>
            <w:pPr>
              <w:pStyle w:val="yTable"/>
            </w:pPr>
            <w:r>
              <w:t>5.</w:t>
            </w:r>
          </w:p>
        </w:tc>
        <w:tc>
          <w:tcPr>
            <w:tcW w:w="3480" w:type="dxa"/>
          </w:tcPr>
          <w:p>
            <w:pPr>
              <w:pStyle w:val="yTable"/>
            </w:pPr>
            <w:r>
              <w:t>Application for registration (r. 6.21)</w:t>
            </w:r>
          </w:p>
        </w:tc>
        <w:tc>
          <w:tcPr>
            <w:tcW w:w="2648" w:type="dxa"/>
          </w:tcPr>
          <w:p>
            <w:pPr>
              <w:pStyle w:val="yTable"/>
            </w:pPr>
            <w:r>
              <w:t>$886.00</w:t>
            </w:r>
          </w:p>
        </w:tc>
      </w:tr>
      <w:tr>
        <w:trPr>
          <w:cantSplit/>
        </w:trPr>
        <w:tc>
          <w:tcPr>
            <w:tcW w:w="960" w:type="dxa"/>
          </w:tcPr>
          <w:p>
            <w:pPr>
              <w:pStyle w:val="yTable"/>
            </w:pPr>
            <w:r>
              <w:t>6.</w:t>
            </w:r>
          </w:p>
        </w:tc>
        <w:tc>
          <w:tcPr>
            <w:tcW w:w="3480" w:type="dxa"/>
          </w:tcPr>
          <w:p>
            <w:pPr>
              <w:pStyle w:val="yTable"/>
            </w:pPr>
            <w:r>
              <w:t>Application for variation of registration (r. 6.23)</w:t>
            </w:r>
          </w:p>
        </w:tc>
        <w:tc>
          <w:tcPr>
            <w:tcW w:w="2648" w:type="dxa"/>
          </w:tcPr>
          <w:p>
            <w:pPr>
              <w:pStyle w:val="yTable"/>
            </w:pPr>
            <w:r>
              <w:t>$147.00</w:t>
            </w:r>
          </w:p>
        </w:tc>
      </w:tr>
      <w:tr>
        <w:trPr>
          <w:cantSplit/>
        </w:trPr>
        <w:tc>
          <w:tcPr>
            <w:tcW w:w="960" w:type="dxa"/>
          </w:tcPr>
          <w:p>
            <w:pPr>
              <w:pStyle w:val="yTable"/>
            </w:pPr>
            <w:r>
              <w:t>7.</w:t>
            </w:r>
          </w:p>
        </w:tc>
        <w:tc>
          <w:tcPr>
            <w:tcW w:w="3480" w:type="dxa"/>
          </w:tcPr>
          <w:p>
            <w:pPr>
              <w:pStyle w:val="yTable"/>
            </w:pPr>
            <w:r>
              <w:t>Application for renewal of registration (r. 6.25)</w:t>
            </w:r>
          </w:p>
        </w:tc>
        <w:tc>
          <w:tcPr>
            <w:tcW w:w="2648" w:type="dxa"/>
          </w:tcPr>
          <w:p>
            <w:pPr>
              <w:pStyle w:val="yTable"/>
            </w:pPr>
            <w:r>
              <w:t>$442.50</w:t>
            </w:r>
          </w:p>
        </w:tc>
      </w:tr>
      <w:tr>
        <w:trPr>
          <w:cantSplit/>
        </w:trPr>
        <w:tc>
          <w:tcPr>
            <w:tcW w:w="960" w:type="dxa"/>
          </w:tcPr>
          <w:p>
            <w:pPr>
              <w:pStyle w:val="yTable"/>
            </w:pPr>
            <w:r>
              <w:t>8.</w:t>
            </w:r>
          </w:p>
        </w:tc>
        <w:tc>
          <w:tcPr>
            <w:tcW w:w="3480" w:type="dxa"/>
          </w:tcPr>
          <w:p>
            <w:pPr>
              <w:pStyle w:val="yTable"/>
            </w:pPr>
            <w:r>
              <w:t>Application for duplicate certificate of registration (r. 6.31)</w:t>
            </w:r>
          </w:p>
        </w:tc>
        <w:tc>
          <w:tcPr>
            <w:tcW w:w="2648" w:type="dxa"/>
          </w:tcPr>
          <w:p>
            <w:pPr>
              <w:pStyle w:val="yTable"/>
            </w:pPr>
            <w:r>
              <w:t>$46.50</w:t>
            </w:r>
          </w:p>
        </w:tc>
      </w:tr>
      <w:tr>
        <w:trPr>
          <w:cantSplit/>
        </w:trPr>
        <w:tc>
          <w:tcPr>
            <w:tcW w:w="960" w:type="dxa"/>
            <w:tcBorders>
              <w:bottom w:val="single" w:sz="4" w:space="0" w:color="auto"/>
            </w:tcBorders>
          </w:tcPr>
          <w:p>
            <w:pPr>
              <w:pStyle w:val="yTable"/>
            </w:pPr>
            <w:r>
              <w:t>9.</w:t>
            </w:r>
          </w:p>
        </w:tc>
        <w:tc>
          <w:tcPr>
            <w:tcW w:w="3480" w:type="dxa"/>
            <w:tcBorders>
              <w:bottom w:val="single" w:sz="4" w:space="0" w:color="auto"/>
            </w:tcBorders>
          </w:tcPr>
          <w:p>
            <w:pPr>
              <w:pStyle w:val="yTable"/>
            </w:pPr>
            <w:r>
              <w:t>Application for conversion to licence during transition (r. 7.16(1) and (2))</w:t>
            </w:r>
          </w:p>
        </w:tc>
        <w:tc>
          <w:tcPr>
            <w:tcW w:w="2648" w:type="dxa"/>
            <w:tcBorders>
              <w:bottom w:val="single" w:sz="4" w:space="0" w:color="auto"/>
            </w:tcBorders>
          </w:tcPr>
          <w:p>
            <w:pPr>
              <w:pStyle w:val="yTable"/>
            </w:pPr>
            <w:r>
              <w:t>$46.50</w:t>
            </w:r>
          </w:p>
        </w:tc>
      </w:tr>
    </w:tbl>
    <w:p>
      <w:pPr>
        <w:pStyle w:val="yFootnotesection"/>
      </w:pPr>
      <w:r>
        <w:tab/>
        <w:t>[Schedule 6.4 inserted in Gazette 24 Aug 2007 p. 4314; amended in Gazette 17 Jun 2008 p. 2574-5.]</w:t>
      </w:r>
    </w:p>
    <w:p>
      <w:pPr>
        <w:tabs>
          <w:tab w:val="left" w:pos="351"/>
        </w:tabs>
        <w:ind w:left="831" w:hanging="840"/>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outlineLvl w:val="0"/>
      </w:pPr>
      <w:bookmarkStart w:id="829" w:name="_Toc190840375"/>
      <w:bookmarkStart w:id="830" w:name="_Toc194999229"/>
      <w:bookmarkStart w:id="831" w:name="_Toc194999770"/>
      <w:bookmarkStart w:id="832" w:name="_Toc195000885"/>
      <w:bookmarkStart w:id="833" w:name="_Toc195068665"/>
      <w:r>
        <w:t>Notes</w:t>
      </w:r>
      <w:bookmarkEnd w:id="829"/>
      <w:bookmarkEnd w:id="830"/>
      <w:bookmarkEnd w:id="831"/>
      <w:bookmarkEnd w:id="832"/>
      <w:bookmarkEnd w:id="833"/>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34" w:name="_Toc195068666"/>
      <w:r>
        <w:rPr>
          <w:snapToGrid w:val="0"/>
        </w:rPr>
        <w:t>Compilation table</w:t>
      </w:r>
      <w:bookmarkEnd w:id="8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napToGrid w:val="0"/>
                <w:sz w:val="19"/>
                <w:lang w:val="en-US"/>
              </w:rPr>
            </w:pPr>
            <w:r>
              <w:rPr>
                <w:sz w:val="19"/>
              </w:rPr>
              <w:t>r. 1 and 2: 2 Oct 2007 (see r. 2(a));</w:t>
            </w:r>
            <w:r>
              <w:rPr>
                <w:sz w:val="19"/>
              </w:rPr>
              <w:br/>
              <w:t>Regulations other than r. 1 and 2: 3 Jan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rPr>
        <w:tc>
          <w:tcPr>
            <w:tcW w:w="3119" w:type="dxa"/>
            <w:tcBorders>
              <w:bottom w:val="single" w:sz="4" w:space="0" w:color="auto"/>
            </w:tcBorders>
          </w:tcPr>
          <w:p>
            <w:pPr>
              <w:pStyle w:val="nTable"/>
              <w:spacing w:after="40"/>
              <w:rPr>
                <w:i/>
                <w:iCs/>
                <w:snapToGrid w:val="0"/>
                <w:sz w:val="19"/>
                <w:lang w:val="en-US"/>
              </w:rPr>
            </w:pPr>
            <w:r>
              <w:rPr>
                <w:i/>
                <w:iCs/>
                <w:snapToGrid w:val="0"/>
                <w:sz w:val="19"/>
                <w:lang w:val="en-US"/>
              </w:rPr>
              <w:t>Occupational Safety and Health Amendment Regulations (No. 7) 2008</w:t>
            </w:r>
          </w:p>
        </w:tc>
        <w:tc>
          <w:tcPr>
            <w:tcW w:w="1276" w:type="dxa"/>
            <w:tcBorders>
              <w:bottom w:val="single" w:sz="4" w:space="0" w:color="auto"/>
            </w:tcBorders>
          </w:tcPr>
          <w:p>
            <w:pPr>
              <w:pStyle w:val="nTable"/>
              <w:spacing w:after="40"/>
              <w:rPr>
                <w:sz w:val="19"/>
              </w:rPr>
            </w:pPr>
            <w:r>
              <w:rPr>
                <w:sz w:val="19"/>
              </w:rPr>
              <w:t>17 Jun 2008 p. 2573</w:t>
            </w:r>
            <w:r>
              <w:rPr>
                <w:sz w:val="19"/>
              </w:rPr>
              <w:noBreakHyphen/>
              <w:t>5</w:t>
            </w:r>
          </w:p>
        </w:tc>
        <w:tc>
          <w:tcPr>
            <w:tcW w:w="2693" w:type="dxa"/>
            <w:tcBorders>
              <w:bottom w:val="single" w:sz="4" w:space="0" w:color="auto"/>
            </w:tcBorders>
          </w:tcPr>
          <w:p>
            <w:pPr>
              <w:pStyle w:val="nTable"/>
              <w:spacing w:after="40"/>
              <w:rPr>
                <w:sz w:val="19"/>
              </w:rPr>
            </w:pPr>
            <w:r>
              <w:rPr>
                <w:sz w:val="19"/>
              </w:rPr>
              <w:t>r. 1 and 2: 17 Jun 2008 (see r. 2(a));</w:t>
            </w:r>
            <w:r>
              <w:rPr>
                <w:sz w:val="19"/>
              </w:rPr>
              <w:br/>
              <w:t>Regulations other than r. 1 and 2: 1 Jul 2008 (see r. 2(b))</w:t>
            </w:r>
          </w:p>
        </w:tc>
      </w:tr>
    </w:tbl>
    <w:p>
      <w:pPr>
        <w:pStyle w:val="nSubsection"/>
        <w:spacing w:before="160"/>
      </w:pPr>
      <w:r>
        <w:rPr>
          <w:vertAlign w:val="superscript"/>
        </w:rPr>
        <w:t>2</w:t>
      </w:r>
      <w:r>
        <w:tab/>
        <w:t xml:space="preserve">Repealed by the </w:t>
      </w:r>
      <w:r>
        <w:rPr>
          <w:i/>
        </w:rPr>
        <w:t>Health (Smoking in Enclosed Public Places) Regulations 2003</w:t>
      </w:r>
      <w:r>
        <w:rPr>
          <w:iCs/>
        </w:rPr>
        <w:t xml:space="preserve"> which were repealed by the </w:t>
      </w:r>
      <w:r>
        <w:rPr>
          <w:i/>
        </w:rPr>
        <w:t>Tobacco Products Control Act 2006.</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rPr>
          <w:lang w:val="en-US"/>
        </w:rPr>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835" w:name="_Toc190840377"/>
      <w:bookmarkStart w:id="836" w:name="_Toc194999231"/>
      <w:bookmarkStart w:id="837" w:name="_Toc194999772"/>
      <w:bookmarkStart w:id="838" w:name="_Toc195000887"/>
      <w:bookmarkStart w:id="839" w:name="_Toc195068667"/>
      <w:r>
        <w:rPr>
          <w:sz w:val="28"/>
        </w:rPr>
        <w:t>Defined Terms</w:t>
      </w:r>
      <w:bookmarkEnd w:id="835"/>
      <w:bookmarkEnd w:id="836"/>
      <w:bookmarkEnd w:id="837"/>
      <w:bookmarkEnd w:id="838"/>
      <w:bookmarkEnd w:id="8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40" w:name="DefinedTerms"/>
      <w:bookmarkEnd w:id="840"/>
      <w:r>
        <w:t>abrasive blasting</w:t>
      </w:r>
      <w:r>
        <w:tab/>
        <w:t>1.3, 3.102</w:t>
      </w:r>
    </w:p>
    <w:p>
      <w:pPr>
        <w:pStyle w:val="DefinedTerms"/>
      </w:pPr>
      <w:r>
        <w:t>abrasive material</w:t>
      </w:r>
      <w:r>
        <w:tab/>
        <w:t>1.3, 3.102</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approved safety awareness training course</w:t>
      </w:r>
      <w:r>
        <w:tab/>
        <w:t>3.135</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 dust</w:t>
      </w:r>
      <w:r>
        <w:tab/>
        <w:t>5.42</w:t>
      </w:r>
    </w:p>
    <w:p>
      <w:pPr>
        <w:pStyle w:val="DefinedTerms"/>
      </w:pPr>
      <w:r>
        <w:t>asbestos removal area</w:t>
      </w:r>
      <w:r>
        <w:tab/>
        <w:t>5.42</w:t>
      </w:r>
    </w:p>
    <w:p>
      <w:pPr>
        <w:pStyle w:val="DefinedTerms"/>
      </w:pPr>
      <w:r>
        <w:t>asbestos removal site</w:t>
      </w:r>
      <w:r>
        <w:tab/>
        <w:t>5.42</w:t>
      </w:r>
    </w:p>
    <w:p>
      <w:pPr>
        <w:pStyle w:val="DefinedTerms"/>
      </w:pPr>
      <w:r>
        <w:t>asbestos removal work</w:t>
      </w:r>
      <w:r>
        <w:tab/>
        <w:t>5.42</w:t>
      </w:r>
    </w:p>
    <w:p>
      <w:pPr>
        <w:pStyle w:val="DefinedTerms"/>
      </w:pPr>
      <w:r>
        <w:t>assessment instrument</w:t>
      </w:r>
      <w:r>
        <w:tab/>
        <w:t>6.1(1)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6.1(1),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current</w:t>
      </w:r>
      <w:r>
        <w:tab/>
        <w:t>3.135</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dangerous substance</w:t>
      </w:r>
      <w:r>
        <w:tab/>
        <w:t>5.32A(9)</w:t>
      </w:r>
    </w:p>
    <w:p>
      <w:pPr>
        <w:pStyle w:val="DefinedTerms"/>
      </w:pPr>
      <w:r>
        <w:t>decision</w:t>
      </w:r>
      <w:r>
        <w:tab/>
        <w:t>2.16(1)</w:t>
      </w:r>
    </w:p>
    <w:p>
      <w:pPr>
        <w:pStyle w:val="DefinedTerms"/>
      </w:pPr>
      <w:r>
        <w:t>demolition</w:t>
      </w:r>
      <w:r>
        <w:tab/>
        <w:t>1.3, 3.114</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designated smoking area</w:t>
      </w:r>
      <w:r>
        <w:tab/>
        <w:t>3.44A(1)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3.44A(1)</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hand</w:t>
      </w:r>
      <w:r>
        <w:noBreakHyphen/>
        <w:t>held equipment</w:t>
      </w:r>
      <w:r>
        <w:tab/>
        <w:t>3.60(2)</w:t>
      </w:r>
    </w:p>
    <w:p>
      <w:pPr>
        <w:pStyle w:val="DefinedTerms"/>
      </w:pPr>
      <w:r>
        <w:t>hazardous substance</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L C,peak</w:t>
      </w:r>
      <w:r>
        <w:tab/>
        <w:t>3.45</w:t>
      </w:r>
    </w:p>
    <w:p>
      <w:pPr>
        <w:pStyle w:val="DefinedTerms"/>
      </w:pPr>
      <w:r>
        <w:t>LAeq,8h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3.114, 6.4</w:t>
      </w:r>
    </w:p>
    <w:p>
      <w:pPr>
        <w:pStyle w:val="DefinedTerms"/>
      </w:pPr>
      <w:r>
        <w:t>licensed asbestos removalist</w:t>
      </w:r>
      <w:r>
        <w:tab/>
        <w:t>5.42</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MSDS</w:t>
      </w:r>
      <w:r>
        <w:tab/>
        <w:t>5.1(1)</w:t>
      </w:r>
    </w:p>
    <w:p>
      <w:pPr>
        <w:pStyle w:val="DefinedTerms"/>
      </w:pPr>
      <w:r>
        <w:t>nail gun</w:t>
      </w:r>
      <w:r>
        <w:tab/>
        <w:t>4.1</w:t>
      </w:r>
    </w:p>
    <w:p>
      <w:pPr>
        <w:pStyle w:val="DefinedTerms"/>
      </w:pPr>
      <w:r>
        <w:t>national standard</w:t>
      </w:r>
      <w:r>
        <w:tab/>
        <w:t>7.9(1)</w:t>
      </w:r>
    </w:p>
    <w:p>
      <w:pPr>
        <w:pStyle w:val="DefinedTerms"/>
      </w:pPr>
      <w:r>
        <w:t>noise</w:t>
      </w:r>
      <w:r>
        <w:tab/>
        <w:t>3.45</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plant</w:t>
      </w:r>
      <w:r>
        <w:tab/>
        <w:t>4.22</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pressurized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record</w:t>
      </w:r>
      <w:r>
        <w:tab/>
        <w:t>5.1(1)</w:t>
      </w:r>
    </w:p>
    <w:p>
      <w:pPr>
        <w:pStyle w:val="DefinedTerms"/>
      </w:pPr>
      <w:r>
        <w:t>registered training organisation</w:t>
      </w:r>
      <w:r>
        <w:tab/>
        <w:t>6.1(1)</w:t>
      </w:r>
    </w:p>
    <w:p>
      <w:pPr>
        <w:pStyle w:val="DefinedTerms"/>
      </w:pPr>
      <w:r>
        <w:t>registration</w:t>
      </w:r>
      <w:r>
        <w:tab/>
        <w:t>6.18</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safe work method statement</w:t>
      </w:r>
      <w:r>
        <w:tab/>
        <w:t>3.137</w:t>
      </w:r>
    </w:p>
    <w:p>
      <w:pPr>
        <w:pStyle w:val="DefinedTerms"/>
      </w:pPr>
      <w:r>
        <w:t>safety awareness training certificate</w:t>
      </w:r>
      <w:r>
        <w:tab/>
        <w:t>3.135</w:t>
      </w:r>
    </w:p>
    <w:p>
      <w:pPr>
        <w:pStyle w:val="DefinedTerms"/>
      </w:pPr>
      <w:r>
        <w:t>safety awareness training course</w:t>
      </w:r>
      <w:r>
        <w:tab/>
        <w:t>3.135</w:t>
      </w:r>
    </w:p>
    <w:p>
      <w:pPr>
        <w:pStyle w:val="DefinedTerms"/>
      </w:pPr>
      <w:r>
        <w:t>safety phrase</w:t>
      </w:r>
      <w:r>
        <w:tab/>
        <w:t>5.1(1)</w:t>
      </w:r>
    </w:p>
    <w:p>
      <w:pPr>
        <w:pStyle w:val="DefinedTerms"/>
      </w:pPr>
      <w:r>
        <w:t>safety training induction certificate</w:t>
      </w:r>
      <w:r>
        <w:tab/>
        <w:t>3.135</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3.44A(1)</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the instructor</w:t>
      </w:r>
      <w:r>
        <w:tab/>
        <w:t>4.44(8)</w:t>
      </w:r>
    </w:p>
    <w:p>
      <w:pPr>
        <w:pStyle w:val="DefinedTerms"/>
      </w:pPr>
      <w:r>
        <w:t>the passenger</w:t>
      </w:r>
      <w:r>
        <w:tab/>
        <w:t>4.44(7)</w:t>
      </w:r>
    </w:p>
    <w:p>
      <w:pPr>
        <w:pStyle w:val="DefinedTerms"/>
      </w:pPr>
      <w:r>
        <w:t>the regulation 1.15 penalty</w:t>
      </w:r>
      <w:r>
        <w:tab/>
        <w:t>1.3</w:t>
      </w:r>
    </w:p>
    <w:p>
      <w:pPr>
        <w:pStyle w:val="DefinedTerms"/>
      </w:pPr>
      <w:r>
        <w:t>the regulation 1.16 penalty</w:t>
      </w:r>
      <w:r>
        <w:tab/>
        <w:t>1.3</w:t>
      </w:r>
    </w:p>
    <w:p>
      <w:pPr>
        <w:pStyle w:val="DefinedTerms"/>
      </w:pPr>
      <w:r>
        <w:t>tilt</w:t>
      </w:r>
      <w:r>
        <w:noBreakHyphen/>
        <w:t>up work</w:t>
      </w:r>
      <w:r>
        <w:tab/>
        <w:t>3.88(1)</w:t>
      </w:r>
    </w:p>
    <w:p>
      <w:pPr>
        <w:pStyle w:val="DefinedTerms"/>
      </w:pPr>
      <w:r>
        <w:t>tobacco product</w:t>
      </w:r>
      <w:r>
        <w:tab/>
        <w:t>3.44A(1)</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w:t>
      </w:r>
    </w:p>
    <w:p>
      <w:pPr>
        <w:pStyle w:val="DefinedTerms"/>
      </w:pPr>
      <w:r>
        <w:t>type II ingredient</w:t>
      </w:r>
      <w:r>
        <w:tab/>
        <w:t>5.1(1), Sch. 5.1</w:t>
      </w:r>
    </w:p>
    <w:p>
      <w:pPr>
        <w:pStyle w:val="DefinedTerms"/>
      </w:pPr>
      <w:r>
        <w:t>type III ingredient</w:t>
      </w:r>
      <w:r>
        <w:tab/>
        <w:t>5.1(1), Sch. 5.1</w:t>
      </w:r>
    </w:p>
    <w:p>
      <w:pPr>
        <w:pStyle w:val="DefinedTerms"/>
      </w:pPr>
      <w:r>
        <w:t>use</w:t>
      </w:r>
      <w:r>
        <w:tab/>
        <w:t>4.1, 5(1),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vocational education and training</w:t>
      </w:r>
      <w:r>
        <w:tab/>
        <w:t>6.1(1)</w:t>
      </w:r>
    </w:p>
    <w:p>
      <w:pPr>
        <w:pStyle w:val="DefinedTerms"/>
      </w:pPr>
      <w:r>
        <w:t>wall</w:t>
      </w:r>
      <w:r>
        <w:tab/>
        <w:t>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Pr>
        <w:pStyle w:val="DefinedTerms"/>
      </w:pPr>
    </w:p>
    <w:p>
      <w:pPr>
        <w:tabs>
          <w:tab w:val="left" w:pos="831"/>
        </w:tabs>
        <w:ind w:left="831" w:hanging="831"/>
      </w:pPr>
    </w:p>
    <w:p>
      <w:pPr>
        <w:tabs>
          <w:tab w:val="left" w:pos="831"/>
        </w:tabs>
        <w:ind w:left="831" w:hanging="831"/>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tabs>
          <w:tab w:val="left" w:pos="831"/>
        </w:tabs>
        <w:ind w:left="831" w:hanging="831"/>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Australian Standards and Australian/New Zealand Standards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395</Pages>
  <Words>96877</Words>
  <Characters>470828</Characters>
  <Application>Microsoft Office Word</Application>
  <DocSecurity>0</DocSecurity>
  <Lines>13847</Lines>
  <Paragraphs>7671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1996 - 06-c0-04</dc:title>
  <dc:subject/>
  <dc:creator/>
  <cp:keywords/>
  <dc:description/>
  <cp:lastModifiedBy>svcMRProcess</cp:lastModifiedBy>
  <cp:revision>4</cp:revision>
  <cp:lastPrinted>2008-02-19T01:20:00Z</cp:lastPrinted>
  <dcterms:created xsi:type="dcterms:W3CDTF">2018-09-13T15:13:00Z</dcterms:created>
  <dcterms:modified xsi:type="dcterms:W3CDTF">2018-09-13T15:14:00Z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6</vt:lpwstr>
  </property>
  <property fmtid="{D5CDD505-2E9C-101B-9397-08002B2CF9AE}" pid="6" name="AsAtDate">
    <vt:lpwstr>01 Jul 2008</vt:lpwstr>
  </property>
  <property fmtid="{D5CDD505-2E9C-101B-9397-08002B2CF9AE}" pid="7" name="Suffix">
    <vt:lpwstr>06-c0-04</vt:lpwstr>
  </property>
  <property fmtid="{D5CDD505-2E9C-101B-9397-08002B2CF9AE}" pid="8" name="CommencementDate">
    <vt:lpwstr>20080701</vt:lpwstr>
  </property>
</Properties>
</file>