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O</w:t>
      </w:r>
    </w:p>
    <w:p>
      <w:pPr>
        <w:pStyle w:val="IActName"/>
      </w:pPr>
      <w:r>
        <w:t>Oaths, Affidavits and Statutory Declarations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Dec 2005;</w:t>
            </w:r>
          </w:p>
          <w:p>
            <w:pPr>
              <w:pStyle w:val="Table01Row"/>
            </w:pPr>
            <w:r>
              <w:t xml:space="preserve">Act other than s. 1 &amp; 2: 1 Jan 2006 (see s. 2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2006</w:t>
            </w:r>
            <w:r>
              <w:t xml:space="preserve"> r. 3 published in </w:t>
            </w:r>
            <w:r>
              <w:rPr>
                <w:i/>
              </w:rPr>
              <w:t>Gazette</w:t>
            </w:r>
            <w:r>
              <w:t xml:space="preserve"> 9 Jun 2006 p. 2030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2006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2007</w:t>
            </w:r>
            <w:r>
              <w:t xml:space="preserve"> r. 4 published in </w:t>
            </w:r>
            <w:r>
              <w:rPr>
                <w:i/>
              </w:rPr>
              <w:t>Gazette</w:t>
            </w:r>
            <w:r>
              <w:t xml:space="preserve"> 21 Dec 2007 p. 6328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21 Dec 2007 (see r. 2(a));</w:t>
            </w:r>
          </w:p>
          <w:p>
            <w:pPr>
              <w:pStyle w:val="Table01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Jan 2009 (not including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2011</w:t>
            </w:r>
            <w:r>
              <w:t xml:space="preserve"> r. 4 published in </w:t>
            </w:r>
            <w:r>
              <w:rPr>
                <w:i/>
              </w:rPr>
              <w:t>Gazette</w:t>
            </w:r>
            <w:r>
              <w:t xml:space="preserve"> 9 Dec 2011 p. 5235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9 Dec 2011 (see r. 2(a));</w:t>
            </w:r>
          </w:p>
          <w:p>
            <w:pPr>
              <w:pStyle w:val="Table01Row"/>
            </w:pPr>
            <w:r>
              <w:t>Regulations other than r. 1 &amp; 2: 10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Teacher Registration Act 2012</w:t>
            </w:r>
            <w:r>
              <w:t xml:space="preserve"> s. 165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2012 (see s.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2014</w:t>
            </w:r>
            <w:r>
              <w:t xml:space="preserve"> r. 4 published in </w:t>
            </w:r>
            <w:r>
              <w:rPr>
                <w:i/>
              </w:rPr>
              <w:t>Gazette</w:t>
            </w:r>
            <w:r>
              <w:t xml:space="preserve"> 17 Apr 2014 p. 1075‑6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17 Apr 2014 (see r. 2(a));</w:t>
            </w:r>
          </w:p>
          <w:p>
            <w:pPr>
              <w:pStyle w:val="Table01Row"/>
            </w:pPr>
            <w:r>
              <w:t>Regulations other than r. 1 &amp; 2: 18 Apr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7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Occupiers’ Liability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Occupiers’ Liability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Jul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</w:t>
            </w:r>
          </w:p>
        </w:tc>
      </w:tr>
    </w:tbl>
    <w:p>
      <w:pPr>
        <w:pStyle w:val="IActName"/>
      </w:pPr>
      <w:r>
        <w:t>Offenders (Legal Action)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Offenders (Legal Action)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Injuries Compensation Act 2003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</w:tbl>
    <w:p>
      <w:pPr>
        <w:pStyle w:val="IActName"/>
      </w:pPr>
      <w:r>
        <w:lastRenderedPageBreak/>
        <w:t>Official Prosecutions (Accused’s Costs) Act 1973</w:t>
      </w:r>
    </w:p>
    <w:p>
      <w:pPr>
        <w:pStyle w:val="Table01Note"/>
      </w:pPr>
      <w:r>
        <w:t>Formerly “</w:t>
      </w:r>
      <w:r>
        <w:rPr>
          <w:i/>
        </w:rPr>
        <w:t>Official Prosecutions (Defendants' Costs) Act 1973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Official Prosecutions (Defendants’ Costs)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1974 (see s. 2 and </w:t>
            </w:r>
            <w:r>
              <w:rPr>
                <w:i/>
              </w:rPr>
              <w:t>Gazette</w:t>
            </w:r>
            <w:r>
              <w:t xml:space="preserve"> 25 Jan 1974 p. 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Official Prosecutions (Defendants’ Costs)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Sep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Nov 1974 (see s. 2 and </w:t>
            </w:r>
            <w:r>
              <w:rPr>
                <w:i/>
              </w:rPr>
              <w:t>Gazette</w:t>
            </w:r>
            <w:r>
              <w:t xml:space="preserve"> 8 Nov 1974 p. 4973)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May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Pt. XIV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2(2) and </w:t>
            </w:r>
            <w:r>
              <w:rPr>
                <w:i/>
              </w:rPr>
              <w:t>Gazette</w:t>
            </w:r>
            <w:r>
              <w:t xml:space="preserve"> 12 Feb 1988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1989 (see s. 2 and </w:t>
            </w:r>
            <w:r>
              <w:rPr>
                <w:i/>
              </w:rPr>
              <w:t>Gazette</w:t>
            </w:r>
            <w:r>
              <w:t xml:space="preserve"> 24 Nov 1989 p. 4327)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2(2)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Costs)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Sep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12, s. 80, 82 &amp; 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s. 412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Off‑shore (Application of Laws)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Off‑shore (Application of Laws)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Off‑shore (Application of Laws)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Crimes at Sea Act 2000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2001 (see s. 2 and </w:t>
            </w:r>
            <w:r>
              <w:rPr>
                <w:i/>
              </w:rPr>
              <w:t>Gazette</w:t>
            </w:r>
            <w:r>
              <w:t xml:space="preserve"> 30 Mar 2001 p. 1755)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May 2003</w:t>
            </w:r>
          </w:p>
        </w:tc>
      </w:tr>
    </w:tbl>
    <w:p>
      <w:pPr>
        <w:pStyle w:val="IActName"/>
      </w:pPr>
      <w:r>
        <w:t>Offshore Minerals (Registration Fees)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Offshore Minerals (Registration Fees)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</w:tbl>
    <w:p>
      <w:pPr>
        <w:pStyle w:val="IActName"/>
      </w:pPr>
      <w:r>
        <w:t>Offshore Minerals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Offshore Minerals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Pt. 19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Oil Refinery (Kwinana) Agreement Act 1952</w:t>
      </w:r>
    </w:p>
    <w:p>
      <w:pPr>
        <w:pStyle w:val="Table01Note"/>
      </w:pPr>
      <w:r>
        <w:t>Formerly “</w:t>
      </w:r>
      <w:r>
        <w:rPr>
          <w:i/>
        </w:rPr>
        <w:t>Oil Refinery Industry (Anglo-Iranian Oil Company Limited) Act 1952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Industry (Anglo‑Iranian Oil Company Limited)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1952/001 (1 Eliz. II No. 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Mar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Mar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Industry (Anglo‑Iranian Oil Company Limited)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1956/022 (5 Eliz. II No.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Industry (Anglo‑Iranian Oil Company Limited)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1959/044 (8 Eliz. II No. 44)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Nov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Industry (Anglo‑Iranian Oil Company Limited)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(Kwinana) Agreement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2016 (see s. 2(a));</w:t>
            </w:r>
          </w:p>
          <w:p>
            <w:pPr>
              <w:pStyle w:val="Table01Row"/>
            </w:pPr>
            <w:r>
              <w:t>Act other than s. 1 &amp; 2: 29 Nov 2016 (see s. 2(b))</w:t>
            </w:r>
          </w:p>
        </w:tc>
      </w:tr>
    </w:tbl>
    <w:p>
      <w:pPr>
        <w:pStyle w:val="IActName"/>
      </w:pPr>
      <w:r>
        <w:t>Onslow Solar Salt Agreement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Onslow Solar Salt Agreement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Ord River Dam Catchment Area (Straying Cattle)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Ord River Dam Catchment Area (Straying Cattle)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Ord River Dam Catchment Area (Straying Cattle)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Ord River Dam Catchment Area (Straying Cattle)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1984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Ord River Hydro Energy Project Agreement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Ord River Hydro Energy Project Agreement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1994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Owner‑Drivers (Contracts and Disputes)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Owner‑Drivers (Contracts and Disputes)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Jun 2007;</w:t>
            </w:r>
          </w:p>
          <w:p>
            <w:pPr>
              <w:pStyle w:val="Table01Row"/>
            </w:pPr>
            <w:r>
              <w:t xml:space="preserve">Act other than s. 1, 2, 35 &amp; 36: 1 Aug 2008 (see s. 2 and </w:t>
            </w:r>
            <w:r>
              <w:rPr>
                <w:i/>
              </w:rPr>
              <w:t>Gazette</w:t>
            </w:r>
            <w:r>
              <w:t xml:space="preserve"> 18 Jul 2008 p. 3329);</w:t>
            </w:r>
          </w:p>
          <w:p>
            <w:pPr>
              <w:pStyle w:val="Table01Row"/>
            </w:pPr>
            <w:r>
              <w:t>s. 35 &amp; 36: 1 Jun 2023 (see s. 2 and SL 2023/27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13 &amp; 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Owner‑Drivers (Contracts and Disputes)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Oct 2022 (see s. 2(a));</w:t>
            </w:r>
          </w:p>
          <w:p>
            <w:pPr>
              <w:pStyle w:val="Table01Row"/>
            </w:pPr>
            <w:r>
              <w:t>s. 12: 29 Oct 2022 (see s. 2(b));</w:t>
            </w:r>
          </w:p>
          <w:p>
            <w:pPr>
              <w:pStyle w:val="Table01Row"/>
            </w:pPr>
            <w:r>
              <w:t>Act other than s. 1, 2 &amp; 12: 1 Jun 2023 (see s. 2(c) &amp; (d) and SL 2023/27 cl. 2 &amp; SL 2023/28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577AB-B0F0-4B6B-9A8F-41A1D720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1605</Words>
  <Characters>9154</Characters>
  <Application>Microsoft Office Word</Application>
  <DocSecurity>0</DocSecurity>
  <Lines>76</Lines>
  <Paragraphs>21</Paragraphs>
  <ScaleCrop>false</ScaleCrop>
  <Company>PCOWA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2024-04-29T03:37:00Z</dcterms:created>
  <dcterms:modified xsi:type="dcterms:W3CDTF">2024-04-29T03:37:00Z</dcterms:modified>
</cp:coreProperties>
</file>