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Unauthorised Documents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1961/008 (10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1961 (see s. 2 and </w:t>
            </w:r>
            <w:r>
              <w:rPr>
                <w:i/>
              </w:rPr>
              <w:t>Gazette</w:t>
            </w:r>
            <w:r>
              <w:t xml:space="preserve"> 17 Nov 1961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12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s. 68(2)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(Superannuation and RSA Providers)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Mar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Aboriginal Affairs Planning Authority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Uniting Church in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20(3): 22 Jun 1977 (see s. 2 and </w:t>
            </w:r>
            <w:r>
              <w:rPr>
                <w:i/>
              </w:rPr>
              <w:t>Gazette</w:t>
            </w:r>
            <w:r>
              <w:t xml:space="preserve"> 17 Jun 1977 p. 1811); </w:t>
            </w:r>
          </w:p>
          <w:p>
            <w:pPr>
              <w:pStyle w:val="Table01Row"/>
            </w:pPr>
            <w:r>
              <w:t xml:space="preserve">s. 20(3): 9 Nov 1979 (see s. 20(3)(b) and </w:t>
            </w:r>
            <w:r>
              <w:rPr>
                <w:i/>
              </w:rPr>
              <w:t>Gazette</w:t>
            </w:r>
            <w:r>
              <w:t xml:space="preserve"> 9 Nov 1979 p. 3491)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2014</w:t>
            </w:r>
          </w:p>
        </w:tc>
      </w:tr>
    </w:tbl>
    <w:p>
      <w:pPr>
        <w:pStyle w:val="IActName"/>
      </w:pPr>
      <w:r>
        <w:t>University Colleges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Colleges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1926/047 (17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1955/031 (4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</w:tbl>
    <w:p>
      <w:pPr>
        <w:pStyle w:val="IActName"/>
      </w:pPr>
      <w:r>
        <w:t>University of Notre Dame Australia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1990;</w:t>
            </w:r>
          </w:p>
          <w:p>
            <w:pPr>
              <w:pStyle w:val="Table01Row"/>
            </w:pPr>
            <w:r>
              <w:t xml:space="preserve">Act other than s. 1 &amp; 2: 26 Jan 1990 (see s. 2 and </w:t>
            </w:r>
            <w:r>
              <w:rPr>
                <w:i/>
              </w:rPr>
              <w:t>Gazette</w:t>
            </w:r>
            <w:r>
              <w:t xml:space="preserve"> 26 Jan 1990 p. 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1911/037 (1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1917/023 (8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Aug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1929/017 (20 Geo. V No. 15)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1944/043 (8 &amp; 9 Geo. VI No. 43)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4(1), 7(1) &amp; 8(1): 12 Jan 1945;</w:t>
            </w:r>
          </w:p>
          <w:p>
            <w:pPr>
              <w:pStyle w:val="Table01Row"/>
            </w:pPr>
            <w:r>
              <w:t xml:space="preserve">s. 4(1), 7(1) &amp; 8(1): 14 Mar 1945 (see s. 4(2)(i), 7(2) &amp; 8(2) and </w:t>
            </w:r>
            <w:r>
              <w:rPr>
                <w:i/>
              </w:rPr>
              <w:t>Gazette</w:t>
            </w:r>
            <w:r>
              <w:t xml:space="preserve"> 9 Feb 1945 p. 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1947/040 (11 &amp; 12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1955/003 (4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1957/025 (6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1964/004 (13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Jun 1969 (see s. 2 and </w:t>
            </w:r>
            <w:r>
              <w:rPr>
                <w:i/>
              </w:rPr>
              <w:t>Gazette</w:t>
            </w:r>
            <w:r>
              <w:t xml:space="preserve"> 27 Jun 1969 p. 1876)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1971 (see s. 2 and </w:t>
            </w:r>
            <w:r>
              <w:rPr>
                <w:i/>
              </w:rPr>
              <w:t>Gazette</w:t>
            </w:r>
            <w:r>
              <w:t xml:space="preserve"> 15 Jan 1971 p. 98)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1993 (correction in Gazette 4 May 1993 p. 2297)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 (not including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6 (other than s. 139):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139: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1934/049 King’s Park and University Land Exchange Act</w:t>
            </w:r>
          </w:p>
        </w:tc>
      </w:tr>
    </w:tbl>
    <w:p>
      <w:pPr>
        <w:pStyle w:val="IActName"/>
      </w:pPr>
      <w:r>
        <w:t>Uranium (Yeelirrie) Agreement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4803-81B6-47CA-98F9-95D7707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1997</Words>
  <Characters>11386</Characters>
  <Application>Microsoft Office Word</Application>
  <DocSecurity>0</DocSecurity>
  <Lines>94</Lines>
  <Paragraphs>26</Paragraphs>
  <ScaleCrop>false</ScaleCrop>
  <Company>PCOWA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2024-04-29T03:39:00Z</dcterms:created>
  <dcterms:modified xsi:type="dcterms:W3CDTF">2024-04-29T03:39:00Z</dcterms:modified>
</cp:coreProperties>
</file>