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Zoological Parks Authority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Zoological Parks Authority Act 2001</w:t>
      </w:r>
    </w:p>
    <w:p>
      <w:pPr>
        <w:pStyle w:val="LongTitle"/>
      </w:pPr>
      <w:r>
        <w:t>A</w:t>
      </w:r>
      <w:bookmarkStart w:id="0" w:name="_GoBack"/>
      <w:bookmarkEnd w:id="0"/>
      <w:r>
        <w:t>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p>
    <w:p>
      <w:pPr>
        <w:pStyle w:val="LongTitle"/>
      </w:pPr>
      <w:r>
        <w:t>and for related purposes.</w:t>
      </w:r>
    </w:p>
    <w:p>
      <w:pPr>
        <w:pStyle w:val="Enactment"/>
        <w:suppressLineNumbers/>
        <w:rPr>
          <w:snapToGrid w:val="0"/>
        </w:rPr>
      </w:pPr>
      <w:r>
        <w:rPr>
          <w:snapToGrid w:val="0"/>
        </w:rPr>
        <w:t>The Parliament of Western Australia enacts as follows:</w:t>
      </w:r>
    </w:p>
    <w:p>
      <w:pPr>
        <w:pStyle w:val="Heading2"/>
      </w:pPr>
      <w:bookmarkStart w:id="1" w:name="_Toc72650982"/>
      <w:bookmarkStart w:id="2" w:name="_Toc96327931"/>
      <w:bookmarkStart w:id="3" w:name="_Toc96496687"/>
      <w:bookmarkStart w:id="4" w:name="_Toc139349928"/>
      <w:bookmarkStart w:id="5" w:name="_Toc139696931"/>
      <w:bookmarkStart w:id="6" w:name="_Toc139697048"/>
      <w:bookmarkStart w:id="7" w:name="_Toc17019331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8" w:name="_Toc515172154"/>
      <w:bookmarkStart w:id="9" w:name="_Toc96496688"/>
      <w:bookmarkStart w:id="10" w:name="_Toc139697049"/>
      <w:bookmarkStart w:id="11" w:name="_Toc170193316"/>
      <w:r>
        <w:rPr>
          <w:rStyle w:val="CharSectno"/>
        </w:rPr>
        <w:t>1</w:t>
      </w:r>
      <w:r>
        <w:t>.</w:t>
      </w:r>
      <w:r>
        <w:tab/>
        <w:t>Short title</w:t>
      </w:r>
      <w:bookmarkEnd w:id="8"/>
      <w:bookmarkEnd w:id="9"/>
      <w:bookmarkEnd w:id="10"/>
      <w:bookmarkEnd w:id="11"/>
    </w:p>
    <w:p>
      <w:pPr>
        <w:pStyle w:val="Subsection"/>
      </w:pPr>
      <w:r>
        <w:tab/>
      </w:r>
      <w:r>
        <w:tab/>
        <w:t xml:space="preserve">This Act may be cited as the </w:t>
      </w:r>
      <w:r>
        <w:rPr>
          <w:i/>
        </w:rPr>
        <w:t>Zoological Parks Authority Act 2001</w:t>
      </w:r>
      <w:r>
        <w:t>.</w:t>
      </w:r>
    </w:p>
    <w:p>
      <w:pPr>
        <w:pStyle w:val="Heading5"/>
        <w:rPr>
          <w:snapToGrid w:val="0"/>
        </w:rPr>
      </w:pPr>
      <w:bookmarkStart w:id="12" w:name="_Toc515172155"/>
      <w:bookmarkStart w:id="13" w:name="_Toc96496689"/>
      <w:bookmarkStart w:id="14" w:name="_Toc139697050"/>
      <w:bookmarkStart w:id="15" w:name="_Toc170193317"/>
      <w:r>
        <w:rPr>
          <w:rStyle w:val="CharSectno"/>
        </w:rPr>
        <w:t>2</w:t>
      </w:r>
      <w:r>
        <w:rPr>
          <w:snapToGrid w:val="0"/>
        </w:rPr>
        <w:t>.</w:t>
      </w:r>
      <w:r>
        <w:rPr>
          <w:snapToGrid w:val="0"/>
        </w:rPr>
        <w:tab/>
        <w:t>Commencement</w:t>
      </w:r>
      <w:bookmarkEnd w:id="12"/>
      <w:bookmarkEnd w:id="13"/>
      <w:bookmarkEnd w:id="14"/>
      <w:bookmarkEnd w:id="15"/>
    </w:p>
    <w:p>
      <w:pPr>
        <w:pStyle w:val="Subsection"/>
      </w:pPr>
      <w:r>
        <w:tab/>
      </w:r>
      <w:r>
        <w:tab/>
        <w:t>This Act comes into operation on a day fixed by proclamation.</w:t>
      </w:r>
    </w:p>
    <w:p>
      <w:pPr>
        <w:pStyle w:val="Heading5"/>
      </w:pPr>
      <w:bookmarkStart w:id="16" w:name="_Toc515172156"/>
      <w:bookmarkStart w:id="17" w:name="_Toc96496690"/>
      <w:bookmarkStart w:id="18" w:name="_Toc139697051"/>
      <w:bookmarkStart w:id="19" w:name="_Toc170193318"/>
      <w:r>
        <w:rPr>
          <w:rStyle w:val="CharSectno"/>
        </w:rPr>
        <w:t>3</w:t>
      </w:r>
      <w:r>
        <w:t>.</w:t>
      </w:r>
      <w:r>
        <w:tab/>
        <w:t>Interpretation</w:t>
      </w:r>
      <w:bookmarkEnd w:id="16"/>
      <w:bookmarkEnd w:id="17"/>
      <w:bookmarkEnd w:id="18"/>
      <w:bookmarkEnd w:id="19"/>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account referred to in section 33(1);</w:t>
      </w:r>
    </w:p>
    <w:p>
      <w:pPr>
        <w:pStyle w:val="Defstart"/>
      </w:pPr>
      <w:r>
        <w:tab/>
      </w:r>
      <w:r>
        <w:rPr>
          <w:b/>
        </w:rPr>
        <w:t>“</w:t>
      </w:r>
      <w:r>
        <w:rPr>
          <w:rStyle w:val="CharDefText"/>
        </w:rPr>
        <w:t>Authority</w:t>
      </w:r>
      <w:r>
        <w:rPr>
          <w:b/>
        </w:rPr>
        <w:t>”</w:t>
      </w:r>
      <w:r>
        <w:t xml:space="preserve"> means the Zoological Parks Authority established by section 4(1);</w:t>
      </w:r>
    </w:p>
    <w:p>
      <w:pPr>
        <w:pStyle w:val="Defstart"/>
      </w:pPr>
      <w:r>
        <w:tab/>
      </w:r>
      <w:r>
        <w:rPr>
          <w:b/>
        </w:rPr>
        <w:t>“</w:t>
      </w:r>
      <w:r>
        <w:rPr>
          <w:rStyle w:val="CharDefText"/>
        </w:rPr>
        <w:t>board</w:t>
      </w:r>
      <w:r>
        <w:rPr>
          <w:b/>
        </w:rPr>
        <w:t>”</w:t>
      </w:r>
      <w:r>
        <w:t xml:space="preserve"> means the board of management provided for by section 6;</w:t>
      </w:r>
    </w:p>
    <w:p>
      <w:pPr>
        <w:pStyle w:val="Defstart"/>
      </w:pPr>
      <w:r>
        <w:tab/>
      </w:r>
      <w:r>
        <w:rPr>
          <w:b/>
          <w:bCs/>
        </w:rPr>
        <w:t>“Chief Executive Officer”</w:t>
      </w:r>
      <w:r>
        <w:t xml:space="preserve"> means the person appointed as such for the purposes of section 24;</w:t>
      </w:r>
    </w:p>
    <w:p>
      <w:pPr>
        <w:pStyle w:val="Defstart"/>
      </w:pPr>
      <w:r>
        <w:tab/>
      </w:r>
      <w:r>
        <w:rPr>
          <w:b/>
          <w:bCs/>
        </w:rPr>
        <w:t>“</w:t>
      </w:r>
      <w:r>
        <w:rPr>
          <w:rStyle w:val="CharDefText"/>
        </w:rPr>
        <w:t>committee</w:t>
      </w:r>
      <w:r>
        <w:rPr>
          <w:b/>
        </w:rPr>
        <w:t>”</w:t>
      </w:r>
      <w:r>
        <w:t xml:space="preserve"> means a committee appointed under clause 14 of Schedule 2;</w:t>
      </w:r>
    </w:p>
    <w:p>
      <w:pPr>
        <w:pStyle w:val="Defstart"/>
      </w:pPr>
      <w:r>
        <w:tab/>
      </w:r>
      <w:r>
        <w:rPr>
          <w:b/>
        </w:rPr>
        <w:t>“</w:t>
      </w:r>
      <w:r>
        <w:rPr>
          <w:rStyle w:val="CharDefText"/>
        </w:rPr>
        <w:t>function</w:t>
      </w:r>
      <w:r>
        <w:rPr>
          <w:b/>
        </w:rPr>
        <w:t>”</w:t>
      </w:r>
      <w:r>
        <w:t>, except in sections 9 and 10, includes power, duty and authority;</w:t>
      </w:r>
    </w:p>
    <w:p>
      <w:pPr>
        <w:pStyle w:val="Defstart"/>
      </w:pPr>
      <w:r>
        <w:tab/>
      </w:r>
      <w:r>
        <w:rPr>
          <w:b/>
        </w:rPr>
        <w:t>“</w:t>
      </w:r>
      <w:r>
        <w:rPr>
          <w:rStyle w:val="CharDefText"/>
        </w:rPr>
        <w:t>member</w:t>
      </w:r>
      <w:r>
        <w:rPr>
          <w:b/>
        </w:rPr>
        <w:t>”</w:t>
      </w:r>
      <w:r>
        <w:t xml:space="preserve"> means member of the board and includes a person appointed under clause 5 of Schedule 2 and a member of a committee;</w:t>
      </w:r>
    </w:p>
    <w:p>
      <w:pPr>
        <w:pStyle w:val="Defstart"/>
      </w:pPr>
      <w:r>
        <w:tab/>
      </w:r>
      <w:r>
        <w:rPr>
          <w:b/>
        </w:rPr>
        <w:t>“</w:t>
      </w:r>
      <w:r>
        <w:rPr>
          <w:rStyle w:val="CharDefText"/>
        </w:rPr>
        <w:t>member of staf</w:t>
      </w:r>
      <w:r>
        <w:rPr>
          <w:rStyle w:val="CharDefText"/>
          <w:spacing w:val="30"/>
        </w:rPr>
        <w:t>f</w:t>
      </w:r>
      <w:r>
        <w:rPr>
          <w:b/>
        </w:rPr>
        <w:t>”</w:t>
      </w:r>
      <w:r>
        <w:t xml:space="preserve"> means the Chief Executive Officer or a person referred to in section 25 or 26;</w:t>
      </w:r>
    </w:p>
    <w:p>
      <w:pPr>
        <w:pStyle w:val="Defstart"/>
        <w:keepNext/>
      </w:pPr>
      <w:r>
        <w:tab/>
      </w:r>
      <w:r>
        <w:rPr>
          <w:b/>
        </w:rPr>
        <w:t>“</w:t>
      </w:r>
      <w:r>
        <w:rPr>
          <w:rStyle w:val="CharDefText"/>
        </w:rPr>
        <w:t>owner</w:t>
      </w:r>
      <w:r>
        <w:rPr>
          <w:b/>
        </w:rPr>
        <w:t>”</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lastRenderedPageBreak/>
        <w:tab/>
      </w:r>
      <w:r>
        <w:rPr>
          <w:b/>
        </w:rPr>
        <w:t>“</w:t>
      </w:r>
      <w:r>
        <w:rPr>
          <w:rStyle w:val="CharDefText"/>
        </w:rPr>
        <w:t>park management officer</w:t>
      </w:r>
      <w:r>
        <w:rPr>
          <w:b/>
        </w:rPr>
        <w:t>”</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b/>
          <w:bCs/>
        </w:rPr>
        <w:t>“</w:t>
      </w:r>
      <w:r>
        <w:rPr>
          <w:rStyle w:val="CharDefText"/>
        </w:rPr>
        <w:t>Treasurer</w:t>
      </w:r>
      <w:r>
        <w:rPr>
          <w:b/>
          <w:bCs/>
        </w:rPr>
        <w:t>”</w:t>
      </w:r>
      <w:r>
        <w:t xml:space="preserve"> means Treasurer of the State;</w:t>
      </w:r>
    </w:p>
    <w:p>
      <w:pPr>
        <w:pStyle w:val="Defstart"/>
      </w:pPr>
      <w:r>
        <w:tab/>
      </w:r>
      <w:r>
        <w:rPr>
          <w:b/>
        </w:rPr>
        <w:t>“</w:t>
      </w:r>
      <w:r>
        <w:rPr>
          <w:rStyle w:val="CharDefText"/>
        </w:rPr>
        <w:t>vehicle</w:t>
      </w:r>
      <w:r>
        <w:rPr>
          <w:b/>
        </w:rPr>
        <w:t>”</w:t>
      </w:r>
      <w:r>
        <w:t xml:space="preserve"> has the same meaning as in the </w:t>
      </w:r>
      <w:r>
        <w:rPr>
          <w:i/>
        </w:rPr>
        <w:t>Road Traffic Act 1974</w:t>
      </w:r>
      <w:r>
        <w:t>;</w:t>
      </w:r>
    </w:p>
    <w:p>
      <w:pPr>
        <w:pStyle w:val="Defstart"/>
      </w:pPr>
      <w:r>
        <w:tab/>
      </w:r>
      <w:r>
        <w:rPr>
          <w:b/>
        </w:rPr>
        <w:t>“</w:t>
      </w:r>
      <w:r>
        <w:rPr>
          <w:rStyle w:val="CharDefText"/>
        </w:rPr>
        <w:t>zoological park</w:t>
      </w:r>
      <w:r>
        <w:rPr>
          <w:b/>
        </w:rPr>
        <w:t>”</w:t>
      </w:r>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b/>
        </w:rPr>
        <w:t>“</w:t>
      </w:r>
      <w:r>
        <w:rPr>
          <w:rStyle w:val="CharDefText"/>
        </w:rPr>
        <w:t>zoological specimen</w:t>
      </w:r>
      <w:r>
        <w:rPr>
          <w:b/>
        </w:rPr>
        <w:t>”</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20" w:name="_Toc72650986"/>
      <w:bookmarkStart w:id="21" w:name="_Toc96327935"/>
      <w:bookmarkStart w:id="22" w:name="_Toc96496691"/>
      <w:bookmarkStart w:id="23" w:name="_Toc139349932"/>
      <w:bookmarkStart w:id="24" w:name="_Toc139696935"/>
      <w:bookmarkStart w:id="25" w:name="_Toc139697052"/>
      <w:bookmarkStart w:id="26" w:name="_Toc170193319"/>
      <w:r>
        <w:rPr>
          <w:rStyle w:val="CharPartNo"/>
        </w:rPr>
        <w:t>Part 2</w:t>
      </w:r>
      <w:r>
        <w:rPr>
          <w:rStyle w:val="CharDivNo"/>
        </w:rPr>
        <w:t xml:space="preserve"> </w:t>
      </w:r>
      <w:r>
        <w:t>—</w:t>
      </w:r>
      <w:r>
        <w:rPr>
          <w:rStyle w:val="CharDivText"/>
        </w:rPr>
        <w:t xml:space="preserve"> </w:t>
      </w:r>
      <w:r>
        <w:rPr>
          <w:rStyle w:val="CharPartText"/>
        </w:rPr>
        <w:t>Zoological Parks Authority</w:t>
      </w:r>
      <w:bookmarkEnd w:id="20"/>
      <w:bookmarkEnd w:id="21"/>
      <w:bookmarkEnd w:id="22"/>
      <w:bookmarkEnd w:id="23"/>
      <w:bookmarkEnd w:id="24"/>
      <w:bookmarkEnd w:id="25"/>
      <w:bookmarkEnd w:id="26"/>
    </w:p>
    <w:p>
      <w:pPr>
        <w:pStyle w:val="Heading5"/>
      </w:pPr>
      <w:bookmarkStart w:id="27" w:name="_Toc515172157"/>
      <w:bookmarkStart w:id="28" w:name="_Toc96496692"/>
      <w:bookmarkStart w:id="29" w:name="_Toc139697053"/>
      <w:bookmarkStart w:id="30" w:name="_Toc170193320"/>
      <w:r>
        <w:rPr>
          <w:rStyle w:val="CharSectno"/>
        </w:rPr>
        <w:t>4</w:t>
      </w:r>
      <w:r>
        <w:t>.</w:t>
      </w:r>
      <w:r>
        <w:tab/>
        <w:t>Authority established</w:t>
      </w:r>
      <w:bookmarkEnd w:id="27"/>
      <w:bookmarkEnd w:id="28"/>
      <w:bookmarkEnd w:id="29"/>
      <w:bookmarkEnd w:id="30"/>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31" w:name="_Toc515172158"/>
      <w:bookmarkStart w:id="32" w:name="_Toc96496693"/>
      <w:bookmarkStart w:id="33" w:name="_Toc139697054"/>
      <w:bookmarkStart w:id="34" w:name="_Toc170193321"/>
      <w:r>
        <w:rPr>
          <w:rStyle w:val="CharSectno"/>
        </w:rPr>
        <w:t>5</w:t>
      </w:r>
      <w:r>
        <w:t>.</w:t>
      </w:r>
      <w:r>
        <w:tab/>
        <w:t>Agent of the Crown</w:t>
      </w:r>
      <w:bookmarkEnd w:id="31"/>
      <w:bookmarkEnd w:id="32"/>
      <w:bookmarkEnd w:id="33"/>
      <w:bookmarkEnd w:id="34"/>
    </w:p>
    <w:p>
      <w:pPr>
        <w:pStyle w:val="Subsection"/>
      </w:pPr>
      <w:r>
        <w:tab/>
      </w:r>
      <w:r>
        <w:tab/>
        <w:t>The Authority is an agent of the Crown and enjoys the status, immunities and privileges of the Crown.</w:t>
      </w:r>
    </w:p>
    <w:p>
      <w:pPr>
        <w:pStyle w:val="Heading5"/>
      </w:pPr>
      <w:bookmarkStart w:id="35" w:name="_Toc515172159"/>
      <w:bookmarkStart w:id="36" w:name="_Toc96496694"/>
      <w:bookmarkStart w:id="37" w:name="_Toc139697055"/>
      <w:bookmarkStart w:id="38" w:name="_Toc170193322"/>
      <w:r>
        <w:rPr>
          <w:rStyle w:val="CharSectno"/>
        </w:rPr>
        <w:t>6</w:t>
      </w:r>
      <w:r>
        <w:t>.</w:t>
      </w:r>
      <w:r>
        <w:tab/>
        <w:t>Board of management</w:t>
      </w:r>
      <w:bookmarkEnd w:id="35"/>
      <w:bookmarkEnd w:id="36"/>
      <w:bookmarkEnd w:id="37"/>
      <w:bookmarkEnd w:id="38"/>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39" w:name="_Toc515172160"/>
      <w:bookmarkStart w:id="40" w:name="_Toc96496695"/>
      <w:bookmarkStart w:id="41" w:name="_Toc139697056"/>
      <w:bookmarkStart w:id="42" w:name="_Toc170193323"/>
      <w:r>
        <w:rPr>
          <w:rStyle w:val="CharSectno"/>
        </w:rPr>
        <w:t>7</w:t>
      </w:r>
      <w:r>
        <w:t>.</w:t>
      </w:r>
      <w:r>
        <w:tab/>
        <w:t>Constitution and proceedings of the board</w:t>
      </w:r>
      <w:bookmarkEnd w:id="39"/>
      <w:bookmarkEnd w:id="40"/>
      <w:bookmarkEnd w:id="41"/>
      <w:bookmarkEnd w:id="42"/>
    </w:p>
    <w:p>
      <w:pPr>
        <w:pStyle w:val="Subsection"/>
      </w:pPr>
      <w:r>
        <w:tab/>
      </w:r>
      <w:r>
        <w:tab/>
        <w:t>Schedule 2 has effect with respect to the board and its members.</w:t>
      </w:r>
    </w:p>
    <w:p>
      <w:pPr>
        <w:pStyle w:val="Heading5"/>
      </w:pPr>
      <w:bookmarkStart w:id="43" w:name="_Toc515172161"/>
      <w:bookmarkStart w:id="44" w:name="_Toc96496696"/>
      <w:bookmarkStart w:id="45" w:name="_Toc139697057"/>
      <w:bookmarkStart w:id="46" w:name="_Toc170193324"/>
      <w:r>
        <w:rPr>
          <w:rStyle w:val="CharSectno"/>
        </w:rPr>
        <w:t>8</w:t>
      </w:r>
      <w:r>
        <w:t>.</w:t>
      </w:r>
      <w:r>
        <w:tab/>
        <w:t>Remuneration of members</w:t>
      </w:r>
      <w:bookmarkEnd w:id="43"/>
      <w:bookmarkEnd w:id="44"/>
      <w:bookmarkEnd w:id="45"/>
      <w:bookmarkEnd w:id="46"/>
    </w:p>
    <w:p>
      <w:pPr>
        <w:pStyle w:val="Subsection"/>
      </w:pPr>
      <w:r>
        <w:tab/>
      </w:r>
      <w:r>
        <w:tab/>
        <w:t>A member is to be paid such remuneration and travelling and other allowances as are determined in his or her case by the Minister on the recommendation of the Minister for Public Sector Management.</w:t>
      </w:r>
    </w:p>
    <w:p>
      <w:pPr>
        <w:pStyle w:val="Heading2"/>
        <w:rPr>
          <w:rStyle w:val="CharPartText"/>
        </w:rPr>
      </w:pPr>
      <w:bookmarkStart w:id="47" w:name="_Toc72650992"/>
      <w:bookmarkStart w:id="48" w:name="_Toc96327941"/>
      <w:bookmarkStart w:id="49" w:name="_Toc96496697"/>
      <w:bookmarkStart w:id="50" w:name="_Toc139349938"/>
      <w:bookmarkStart w:id="51" w:name="_Toc139696941"/>
      <w:bookmarkStart w:id="52" w:name="_Toc139697058"/>
      <w:bookmarkStart w:id="53" w:name="_Toc170193325"/>
      <w:r>
        <w:rPr>
          <w:rStyle w:val="CharPartNo"/>
        </w:rPr>
        <w:t>Part 3</w:t>
      </w:r>
      <w:r>
        <w:rPr>
          <w:rStyle w:val="CharDivNo"/>
        </w:rPr>
        <w:t xml:space="preserve"> </w:t>
      </w:r>
      <w:r>
        <w:t>—</w:t>
      </w:r>
      <w:r>
        <w:rPr>
          <w:rStyle w:val="CharDivText"/>
        </w:rPr>
        <w:t xml:space="preserve"> </w:t>
      </w:r>
      <w:r>
        <w:rPr>
          <w:rStyle w:val="CharPartText"/>
        </w:rPr>
        <w:t>Functions and powers</w:t>
      </w:r>
      <w:bookmarkEnd w:id="47"/>
      <w:bookmarkEnd w:id="48"/>
      <w:bookmarkEnd w:id="49"/>
      <w:bookmarkEnd w:id="50"/>
      <w:bookmarkEnd w:id="51"/>
      <w:bookmarkEnd w:id="52"/>
      <w:bookmarkEnd w:id="53"/>
    </w:p>
    <w:p>
      <w:pPr>
        <w:pStyle w:val="Heading5"/>
      </w:pPr>
      <w:bookmarkStart w:id="54" w:name="_Toc515172162"/>
      <w:bookmarkStart w:id="55" w:name="_Toc96496698"/>
      <w:bookmarkStart w:id="56" w:name="_Toc139697059"/>
      <w:bookmarkStart w:id="57" w:name="_Toc170193326"/>
      <w:r>
        <w:rPr>
          <w:rStyle w:val="CharSectno"/>
        </w:rPr>
        <w:t>9</w:t>
      </w:r>
      <w:r>
        <w:t>.</w:t>
      </w:r>
      <w:r>
        <w:tab/>
        <w:t>Functions</w:t>
      </w:r>
      <w:bookmarkEnd w:id="54"/>
      <w:bookmarkEnd w:id="55"/>
      <w:bookmarkEnd w:id="56"/>
      <w:bookmarkEnd w:id="57"/>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58" w:name="_Toc515172163"/>
      <w:bookmarkStart w:id="59" w:name="_Toc96496699"/>
      <w:bookmarkStart w:id="60" w:name="_Toc139697060"/>
      <w:bookmarkStart w:id="61" w:name="_Toc170193327"/>
      <w:r>
        <w:rPr>
          <w:rStyle w:val="CharSectno"/>
        </w:rPr>
        <w:t>10</w:t>
      </w:r>
      <w:r>
        <w:t>.</w:t>
      </w:r>
      <w:r>
        <w:tab/>
        <w:t>Powers</w:t>
      </w:r>
      <w:bookmarkEnd w:id="58"/>
      <w:bookmarkEnd w:id="59"/>
      <w:bookmarkEnd w:id="60"/>
      <w:bookmarkEnd w:id="61"/>
    </w:p>
    <w:p>
      <w:pPr>
        <w:pStyle w:val="Subsection"/>
        <w:keepNext/>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spacing w:before="120"/>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wind-up, and do anything incidental to the participating in a business arrangement.</w:t>
      </w:r>
    </w:p>
    <w:p>
      <w:pPr>
        <w:pStyle w:val="Heading5"/>
        <w:spacing w:before="180"/>
      </w:pPr>
      <w:bookmarkStart w:id="62" w:name="_Toc515172164"/>
      <w:bookmarkStart w:id="63" w:name="_Toc96496700"/>
      <w:bookmarkStart w:id="64" w:name="_Toc139697061"/>
      <w:bookmarkStart w:id="65" w:name="_Toc170193328"/>
      <w:r>
        <w:rPr>
          <w:rStyle w:val="CharSectno"/>
        </w:rPr>
        <w:t>11</w:t>
      </w:r>
      <w:r>
        <w:t>.</w:t>
      </w:r>
      <w:r>
        <w:tab/>
        <w:t>Requirements for Ministerial approval</w:t>
      </w:r>
      <w:bookmarkEnd w:id="62"/>
      <w:bookmarkEnd w:id="63"/>
      <w:bookmarkEnd w:id="64"/>
      <w:bookmarkEnd w:id="65"/>
    </w:p>
    <w:p>
      <w:pPr>
        <w:pStyle w:val="Subsection"/>
        <w:spacing w:before="120"/>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spacing w:before="120"/>
      </w:pPr>
      <w:r>
        <w:tab/>
        <w:t>(2)</w:t>
      </w:r>
      <w:r>
        <w:tab/>
        <w:t>For the purposes of subsection (1)(b), any additional term obtainable at the option of the lessee or licensee is to be included when calculating the length of the term of a proposed lease or licence.</w:t>
      </w:r>
    </w:p>
    <w:p>
      <w:pPr>
        <w:pStyle w:val="Heading5"/>
        <w:spacing w:before="180"/>
      </w:pPr>
      <w:bookmarkStart w:id="66" w:name="_Toc515172165"/>
      <w:bookmarkStart w:id="67" w:name="_Toc96496701"/>
      <w:bookmarkStart w:id="68" w:name="_Toc139697062"/>
      <w:bookmarkStart w:id="69" w:name="_Toc170193329"/>
      <w:r>
        <w:rPr>
          <w:rStyle w:val="CharSectno"/>
        </w:rPr>
        <w:t>12</w:t>
      </w:r>
      <w:r>
        <w:t>.</w:t>
      </w:r>
      <w:r>
        <w:tab/>
        <w:t>Authority to act in accordance with policy instruments</w:t>
      </w:r>
      <w:bookmarkEnd w:id="66"/>
      <w:bookmarkEnd w:id="67"/>
      <w:bookmarkEnd w:id="68"/>
      <w:bookmarkEnd w:id="69"/>
    </w:p>
    <w:p>
      <w:pPr>
        <w:pStyle w:val="Subsection"/>
      </w:pPr>
      <w:r>
        <w:tab/>
      </w:r>
      <w:r>
        <w:tab/>
        <w:t>The Authority is to perform its functions in accordance with its business plan and its annual operational plan as existing from time to time.</w:t>
      </w:r>
    </w:p>
    <w:p>
      <w:pPr>
        <w:pStyle w:val="Heading5"/>
        <w:keepLines w:val="0"/>
      </w:pPr>
      <w:bookmarkStart w:id="70" w:name="_Toc515172166"/>
      <w:bookmarkStart w:id="71" w:name="_Toc96496702"/>
      <w:bookmarkStart w:id="72" w:name="_Toc139697063"/>
      <w:bookmarkStart w:id="73" w:name="_Toc170193330"/>
      <w:r>
        <w:rPr>
          <w:rStyle w:val="CharSectno"/>
        </w:rPr>
        <w:t>13</w:t>
      </w:r>
      <w:r>
        <w:t>.</w:t>
      </w:r>
      <w:r>
        <w:tab/>
        <w:t>Delegation</w:t>
      </w:r>
      <w:bookmarkEnd w:id="70"/>
      <w:bookmarkEnd w:id="71"/>
      <w:bookmarkEnd w:id="72"/>
      <w:bookmarkEnd w:id="73"/>
    </w:p>
    <w:p>
      <w:pPr>
        <w:pStyle w:val="Subsection"/>
      </w:pPr>
      <w:r>
        <w:tab/>
        <w:t>(1)</w:t>
      </w:r>
      <w:r>
        <w:tab/>
        <w:t>The Authority may, by instrument in writing, delegate the performance of any of its functions, except this power of delegation.</w:t>
      </w:r>
    </w:p>
    <w:p>
      <w:pPr>
        <w:pStyle w:val="Subsection"/>
        <w:spacing w:before="120"/>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spacing w:before="120"/>
      </w:pPr>
      <w:r>
        <w:tab/>
        <w:t>(3)</w:t>
      </w:r>
      <w:r>
        <w:tab/>
        <w:t>A function performed by a delegate is taken to be performed by the Authority.</w:t>
      </w:r>
    </w:p>
    <w:p>
      <w:pPr>
        <w:pStyle w:val="Subsection"/>
        <w:spacing w:before="120"/>
      </w:pPr>
      <w:r>
        <w:tab/>
        <w:t>(4)</w:t>
      </w:r>
      <w:r>
        <w:tab/>
        <w:t>A delegate performing a function under this section is taken to do so in accordance with the terms of the delegation unless the contrary is shown.</w:t>
      </w:r>
    </w:p>
    <w:p>
      <w:pPr>
        <w:pStyle w:val="Subsection"/>
        <w:spacing w:before="120"/>
      </w:pPr>
      <w:r>
        <w:tab/>
        <w:t>(5)</w:t>
      </w:r>
      <w:r>
        <w:tab/>
        <w:t>Nothing in this section is to be read as limiting the ability of the Authority to act through its staff and agents in the normal course of business.</w:t>
      </w:r>
    </w:p>
    <w:p>
      <w:pPr>
        <w:pStyle w:val="Heading5"/>
      </w:pPr>
      <w:bookmarkStart w:id="74" w:name="_Toc515172167"/>
      <w:bookmarkStart w:id="75" w:name="_Toc96496703"/>
      <w:bookmarkStart w:id="76" w:name="_Toc139697064"/>
      <w:bookmarkStart w:id="77" w:name="_Toc170193331"/>
      <w:r>
        <w:rPr>
          <w:rStyle w:val="CharSectno"/>
        </w:rPr>
        <w:t>14</w:t>
      </w:r>
      <w:r>
        <w:t>.</w:t>
      </w:r>
      <w:r>
        <w:tab/>
        <w:t>Minister may give directions</w:t>
      </w:r>
      <w:bookmarkEnd w:id="74"/>
      <w:bookmarkEnd w:id="75"/>
      <w:bookmarkEnd w:id="76"/>
      <w:bookmarkEnd w:id="77"/>
    </w:p>
    <w:p>
      <w:pPr>
        <w:pStyle w:val="Subsection"/>
        <w:spacing w:before="120"/>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spacing w:before="120"/>
      </w:pPr>
      <w:r>
        <w:tab/>
        <w:t>(2)</w:t>
      </w:r>
      <w:r>
        <w:tab/>
        <w:t>The Minister must cause the text of any direction under subsection (1) to be laid before each House of Parliament, or dealt with under subsection (3), within 14 days after the direction is given.</w:t>
      </w:r>
    </w:p>
    <w:p>
      <w:pPr>
        <w:pStyle w:val="Subsection"/>
        <w:spacing w:before="120"/>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(5)</w:t>
      </w:r>
      <w:r>
        <w:tab/>
        <w:t>The laying of a copy of a direction that is regarded as having occurred under subsection (4)(a)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section 66 of the </w:t>
      </w:r>
      <w:r>
        <w:rPr>
          <w:i/>
        </w:rPr>
        <w:t>Financial Administration and Audit Act 1985</w:t>
      </w:r>
      <w:r>
        <w:t>.</w:t>
      </w:r>
    </w:p>
    <w:p>
      <w:pPr>
        <w:pStyle w:val="Heading5"/>
      </w:pPr>
      <w:bookmarkStart w:id="78" w:name="_Toc515172168"/>
      <w:bookmarkStart w:id="79" w:name="_Toc96496704"/>
      <w:bookmarkStart w:id="80" w:name="_Toc139697065"/>
      <w:bookmarkStart w:id="81" w:name="_Toc170193332"/>
      <w:r>
        <w:rPr>
          <w:rStyle w:val="CharSectno"/>
        </w:rPr>
        <w:t>15</w:t>
      </w:r>
      <w:r>
        <w:t>.</w:t>
      </w:r>
      <w:r>
        <w:tab/>
        <w:t>Minister to have access to information</w:t>
      </w:r>
      <w:bookmarkEnd w:id="78"/>
      <w:bookmarkEnd w:id="79"/>
      <w:bookmarkEnd w:id="80"/>
      <w:bookmarkEnd w:id="81"/>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82" w:name="_Toc72651000"/>
      <w:bookmarkStart w:id="83" w:name="_Toc96327949"/>
      <w:bookmarkStart w:id="84" w:name="_Toc96496705"/>
      <w:bookmarkStart w:id="85" w:name="_Toc139349946"/>
      <w:bookmarkStart w:id="86" w:name="_Toc139696949"/>
      <w:bookmarkStart w:id="87" w:name="_Toc139697066"/>
      <w:bookmarkStart w:id="88" w:name="_Toc170193333"/>
      <w:r>
        <w:rPr>
          <w:rStyle w:val="CharPartNo"/>
        </w:rPr>
        <w:t>Part 4</w:t>
      </w:r>
      <w:r>
        <w:t xml:space="preserve"> — </w:t>
      </w:r>
      <w:r>
        <w:rPr>
          <w:rStyle w:val="CharPartText"/>
        </w:rPr>
        <w:t>Policy instruments</w:t>
      </w:r>
      <w:bookmarkEnd w:id="82"/>
      <w:bookmarkEnd w:id="83"/>
      <w:bookmarkEnd w:id="84"/>
      <w:bookmarkEnd w:id="85"/>
      <w:bookmarkEnd w:id="86"/>
      <w:bookmarkEnd w:id="87"/>
      <w:bookmarkEnd w:id="88"/>
    </w:p>
    <w:p>
      <w:pPr>
        <w:pStyle w:val="Heading3"/>
      </w:pPr>
      <w:bookmarkStart w:id="89" w:name="_Toc72651001"/>
      <w:bookmarkStart w:id="90" w:name="_Toc96327950"/>
      <w:bookmarkStart w:id="91" w:name="_Toc96496706"/>
      <w:bookmarkStart w:id="92" w:name="_Toc139349947"/>
      <w:bookmarkStart w:id="93" w:name="_Toc139696950"/>
      <w:bookmarkStart w:id="94" w:name="_Toc139697067"/>
      <w:bookmarkStart w:id="95" w:name="_Toc170193334"/>
      <w:r>
        <w:rPr>
          <w:rStyle w:val="CharDivNo"/>
        </w:rPr>
        <w:t>Division 1</w:t>
      </w:r>
      <w:r>
        <w:t xml:space="preserve"> — </w:t>
      </w:r>
      <w:r>
        <w:rPr>
          <w:rStyle w:val="CharDivText"/>
        </w:rPr>
        <w:t>Business plan</w:t>
      </w:r>
      <w:bookmarkEnd w:id="89"/>
      <w:bookmarkEnd w:id="90"/>
      <w:bookmarkEnd w:id="91"/>
      <w:bookmarkEnd w:id="92"/>
      <w:bookmarkEnd w:id="93"/>
      <w:bookmarkEnd w:id="94"/>
      <w:bookmarkEnd w:id="95"/>
    </w:p>
    <w:p>
      <w:pPr>
        <w:pStyle w:val="Heading5"/>
      </w:pPr>
      <w:bookmarkStart w:id="96" w:name="_Toc515172169"/>
      <w:bookmarkStart w:id="97" w:name="_Toc96496707"/>
      <w:bookmarkStart w:id="98" w:name="_Toc139697068"/>
      <w:bookmarkStart w:id="99" w:name="_Toc170193335"/>
      <w:r>
        <w:rPr>
          <w:rStyle w:val="CharSectno"/>
        </w:rPr>
        <w:t>16</w:t>
      </w:r>
      <w:r>
        <w:t>.</w:t>
      </w:r>
      <w:r>
        <w:tab/>
        <w:t>Draft business plan to be submitted to Minister</w:t>
      </w:r>
      <w:bookmarkEnd w:id="96"/>
      <w:bookmarkEnd w:id="97"/>
      <w:bookmarkEnd w:id="98"/>
      <w:bookmarkEnd w:id="99"/>
    </w:p>
    <w:p>
      <w:pPr>
        <w:pStyle w:val="Subsection"/>
        <w:spacing w:before="120"/>
      </w:pPr>
      <w:r>
        <w:tab/>
        <w:t>(1)</w:t>
      </w:r>
      <w:r>
        <w:tab/>
        <w:t>The board is to in each year prepare, and submit to the Minister for approval, a draft business plan for the Authority.</w:t>
      </w:r>
    </w:p>
    <w:p>
      <w:pPr>
        <w:pStyle w:val="Subsection"/>
        <w:spacing w:before="120"/>
      </w:pPr>
      <w:r>
        <w:tab/>
        <w:t>(2)</w:t>
      </w:r>
      <w:r>
        <w:tab/>
        <w:t>Each business plan is to be submitted not later than 2 months before the start of the next financial year.</w:t>
      </w:r>
    </w:p>
    <w:p>
      <w:pPr>
        <w:pStyle w:val="Subsection"/>
        <w:spacing w:before="120"/>
      </w:pPr>
      <w:r>
        <w:tab/>
        <w:t>(3)</w:t>
      </w:r>
      <w:r>
        <w:tab/>
        <w:t>The first business plan for the Authority is to be in respect of the next full financial year after the commencement of this Act.</w:t>
      </w:r>
    </w:p>
    <w:p>
      <w:pPr>
        <w:pStyle w:val="Subsection"/>
        <w:spacing w:before="120"/>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spacing w:before="120"/>
      </w:pPr>
      <w:r>
        <w:tab/>
        <w:t>(5)</w:t>
      </w:r>
      <w:r>
        <w:tab/>
        <w:t xml:space="preserve">In subsection (4) — </w:t>
      </w:r>
    </w:p>
    <w:p>
      <w:pPr>
        <w:pStyle w:val="Defstart"/>
      </w:pPr>
      <w:r>
        <w:tab/>
      </w:r>
      <w:r>
        <w:rPr>
          <w:b/>
        </w:rPr>
        <w:t>“</w:t>
      </w:r>
      <w:r>
        <w:rPr>
          <w:rStyle w:val="CharDefText"/>
        </w:rPr>
        <w:t>latest draft plan</w:t>
      </w:r>
      <w:r>
        <w:rPr>
          <w:b/>
        </w:rPr>
        <w:t>”</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spacing w:before="120"/>
      </w:pPr>
      <w:r>
        <w:tab/>
        <w:t>(6)</w:t>
      </w:r>
      <w:r>
        <w:tab/>
        <w:t>When the board and the Minister reach agreement on a draft business plan, it becomes the business plan for the relevant financial year or the remainder of the year, as the case may be.</w:t>
      </w:r>
    </w:p>
    <w:p>
      <w:pPr>
        <w:pStyle w:val="Subsection"/>
        <w:spacing w:before="120"/>
      </w:pPr>
      <w:r>
        <w:tab/>
        <w:t>(7)</w:t>
      </w:r>
      <w:r>
        <w:tab/>
        <w:t>The Minister is not to approve a draft business plan except with the Treasurer’s concurrence.</w:t>
      </w:r>
    </w:p>
    <w:p>
      <w:pPr>
        <w:pStyle w:val="Heading5"/>
      </w:pPr>
      <w:bookmarkStart w:id="100" w:name="_Toc515172170"/>
      <w:bookmarkStart w:id="101" w:name="_Toc96496708"/>
      <w:bookmarkStart w:id="102" w:name="_Toc139697069"/>
      <w:bookmarkStart w:id="103" w:name="_Toc170193336"/>
      <w:r>
        <w:rPr>
          <w:rStyle w:val="CharSectno"/>
        </w:rPr>
        <w:t>17</w:t>
      </w:r>
      <w:r>
        <w:t>.</w:t>
      </w:r>
      <w:r>
        <w:tab/>
        <w:t>Content of business plan</w:t>
      </w:r>
      <w:bookmarkEnd w:id="100"/>
      <w:bookmarkEnd w:id="101"/>
      <w:bookmarkEnd w:id="102"/>
      <w:bookmarkEnd w:id="103"/>
    </w:p>
    <w:p>
      <w:pPr>
        <w:pStyle w:val="Subsection"/>
        <w:spacing w:before="120"/>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104" w:name="_Toc515172171"/>
      <w:bookmarkStart w:id="105" w:name="_Toc96496709"/>
      <w:bookmarkStart w:id="106" w:name="_Toc139697070"/>
      <w:bookmarkStart w:id="107" w:name="_Toc170193337"/>
      <w:r>
        <w:rPr>
          <w:rStyle w:val="CharSectno"/>
        </w:rPr>
        <w:t>18</w:t>
      </w:r>
      <w:r>
        <w:t>.</w:t>
      </w:r>
      <w:r>
        <w:tab/>
        <w:t>Minister’s powers in relation to draft business plan</w:t>
      </w:r>
      <w:bookmarkEnd w:id="104"/>
      <w:bookmarkEnd w:id="105"/>
      <w:bookmarkEnd w:id="106"/>
      <w:bookmarkEnd w:id="107"/>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08" w:name="_Toc515172172"/>
      <w:bookmarkStart w:id="109" w:name="_Toc96496710"/>
      <w:bookmarkStart w:id="110" w:name="_Toc139697071"/>
      <w:bookmarkStart w:id="111" w:name="_Toc170193338"/>
      <w:r>
        <w:rPr>
          <w:rStyle w:val="CharSectno"/>
        </w:rPr>
        <w:t>19</w:t>
      </w:r>
      <w:r>
        <w:t>.</w:t>
      </w:r>
      <w:r>
        <w:tab/>
        <w:t>Modifications of business plan</w:t>
      </w:r>
      <w:bookmarkEnd w:id="108"/>
      <w:bookmarkEnd w:id="109"/>
      <w:bookmarkEnd w:id="110"/>
      <w:bookmarkEnd w:id="111"/>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112" w:name="_Toc72651006"/>
      <w:bookmarkStart w:id="113" w:name="_Toc96327955"/>
      <w:bookmarkStart w:id="114" w:name="_Toc96496711"/>
      <w:bookmarkStart w:id="115" w:name="_Toc139349952"/>
      <w:bookmarkStart w:id="116" w:name="_Toc139696955"/>
      <w:bookmarkStart w:id="117" w:name="_Toc139697072"/>
      <w:bookmarkStart w:id="118" w:name="_Toc170193339"/>
      <w:r>
        <w:rPr>
          <w:rStyle w:val="CharDivNo"/>
        </w:rPr>
        <w:t>Division 2</w:t>
      </w:r>
      <w:r>
        <w:t xml:space="preserve"> — </w:t>
      </w:r>
      <w:r>
        <w:rPr>
          <w:rStyle w:val="CharDivText"/>
        </w:rPr>
        <w:t>Annual operational plan</w:t>
      </w:r>
      <w:bookmarkEnd w:id="112"/>
      <w:bookmarkEnd w:id="113"/>
      <w:bookmarkEnd w:id="114"/>
      <w:bookmarkEnd w:id="115"/>
      <w:bookmarkEnd w:id="116"/>
      <w:bookmarkEnd w:id="117"/>
      <w:bookmarkEnd w:id="118"/>
    </w:p>
    <w:p>
      <w:pPr>
        <w:pStyle w:val="Heading5"/>
      </w:pPr>
      <w:bookmarkStart w:id="119" w:name="_Toc515172173"/>
      <w:bookmarkStart w:id="120" w:name="_Toc96496712"/>
      <w:bookmarkStart w:id="121" w:name="_Toc139697073"/>
      <w:bookmarkStart w:id="122" w:name="_Toc170193340"/>
      <w:r>
        <w:rPr>
          <w:rStyle w:val="CharSectno"/>
        </w:rPr>
        <w:t>20</w:t>
      </w:r>
      <w:r>
        <w:t>.</w:t>
      </w:r>
      <w:r>
        <w:tab/>
        <w:t>Draft annual operational plan to be submitted to Minister</w:t>
      </w:r>
      <w:bookmarkEnd w:id="119"/>
      <w:bookmarkEnd w:id="120"/>
      <w:bookmarkEnd w:id="121"/>
      <w:bookmarkEnd w:id="122"/>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b/>
        </w:rPr>
        <w:t>“</w:t>
      </w:r>
      <w:r>
        <w:rPr>
          <w:rStyle w:val="CharDefText"/>
        </w:rPr>
        <w:t>latest draft plan</w:t>
      </w:r>
      <w:r>
        <w:rPr>
          <w:b/>
        </w:rPr>
        <w:t>”</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123" w:name="_Toc515172174"/>
      <w:bookmarkStart w:id="124" w:name="_Toc96496713"/>
      <w:bookmarkStart w:id="125" w:name="_Toc139697074"/>
      <w:bookmarkStart w:id="126" w:name="_Toc170193341"/>
      <w:r>
        <w:rPr>
          <w:rStyle w:val="CharSectno"/>
        </w:rPr>
        <w:t>21</w:t>
      </w:r>
      <w:r>
        <w:t>.</w:t>
      </w:r>
      <w:r>
        <w:tab/>
        <w:t>Content of annual operational plan</w:t>
      </w:r>
      <w:bookmarkEnd w:id="123"/>
      <w:bookmarkEnd w:id="124"/>
      <w:bookmarkEnd w:id="125"/>
      <w:bookmarkEnd w:id="126"/>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127" w:name="_Toc515172175"/>
      <w:bookmarkStart w:id="128" w:name="_Toc96496714"/>
      <w:bookmarkStart w:id="129" w:name="_Toc139697075"/>
      <w:bookmarkStart w:id="130" w:name="_Toc170193342"/>
      <w:r>
        <w:rPr>
          <w:rStyle w:val="CharSectno"/>
        </w:rPr>
        <w:t>22</w:t>
      </w:r>
      <w:r>
        <w:t>.</w:t>
      </w:r>
      <w:r>
        <w:tab/>
        <w:t>Minister’s powers in relation to draft annual operational plan</w:t>
      </w:r>
      <w:bookmarkEnd w:id="127"/>
      <w:bookmarkEnd w:id="128"/>
      <w:bookmarkEnd w:id="129"/>
      <w:bookmarkEnd w:id="130"/>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31" w:name="_Toc515172176"/>
      <w:bookmarkStart w:id="132" w:name="_Toc96496715"/>
      <w:bookmarkStart w:id="133" w:name="_Toc139697076"/>
      <w:bookmarkStart w:id="134" w:name="_Toc170193343"/>
      <w:r>
        <w:rPr>
          <w:rStyle w:val="CharSectno"/>
        </w:rPr>
        <w:t>23</w:t>
      </w:r>
      <w:r>
        <w:t>.</w:t>
      </w:r>
      <w:r>
        <w:tab/>
        <w:t>Modifications of annual operational plan</w:t>
      </w:r>
      <w:bookmarkEnd w:id="131"/>
      <w:bookmarkEnd w:id="132"/>
      <w:bookmarkEnd w:id="133"/>
      <w:bookmarkEnd w:id="134"/>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135" w:name="_Toc72651011"/>
      <w:bookmarkStart w:id="136" w:name="_Toc96327960"/>
      <w:bookmarkStart w:id="137" w:name="_Toc96496716"/>
      <w:bookmarkStart w:id="138" w:name="_Toc139349957"/>
      <w:bookmarkStart w:id="139" w:name="_Toc139696960"/>
      <w:bookmarkStart w:id="140" w:name="_Toc139697077"/>
      <w:bookmarkStart w:id="141" w:name="_Toc170193344"/>
      <w:r>
        <w:rPr>
          <w:rStyle w:val="CharPartNo"/>
        </w:rPr>
        <w:t>Part 5</w:t>
      </w:r>
      <w:r>
        <w:rPr>
          <w:rStyle w:val="CharDivNo"/>
        </w:rPr>
        <w:t xml:space="preserve"> </w:t>
      </w:r>
      <w:r>
        <w:t>—</w:t>
      </w:r>
      <w:r>
        <w:rPr>
          <w:rStyle w:val="CharDivText"/>
        </w:rPr>
        <w:t xml:space="preserve"> </w:t>
      </w:r>
      <w:r>
        <w:rPr>
          <w:rStyle w:val="CharPartText"/>
        </w:rPr>
        <w:t>Staff</w:t>
      </w:r>
      <w:bookmarkEnd w:id="135"/>
      <w:bookmarkEnd w:id="136"/>
      <w:bookmarkEnd w:id="137"/>
      <w:bookmarkEnd w:id="138"/>
      <w:bookmarkEnd w:id="139"/>
      <w:bookmarkEnd w:id="140"/>
      <w:bookmarkEnd w:id="141"/>
    </w:p>
    <w:p>
      <w:pPr>
        <w:pStyle w:val="Heading5"/>
      </w:pPr>
      <w:bookmarkStart w:id="142" w:name="_Toc515172177"/>
      <w:bookmarkStart w:id="143" w:name="_Toc96496717"/>
      <w:bookmarkStart w:id="144" w:name="_Toc139697078"/>
      <w:bookmarkStart w:id="145" w:name="_Toc170193345"/>
      <w:r>
        <w:rPr>
          <w:rStyle w:val="CharSectno"/>
        </w:rPr>
        <w:t>24</w:t>
      </w:r>
      <w:r>
        <w:t>.</w:t>
      </w:r>
      <w:r>
        <w:tab/>
        <w:t>Chief Executive Officer</w:t>
      </w:r>
      <w:bookmarkEnd w:id="142"/>
      <w:bookmarkEnd w:id="143"/>
      <w:bookmarkEnd w:id="144"/>
      <w:bookmarkEnd w:id="145"/>
    </w:p>
    <w:p>
      <w:pPr>
        <w:pStyle w:val="Subsection"/>
        <w:spacing w:before="120"/>
      </w:pPr>
      <w:r>
        <w:tab/>
        <w:t>(1)</w:t>
      </w:r>
      <w:r>
        <w:tab/>
        <w:t>There is to be a Chief Executive Officer of the Authority.</w:t>
      </w:r>
    </w:p>
    <w:p>
      <w:pPr>
        <w:pStyle w:val="Subsection"/>
        <w:spacing w:before="120"/>
      </w:pPr>
      <w:r>
        <w:tab/>
        <w:t>(2)</w:t>
      </w:r>
      <w:r>
        <w:tab/>
        <w:t>Schedule 3 has effect with respect to the Chief Executive Officer.</w:t>
      </w:r>
    </w:p>
    <w:p>
      <w:pPr>
        <w:pStyle w:val="Subsection"/>
        <w:spacing w:before="120"/>
      </w:pPr>
      <w:r>
        <w:tab/>
        <w:t>(3)</w:t>
      </w:r>
      <w:r>
        <w:tab/>
        <w:t>Subject to the control of the board, the Chief Executive Officer is responsible for, and has the powers needed to administer, the day to day operations of the Authority.</w:t>
      </w:r>
    </w:p>
    <w:p>
      <w:pPr>
        <w:pStyle w:val="Heading5"/>
      </w:pPr>
      <w:bookmarkStart w:id="146" w:name="_Toc515172178"/>
      <w:bookmarkStart w:id="147" w:name="_Toc96496718"/>
      <w:bookmarkStart w:id="148" w:name="_Toc139697079"/>
      <w:bookmarkStart w:id="149" w:name="_Toc170193346"/>
      <w:r>
        <w:rPr>
          <w:rStyle w:val="CharSectno"/>
        </w:rPr>
        <w:t>25</w:t>
      </w:r>
      <w:r>
        <w:t>.</w:t>
      </w:r>
      <w:r>
        <w:tab/>
        <w:t>Other staff</w:t>
      </w:r>
      <w:bookmarkEnd w:id="146"/>
      <w:bookmarkEnd w:id="147"/>
      <w:bookmarkEnd w:id="148"/>
      <w:bookmarkEnd w:id="149"/>
    </w:p>
    <w:p>
      <w:pPr>
        <w:pStyle w:val="Subsection"/>
        <w:spacing w:before="120"/>
      </w:pPr>
      <w:r>
        <w:tab/>
        <w:t>(1)</w:t>
      </w:r>
      <w:r>
        <w:tab/>
        <w:t>The power to engage and manage the staff of the Authority is vested in the board.</w:t>
      </w:r>
    </w:p>
    <w:p>
      <w:pPr>
        <w:pStyle w:val="Subsection"/>
        <w:spacing w:before="120"/>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spacing w:before="120"/>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s.26; amended in Gazette 15 Aug 2003 p. 3692.]</w:t>
      </w:r>
    </w:p>
    <w:p>
      <w:pPr>
        <w:pStyle w:val="Heading5"/>
      </w:pPr>
      <w:bookmarkStart w:id="150" w:name="_Toc515172179"/>
      <w:bookmarkStart w:id="151" w:name="_Toc96496719"/>
      <w:bookmarkStart w:id="152" w:name="_Toc139697080"/>
      <w:bookmarkStart w:id="153" w:name="_Toc170193347"/>
      <w:r>
        <w:rPr>
          <w:rStyle w:val="CharSectno"/>
        </w:rPr>
        <w:t>26</w:t>
      </w:r>
      <w:r>
        <w:t>.</w:t>
      </w:r>
      <w:r>
        <w:tab/>
        <w:t>Use of other government staff etc.</w:t>
      </w:r>
      <w:bookmarkEnd w:id="150"/>
      <w:bookmarkEnd w:id="151"/>
      <w:bookmarkEnd w:id="152"/>
      <w:bookmarkEnd w:id="153"/>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154" w:name="_Toc72651015"/>
      <w:bookmarkStart w:id="155" w:name="_Toc96327964"/>
      <w:bookmarkStart w:id="156" w:name="_Toc96496720"/>
      <w:bookmarkStart w:id="157" w:name="_Toc139349961"/>
      <w:bookmarkStart w:id="158" w:name="_Toc139696964"/>
      <w:bookmarkStart w:id="159" w:name="_Toc139697081"/>
      <w:bookmarkStart w:id="160" w:name="_Toc170193348"/>
      <w:r>
        <w:rPr>
          <w:rStyle w:val="CharPartNo"/>
        </w:rPr>
        <w:t>Part 6</w:t>
      </w:r>
      <w:r>
        <w:t xml:space="preserve"> —</w:t>
      </w:r>
      <w:r>
        <w:rPr>
          <w:rStyle w:val="CharDivText"/>
        </w:rPr>
        <w:t xml:space="preserve"> </w:t>
      </w:r>
      <w:r>
        <w:rPr>
          <w:rStyle w:val="CharPartText"/>
        </w:rPr>
        <w:t>Park management officers</w:t>
      </w:r>
      <w:bookmarkEnd w:id="154"/>
      <w:bookmarkEnd w:id="155"/>
      <w:bookmarkEnd w:id="156"/>
      <w:bookmarkEnd w:id="157"/>
      <w:bookmarkEnd w:id="158"/>
      <w:bookmarkEnd w:id="159"/>
      <w:bookmarkEnd w:id="160"/>
    </w:p>
    <w:p>
      <w:pPr>
        <w:pStyle w:val="Heading5"/>
      </w:pPr>
      <w:bookmarkStart w:id="161" w:name="_Toc515172180"/>
      <w:bookmarkStart w:id="162" w:name="_Toc96496721"/>
      <w:bookmarkStart w:id="163" w:name="_Toc139697082"/>
      <w:bookmarkStart w:id="164" w:name="_Toc170193349"/>
      <w:r>
        <w:rPr>
          <w:rStyle w:val="CharSectno"/>
        </w:rPr>
        <w:t>27</w:t>
      </w:r>
      <w:r>
        <w:t>.</w:t>
      </w:r>
      <w:r>
        <w:tab/>
        <w:t>Park management officers</w:t>
      </w:r>
      <w:bookmarkEnd w:id="161"/>
      <w:bookmarkEnd w:id="162"/>
      <w:bookmarkEnd w:id="163"/>
      <w:bookmarkEnd w:id="164"/>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165" w:name="_Toc515172181"/>
      <w:bookmarkStart w:id="166" w:name="_Toc96496722"/>
      <w:bookmarkStart w:id="167" w:name="_Toc139697083"/>
      <w:bookmarkStart w:id="168" w:name="_Toc170193350"/>
      <w:r>
        <w:rPr>
          <w:rStyle w:val="CharSectno"/>
        </w:rPr>
        <w:t>28</w:t>
      </w:r>
      <w:r>
        <w:t>.</w:t>
      </w:r>
      <w:r>
        <w:tab/>
        <w:t>Identity cards</w:t>
      </w:r>
      <w:bookmarkEnd w:id="165"/>
      <w:bookmarkEnd w:id="166"/>
      <w:bookmarkEnd w:id="167"/>
      <w:bookmarkEnd w:id="168"/>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169" w:name="_Toc515172182"/>
      <w:bookmarkStart w:id="170" w:name="_Toc96496723"/>
      <w:bookmarkStart w:id="171" w:name="_Toc139697084"/>
      <w:bookmarkStart w:id="172" w:name="_Toc170193351"/>
      <w:r>
        <w:rPr>
          <w:rStyle w:val="CharSectno"/>
        </w:rPr>
        <w:t>29</w:t>
      </w:r>
      <w:r>
        <w:t>.</w:t>
      </w:r>
      <w:r>
        <w:tab/>
        <w:t>Enforcement powers of park management officers</w:t>
      </w:r>
      <w:bookmarkEnd w:id="169"/>
      <w:bookmarkEnd w:id="170"/>
      <w:bookmarkEnd w:id="171"/>
      <w:bookmarkEnd w:id="172"/>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spacing w:before="100"/>
      </w:pPr>
      <w:r>
        <w:tab/>
        <w:t>(6)</w:t>
      </w:r>
      <w:r>
        <w:tab/>
        <w:t>Nothing in this section derogates from the powers of a park management officer who is a police officer.</w:t>
      </w:r>
    </w:p>
    <w:p>
      <w:pPr>
        <w:pStyle w:val="Heading5"/>
      </w:pPr>
      <w:bookmarkStart w:id="173" w:name="_Toc515172183"/>
      <w:bookmarkStart w:id="174" w:name="_Toc96496724"/>
      <w:bookmarkStart w:id="175" w:name="_Toc139697085"/>
      <w:bookmarkStart w:id="176" w:name="_Toc170193352"/>
      <w:r>
        <w:rPr>
          <w:rStyle w:val="CharSectno"/>
        </w:rPr>
        <w:t>30</w:t>
      </w:r>
      <w:r>
        <w:t>.</w:t>
      </w:r>
      <w:r>
        <w:tab/>
        <w:t>Requirement to leave zoological park</w:t>
      </w:r>
      <w:bookmarkEnd w:id="173"/>
      <w:bookmarkEnd w:id="174"/>
      <w:bookmarkEnd w:id="175"/>
      <w:bookmarkEnd w:id="176"/>
    </w:p>
    <w:p>
      <w:pPr>
        <w:pStyle w:val="Subsection"/>
        <w:spacing w:before="80"/>
      </w:pPr>
      <w:r>
        <w:tab/>
        <w:t>(1)</w:t>
      </w:r>
      <w:r>
        <w:tab/>
        <w:t>A park management officer may require a person to leave a zoological park if the park management officer —</w:t>
      </w:r>
    </w:p>
    <w:p>
      <w:pPr>
        <w:pStyle w:val="Indenta"/>
        <w:spacing w:before="60"/>
      </w:pPr>
      <w:r>
        <w:tab/>
        <w:t>(a)</w:t>
      </w:r>
      <w:r>
        <w:tab/>
        <w:t>finds the person committing an offence or believes on reasonable grounds that the person has committed, or is about to commit, an offence; or</w:t>
      </w:r>
    </w:p>
    <w:p>
      <w:pPr>
        <w:pStyle w:val="Indenta"/>
        <w:spacing w:before="60"/>
      </w:pPr>
      <w:r>
        <w:tab/>
        <w:t>(b)</w:t>
      </w:r>
      <w:r>
        <w:tab/>
        <w:t>believes on reasonable grounds that an emergency situation exists in the zoological park.</w:t>
      </w:r>
    </w:p>
    <w:p>
      <w:pPr>
        <w:pStyle w:val="Subsection"/>
        <w:spacing w:before="100"/>
      </w:pPr>
      <w:r>
        <w:tab/>
        <w:t>(2)</w:t>
      </w:r>
      <w:r>
        <w:tab/>
        <w:t>A person must not remain in a zoological park after being required to leave the zoological park under subsection (1).</w:t>
      </w:r>
    </w:p>
    <w:p>
      <w:pPr>
        <w:pStyle w:val="Penstart"/>
        <w:spacing w:before="40"/>
      </w:pPr>
      <w:r>
        <w:tab/>
        <w:t>Penalty: $2 000.</w:t>
      </w:r>
    </w:p>
    <w:p>
      <w:pPr>
        <w:pStyle w:val="Subsection"/>
        <w:spacing w:before="100"/>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spacing w:before="100"/>
      </w:pPr>
      <w:r>
        <w:tab/>
        <w:t>(4)</w:t>
      </w:r>
      <w:r>
        <w:tab/>
        <w:t>A park management officer who is not a police officer may detain a person who has contravened subsection (2) until the person can be delivered to a police officer for removal under subsection (3).</w:t>
      </w:r>
    </w:p>
    <w:p>
      <w:pPr>
        <w:pStyle w:val="Subsection"/>
        <w:spacing w:before="100"/>
      </w:pPr>
      <w:r>
        <w:tab/>
        <w:t>(5)</w:t>
      </w:r>
      <w:r>
        <w:tab/>
        <w:t>In this section —</w:t>
      </w:r>
    </w:p>
    <w:p>
      <w:pPr>
        <w:pStyle w:val="Defstart"/>
        <w:spacing w:before="60"/>
      </w:pPr>
      <w:r>
        <w:tab/>
      </w:r>
      <w:r>
        <w:rPr>
          <w:b/>
        </w:rPr>
        <w:t>“</w:t>
      </w:r>
      <w:r>
        <w:rPr>
          <w:rStyle w:val="CharDefText"/>
        </w:rPr>
        <w:t>emergency situation</w:t>
      </w:r>
      <w:r>
        <w:rPr>
          <w:b/>
        </w:rPr>
        <w:t>”</w:t>
      </w:r>
      <w:r>
        <w:t xml:space="preserve"> means a fire or other occurrence that endangers, or is likely to endanger, public or animal safety.</w:t>
      </w:r>
    </w:p>
    <w:p>
      <w:pPr>
        <w:pStyle w:val="Heading5"/>
        <w:keepNext w:val="0"/>
        <w:keepLines w:val="0"/>
        <w:spacing w:before="180"/>
      </w:pPr>
      <w:bookmarkStart w:id="177" w:name="_Toc515172184"/>
      <w:bookmarkStart w:id="178" w:name="_Toc96496725"/>
      <w:bookmarkStart w:id="179" w:name="_Toc139697086"/>
      <w:bookmarkStart w:id="180" w:name="_Toc170193353"/>
      <w:r>
        <w:rPr>
          <w:rStyle w:val="CharSectno"/>
        </w:rPr>
        <w:t>31</w:t>
      </w:r>
      <w:r>
        <w:t>.</w:t>
      </w:r>
      <w:r>
        <w:tab/>
        <w:t>Obstruction of park management officer</w:t>
      </w:r>
      <w:bookmarkEnd w:id="177"/>
      <w:bookmarkEnd w:id="178"/>
      <w:bookmarkEnd w:id="179"/>
      <w:bookmarkEnd w:id="180"/>
    </w:p>
    <w:p>
      <w:pPr>
        <w:pStyle w:val="Subsection"/>
        <w:spacing w:before="80"/>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181" w:name="_Toc72651021"/>
      <w:bookmarkStart w:id="182" w:name="_Toc96327970"/>
      <w:bookmarkStart w:id="183" w:name="_Toc96496726"/>
      <w:bookmarkStart w:id="184" w:name="_Toc139349967"/>
      <w:bookmarkStart w:id="185" w:name="_Toc139696970"/>
      <w:bookmarkStart w:id="186" w:name="_Toc139697087"/>
      <w:bookmarkStart w:id="187" w:name="_Toc170193354"/>
      <w:r>
        <w:rPr>
          <w:rStyle w:val="CharPartNo"/>
        </w:rPr>
        <w:t>Part 7</w:t>
      </w:r>
      <w:r>
        <w:rPr>
          <w:rStyle w:val="CharDivNo"/>
        </w:rPr>
        <w:t xml:space="preserve"> </w:t>
      </w:r>
      <w:r>
        <w:t>—</w:t>
      </w:r>
      <w:r>
        <w:rPr>
          <w:rStyle w:val="CharDivText"/>
        </w:rPr>
        <w:t xml:space="preserve"> </w:t>
      </w:r>
      <w:r>
        <w:rPr>
          <w:rStyle w:val="CharPartText"/>
        </w:rPr>
        <w:t>Financial provisions</w:t>
      </w:r>
      <w:bookmarkEnd w:id="181"/>
      <w:bookmarkEnd w:id="182"/>
      <w:bookmarkEnd w:id="183"/>
      <w:bookmarkEnd w:id="184"/>
      <w:bookmarkEnd w:id="185"/>
      <w:bookmarkEnd w:id="186"/>
      <w:bookmarkEnd w:id="187"/>
    </w:p>
    <w:p>
      <w:pPr>
        <w:pStyle w:val="Heading5"/>
      </w:pPr>
      <w:bookmarkStart w:id="188" w:name="_Toc515172185"/>
      <w:bookmarkStart w:id="189" w:name="_Toc96496727"/>
      <w:bookmarkStart w:id="190" w:name="_Toc139697088"/>
      <w:bookmarkStart w:id="191" w:name="_Toc170193355"/>
      <w:r>
        <w:rPr>
          <w:rStyle w:val="CharSectno"/>
        </w:rPr>
        <w:t>32</w:t>
      </w:r>
      <w:r>
        <w:t>.</w:t>
      </w:r>
      <w:r>
        <w:tab/>
        <w:t>Funds of the Authority</w:t>
      </w:r>
      <w:bookmarkEnd w:id="188"/>
      <w:bookmarkEnd w:id="189"/>
      <w:bookmarkEnd w:id="190"/>
      <w:bookmarkEnd w:id="191"/>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192" w:name="_Toc515172186"/>
      <w:bookmarkStart w:id="193" w:name="_Toc96496728"/>
      <w:bookmarkStart w:id="194" w:name="_Toc139697089"/>
      <w:bookmarkStart w:id="195" w:name="_Toc170193356"/>
      <w:r>
        <w:rPr>
          <w:rStyle w:val="CharSectno"/>
        </w:rPr>
        <w:t>33</w:t>
      </w:r>
      <w:r>
        <w:t>.</w:t>
      </w:r>
      <w:r>
        <w:tab/>
        <w:t>Zoological Parks Authority Account</w:t>
      </w:r>
      <w:bookmarkEnd w:id="192"/>
      <w:bookmarkEnd w:id="193"/>
      <w:bookmarkEnd w:id="194"/>
      <w:bookmarkEnd w:id="195"/>
    </w:p>
    <w:p>
      <w:pPr>
        <w:pStyle w:val="Subsection"/>
      </w:pPr>
      <w:r>
        <w:tab/>
        <w:t>(1)</w:t>
      </w:r>
      <w:r>
        <w:tab/>
        <w:t>The funds referred to in section</w:t>
      </w:r>
      <w:del w:id="196" w:author="svcMRProcess" w:date="2018-09-10T09:39:00Z">
        <w:r>
          <w:delText xml:space="preserve"> </w:delText>
        </w:r>
      </w:del>
      <w:ins w:id="197" w:author="svcMRProcess" w:date="2018-09-10T09:39:00Z">
        <w:r>
          <w:t> </w:t>
        </w:r>
      </w:ins>
      <w:r>
        <w:t>32 are to be credited to an account called the “Zoological Parks Authority Account” —</w:t>
      </w:r>
      <w:ins w:id="198" w:author="svcMRProcess" w:date="2018-09-10T09:39:00Z">
        <w:r>
          <w:t xml:space="preserve"> </w:t>
        </w:r>
      </w:ins>
    </w:p>
    <w:p>
      <w:pPr>
        <w:pStyle w:val="Indenta"/>
        <w:rPr>
          <w:del w:id="199" w:author="svcMRProcess" w:date="2018-09-10T09:39:00Z"/>
        </w:rPr>
      </w:pPr>
      <w:r>
        <w:tab/>
        <w:t>(a)</w:t>
      </w:r>
      <w:r>
        <w:tab/>
      </w:r>
      <w:del w:id="200" w:author="svcMRProcess" w:date="2018-09-10T09:39:00Z">
        <w:r>
          <w:delText>at the Treasury; or</w:delText>
        </w:r>
      </w:del>
    </w:p>
    <w:p>
      <w:pPr>
        <w:pStyle w:val="Indenta"/>
        <w:rPr>
          <w:del w:id="201" w:author="svcMRProcess" w:date="2018-09-10T09:39:00Z"/>
        </w:rPr>
      </w:pPr>
      <w:del w:id="202" w:author="svcMRProcess" w:date="2018-09-10T09:39:00Z">
        <w:r>
          <w:tab/>
          <w:delText>(b)</w:delText>
        </w:r>
        <w:r>
          <w:tab/>
          <w:delText>with the approval of the Treasurer, at a bank or other financial institution,</w:delText>
        </w:r>
      </w:del>
    </w:p>
    <w:p>
      <w:pPr>
        <w:pStyle w:val="Indenta"/>
      </w:pPr>
      <w:del w:id="203" w:author="svcMRProcess" w:date="2018-09-10T09:39:00Z">
        <w:r>
          <w:tab/>
        </w:r>
        <w:r>
          <w:tab/>
          <w:delText>and if paragraph (a) applies the Account is to form</w:delText>
        </w:r>
      </w:del>
      <w:ins w:id="204" w:author="svcMRProcess" w:date="2018-09-10T09:39:00Z">
        <w:r>
          <w:t>forming</w:t>
        </w:r>
      </w:ins>
      <w:r>
        <w:t xml:space="preserve"> part of the Trust Fund constituted under section 9 of the </w:t>
      </w:r>
      <w:r>
        <w:rPr>
          <w:i/>
        </w:rPr>
        <w:t>Financial Administration and Audit Act 1985</w:t>
      </w:r>
      <w:del w:id="205" w:author="svcMRProcess" w:date="2018-09-10T09:39:00Z">
        <w:r>
          <w:delText>.</w:delText>
        </w:r>
      </w:del>
      <w:ins w:id="206" w:author="svcMRProcess" w:date="2018-09-10T09:39:00Z">
        <w:r>
          <w:t>; or</w:t>
        </w:r>
      </w:ins>
    </w:p>
    <w:p>
      <w:pPr>
        <w:pStyle w:val="Indenta"/>
        <w:rPr>
          <w:ins w:id="207" w:author="svcMRProcess" w:date="2018-09-10T09:39:00Z"/>
        </w:rPr>
      </w:pPr>
      <w:ins w:id="208" w:author="svcMRProcess" w:date="2018-09-10T09:39:00Z">
        <w:r>
          <w:tab/>
          <w:t>(b)</w:t>
        </w:r>
        <w:r>
          <w:tab/>
          <w:t>with the approval of the Treasurer, at a bank or other financial institution.</w:t>
        </w:r>
      </w:ins>
    </w:p>
    <w:p>
      <w:pPr>
        <w:pStyle w:val="Subsection"/>
        <w:keepNext/>
        <w:spacing w:before="120"/>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rPr>
          <w:ins w:id="209" w:author="svcMRProcess" w:date="2018-09-10T09:39:00Z"/>
        </w:rPr>
      </w:pPr>
      <w:ins w:id="210" w:author="svcMRProcess" w:date="2018-09-10T09:39:00Z">
        <w:r>
          <w:tab/>
          <w:t>[Section 33 amended by No. 28 of 2006 s. 223.]</w:t>
        </w:r>
      </w:ins>
    </w:p>
    <w:p>
      <w:pPr>
        <w:pStyle w:val="Heading5"/>
      </w:pPr>
      <w:bookmarkStart w:id="211" w:name="_Toc515172187"/>
      <w:bookmarkStart w:id="212" w:name="_Toc96496729"/>
      <w:bookmarkStart w:id="213" w:name="_Toc139697090"/>
      <w:bookmarkStart w:id="214" w:name="_Toc170193357"/>
      <w:r>
        <w:rPr>
          <w:rStyle w:val="CharSectno"/>
        </w:rPr>
        <w:t>34</w:t>
      </w:r>
      <w:r>
        <w:t>.</w:t>
      </w:r>
      <w:r>
        <w:tab/>
        <w:t>Borrowing from Treasurer</w:t>
      </w:r>
      <w:bookmarkEnd w:id="211"/>
      <w:bookmarkEnd w:id="212"/>
      <w:bookmarkEnd w:id="213"/>
      <w:bookmarkEnd w:id="214"/>
    </w:p>
    <w:p>
      <w:pPr>
        <w:pStyle w:val="Subsection"/>
        <w:spacing w:before="120"/>
      </w:pPr>
      <w:r>
        <w:tab/>
        <w:t>(1)</w:t>
      </w:r>
      <w:r>
        <w:tab/>
        <w:t>The Authority may borrow from the Treasurer such amounts as the Treasurer approves on such terms and conditions relating to repayment and payment of interest as the Treasurer imposes.</w:t>
      </w:r>
    </w:p>
    <w:p>
      <w:pPr>
        <w:pStyle w:val="Subsection"/>
        <w:spacing w:before="120"/>
      </w:pPr>
      <w:r>
        <w:tab/>
        <w:t>(2)</w:t>
      </w:r>
      <w:r>
        <w:tab/>
        <w:t>By virtue of this subsection the Account and the assets of the Authority are charged with the due performance by the Authority of its obligations in respect of a loan under subsection (1).</w:t>
      </w:r>
    </w:p>
    <w:p>
      <w:pPr>
        <w:pStyle w:val="Heading5"/>
      </w:pPr>
      <w:bookmarkStart w:id="215" w:name="_Toc515172188"/>
      <w:bookmarkStart w:id="216" w:name="_Toc96496730"/>
      <w:bookmarkStart w:id="217" w:name="_Toc139697091"/>
      <w:bookmarkStart w:id="218" w:name="_Toc170193358"/>
      <w:r>
        <w:rPr>
          <w:rStyle w:val="CharSectno"/>
        </w:rPr>
        <w:t>35</w:t>
      </w:r>
      <w:r>
        <w:t>.</w:t>
      </w:r>
      <w:r>
        <w:tab/>
        <w:t>Other borrowing</w:t>
      </w:r>
      <w:bookmarkEnd w:id="215"/>
      <w:bookmarkEnd w:id="216"/>
      <w:bookmarkEnd w:id="217"/>
      <w:bookmarkEnd w:id="218"/>
    </w:p>
    <w:p>
      <w:pPr>
        <w:pStyle w:val="Subsection"/>
        <w:spacing w:before="120"/>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219" w:name="_Toc515172189"/>
      <w:bookmarkStart w:id="220" w:name="_Toc96496731"/>
      <w:bookmarkStart w:id="221" w:name="_Toc139697092"/>
      <w:bookmarkStart w:id="222" w:name="_Toc170193359"/>
      <w:r>
        <w:rPr>
          <w:rStyle w:val="CharSectno"/>
        </w:rPr>
        <w:t>36</w:t>
      </w:r>
      <w:r>
        <w:t>.</w:t>
      </w:r>
      <w:r>
        <w:tab/>
        <w:t>Guarantee by Treasurer</w:t>
      </w:r>
      <w:bookmarkEnd w:id="219"/>
      <w:bookmarkEnd w:id="220"/>
      <w:bookmarkEnd w:id="221"/>
      <w:bookmarkEnd w:id="222"/>
    </w:p>
    <w:p>
      <w:pPr>
        <w:pStyle w:val="Subsection"/>
        <w:spacing w:before="120"/>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Fund in respect of a guarantee given under this section.</w:t>
      </w:r>
    </w:p>
    <w:p>
      <w:pPr>
        <w:pStyle w:val="Heading5"/>
      </w:pPr>
      <w:bookmarkStart w:id="223" w:name="_Toc515172190"/>
      <w:bookmarkStart w:id="224" w:name="_Toc96496732"/>
      <w:bookmarkStart w:id="225" w:name="_Toc139697093"/>
      <w:bookmarkStart w:id="226" w:name="_Toc170193360"/>
      <w:r>
        <w:rPr>
          <w:rStyle w:val="CharSectno"/>
        </w:rPr>
        <w:t>37</w:t>
      </w:r>
      <w:r>
        <w:t>.</w:t>
      </w:r>
      <w:r>
        <w:tab/>
        <w:t>Effect of guarantee</w:t>
      </w:r>
      <w:bookmarkEnd w:id="223"/>
      <w:bookmarkEnd w:id="224"/>
      <w:bookmarkEnd w:id="225"/>
      <w:bookmarkEnd w:id="226"/>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Fund,</w:t>
      </w:r>
    </w:p>
    <w:p>
      <w:pPr>
        <w:pStyle w:val="Subsection"/>
      </w:pPr>
      <w:r>
        <w:tab/>
      </w:r>
      <w:r>
        <w:tab/>
        <w:t>and this subsection appropriates that Fund accordingly.</w:t>
      </w:r>
    </w:p>
    <w:p>
      <w:pPr>
        <w:pStyle w:val="Subsection"/>
      </w:pPr>
      <w:r>
        <w:tab/>
        <w:t>(2)</w:t>
      </w:r>
      <w:r>
        <w:tab/>
        <w:t>The Treasurer is to cause to be credited to the Consolidated Fund any amounts received or recovered from the Authority or otherwise in respect of any payment made by the Treasurer under a guarantee given under section 36.</w:t>
      </w:r>
    </w:p>
    <w:p>
      <w:pPr>
        <w:pStyle w:val="Heading5"/>
      </w:pPr>
      <w:bookmarkStart w:id="227" w:name="_Toc515172191"/>
      <w:bookmarkStart w:id="228" w:name="_Toc96496733"/>
      <w:bookmarkStart w:id="229" w:name="_Toc139697094"/>
      <w:bookmarkStart w:id="230" w:name="_Toc170193361"/>
      <w:r>
        <w:rPr>
          <w:rStyle w:val="CharSectno"/>
        </w:rPr>
        <w:t>38</w:t>
      </w:r>
      <w:r>
        <w:t>.</w:t>
      </w:r>
      <w:r>
        <w:tab/>
        <w:t xml:space="preserve">Application of </w:t>
      </w:r>
      <w:r>
        <w:rPr>
          <w:i/>
        </w:rPr>
        <w:t>Financial Administration and Audit Act 1985</w:t>
      </w:r>
      <w:bookmarkEnd w:id="227"/>
      <w:bookmarkEnd w:id="228"/>
      <w:bookmarkEnd w:id="229"/>
      <w:bookmarkEnd w:id="230"/>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Authority and its operations.</w:t>
      </w:r>
    </w:p>
    <w:p>
      <w:pPr>
        <w:pStyle w:val="Heading2"/>
      </w:pPr>
      <w:bookmarkStart w:id="231" w:name="_Toc72651029"/>
      <w:bookmarkStart w:id="232" w:name="_Toc96327978"/>
      <w:bookmarkStart w:id="233" w:name="_Toc96496734"/>
      <w:bookmarkStart w:id="234" w:name="_Toc139349975"/>
      <w:bookmarkStart w:id="235" w:name="_Toc139696978"/>
      <w:bookmarkStart w:id="236" w:name="_Toc139697095"/>
      <w:bookmarkStart w:id="237" w:name="_Toc170193362"/>
      <w:r>
        <w:rPr>
          <w:rStyle w:val="CharPartNo"/>
        </w:rPr>
        <w:t>Part 8</w:t>
      </w:r>
      <w:r>
        <w:rPr>
          <w:rStyle w:val="CharDivNo"/>
        </w:rPr>
        <w:t xml:space="preserve"> </w:t>
      </w:r>
      <w:r>
        <w:t>—</w:t>
      </w:r>
      <w:r>
        <w:rPr>
          <w:rStyle w:val="CharDivText"/>
        </w:rPr>
        <w:t xml:space="preserve"> </w:t>
      </w:r>
      <w:r>
        <w:rPr>
          <w:rStyle w:val="CharPartText"/>
        </w:rPr>
        <w:t>General</w:t>
      </w:r>
      <w:bookmarkEnd w:id="231"/>
      <w:bookmarkEnd w:id="232"/>
      <w:bookmarkEnd w:id="233"/>
      <w:bookmarkEnd w:id="234"/>
      <w:bookmarkEnd w:id="235"/>
      <w:bookmarkEnd w:id="236"/>
      <w:bookmarkEnd w:id="237"/>
    </w:p>
    <w:p>
      <w:pPr>
        <w:pStyle w:val="Heading5"/>
      </w:pPr>
      <w:bookmarkStart w:id="238" w:name="_Toc515172192"/>
      <w:bookmarkStart w:id="239" w:name="_Toc96496735"/>
      <w:bookmarkStart w:id="240" w:name="_Toc139697096"/>
      <w:bookmarkStart w:id="241" w:name="_Toc170193363"/>
      <w:r>
        <w:rPr>
          <w:rStyle w:val="CharSectno"/>
        </w:rPr>
        <w:t>39</w:t>
      </w:r>
      <w:r>
        <w:t>.</w:t>
      </w:r>
      <w:r>
        <w:tab/>
        <w:t>Protection from liability</w:t>
      </w:r>
      <w:bookmarkEnd w:id="238"/>
      <w:bookmarkEnd w:id="239"/>
      <w:bookmarkEnd w:id="240"/>
      <w:bookmarkEnd w:id="241"/>
    </w:p>
    <w:p>
      <w:pPr>
        <w:pStyle w:val="Subsection"/>
        <w:spacing w:before="120"/>
      </w:pPr>
      <w:r>
        <w:tab/>
        <w:t>(1)</w:t>
      </w:r>
      <w:r>
        <w:tab/>
        <w:t>An action in tort does not lie against a person other than the Authority for anything that the person has done, in good faith, in the performance or purported performance of a function under this Act.</w:t>
      </w:r>
    </w:p>
    <w:p>
      <w:pPr>
        <w:pStyle w:val="Subsection"/>
        <w:spacing w:before="120"/>
      </w:pPr>
      <w:r>
        <w:tab/>
        <w:t>(2)</w:t>
      </w:r>
      <w:r>
        <w:tab/>
        <w:t>The protection given by subsection (1) applies even though the thing done as described in that subsection may have been capable of being done whether or not this Act had been enacted.</w:t>
      </w:r>
    </w:p>
    <w:p>
      <w:pPr>
        <w:pStyle w:val="Subsection"/>
        <w:spacing w:before="120"/>
      </w:pPr>
      <w:r>
        <w:tab/>
        <w:t>(3)</w:t>
      </w:r>
      <w:r>
        <w:tab/>
        <w:t>Despite subsection (1), neither the Authority nor the Crown is relieved of any liability that it might have for another person having done anything as described in that subsection.</w:t>
      </w:r>
    </w:p>
    <w:p>
      <w:pPr>
        <w:pStyle w:val="Subsection"/>
        <w:spacing w:before="120"/>
      </w:pPr>
      <w:r>
        <w:tab/>
        <w:t>(4)</w:t>
      </w:r>
      <w:r>
        <w:tab/>
        <w:t>In this section, a reference to the doing of anything includes a reference to the omission to do anything.</w:t>
      </w:r>
    </w:p>
    <w:p>
      <w:pPr>
        <w:pStyle w:val="Heading5"/>
      </w:pPr>
      <w:bookmarkStart w:id="242" w:name="_Toc515172193"/>
      <w:bookmarkStart w:id="243" w:name="_Toc96496736"/>
      <w:bookmarkStart w:id="244" w:name="_Toc139697097"/>
      <w:bookmarkStart w:id="245" w:name="_Toc170193364"/>
      <w:r>
        <w:rPr>
          <w:rStyle w:val="CharSectno"/>
        </w:rPr>
        <w:t>40</w:t>
      </w:r>
      <w:r>
        <w:t>.</w:t>
      </w:r>
      <w:r>
        <w:tab/>
        <w:t>Execution of documents by the Authority</w:t>
      </w:r>
      <w:bookmarkEnd w:id="242"/>
      <w:bookmarkEnd w:id="243"/>
      <w:bookmarkEnd w:id="244"/>
      <w:bookmarkEnd w:id="245"/>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246" w:name="_Toc515172194"/>
      <w:bookmarkStart w:id="247" w:name="_Toc96496737"/>
      <w:bookmarkStart w:id="248" w:name="_Toc139697098"/>
      <w:bookmarkStart w:id="249" w:name="_Toc170193365"/>
      <w:r>
        <w:rPr>
          <w:rStyle w:val="CharSectno"/>
        </w:rPr>
        <w:t>41</w:t>
      </w:r>
      <w:r>
        <w:t>.</w:t>
      </w:r>
      <w:r>
        <w:tab/>
        <w:t>Confidentiality</w:t>
      </w:r>
      <w:bookmarkEnd w:id="246"/>
      <w:bookmarkEnd w:id="247"/>
      <w:bookmarkEnd w:id="248"/>
      <w:bookmarkEnd w:id="249"/>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250" w:name="_Toc515172195"/>
      <w:bookmarkStart w:id="251" w:name="_Toc96496738"/>
      <w:bookmarkStart w:id="252" w:name="_Toc139697099"/>
      <w:bookmarkStart w:id="253" w:name="_Toc170193366"/>
      <w:r>
        <w:rPr>
          <w:rStyle w:val="CharSectno"/>
        </w:rPr>
        <w:t>42</w:t>
      </w:r>
      <w:r>
        <w:t>.</w:t>
      </w:r>
      <w:r>
        <w:tab/>
        <w:t>Onus of proof in vehicle offences may be shifted</w:t>
      </w:r>
      <w:bookmarkEnd w:id="250"/>
      <w:bookmarkEnd w:id="251"/>
      <w:bookmarkEnd w:id="252"/>
      <w:bookmarkEnd w:id="253"/>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the regulations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254" w:name="_Toc515172196"/>
      <w:bookmarkStart w:id="255" w:name="_Toc96496739"/>
      <w:bookmarkStart w:id="256" w:name="_Toc139697100"/>
      <w:bookmarkStart w:id="257" w:name="_Toc170193367"/>
      <w:r>
        <w:rPr>
          <w:rStyle w:val="CharSectno"/>
        </w:rPr>
        <w:t>43</w:t>
      </w:r>
      <w:r>
        <w:t>.</w:t>
      </w:r>
      <w:r>
        <w:tab/>
        <w:t>Infringement notices</w:t>
      </w:r>
      <w:bookmarkEnd w:id="254"/>
      <w:bookmarkEnd w:id="255"/>
      <w:bookmarkEnd w:id="256"/>
      <w:bookmarkEnd w:id="257"/>
    </w:p>
    <w:p>
      <w:pPr>
        <w:pStyle w:val="Subsection"/>
      </w:pPr>
      <w:r>
        <w:tab/>
        <w:t>(1)</w:t>
      </w:r>
      <w:r>
        <w:tab/>
        <w:t>In this section —</w:t>
      </w:r>
    </w:p>
    <w:p>
      <w:pPr>
        <w:pStyle w:val="Defstart"/>
      </w:pPr>
      <w:r>
        <w:tab/>
      </w:r>
      <w:r>
        <w:rPr>
          <w:b/>
        </w:rPr>
        <w:t>“</w:t>
      </w:r>
      <w:r>
        <w:rPr>
          <w:rStyle w:val="CharDefText"/>
        </w:rPr>
        <w:t>authorised person</w:t>
      </w:r>
      <w:r>
        <w:rPr>
          <w:b/>
        </w:rPr>
        <w:t>”</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258" w:name="_Toc515172197"/>
      <w:bookmarkStart w:id="259" w:name="_Toc96496740"/>
      <w:bookmarkStart w:id="260" w:name="_Toc139697101"/>
      <w:bookmarkStart w:id="261" w:name="_Toc170193368"/>
      <w:r>
        <w:rPr>
          <w:rStyle w:val="CharSectno"/>
        </w:rPr>
        <w:t>44</w:t>
      </w:r>
      <w:r>
        <w:t>.</w:t>
      </w:r>
      <w:r>
        <w:tab/>
        <w:t>Notice placing onus on vehicle owner</w:t>
      </w:r>
      <w:bookmarkEnd w:id="258"/>
      <w:bookmarkEnd w:id="259"/>
      <w:bookmarkEnd w:id="260"/>
      <w:bookmarkEnd w:id="261"/>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262" w:name="_Toc515172198"/>
      <w:bookmarkStart w:id="263" w:name="_Toc96496741"/>
      <w:bookmarkStart w:id="264" w:name="_Toc139697102"/>
      <w:bookmarkStart w:id="265" w:name="_Toc170193369"/>
      <w:r>
        <w:rPr>
          <w:rStyle w:val="CharSectno"/>
        </w:rPr>
        <w:t>45</w:t>
      </w:r>
      <w:r>
        <w:t>.</w:t>
      </w:r>
      <w:r>
        <w:tab/>
        <w:t>Regulations</w:t>
      </w:r>
      <w:bookmarkEnd w:id="262"/>
      <w:bookmarkEnd w:id="263"/>
      <w:bookmarkEnd w:id="264"/>
      <w:bookmarkEnd w:id="2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266" w:name="_Toc515172199"/>
      <w:bookmarkStart w:id="267" w:name="_Toc96496742"/>
      <w:bookmarkStart w:id="268" w:name="_Toc139697103"/>
      <w:bookmarkStart w:id="269" w:name="_Toc170193370"/>
      <w:r>
        <w:rPr>
          <w:rStyle w:val="CharSectno"/>
        </w:rPr>
        <w:t>46</w:t>
      </w:r>
      <w:r>
        <w:t>.</w:t>
      </w:r>
      <w:r>
        <w:tab/>
        <w:t>Repeal</w:t>
      </w:r>
      <w:bookmarkEnd w:id="266"/>
      <w:bookmarkEnd w:id="267"/>
      <w:bookmarkEnd w:id="268"/>
      <w:bookmarkEnd w:id="269"/>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Heading5"/>
      </w:pPr>
      <w:bookmarkStart w:id="270" w:name="_Toc515172200"/>
      <w:bookmarkStart w:id="271" w:name="_Toc96496743"/>
      <w:bookmarkStart w:id="272" w:name="_Toc139697104"/>
      <w:bookmarkStart w:id="273" w:name="_Toc170193371"/>
      <w:r>
        <w:rPr>
          <w:rStyle w:val="CharSectno"/>
        </w:rPr>
        <w:t>47</w:t>
      </w:r>
      <w:r>
        <w:t>.</w:t>
      </w:r>
      <w:r>
        <w:tab/>
        <w:t>Consequential amendments</w:t>
      </w:r>
      <w:bookmarkEnd w:id="270"/>
      <w:bookmarkEnd w:id="271"/>
      <w:bookmarkEnd w:id="272"/>
      <w:bookmarkEnd w:id="273"/>
    </w:p>
    <w:p>
      <w:pPr>
        <w:pStyle w:val="Subsection"/>
      </w:pPr>
      <w:r>
        <w:tab/>
      </w:r>
      <w:r>
        <w:tab/>
        <w:t>The Acts referred to in Schedule 5 are amended in the manner specified in that Schedule.</w:t>
      </w:r>
    </w:p>
    <w:p>
      <w:pPr>
        <w:pStyle w:val="Heading5"/>
      </w:pPr>
      <w:bookmarkStart w:id="274" w:name="_Toc515172201"/>
      <w:bookmarkStart w:id="275" w:name="_Toc96496744"/>
      <w:bookmarkStart w:id="276" w:name="_Toc139697105"/>
      <w:bookmarkStart w:id="277" w:name="_Toc170193372"/>
      <w:r>
        <w:rPr>
          <w:rStyle w:val="CharSectno"/>
        </w:rPr>
        <w:t>48</w:t>
      </w:r>
      <w:r>
        <w:t>.</w:t>
      </w:r>
      <w:r>
        <w:tab/>
        <w:t>Review of Act</w:t>
      </w:r>
      <w:bookmarkEnd w:id="274"/>
      <w:bookmarkEnd w:id="275"/>
      <w:bookmarkEnd w:id="276"/>
      <w:bookmarkEnd w:id="277"/>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8" w:name="_Toc96496745"/>
      <w:bookmarkStart w:id="279" w:name="_Toc139349986"/>
      <w:bookmarkStart w:id="280" w:name="_Toc139696989"/>
      <w:bookmarkStart w:id="281" w:name="_Toc139697106"/>
      <w:bookmarkStart w:id="282" w:name="_Toc170193373"/>
      <w:r>
        <w:rPr>
          <w:rStyle w:val="CharSchNo"/>
        </w:rPr>
        <w:t>Schedule 1</w:t>
      </w:r>
      <w:r>
        <w:t xml:space="preserve"> — </w:t>
      </w:r>
      <w:r>
        <w:rPr>
          <w:rStyle w:val="CharSchText"/>
        </w:rPr>
        <w:t>Perth Zoological Park</w:t>
      </w:r>
      <w:bookmarkEnd w:id="278"/>
      <w:bookmarkEnd w:id="279"/>
      <w:bookmarkEnd w:id="280"/>
      <w:bookmarkEnd w:id="281"/>
      <w:bookmarkEnd w:id="282"/>
    </w:p>
    <w:p>
      <w:pPr>
        <w:pStyle w:val="yShoulderClause"/>
      </w:pPr>
      <w: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pPr>
      <w:bookmarkStart w:id="283" w:name="_Toc96496746"/>
      <w:bookmarkStart w:id="284" w:name="_Toc139349987"/>
      <w:bookmarkStart w:id="285" w:name="_Toc139696990"/>
      <w:bookmarkStart w:id="286" w:name="_Toc139697107"/>
      <w:bookmarkStart w:id="287" w:name="_Toc170193374"/>
      <w:r>
        <w:rPr>
          <w:rStyle w:val="CharSchNo"/>
        </w:rPr>
        <w:t>Schedule 2</w:t>
      </w:r>
      <w:r>
        <w:t xml:space="preserve"> — </w:t>
      </w:r>
      <w:r>
        <w:rPr>
          <w:rStyle w:val="CharSchText"/>
        </w:rPr>
        <w:t>Constitution and proceedings of board</w:t>
      </w:r>
      <w:bookmarkEnd w:id="283"/>
      <w:bookmarkEnd w:id="284"/>
      <w:bookmarkEnd w:id="285"/>
      <w:bookmarkEnd w:id="286"/>
      <w:bookmarkEnd w:id="287"/>
    </w:p>
    <w:p>
      <w:pPr>
        <w:pStyle w:val="yShoulderClause"/>
      </w:pPr>
      <w:r>
        <w:t>[s. 7]</w:t>
      </w:r>
    </w:p>
    <w:p>
      <w:pPr>
        <w:pStyle w:val="yHeading3"/>
        <w:outlineLvl w:val="9"/>
      </w:pPr>
      <w:bookmarkStart w:id="288" w:name="_Toc96496747"/>
      <w:bookmarkStart w:id="289" w:name="_Toc139349988"/>
      <w:bookmarkStart w:id="290" w:name="_Toc139696991"/>
      <w:bookmarkStart w:id="291" w:name="_Toc139697108"/>
      <w:bookmarkStart w:id="292" w:name="_Toc170193375"/>
      <w:r>
        <w:rPr>
          <w:rStyle w:val="CharDivNo"/>
        </w:rPr>
        <w:t>Division 1</w:t>
      </w:r>
      <w:r>
        <w:t xml:space="preserve"> — </w:t>
      </w:r>
      <w:r>
        <w:rPr>
          <w:rStyle w:val="CharDivText"/>
        </w:rPr>
        <w:t>General provisions</w:t>
      </w:r>
      <w:bookmarkEnd w:id="288"/>
      <w:bookmarkEnd w:id="289"/>
      <w:bookmarkEnd w:id="290"/>
      <w:bookmarkEnd w:id="291"/>
      <w:bookmarkEnd w:id="292"/>
    </w:p>
    <w:p>
      <w:pPr>
        <w:pStyle w:val="yHeading5"/>
        <w:outlineLvl w:val="9"/>
      </w:pPr>
      <w:bookmarkStart w:id="293" w:name="_Toc515172202"/>
      <w:bookmarkStart w:id="294" w:name="_Toc96496748"/>
      <w:bookmarkStart w:id="295" w:name="_Toc139697109"/>
      <w:bookmarkStart w:id="296" w:name="_Toc170193376"/>
      <w:r>
        <w:t>1.</w:t>
      </w:r>
      <w:r>
        <w:tab/>
        <w:t>Term of office</w:t>
      </w:r>
      <w:bookmarkEnd w:id="293"/>
      <w:bookmarkEnd w:id="294"/>
      <w:bookmarkEnd w:id="295"/>
      <w:bookmarkEnd w:id="296"/>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spacing w:before="80"/>
      </w:pPr>
      <w:r>
        <w:tab/>
      </w:r>
      <w:r>
        <w:tab/>
        <w:t>whichever occurs first.</w:t>
      </w:r>
    </w:p>
    <w:p>
      <w:pPr>
        <w:pStyle w:val="yHeading5"/>
        <w:outlineLvl w:val="9"/>
      </w:pPr>
      <w:bookmarkStart w:id="297" w:name="_Toc515172203"/>
      <w:bookmarkStart w:id="298" w:name="_Toc96496749"/>
      <w:bookmarkStart w:id="299" w:name="_Toc139697110"/>
      <w:bookmarkStart w:id="300" w:name="_Toc170193377"/>
      <w:r>
        <w:t>2.</w:t>
      </w:r>
      <w:r>
        <w:tab/>
        <w:t>Resignation, removal etc.</w:t>
      </w:r>
      <w:bookmarkEnd w:id="297"/>
      <w:bookmarkEnd w:id="298"/>
      <w:bookmarkEnd w:id="299"/>
      <w:bookmarkEnd w:id="300"/>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becomes bankrupt or applies to take the benefit of any law for the relief of bankrupt or insolvent debtors, compounds with his or her creditors or makes an assignment of his or her remuneration for their benefit;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spacing w:before="120"/>
      </w:pPr>
      <w:r>
        <w:tab/>
        <w:t>(3)</w:t>
      </w:r>
      <w:r>
        <w:tab/>
        <w:t>In subclause (1)(a) —</w:t>
      </w:r>
    </w:p>
    <w:p>
      <w:pPr>
        <w:pStyle w:val="yDefstart"/>
      </w:pPr>
      <w:r>
        <w:tab/>
      </w:r>
      <w:r>
        <w:rPr>
          <w:b/>
        </w:rPr>
        <w:t>“</w:t>
      </w:r>
      <w:r>
        <w:rPr>
          <w:rStyle w:val="CharDefText"/>
        </w:rPr>
        <w:t>misbehaviour</w:t>
      </w:r>
      <w:r>
        <w:rPr>
          <w:b/>
        </w:rPr>
        <w:t>”</w:t>
      </w:r>
      <w:r>
        <w:t xml:space="preserve"> includes conduct that renders the member unfit to hold office notwithstanding that the conduct does not relate to any function of the office.</w:t>
      </w:r>
    </w:p>
    <w:p>
      <w:pPr>
        <w:pStyle w:val="yHeading5"/>
        <w:outlineLvl w:val="9"/>
      </w:pPr>
      <w:bookmarkStart w:id="301" w:name="_Toc515172204"/>
      <w:bookmarkStart w:id="302" w:name="_Toc96496750"/>
      <w:bookmarkStart w:id="303" w:name="_Toc139697111"/>
      <w:bookmarkStart w:id="304" w:name="_Toc170193378"/>
      <w:r>
        <w:t>3.</w:t>
      </w:r>
      <w:r>
        <w:tab/>
        <w:t>Chairperson and deputy chairperson</w:t>
      </w:r>
      <w:bookmarkEnd w:id="301"/>
      <w:bookmarkEnd w:id="302"/>
      <w:bookmarkEnd w:id="303"/>
      <w:bookmarkEnd w:id="304"/>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305" w:name="_Toc515172205"/>
      <w:bookmarkStart w:id="306" w:name="_Toc96496751"/>
      <w:bookmarkStart w:id="307" w:name="_Toc139697112"/>
      <w:bookmarkStart w:id="308" w:name="_Toc170193379"/>
      <w:r>
        <w:t>4.</w:t>
      </w:r>
      <w:r>
        <w:tab/>
        <w:t>Leave of absence</w:t>
      </w:r>
      <w:bookmarkEnd w:id="305"/>
      <w:bookmarkEnd w:id="306"/>
      <w:bookmarkEnd w:id="307"/>
      <w:bookmarkEnd w:id="308"/>
    </w:p>
    <w:p>
      <w:pPr>
        <w:pStyle w:val="ySubsection"/>
        <w:spacing w:before="120"/>
      </w:pPr>
      <w:r>
        <w:tab/>
      </w:r>
      <w:r>
        <w:tab/>
        <w:t>The board may grant leave of absence to a member on such terms and conditions as it thinks fit.</w:t>
      </w:r>
    </w:p>
    <w:p>
      <w:pPr>
        <w:pStyle w:val="yHeading5"/>
        <w:outlineLvl w:val="9"/>
      </w:pPr>
      <w:bookmarkStart w:id="309" w:name="_Toc515172206"/>
      <w:bookmarkStart w:id="310" w:name="_Toc96496752"/>
      <w:bookmarkStart w:id="311" w:name="_Toc139697113"/>
      <w:bookmarkStart w:id="312" w:name="_Toc170193380"/>
      <w:r>
        <w:t>5.</w:t>
      </w:r>
      <w:r>
        <w:tab/>
        <w:t>Member unable to act</w:t>
      </w:r>
      <w:bookmarkEnd w:id="309"/>
      <w:bookmarkEnd w:id="310"/>
      <w:bookmarkEnd w:id="311"/>
      <w:bookmarkEnd w:id="312"/>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313" w:name="_Toc515172207"/>
      <w:bookmarkStart w:id="314" w:name="_Toc96496753"/>
      <w:bookmarkStart w:id="315" w:name="_Toc139697114"/>
      <w:bookmarkStart w:id="316" w:name="_Toc170193381"/>
      <w:r>
        <w:t>6.</w:t>
      </w:r>
      <w:r>
        <w:tab/>
        <w:t>Saving</w:t>
      </w:r>
      <w:bookmarkEnd w:id="313"/>
      <w:bookmarkEnd w:id="314"/>
      <w:bookmarkEnd w:id="315"/>
      <w:bookmarkEnd w:id="316"/>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317" w:name="_Toc515172208"/>
      <w:bookmarkStart w:id="318" w:name="_Toc96496754"/>
      <w:bookmarkStart w:id="319" w:name="_Toc139697115"/>
      <w:bookmarkStart w:id="320" w:name="_Toc170193382"/>
      <w:r>
        <w:t>7.</w:t>
      </w:r>
      <w:r>
        <w:tab/>
        <w:t>Calling of meetings</w:t>
      </w:r>
      <w:bookmarkEnd w:id="317"/>
      <w:bookmarkEnd w:id="318"/>
      <w:bookmarkEnd w:id="319"/>
      <w:bookmarkEnd w:id="320"/>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321" w:name="_Toc515172209"/>
      <w:bookmarkStart w:id="322" w:name="_Toc96496755"/>
      <w:bookmarkStart w:id="323" w:name="_Toc139697116"/>
      <w:bookmarkStart w:id="324" w:name="_Toc170193383"/>
      <w:r>
        <w:t>8.</w:t>
      </w:r>
      <w:r>
        <w:tab/>
        <w:t>Presiding officer</w:t>
      </w:r>
      <w:bookmarkEnd w:id="321"/>
      <w:bookmarkEnd w:id="322"/>
      <w:bookmarkEnd w:id="323"/>
      <w:bookmarkEnd w:id="324"/>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325" w:name="_Toc515172210"/>
      <w:bookmarkStart w:id="326" w:name="_Toc96496756"/>
      <w:bookmarkStart w:id="327" w:name="_Toc139697117"/>
      <w:bookmarkStart w:id="328" w:name="_Toc170193384"/>
      <w:r>
        <w:t>9.</w:t>
      </w:r>
      <w:r>
        <w:tab/>
        <w:t>Quorum</w:t>
      </w:r>
      <w:bookmarkEnd w:id="325"/>
      <w:bookmarkEnd w:id="326"/>
      <w:bookmarkEnd w:id="327"/>
      <w:bookmarkEnd w:id="328"/>
    </w:p>
    <w:p>
      <w:pPr>
        <w:pStyle w:val="ySubsection"/>
        <w:spacing w:before="120"/>
      </w:pPr>
      <w:r>
        <w:tab/>
      </w:r>
      <w:r>
        <w:tab/>
        <w:t>A quorum for a meeting of the board is at least 5 members.</w:t>
      </w:r>
    </w:p>
    <w:p>
      <w:pPr>
        <w:pStyle w:val="yHeading5"/>
        <w:outlineLvl w:val="9"/>
      </w:pPr>
      <w:bookmarkStart w:id="329" w:name="_Toc515172211"/>
      <w:bookmarkStart w:id="330" w:name="_Toc96496757"/>
      <w:bookmarkStart w:id="331" w:name="_Toc139697118"/>
      <w:bookmarkStart w:id="332" w:name="_Toc170193385"/>
      <w:r>
        <w:t>10.</w:t>
      </w:r>
      <w:r>
        <w:tab/>
        <w:t>Voting</w:t>
      </w:r>
      <w:bookmarkEnd w:id="329"/>
      <w:bookmarkEnd w:id="330"/>
      <w:bookmarkEnd w:id="331"/>
      <w:bookmarkEnd w:id="332"/>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333" w:name="_Toc515172212"/>
      <w:bookmarkStart w:id="334" w:name="_Toc96496758"/>
      <w:bookmarkStart w:id="335" w:name="_Toc139697119"/>
      <w:bookmarkStart w:id="336" w:name="_Toc170193386"/>
      <w:r>
        <w:t>11.</w:t>
      </w:r>
      <w:r>
        <w:tab/>
        <w:t>Minutes</w:t>
      </w:r>
      <w:bookmarkEnd w:id="333"/>
      <w:bookmarkEnd w:id="334"/>
      <w:bookmarkEnd w:id="335"/>
      <w:bookmarkEnd w:id="336"/>
    </w:p>
    <w:p>
      <w:pPr>
        <w:pStyle w:val="ySubsection"/>
        <w:spacing w:before="120"/>
      </w:pPr>
      <w:r>
        <w:tab/>
      </w:r>
      <w:r>
        <w:tab/>
        <w:t>The board is to cause accurate minutes to be kept of the proceedings at its meetings.</w:t>
      </w:r>
    </w:p>
    <w:p>
      <w:pPr>
        <w:pStyle w:val="yHeading5"/>
        <w:outlineLvl w:val="9"/>
      </w:pPr>
      <w:bookmarkStart w:id="337" w:name="_Toc515172213"/>
      <w:bookmarkStart w:id="338" w:name="_Toc96496759"/>
      <w:bookmarkStart w:id="339" w:name="_Toc139697120"/>
      <w:bookmarkStart w:id="340" w:name="_Toc170193387"/>
      <w:r>
        <w:t>12.</w:t>
      </w:r>
      <w:r>
        <w:tab/>
        <w:t>Resolution without meeting</w:t>
      </w:r>
      <w:bookmarkEnd w:id="337"/>
      <w:bookmarkEnd w:id="338"/>
      <w:bookmarkEnd w:id="339"/>
      <w:bookmarkEnd w:id="340"/>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341" w:name="_Toc515172214"/>
      <w:bookmarkStart w:id="342" w:name="_Toc96496760"/>
      <w:bookmarkStart w:id="343" w:name="_Toc139697121"/>
      <w:bookmarkStart w:id="344" w:name="_Toc170193388"/>
      <w:r>
        <w:t>13.</w:t>
      </w:r>
      <w:r>
        <w:tab/>
        <w:t>Telephone or video meetings</w:t>
      </w:r>
      <w:bookmarkEnd w:id="341"/>
      <w:bookmarkEnd w:id="342"/>
      <w:bookmarkEnd w:id="343"/>
      <w:bookmarkEnd w:id="344"/>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345" w:name="_Toc515172215"/>
      <w:bookmarkStart w:id="346" w:name="_Toc96496761"/>
      <w:bookmarkStart w:id="347" w:name="_Toc139697122"/>
      <w:bookmarkStart w:id="348" w:name="_Toc170193389"/>
      <w:r>
        <w:t>14.</w:t>
      </w:r>
      <w:r>
        <w:tab/>
        <w:t>Committees</w:t>
      </w:r>
      <w:bookmarkEnd w:id="345"/>
      <w:bookmarkEnd w:id="346"/>
      <w:bookmarkEnd w:id="347"/>
      <w:bookmarkEnd w:id="348"/>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349" w:name="_Toc515172216"/>
      <w:bookmarkStart w:id="350" w:name="_Toc96496762"/>
      <w:bookmarkStart w:id="351" w:name="_Toc139697123"/>
      <w:bookmarkStart w:id="352" w:name="_Toc170193390"/>
      <w:r>
        <w:t>15.</w:t>
      </w:r>
      <w:r>
        <w:tab/>
        <w:t>Board to determine its own procedures</w:t>
      </w:r>
      <w:bookmarkEnd w:id="349"/>
      <w:bookmarkEnd w:id="350"/>
      <w:bookmarkEnd w:id="351"/>
      <w:bookmarkEnd w:id="352"/>
    </w:p>
    <w:p>
      <w:pPr>
        <w:pStyle w:val="ySubsection"/>
      </w:pPr>
      <w:r>
        <w:tab/>
      </w:r>
      <w:r>
        <w:tab/>
        <w:t>Subject to this Act, the board is to determine its own procedures.</w:t>
      </w:r>
    </w:p>
    <w:p>
      <w:pPr>
        <w:pStyle w:val="yHeading3"/>
        <w:outlineLvl w:val="9"/>
      </w:pPr>
      <w:bookmarkStart w:id="353" w:name="_Toc96496763"/>
      <w:bookmarkStart w:id="354" w:name="_Toc139350004"/>
      <w:bookmarkStart w:id="355" w:name="_Toc139697007"/>
      <w:bookmarkStart w:id="356" w:name="_Toc139697124"/>
      <w:bookmarkStart w:id="357" w:name="_Toc170193391"/>
      <w:r>
        <w:rPr>
          <w:rStyle w:val="CharDivNo"/>
        </w:rPr>
        <w:t>Division 2</w:t>
      </w:r>
      <w:r>
        <w:t xml:space="preserve"> — </w:t>
      </w:r>
      <w:r>
        <w:rPr>
          <w:rStyle w:val="CharDivText"/>
        </w:rPr>
        <w:t>Disclosure of interests etc.</w:t>
      </w:r>
      <w:bookmarkEnd w:id="353"/>
      <w:bookmarkEnd w:id="354"/>
      <w:bookmarkEnd w:id="355"/>
      <w:bookmarkEnd w:id="356"/>
      <w:bookmarkEnd w:id="357"/>
    </w:p>
    <w:p>
      <w:pPr>
        <w:pStyle w:val="yHeading5"/>
        <w:outlineLvl w:val="9"/>
      </w:pPr>
      <w:bookmarkStart w:id="358" w:name="_Toc515172217"/>
      <w:bookmarkStart w:id="359" w:name="_Toc96496764"/>
      <w:bookmarkStart w:id="360" w:name="_Toc139697125"/>
      <w:bookmarkStart w:id="361" w:name="_Toc170193392"/>
      <w:r>
        <w:t>16.</w:t>
      </w:r>
      <w:r>
        <w:tab/>
        <w:t>Disclosure of interests</w:t>
      </w:r>
      <w:bookmarkEnd w:id="358"/>
      <w:bookmarkEnd w:id="359"/>
      <w:bookmarkEnd w:id="360"/>
      <w:bookmarkEnd w:id="361"/>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362" w:name="_Toc515172218"/>
      <w:bookmarkStart w:id="363" w:name="_Toc96496765"/>
      <w:bookmarkStart w:id="364" w:name="_Toc139697126"/>
      <w:bookmarkStart w:id="365" w:name="_Toc170193393"/>
      <w:r>
        <w:t>17.</w:t>
      </w:r>
      <w:r>
        <w:tab/>
        <w:t>Voting by interested members</w:t>
      </w:r>
      <w:bookmarkEnd w:id="362"/>
      <w:bookmarkEnd w:id="363"/>
      <w:bookmarkEnd w:id="364"/>
      <w:bookmarkEnd w:id="365"/>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366" w:name="_Toc515172219"/>
      <w:bookmarkStart w:id="367" w:name="_Toc96496766"/>
      <w:bookmarkStart w:id="368" w:name="_Toc139697127"/>
      <w:bookmarkStart w:id="369" w:name="_Toc170193394"/>
      <w:r>
        <w:t>18.</w:t>
      </w:r>
      <w:r>
        <w:tab/>
        <w:t>Clause 17 may be declared inapplicable</w:t>
      </w:r>
      <w:bookmarkEnd w:id="366"/>
      <w:bookmarkEnd w:id="367"/>
      <w:bookmarkEnd w:id="368"/>
      <w:bookmarkEnd w:id="369"/>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370" w:name="_Toc515172220"/>
      <w:bookmarkStart w:id="371" w:name="_Toc96496767"/>
      <w:bookmarkStart w:id="372" w:name="_Toc139697128"/>
      <w:bookmarkStart w:id="373" w:name="_Toc170193395"/>
      <w:r>
        <w:t>19.</w:t>
      </w:r>
      <w:r>
        <w:tab/>
        <w:t>Quorum where clause 17 applies</w:t>
      </w:r>
      <w:bookmarkEnd w:id="370"/>
      <w:bookmarkEnd w:id="371"/>
      <w:bookmarkEnd w:id="372"/>
      <w:bookmarkEnd w:id="373"/>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374" w:name="_Toc515172221"/>
      <w:bookmarkStart w:id="375" w:name="_Toc96496768"/>
      <w:bookmarkStart w:id="376" w:name="_Toc139697129"/>
      <w:bookmarkStart w:id="377" w:name="_Toc170193396"/>
      <w:r>
        <w:t>20.</w:t>
      </w:r>
      <w:r>
        <w:tab/>
        <w:t>Minister may declare clauses 17 and 19 inapplicable</w:t>
      </w:r>
      <w:bookmarkEnd w:id="374"/>
      <w:bookmarkEnd w:id="375"/>
      <w:bookmarkEnd w:id="376"/>
      <w:bookmarkEnd w:id="377"/>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378" w:name="_Toc96496769"/>
      <w:bookmarkStart w:id="379" w:name="_Toc139350010"/>
      <w:bookmarkStart w:id="380" w:name="_Toc139697013"/>
      <w:bookmarkStart w:id="381" w:name="_Toc139697130"/>
      <w:bookmarkStart w:id="382" w:name="_Toc170193397"/>
      <w:r>
        <w:rPr>
          <w:rStyle w:val="CharSchNo"/>
        </w:rPr>
        <w:t>Schedule 3</w:t>
      </w:r>
      <w:r>
        <w:t xml:space="preserve"> — </w:t>
      </w:r>
      <w:r>
        <w:rPr>
          <w:rStyle w:val="CharSchText"/>
        </w:rPr>
        <w:t>Tenure, salary, conditions of service etc. of Chief Executive Officer</w:t>
      </w:r>
      <w:bookmarkEnd w:id="378"/>
      <w:bookmarkEnd w:id="379"/>
      <w:bookmarkEnd w:id="380"/>
      <w:bookmarkEnd w:id="381"/>
      <w:bookmarkEnd w:id="382"/>
    </w:p>
    <w:p>
      <w:pPr>
        <w:pStyle w:val="yShoulderClause"/>
      </w:pPr>
      <w:r>
        <w:t>[s.24(2)]</w:t>
      </w:r>
    </w:p>
    <w:p>
      <w:pPr>
        <w:pStyle w:val="yHeading3"/>
        <w:outlineLvl w:val="9"/>
      </w:pPr>
      <w:bookmarkStart w:id="383" w:name="_Toc96496770"/>
      <w:bookmarkStart w:id="384" w:name="_Toc139350011"/>
      <w:bookmarkStart w:id="385" w:name="_Toc139697014"/>
      <w:bookmarkStart w:id="386" w:name="_Toc139697131"/>
      <w:bookmarkStart w:id="387" w:name="_Toc170193398"/>
      <w:r>
        <w:rPr>
          <w:rStyle w:val="CharDivNo"/>
        </w:rPr>
        <w:t>Division 1</w:t>
      </w:r>
      <w:r>
        <w:t xml:space="preserve"> — </w:t>
      </w:r>
      <w:r>
        <w:rPr>
          <w:rStyle w:val="CharDivText"/>
        </w:rPr>
        <w:t>General</w:t>
      </w:r>
      <w:bookmarkEnd w:id="383"/>
      <w:bookmarkEnd w:id="384"/>
      <w:bookmarkEnd w:id="385"/>
      <w:bookmarkEnd w:id="386"/>
      <w:bookmarkEnd w:id="387"/>
    </w:p>
    <w:p>
      <w:pPr>
        <w:pStyle w:val="yHeading5"/>
        <w:spacing w:before="180"/>
        <w:outlineLvl w:val="9"/>
      </w:pPr>
      <w:bookmarkStart w:id="388" w:name="_Toc515172222"/>
      <w:bookmarkStart w:id="389" w:name="_Toc96496771"/>
      <w:bookmarkStart w:id="390" w:name="_Toc139697132"/>
      <w:bookmarkStart w:id="391" w:name="_Toc170193399"/>
      <w:r>
        <w:t>1.</w:t>
      </w:r>
      <w:r>
        <w:tab/>
        <w:t>Effect of Authority being SES organisation</w:t>
      </w:r>
      <w:bookmarkEnd w:id="388"/>
      <w:bookmarkEnd w:id="389"/>
      <w:bookmarkEnd w:id="390"/>
      <w:bookmarkEnd w:id="391"/>
    </w:p>
    <w:p>
      <w:pPr>
        <w:pStyle w:val="ySubsection"/>
        <w:spacing w:before="120"/>
      </w:pPr>
      <w:r>
        <w:tab/>
      </w:r>
      <w:r>
        <w:tab/>
        <w:t xml:space="preserve">While the Authority is an SES organisation under the </w:t>
      </w:r>
      <w:r>
        <w:rPr>
          <w:i/>
        </w:rPr>
        <w:t xml:space="preserve">Public Sector Management Act 1994,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392" w:name="_Toc515172223"/>
      <w:bookmarkStart w:id="393" w:name="_Toc96496772"/>
      <w:bookmarkStart w:id="394" w:name="_Toc139697133"/>
      <w:bookmarkStart w:id="395" w:name="_Toc170193400"/>
      <w:r>
        <w:t>2.</w:t>
      </w:r>
      <w:r>
        <w:tab/>
        <w:t>Effect of Authority becoming non</w:t>
      </w:r>
      <w:r>
        <w:noBreakHyphen/>
        <w:t>SES organisation</w:t>
      </w:r>
      <w:bookmarkEnd w:id="392"/>
      <w:bookmarkEnd w:id="393"/>
      <w:bookmarkEnd w:id="394"/>
      <w:bookmarkEnd w:id="395"/>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396" w:name="_Toc515172224"/>
      <w:bookmarkStart w:id="397" w:name="_Toc96496773"/>
      <w:bookmarkStart w:id="398" w:name="_Toc139697134"/>
      <w:bookmarkStart w:id="399" w:name="_Toc170193401"/>
      <w:r>
        <w:t>3.</w:t>
      </w:r>
      <w:r>
        <w:tab/>
        <w:t>Appointment of Chief Executive Officer</w:t>
      </w:r>
      <w:bookmarkEnd w:id="396"/>
      <w:bookmarkEnd w:id="397"/>
      <w:bookmarkEnd w:id="398"/>
      <w:bookmarkEnd w:id="399"/>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400" w:name="_Toc96496774"/>
      <w:bookmarkStart w:id="401" w:name="_Toc139350015"/>
      <w:bookmarkStart w:id="402" w:name="_Toc139697018"/>
      <w:bookmarkStart w:id="403" w:name="_Toc139697135"/>
      <w:bookmarkStart w:id="404" w:name="_Toc170193402"/>
      <w:r>
        <w:rPr>
          <w:rStyle w:val="CharDivNo"/>
        </w:rPr>
        <w:t>Division 2</w:t>
      </w:r>
      <w:r>
        <w:t xml:space="preserve"> — </w:t>
      </w:r>
      <w:r>
        <w:rPr>
          <w:rStyle w:val="CharDivText"/>
        </w:rPr>
        <w:t>Provisions applying to Chief Executive Officer under clause 1(b) or 2</w:t>
      </w:r>
      <w:bookmarkEnd w:id="400"/>
      <w:bookmarkEnd w:id="401"/>
      <w:bookmarkEnd w:id="402"/>
      <w:bookmarkEnd w:id="403"/>
      <w:bookmarkEnd w:id="404"/>
    </w:p>
    <w:p>
      <w:pPr>
        <w:pStyle w:val="yHeading5"/>
        <w:spacing w:before="180"/>
        <w:outlineLvl w:val="9"/>
      </w:pPr>
      <w:bookmarkStart w:id="405" w:name="_Toc515172225"/>
      <w:bookmarkStart w:id="406" w:name="_Toc96496775"/>
      <w:bookmarkStart w:id="407" w:name="_Toc139697136"/>
      <w:bookmarkStart w:id="408" w:name="_Toc170193403"/>
      <w:r>
        <w:t>4.</w:t>
      </w:r>
      <w:r>
        <w:tab/>
        <w:t>Meaning of “Chief Executive Officer”</w:t>
      </w:r>
      <w:bookmarkEnd w:id="405"/>
      <w:bookmarkEnd w:id="406"/>
      <w:bookmarkEnd w:id="407"/>
      <w:bookmarkEnd w:id="408"/>
    </w:p>
    <w:p>
      <w:pPr>
        <w:pStyle w:val="ySubsection"/>
      </w:pPr>
      <w:r>
        <w:tab/>
      </w:r>
      <w:r>
        <w:tab/>
        <w:t xml:space="preserve">In this Division — </w:t>
      </w:r>
    </w:p>
    <w:p>
      <w:pPr>
        <w:pStyle w:val="yDefstart"/>
      </w:pPr>
      <w:r>
        <w:tab/>
      </w:r>
      <w:r>
        <w:rPr>
          <w:b/>
        </w:rPr>
        <w:t>“</w:t>
      </w:r>
      <w:r>
        <w:rPr>
          <w:rStyle w:val="CharDefText"/>
        </w:rPr>
        <w:t>Chief Executive Officer</w:t>
      </w:r>
      <w:r>
        <w:rPr>
          <w:b/>
        </w:rPr>
        <w:t>”</w:t>
      </w:r>
      <w:r>
        <w:t xml:space="preserve"> means a Chief Executive Officer to whom clause 1(b) or 2 applies.</w:t>
      </w:r>
    </w:p>
    <w:p>
      <w:pPr>
        <w:pStyle w:val="yHeading5"/>
        <w:outlineLvl w:val="9"/>
      </w:pPr>
      <w:bookmarkStart w:id="409" w:name="_Toc515172226"/>
      <w:bookmarkStart w:id="410" w:name="_Toc96496776"/>
      <w:bookmarkStart w:id="411" w:name="_Toc139697137"/>
      <w:bookmarkStart w:id="412" w:name="_Toc170193404"/>
      <w:r>
        <w:t>5.</w:t>
      </w:r>
      <w:r>
        <w:tab/>
        <w:t>Tenure of office</w:t>
      </w:r>
      <w:bookmarkEnd w:id="409"/>
      <w:bookmarkEnd w:id="410"/>
      <w:bookmarkEnd w:id="411"/>
      <w:bookmarkEnd w:id="412"/>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413" w:name="_Toc515172227"/>
      <w:bookmarkStart w:id="414" w:name="_Toc96496777"/>
      <w:bookmarkStart w:id="415" w:name="_Toc139697138"/>
      <w:bookmarkStart w:id="416" w:name="_Toc170193405"/>
      <w:r>
        <w:t>6.</w:t>
      </w:r>
      <w:r>
        <w:tab/>
        <w:t>Salary and entitlements</w:t>
      </w:r>
      <w:bookmarkEnd w:id="413"/>
      <w:bookmarkEnd w:id="414"/>
      <w:bookmarkEnd w:id="415"/>
      <w:bookmarkEnd w:id="416"/>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Heading5"/>
        <w:outlineLvl w:val="9"/>
      </w:pPr>
      <w:bookmarkStart w:id="417" w:name="_Toc515172228"/>
      <w:bookmarkStart w:id="418" w:name="_Toc96496778"/>
      <w:bookmarkStart w:id="419" w:name="_Toc139697139"/>
      <w:bookmarkStart w:id="420" w:name="_Toc170193406"/>
      <w:r>
        <w:t>7.</w:t>
      </w:r>
      <w:r>
        <w:tab/>
        <w:t>Appointment of public service officer</w:t>
      </w:r>
      <w:bookmarkEnd w:id="417"/>
      <w:bookmarkEnd w:id="418"/>
      <w:bookmarkEnd w:id="419"/>
      <w:bookmarkEnd w:id="420"/>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421" w:name="_Toc515172229"/>
      <w:bookmarkStart w:id="422" w:name="_Toc96496779"/>
      <w:bookmarkStart w:id="423" w:name="_Toc139697140"/>
      <w:bookmarkStart w:id="424" w:name="_Toc170193407"/>
      <w:r>
        <w:t>8.</w:t>
      </w:r>
      <w:r>
        <w:tab/>
        <w:t>Removal from office</w:t>
      </w:r>
      <w:bookmarkEnd w:id="421"/>
      <w:bookmarkEnd w:id="422"/>
      <w:bookmarkEnd w:id="423"/>
      <w:bookmarkEnd w:id="424"/>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w:t>
      </w:r>
    </w:p>
    <w:p>
      <w:pPr>
        <w:pStyle w:val="yIndenta"/>
      </w:pPr>
      <w:r>
        <w:tab/>
        <w:t>(b)</w:t>
      </w:r>
      <w:r>
        <w:tab/>
        <w:t>if the Chief Executive Officer becomes a bankrupt or applies to take the benefit of any law for the relief of bankrupt or insolvent debtors, compounds with his or her creditors or makes an assignment of salary for their benefit.</w:t>
      </w:r>
    </w:p>
    <w:p>
      <w:pPr>
        <w:pStyle w:val="ySubsection"/>
        <w:keepNext/>
      </w:pPr>
      <w:r>
        <w:tab/>
        <w:t>(2)</w:t>
      </w:r>
      <w:r>
        <w:tab/>
        <w:t>In subclause (1)(a)(i) —</w:t>
      </w:r>
    </w:p>
    <w:p>
      <w:pPr>
        <w:pStyle w:val="yDefstart"/>
      </w:pPr>
      <w:r>
        <w:tab/>
      </w:r>
      <w:r>
        <w:rPr>
          <w:b/>
        </w:rPr>
        <w:t>“</w:t>
      </w:r>
      <w:r>
        <w:rPr>
          <w:rStyle w:val="CharDefText"/>
        </w:rPr>
        <w:t>misbehaviour</w:t>
      </w:r>
      <w:r>
        <w:rPr>
          <w:b/>
        </w:rPr>
        <w:t>”</w:t>
      </w:r>
      <w:r>
        <w:t xml:space="preserve"> includes conduct that renders the Chief Executive Officer unfit to hold office as Chief Executive Officer notwithstanding that the conduct does not relate to any function of the office.</w:t>
      </w:r>
    </w:p>
    <w:p>
      <w:pPr>
        <w:pStyle w:val="yHeading5"/>
        <w:outlineLvl w:val="9"/>
      </w:pPr>
      <w:bookmarkStart w:id="425" w:name="_Toc515172230"/>
      <w:bookmarkStart w:id="426" w:name="_Toc96496780"/>
      <w:bookmarkStart w:id="427" w:name="_Toc139697141"/>
      <w:bookmarkStart w:id="428" w:name="_Toc170193408"/>
      <w:r>
        <w:t>9.</w:t>
      </w:r>
      <w:r>
        <w:tab/>
        <w:t>Other conditions of service</w:t>
      </w:r>
      <w:bookmarkEnd w:id="425"/>
      <w:bookmarkEnd w:id="426"/>
      <w:bookmarkEnd w:id="427"/>
      <w:bookmarkEnd w:id="428"/>
    </w:p>
    <w:p>
      <w:pPr>
        <w:pStyle w:val="ySubsection"/>
      </w:pPr>
      <w:r>
        <w:tab/>
      </w:r>
      <w:r>
        <w:tab/>
        <w:t>Subject to this Schedule, the Governor may, on the recommendation of the Minister for Public Sector Management, determine other terms and conditions of service (if any) that apply to the Chief Executive Officer.</w:t>
      </w:r>
    </w:p>
    <w:p>
      <w:pPr>
        <w:pStyle w:val="yScheduleHeading"/>
      </w:pPr>
      <w:bookmarkStart w:id="429" w:name="_Toc96496781"/>
      <w:bookmarkStart w:id="430" w:name="_Toc139350022"/>
      <w:bookmarkStart w:id="431" w:name="_Toc139697025"/>
      <w:bookmarkStart w:id="432" w:name="_Toc139697142"/>
      <w:bookmarkStart w:id="433" w:name="_Toc170193409"/>
      <w:r>
        <w:rPr>
          <w:rStyle w:val="CharSchNo"/>
        </w:rPr>
        <w:t>Schedule 4</w:t>
      </w:r>
      <w:r>
        <w:t xml:space="preserve"> — </w:t>
      </w:r>
      <w:r>
        <w:rPr>
          <w:rStyle w:val="CharSchText"/>
        </w:rPr>
        <w:t>Transitional and saving provisions</w:t>
      </w:r>
      <w:bookmarkEnd w:id="429"/>
      <w:bookmarkEnd w:id="430"/>
      <w:bookmarkEnd w:id="431"/>
      <w:bookmarkEnd w:id="432"/>
      <w:bookmarkEnd w:id="433"/>
    </w:p>
    <w:p>
      <w:pPr>
        <w:pStyle w:val="yShoulderClause"/>
      </w:pPr>
      <w:r>
        <w:t>[s. 46(3)]</w:t>
      </w:r>
    </w:p>
    <w:p>
      <w:pPr>
        <w:pStyle w:val="yHeading5"/>
        <w:outlineLvl w:val="9"/>
      </w:pPr>
      <w:bookmarkStart w:id="434" w:name="_Toc515172231"/>
      <w:bookmarkStart w:id="435" w:name="_Toc96496782"/>
      <w:bookmarkStart w:id="436" w:name="_Toc139697143"/>
      <w:bookmarkStart w:id="437" w:name="_Toc170193410"/>
      <w:r>
        <w:t>1.</w:t>
      </w:r>
      <w:r>
        <w:tab/>
        <w:t>Definitions</w:t>
      </w:r>
      <w:bookmarkEnd w:id="434"/>
      <w:bookmarkEnd w:id="435"/>
      <w:bookmarkEnd w:id="436"/>
      <w:bookmarkEnd w:id="437"/>
    </w:p>
    <w:p>
      <w:pPr>
        <w:pStyle w:val="ySubsection"/>
      </w:pPr>
      <w:r>
        <w:tab/>
      </w:r>
      <w:r>
        <w:tab/>
        <w:t>In this Schedule, unless the contrary intention appears —</w:t>
      </w:r>
    </w:p>
    <w:p>
      <w:pPr>
        <w:pStyle w:val="yDefstart"/>
      </w:pPr>
      <w:r>
        <w:tab/>
      </w:r>
      <w:r>
        <w:rPr>
          <w:b/>
        </w:rPr>
        <w:t>“</w:t>
      </w:r>
      <w:r>
        <w:rPr>
          <w:rStyle w:val="CharDefText"/>
        </w:rPr>
        <w:t>assets</w:t>
      </w:r>
      <w:r>
        <w:rPr>
          <w:b/>
        </w:rPr>
        <w:t>”</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tab/>
      </w:r>
      <w:r>
        <w:rPr>
          <w:b/>
        </w:rPr>
        <w:t>“</w:t>
      </w:r>
      <w:r>
        <w:rPr>
          <w:rStyle w:val="CharDefText"/>
        </w:rPr>
        <w:t>Board</w:t>
      </w:r>
      <w:r>
        <w:rPr>
          <w:b/>
        </w:rPr>
        <w:t>”</w:t>
      </w:r>
      <w:r>
        <w:t xml:space="preserve"> means the Zoological Gardens Board established under the repealed Act as in force before commencement day;</w:t>
      </w:r>
    </w:p>
    <w:p>
      <w:pPr>
        <w:pStyle w:val="yDefstart"/>
      </w:pPr>
      <w:r>
        <w:tab/>
      </w:r>
      <w:r>
        <w:rPr>
          <w:b/>
        </w:rPr>
        <w:t>“</w:t>
      </w:r>
      <w:r>
        <w:rPr>
          <w:rStyle w:val="CharDefText"/>
        </w:rPr>
        <w:t>commencement day</w:t>
      </w:r>
      <w:r>
        <w:rPr>
          <w:b/>
        </w:rPr>
        <w:t>”</w:t>
      </w:r>
      <w:r>
        <w:t xml:space="preserve"> means the day on which this Act comes into operation;</w:t>
      </w:r>
    </w:p>
    <w:p>
      <w:pPr>
        <w:pStyle w:val="yDefstart"/>
      </w:pPr>
      <w:r>
        <w:tab/>
      </w:r>
      <w:r>
        <w:rPr>
          <w:b/>
        </w:rPr>
        <w:t>“</w:t>
      </w:r>
      <w:r>
        <w:rPr>
          <w:rStyle w:val="CharDefText"/>
        </w:rPr>
        <w:t>liability</w:t>
      </w:r>
      <w:r>
        <w:rPr>
          <w:b/>
        </w:rPr>
        <w:t>”</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b/>
        </w:rPr>
        <w:t>“</w:t>
      </w:r>
      <w:r>
        <w:rPr>
          <w:rStyle w:val="CharDefText"/>
        </w:rPr>
        <w:t>repealed Act</w:t>
      </w:r>
      <w:r>
        <w:rPr>
          <w:b/>
        </w:rPr>
        <w:t>”</w:t>
      </w:r>
      <w:r>
        <w:t xml:space="preserve"> means the </w:t>
      </w:r>
      <w:r>
        <w:rPr>
          <w:i/>
        </w:rPr>
        <w:t>Zoological Gardens Act 1972</w:t>
      </w:r>
      <w:r>
        <w:t>;</w:t>
      </w:r>
    </w:p>
    <w:p>
      <w:pPr>
        <w:pStyle w:val="yDefstart"/>
      </w:pPr>
      <w:r>
        <w:tab/>
      </w:r>
      <w:r>
        <w:rPr>
          <w:b/>
        </w:rPr>
        <w:t>“</w:t>
      </w:r>
      <w:r>
        <w:rPr>
          <w:rStyle w:val="CharDefText"/>
        </w:rPr>
        <w:t>right</w:t>
      </w:r>
      <w:r>
        <w:rPr>
          <w:b/>
        </w:rPr>
        <w:t>”</w:t>
      </w:r>
      <w:r>
        <w:t xml:space="preserve"> means any right, power, privilege or immunity whether actual, contingent or prospective.</w:t>
      </w:r>
    </w:p>
    <w:p>
      <w:pPr>
        <w:pStyle w:val="yHeading5"/>
        <w:outlineLvl w:val="9"/>
      </w:pPr>
      <w:bookmarkStart w:id="438" w:name="_Toc515172232"/>
      <w:bookmarkStart w:id="439" w:name="_Toc96496783"/>
      <w:bookmarkStart w:id="440" w:name="_Toc139697144"/>
      <w:bookmarkStart w:id="441" w:name="_Toc170193411"/>
      <w:r>
        <w:t>2.</w:t>
      </w:r>
      <w:r>
        <w:tab/>
        <w:t>Interpretation Act to apply</w:t>
      </w:r>
      <w:bookmarkEnd w:id="438"/>
      <w:bookmarkEnd w:id="439"/>
      <w:bookmarkEnd w:id="440"/>
      <w:bookmarkEnd w:id="441"/>
    </w:p>
    <w:p>
      <w:pPr>
        <w:pStyle w:val="ySubsection"/>
      </w:pPr>
      <w:r>
        <w:tab/>
      </w:r>
      <w:r>
        <w:tab/>
        <w:t xml:space="preserve">This Schedule does not limit the operation of the </w:t>
      </w:r>
      <w:r>
        <w:rPr>
          <w:i/>
        </w:rPr>
        <w:t>Interpretation Act 1984</w:t>
      </w:r>
      <w:r>
        <w:t>.</w:t>
      </w:r>
    </w:p>
    <w:p>
      <w:pPr>
        <w:pStyle w:val="yHeading5"/>
        <w:outlineLvl w:val="9"/>
      </w:pPr>
      <w:bookmarkStart w:id="442" w:name="_Toc515172233"/>
      <w:bookmarkStart w:id="443" w:name="_Toc96496784"/>
      <w:bookmarkStart w:id="444" w:name="_Toc139697145"/>
      <w:bookmarkStart w:id="445" w:name="_Toc170193412"/>
      <w:r>
        <w:t>3.</w:t>
      </w:r>
      <w:r>
        <w:tab/>
        <w:t>Board dissolved</w:t>
      </w:r>
      <w:bookmarkEnd w:id="442"/>
      <w:bookmarkEnd w:id="443"/>
      <w:bookmarkEnd w:id="444"/>
      <w:bookmarkEnd w:id="445"/>
    </w:p>
    <w:p>
      <w:pPr>
        <w:pStyle w:val="ySubsection"/>
      </w:pPr>
      <w:r>
        <w:tab/>
      </w:r>
      <w:r>
        <w:tab/>
        <w:t>The Board is dissolved.</w:t>
      </w:r>
    </w:p>
    <w:p>
      <w:pPr>
        <w:pStyle w:val="yHeading5"/>
        <w:outlineLvl w:val="9"/>
      </w:pPr>
      <w:bookmarkStart w:id="446" w:name="_Toc515172234"/>
      <w:bookmarkStart w:id="447" w:name="_Toc96496785"/>
      <w:bookmarkStart w:id="448" w:name="_Toc139697146"/>
      <w:bookmarkStart w:id="449" w:name="_Toc170193413"/>
      <w:r>
        <w:t>4.</w:t>
      </w:r>
      <w:r>
        <w:tab/>
        <w:t>Membership</w:t>
      </w:r>
      <w:bookmarkEnd w:id="446"/>
      <w:bookmarkEnd w:id="447"/>
      <w:bookmarkEnd w:id="448"/>
      <w:bookmarkEnd w:id="449"/>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450" w:name="_Toc515172235"/>
      <w:bookmarkStart w:id="451" w:name="_Toc96496786"/>
      <w:bookmarkStart w:id="452" w:name="_Toc139697147"/>
      <w:bookmarkStart w:id="453" w:name="_Toc170193414"/>
      <w:r>
        <w:t>5.</w:t>
      </w:r>
      <w:r>
        <w:tab/>
        <w:t>Devolution of assets, liabilities etc.</w:t>
      </w:r>
      <w:bookmarkEnd w:id="450"/>
      <w:bookmarkEnd w:id="451"/>
      <w:bookmarkEnd w:id="452"/>
      <w:bookmarkEnd w:id="453"/>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454" w:name="_Toc515172236"/>
      <w:bookmarkStart w:id="455" w:name="_Toc96496787"/>
      <w:bookmarkStart w:id="456" w:name="_Toc139697148"/>
      <w:bookmarkStart w:id="457" w:name="_Toc170193415"/>
      <w:r>
        <w:t>6.</w:t>
      </w:r>
      <w:r>
        <w:tab/>
        <w:t>Agreements and instruments</w:t>
      </w:r>
      <w:bookmarkEnd w:id="454"/>
      <w:bookmarkEnd w:id="455"/>
      <w:bookmarkEnd w:id="456"/>
      <w:bookmarkEnd w:id="457"/>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458" w:name="_Toc515172237"/>
      <w:bookmarkStart w:id="459" w:name="_Toc96496788"/>
      <w:bookmarkStart w:id="460" w:name="_Toc139697149"/>
      <w:bookmarkStart w:id="461" w:name="_Toc170193416"/>
      <w:r>
        <w:t>7.</w:t>
      </w:r>
      <w:r>
        <w:tab/>
        <w:t>References to Board in written law</w:t>
      </w:r>
      <w:bookmarkEnd w:id="458"/>
      <w:bookmarkEnd w:id="459"/>
      <w:bookmarkEnd w:id="460"/>
      <w:bookmarkEnd w:id="461"/>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462" w:name="_Toc515172238"/>
      <w:bookmarkStart w:id="463" w:name="_Toc96496789"/>
      <w:bookmarkStart w:id="464" w:name="_Toc139697150"/>
      <w:bookmarkStart w:id="465" w:name="_Toc170193417"/>
      <w:r>
        <w:t>8.</w:t>
      </w:r>
      <w:r>
        <w:tab/>
        <w:t>Chief executive officer</w:t>
      </w:r>
      <w:bookmarkEnd w:id="462"/>
      <w:bookmarkEnd w:id="463"/>
      <w:bookmarkEnd w:id="464"/>
      <w:bookmarkEnd w:id="465"/>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466" w:name="_Toc515172239"/>
      <w:bookmarkStart w:id="467" w:name="_Toc96496790"/>
      <w:bookmarkStart w:id="468" w:name="_Toc139697151"/>
      <w:bookmarkStart w:id="469" w:name="_Toc170193418"/>
      <w:r>
        <w:t>9.</w:t>
      </w:r>
      <w:r>
        <w:tab/>
        <w:t>Staff</w:t>
      </w:r>
      <w:bookmarkEnd w:id="466"/>
      <w:bookmarkEnd w:id="467"/>
      <w:bookmarkEnd w:id="468"/>
      <w:bookmarkEnd w:id="469"/>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470" w:name="_Toc515172240"/>
      <w:bookmarkStart w:id="471" w:name="_Toc96496791"/>
      <w:bookmarkStart w:id="472" w:name="_Toc139697152"/>
      <w:bookmarkStart w:id="473" w:name="_Toc170193419"/>
      <w:r>
        <w:t>10.</w:t>
      </w:r>
      <w:r>
        <w:tab/>
        <w:t>Annual report for part of a year</w:t>
      </w:r>
      <w:bookmarkEnd w:id="470"/>
      <w:bookmarkEnd w:id="471"/>
      <w:bookmarkEnd w:id="472"/>
      <w:bookmarkEnd w:id="473"/>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474" w:name="_Toc515172241"/>
      <w:bookmarkStart w:id="475" w:name="_Toc96496792"/>
      <w:bookmarkStart w:id="476" w:name="_Toc139697153"/>
      <w:bookmarkStart w:id="477" w:name="_Toc170193420"/>
      <w:r>
        <w:t>11.</w:t>
      </w:r>
      <w:r>
        <w:tab/>
        <w:t>Immunity to continue</w:t>
      </w:r>
      <w:bookmarkEnd w:id="474"/>
      <w:bookmarkEnd w:id="475"/>
      <w:bookmarkEnd w:id="476"/>
      <w:bookmarkEnd w:id="477"/>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478" w:name="_Toc515172242"/>
      <w:bookmarkStart w:id="479" w:name="_Toc96496793"/>
      <w:bookmarkStart w:id="480" w:name="_Toc139697154"/>
      <w:bookmarkStart w:id="481" w:name="_Toc170193421"/>
      <w:r>
        <w:t>12.</w:t>
      </w:r>
      <w:r>
        <w:tab/>
        <w:t>Exemption from State tax</w:t>
      </w:r>
      <w:bookmarkEnd w:id="478"/>
      <w:bookmarkEnd w:id="479"/>
      <w:bookmarkEnd w:id="480"/>
      <w:bookmarkEnd w:id="481"/>
    </w:p>
    <w:p>
      <w:pPr>
        <w:pStyle w:val="ySubsection"/>
        <w:spacing w:before="120"/>
      </w:pPr>
      <w:r>
        <w:tab/>
        <w:t>(1)</w:t>
      </w:r>
      <w:r>
        <w:tab/>
        <w:t>In this clause —</w:t>
      </w:r>
    </w:p>
    <w:p>
      <w:pPr>
        <w:pStyle w:val="yDefstart"/>
      </w:pPr>
      <w:r>
        <w:tab/>
      </w:r>
      <w:r>
        <w:rPr>
          <w:b/>
        </w:rPr>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482" w:name="_Toc515172243"/>
      <w:bookmarkStart w:id="483" w:name="_Toc96496794"/>
      <w:bookmarkStart w:id="484" w:name="_Toc139697155"/>
      <w:bookmarkStart w:id="485" w:name="_Toc170193422"/>
      <w:r>
        <w:t>13.</w:t>
      </w:r>
      <w:r>
        <w:tab/>
        <w:t>Registration of documents</w:t>
      </w:r>
      <w:bookmarkEnd w:id="482"/>
      <w:bookmarkEnd w:id="483"/>
      <w:bookmarkEnd w:id="484"/>
      <w:bookmarkEnd w:id="485"/>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486" w:name="_Toc515172244"/>
      <w:bookmarkStart w:id="487" w:name="_Toc96496795"/>
      <w:bookmarkStart w:id="488" w:name="_Toc139697156"/>
      <w:bookmarkStart w:id="489" w:name="_Toc170193423"/>
      <w:r>
        <w:t>14.</w:t>
      </w:r>
      <w:r>
        <w:tab/>
        <w:t>Saving</w:t>
      </w:r>
      <w:bookmarkEnd w:id="486"/>
      <w:bookmarkEnd w:id="487"/>
      <w:bookmarkEnd w:id="488"/>
      <w:bookmarkEnd w:id="489"/>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490" w:name="_Toc96496796"/>
      <w:bookmarkStart w:id="491" w:name="_Toc139350037"/>
      <w:bookmarkStart w:id="492" w:name="_Toc139697040"/>
      <w:bookmarkStart w:id="493" w:name="_Toc139697157"/>
      <w:bookmarkStart w:id="494" w:name="_Toc170193424"/>
      <w:r>
        <w:rPr>
          <w:rStyle w:val="CharSchNo"/>
        </w:rPr>
        <w:t>Schedule 5</w:t>
      </w:r>
      <w:r>
        <w:t xml:space="preserve"> — </w:t>
      </w:r>
      <w:r>
        <w:rPr>
          <w:rStyle w:val="CharSchText"/>
        </w:rPr>
        <w:t>Consequential amendments to various Acts</w:t>
      </w:r>
      <w:bookmarkEnd w:id="490"/>
      <w:bookmarkEnd w:id="491"/>
      <w:bookmarkEnd w:id="492"/>
      <w:bookmarkEnd w:id="493"/>
      <w:bookmarkEnd w:id="494"/>
    </w:p>
    <w:p>
      <w:pPr>
        <w:pStyle w:val="yShoulderClause"/>
      </w:pPr>
      <w:r>
        <w:t>[s.47]</w:t>
      </w:r>
    </w:p>
    <w:p>
      <w:pPr>
        <w:pStyle w:val="yHeading5"/>
        <w:outlineLvl w:val="9"/>
      </w:pPr>
      <w:bookmarkStart w:id="495" w:name="_Toc515172245"/>
      <w:bookmarkStart w:id="496" w:name="_Toc96496797"/>
      <w:bookmarkStart w:id="497" w:name="_Toc139697158"/>
      <w:bookmarkStart w:id="498" w:name="_Toc170193425"/>
      <w:r>
        <w:t>1.</w:t>
      </w:r>
      <w:r>
        <w:tab/>
      </w:r>
      <w:r>
        <w:rPr>
          <w:i/>
        </w:rPr>
        <w:t>Constitution Acts Amendment Act 1899</w:t>
      </w:r>
      <w:r>
        <w:t xml:space="preserve"> amended</w:t>
      </w:r>
      <w:bookmarkEnd w:id="495"/>
      <w:bookmarkEnd w:id="496"/>
      <w:bookmarkEnd w:id="497"/>
      <w:bookmarkEnd w:id="498"/>
    </w:p>
    <w:p>
      <w:pPr>
        <w:pStyle w:val="ySubsection"/>
      </w:pPr>
      <w:r>
        <w:tab/>
      </w:r>
      <w:r>
        <w:tab/>
        <w:t xml:space="preserve">Part 3 of Schedule V of the </w:t>
      </w:r>
      <w:r>
        <w:rPr>
          <w:i/>
        </w:rPr>
        <w:t>Constitution Acts Amendment Act 1899</w:t>
      </w:r>
      <w:r>
        <w:t xml:space="preserve"> is amended by deleting the item relating to the Zoological Gardens Board and inserting instead —</w:t>
      </w:r>
    </w:p>
    <w:p>
      <w:pPr>
        <w:pStyle w:val="MiscOpen"/>
        <w:ind w:left="879"/>
      </w:pPr>
      <w:r>
        <w:t xml:space="preserve">“    </w:t>
      </w:r>
    </w:p>
    <w:p>
      <w:pPr>
        <w:pStyle w:val="zySubsection"/>
        <w:spacing w:before="0"/>
      </w:pPr>
      <w:r>
        <w:tab/>
      </w:r>
      <w:r>
        <w:tab/>
        <w:t xml:space="preserve">The Zoological Parks Authority established under the </w:t>
      </w:r>
      <w:r>
        <w:rPr>
          <w:i/>
        </w:rPr>
        <w:t>Zoological Parks Authority Act 2001</w:t>
      </w:r>
      <w:r>
        <w:t>.</w:t>
      </w:r>
    </w:p>
    <w:p>
      <w:pPr>
        <w:pStyle w:val="MiscClose"/>
      </w:pPr>
      <w:r>
        <w:t xml:space="preserve">    ”.</w:t>
      </w:r>
    </w:p>
    <w:p>
      <w:pPr>
        <w:pStyle w:val="yHeading5"/>
        <w:outlineLvl w:val="9"/>
      </w:pPr>
      <w:bookmarkStart w:id="499" w:name="_Toc515172246"/>
      <w:bookmarkStart w:id="500" w:name="_Toc96496798"/>
      <w:bookmarkStart w:id="501" w:name="_Toc139697159"/>
      <w:bookmarkStart w:id="502" w:name="_Toc170193426"/>
      <w:r>
        <w:t>2.</w:t>
      </w:r>
      <w:r>
        <w:tab/>
      </w:r>
      <w:r>
        <w:rPr>
          <w:i/>
        </w:rPr>
        <w:t>Financial Administration and Audit Act 1985</w:t>
      </w:r>
      <w:r>
        <w:t xml:space="preserve"> amended</w:t>
      </w:r>
      <w:bookmarkEnd w:id="499"/>
      <w:bookmarkEnd w:id="500"/>
      <w:bookmarkEnd w:id="501"/>
      <w:bookmarkEnd w:id="502"/>
    </w:p>
    <w:p>
      <w:pPr>
        <w:pStyle w:val="ySubsection"/>
      </w:pPr>
      <w:r>
        <w:tab/>
      </w:r>
      <w:r>
        <w:tab/>
        <w:t xml:space="preserve">Schedule 1 of the </w:t>
      </w:r>
      <w:r>
        <w:rPr>
          <w:i/>
        </w:rPr>
        <w:t>Financial Administration and Audit Act 1985</w:t>
      </w:r>
      <w:r>
        <w:t xml:space="preserve"> is amended by deleting “Zoological Gardens Board” and inserting instead —</w:t>
      </w:r>
    </w:p>
    <w:p>
      <w:pPr>
        <w:pStyle w:val="ySubsection"/>
      </w:pPr>
      <w:r>
        <w:tab/>
      </w:r>
      <w:r>
        <w:tab/>
        <w:t>“    Zoological Parks Authority    ”.</w:t>
      </w:r>
    </w:p>
    <w:p>
      <w:pPr>
        <w:pStyle w:val="yHeading5"/>
        <w:spacing w:before="180"/>
        <w:outlineLvl w:val="9"/>
      </w:pPr>
      <w:bookmarkStart w:id="503" w:name="_Toc515172247"/>
      <w:bookmarkStart w:id="504" w:name="_Toc96496799"/>
      <w:bookmarkStart w:id="505" w:name="_Toc139697160"/>
      <w:bookmarkStart w:id="506" w:name="_Toc170193427"/>
      <w:r>
        <w:t>3.</w:t>
      </w:r>
      <w:r>
        <w:tab/>
      </w:r>
      <w:r>
        <w:rPr>
          <w:i/>
        </w:rPr>
        <w:t>Prevention of Cruelty to Animals Act 1920</w:t>
      </w:r>
      <w:r>
        <w:t xml:space="preserve"> amended</w:t>
      </w:r>
      <w:bookmarkEnd w:id="503"/>
      <w:bookmarkEnd w:id="504"/>
      <w:bookmarkEnd w:id="505"/>
      <w:bookmarkEnd w:id="506"/>
    </w:p>
    <w:p>
      <w:pPr>
        <w:pStyle w:val="ySubsection"/>
        <w:spacing w:before="120"/>
      </w:pPr>
      <w:r>
        <w:tab/>
      </w:r>
      <w:r>
        <w:tab/>
        <w:t xml:space="preserve">Section 23 of the </w:t>
      </w:r>
      <w:r>
        <w:rPr>
          <w:i/>
        </w:rPr>
        <w:t>Prevention of Cruelty to Animals Act 1920</w:t>
      </w:r>
      <w:r>
        <w:t xml:space="preserve"> is amended by deleting “Zoological Gardens of Western Australia” and inserting instead —</w:t>
      </w:r>
    </w:p>
    <w:p>
      <w:pPr>
        <w:pStyle w:val="ySubsection"/>
        <w:spacing w:before="60"/>
      </w:pPr>
      <w:r>
        <w:tab/>
      </w:r>
      <w:r>
        <w:tab/>
        <w:t>“    Zoological Parks Authority    ”.</w:t>
      </w:r>
    </w:p>
    <w:p>
      <w:pPr>
        <w:pStyle w:val="yHeading5"/>
        <w:spacing w:before="180"/>
        <w:outlineLvl w:val="9"/>
      </w:pPr>
      <w:bookmarkStart w:id="507" w:name="_Toc515172248"/>
      <w:bookmarkStart w:id="508" w:name="_Toc96496800"/>
      <w:bookmarkStart w:id="509" w:name="_Toc139697161"/>
      <w:bookmarkStart w:id="510" w:name="_Toc170193428"/>
      <w:r>
        <w:t>4.</w:t>
      </w:r>
      <w:r>
        <w:tab/>
      </w:r>
      <w:r>
        <w:rPr>
          <w:i/>
        </w:rPr>
        <w:t>Public Sector Management Act 1994</w:t>
      </w:r>
      <w:r>
        <w:t xml:space="preserve"> amended</w:t>
      </w:r>
      <w:bookmarkEnd w:id="507"/>
      <w:bookmarkEnd w:id="508"/>
      <w:bookmarkEnd w:id="509"/>
      <w:bookmarkEnd w:id="510"/>
    </w:p>
    <w:p>
      <w:pPr>
        <w:pStyle w:val="ySubsection"/>
        <w:spacing w:before="120"/>
      </w:pPr>
      <w:r>
        <w:tab/>
      </w:r>
      <w:r>
        <w:tab/>
        <w:t xml:space="preserve">Schedule 2 of the </w:t>
      </w:r>
      <w:r>
        <w:rPr>
          <w:i/>
        </w:rPr>
        <w:t>Public Sector Management Act 1994</w:t>
      </w:r>
      <w:r>
        <w:t xml:space="preserve"> is amended by deleting item 66 and inserting instead —</w:t>
      </w:r>
    </w:p>
    <w:p>
      <w:pPr>
        <w:pStyle w:val="MiscOpen"/>
        <w:tabs>
          <w:tab w:val="clear" w:pos="893"/>
          <w:tab w:val="left" w:pos="567"/>
        </w:tabs>
        <w:spacing w:before="0"/>
      </w:pPr>
      <w:r>
        <w:tab/>
        <w:t>“</w:t>
      </w:r>
    </w:p>
    <w:p>
      <w:pPr>
        <w:pStyle w:val="zySubsection"/>
        <w:spacing w:before="0"/>
      </w:pPr>
      <w:r>
        <w:tab/>
        <w:t>66</w:t>
      </w:r>
      <w:r>
        <w:tab/>
        <w:t xml:space="preserve">Zoological Parks Authority, established under the </w:t>
      </w:r>
      <w:r>
        <w:rPr>
          <w:i/>
        </w:rPr>
        <w:t>Zoological Parks Authority Act 2001</w:t>
      </w:r>
      <w:r>
        <w:t>.</w:t>
      </w:r>
    </w:p>
    <w:p>
      <w:pPr>
        <w:pStyle w:val="MiscClose"/>
      </w:pPr>
      <w:r>
        <w:t xml:space="preserve">    ”.</w:t>
      </w:r>
    </w:p>
    <w:p>
      <w:pPr>
        <w:pStyle w:val="yHeading5"/>
        <w:spacing w:before="180"/>
        <w:outlineLvl w:val="9"/>
      </w:pPr>
      <w:bookmarkStart w:id="511" w:name="_Toc515172249"/>
      <w:bookmarkStart w:id="512" w:name="_Toc96496801"/>
      <w:bookmarkStart w:id="513" w:name="_Toc139697162"/>
      <w:bookmarkStart w:id="514" w:name="_Toc170193429"/>
      <w:r>
        <w:t>5.</w:t>
      </w:r>
      <w:r>
        <w:tab/>
      </w:r>
      <w:r>
        <w:rPr>
          <w:i/>
        </w:rPr>
        <w:t>Sentencing Act 1995</w:t>
      </w:r>
      <w:r>
        <w:t xml:space="preserve"> amended</w:t>
      </w:r>
      <w:bookmarkEnd w:id="511"/>
      <w:bookmarkEnd w:id="512"/>
      <w:bookmarkEnd w:id="513"/>
      <w:bookmarkEnd w:id="514"/>
    </w:p>
    <w:p>
      <w:pPr>
        <w:pStyle w:val="ySubsection"/>
        <w:spacing w:before="120"/>
      </w:pPr>
      <w:r>
        <w:tab/>
      </w:r>
      <w:r>
        <w:tab/>
        <w:t xml:space="preserve">Schedule 1 of the </w:t>
      </w:r>
      <w:r>
        <w:rPr>
          <w:i/>
        </w:rPr>
        <w:t>Sentencing Act 1995</w:t>
      </w:r>
      <w:r>
        <w:t xml:space="preserve"> is amended by inserting in the appropriate alphabetical position the following item —</w:t>
      </w:r>
    </w:p>
    <w:p>
      <w:pPr>
        <w:pStyle w:val="MiscOpen"/>
        <w:tabs>
          <w:tab w:val="left" w:pos="567"/>
        </w:tabs>
        <w:spacing w:before="0"/>
      </w:pPr>
      <w:r>
        <w:tab/>
        <w:t xml:space="preserve">“    </w:t>
      </w:r>
    </w:p>
    <w:tbl>
      <w:tblPr>
        <w:tblW w:w="0" w:type="auto"/>
        <w:tblInd w:w="959" w:type="dxa"/>
        <w:tblBorders>
          <w:insideH w:val="single" w:sz="4" w:space="0" w:color="auto"/>
        </w:tblBorders>
        <w:tblLayout w:type="fixed"/>
        <w:tblLook w:val="0000" w:firstRow="0" w:lastRow="0" w:firstColumn="0" w:lastColumn="0" w:noHBand="0" w:noVBand="0"/>
      </w:tblPr>
      <w:tblGrid>
        <w:gridCol w:w="2693"/>
        <w:gridCol w:w="2693"/>
      </w:tblGrid>
      <w:tr>
        <w:tc>
          <w:tcPr>
            <w:tcW w:w="2693" w:type="dxa"/>
          </w:tcPr>
          <w:p>
            <w:pPr>
              <w:pStyle w:val="ySubsection"/>
              <w:spacing w:before="0"/>
              <w:ind w:left="0" w:firstLine="0"/>
              <w:rPr>
                <w:i/>
              </w:rPr>
            </w:pPr>
            <w:r>
              <w:rPr>
                <w:i/>
              </w:rPr>
              <w:t>Zoological Parks Authority Act 2001</w:t>
            </w:r>
          </w:p>
        </w:tc>
        <w:tc>
          <w:tcPr>
            <w:tcW w:w="2693" w:type="dxa"/>
          </w:tcPr>
          <w:p>
            <w:pPr>
              <w:pStyle w:val="ySubsection"/>
              <w:spacing w:before="0"/>
              <w:ind w:left="0" w:firstLine="0"/>
            </w:pPr>
          </w:p>
          <w:p>
            <w:pPr>
              <w:pStyle w:val="ySubsection"/>
              <w:spacing w:before="0"/>
              <w:ind w:left="0" w:firstLine="0"/>
            </w:pPr>
            <w:r>
              <w:t>Zoological Parks Authority</w:t>
            </w:r>
          </w:p>
        </w:tc>
      </w:tr>
    </w:tbl>
    <w:p>
      <w:pPr>
        <w:pStyle w:val="MiscClose"/>
      </w:pP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15" w:name="_Toc72651097"/>
      <w:bookmarkStart w:id="516" w:name="_Toc96328046"/>
      <w:bookmarkStart w:id="517" w:name="_Toc96496802"/>
      <w:bookmarkStart w:id="518" w:name="_Toc139350043"/>
      <w:bookmarkStart w:id="519" w:name="_Toc139697046"/>
      <w:bookmarkStart w:id="520" w:name="_Toc139697163"/>
      <w:bookmarkStart w:id="521" w:name="_Toc170193430"/>
      <w:r>
        <w:t>Notes</w:t>
      </w:r>
      <w:bookmarkEnd w:id="515"/>
      <w:bookmarkEnd w:id="516"/>
      <w:bookmarkEnd w:id="517"/>
      <w:bookmarkEnd w:id="518"/>
      <w:bookmarkEnd w:id="519"/>
      <w:bookmarkEnd w:id="520"/>
      <w:bookmarkEnd w:id="521"/>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  </w:t>
      </w:r>
    </w:p>
    <w:p>
      <w:pPr>
        <w:pStyle w:val="nHeading3"/>
        <w:rPr>
          <w:snapToGrid w:val="0"/>
        </w:rPr>
      </w:pPr>
      <w:bookmarkStart w:id="522" w:name="_Toc512403484"/>
      <w:bookmarkStart w:id="523" w:name="_Toc512403627"/>
      <w:bookmarkStart w:id="524" w:name="_Toc534778308"/>
      <w:bookmarkStart w:id="525" w:name="_Toc96496803"/>
      <w:bookmarkStart w:id="526" w:name="_Toc139697164"/>
      <w:bookmarkStart w:id="527" w:name="_Toc170193431"/>
      <w:r>
        <w:rPr>
          <w:snapToGrid w:val="0"/>
        </w:rPr>
        <w:t>Compilation table</w:t>
      </w:r>
      <w:bookmarkEnd w:id="522"/>
      <w:bookmarkEnd w:id="523"/>
      <w:bookmarkEnd w:id="524"/>
      <w:bookmarkEnd w:id="525"/>
      <w:bookmarkEnd w:id="526"/>
      <w:bookmarkEnd w:id="527"/>
    </w:p>
    <w:tbl>
      <w:tblPr>
        <w:tblW w:w="0" w:type="auto"/>
        <w:tblInd w:w="28" w:type="dxa"/>
        <w:tblLayout w:type="fixed"/>
        <w:tblCellMar>
          <w:left w:w="56" w:type="dxa"/>
          <w:right w:w="56" w:type="dxa"/>
        </w:tblCellMar>
        <w:tblLook w:val="0000" w:firstRow="0" w:lastRow="0" w:firstColumn="0" w:lastColumn="0" w:noHBand="0" w:noVBand="0"/>
      </w:tblPr>
      <w:tblGrid>
        <w:gridCol w:w="2268"/>
        <w:gridCol w:w="1162"/>
        <w:gridCol w:w="1134"/>
        <w:gridCol w:w="2524"/>
      </w:tblGrid>
      <w:tr>
        <w:trPr>
          <w:tblHeader/>
        </w:trPr>
        <w:tc>
          <w:tcPr>
            <w:tcW w:w="2268" w:type="dxa"/>
            <w:tcBorders>
              <w:top w:val="single" w:sz="4" w:space="0" w:color="auto"/>
            </w:tcBorders>
          </w:tcPr>
          <w:p>
            <w:pPr>
              <w:pStyle w:val="nTable"/>
              <w:rPr>
                <w:b/>
              </w:rPr>
            </w:pPr>
            <w:r>
              <w:rPr>
                <w:b/>
              </w:rPr>
              <w:t>Short title</w:t>
            </w:r>
          </w:p>
        </w:tc>
        <w:tc>
          <w:tcPr>
            <w:tcW w:w="1162"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24"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Zoological Parks Authority Act 2001</w:t>
            </w:r>
          </w:p>
        </w:tc>
        <w:tc>
          <w:tcPr>
            <w:tcW w:w="1162" w:type="dxa"/>
            <w:tcBorders>
              <w:top w:val="single" w:sz="4" w:space="0" w:color="auto"/>
            </w:tcBorders>
          </w:tcPr>
          <w:p>
            <w:pPr>
              <w:pStyle w:val="nTable"/>
              <w:spacing w:before="100"/>
            </w:pPr>
            <w:r>
              <w:t>24 of 2001</w:t>
            </w:r>
          </w:p>
        </w:tc>
        <w:tc>
          <w:tcPr>
            <w:tcW w:w="1134" w:type="dxa"/>
            <w:tcBorders>
              <w:top w:val="single" w:sz="4" w:space="0" w:color="auto"/>
            </w:tcBorders>
          </w:tcPr>
          <w:p>
            <w:pPr>
              <w:pStyle w:val="nTable"/>
              <w:spacing w:before="100"/>
            </w:pPr>
            <w:r>
              <w:t>26 Nov 2001</w:t>
            </w:r>
          </w:p>
        </w:tc>
        <w:tc>
          <w:tcPr>
            <w:tcW w:w="2524" w:type="dxa"/>
            <w:tcBorders>
              <w:top w:val="single" w:sz="4" w:space="0" w:color="auto"/>
            </w:tcBorders>
          </w:tcPr>
          <w:p>
            <w:pPr>
              <w:pStyle w:val="nTable"/>
              <w:spacing w:before="100"/>
            </w:pPr>
            <w:r>
              <w:t xml:space="preserve">22 May 2002 (see s. 2 and </w:t>
            </w:r>
            <w:r>
              <w:rPr>
                <w:i/>
              </w:rPr>
              <w:t>Gazette</w:t>
            </w:r>
            <w:r>
              <w:t xml:space="preserve"> 10 May 2002 p. 2445</w:t>
            </w:r>
          </w:p>
        </w:tc>
      </w:tr>
      <w:tr>
        <w:tc>
          <w:tcPr>
            <w:tcW w:w="2268" w:type="dxa"/>
          </w:tcPr>
          <w:p>
            <w:pPr>
              <w:pStyle w:val="nTable"/>
              <w:spacing w:before="100"/>
              <w:rPr>
                <w:snapToGrid w:val="0"/>
              </w:rPr>
            </w:pPr>
            <w:r>
              <w:rPr>
                <w:i/>
                <w:snapToGrid w:val="0"/>
              </w:rPr>
              <w:t>Labour Relations Reform Act 2002</w:t>
            </w:r>
            <w:r>
              <w:rPr>
                <w:snapToGrid w:val="0"/>
              </w:rPr>
              <w:t xml:space="preserve"> s. 26</w:t>
            </w:r>
          </w:p>
        </w:tc>
        <w:tc>
          <w:tcPr>
            <w:tcW w:w="1162" w:type="dxa"/>
          </w:tcPr>
          <w:p>
            <w:pPr>
              <w:pStyle w:val="nTable"/>
              <w:spacing w:before="100"/>
            </w:pPr>
            <w:r>
              <w:t>20 of 2002</w:t>
            </w:r>
          </w:p>
        </w:tc>
        <w:tc>
          <w:tcPr>
            <w:tcW w:w="1134" w:type="dxa"/>
          </w:tcPr>
          <w:p>
            <w:pPr>
              <w:pStyle w:val="nTable"/>
              <w:spacing w:before="100"/>
            </w:pPr>
            <w:r>
              <w:t>8 Jul 2002</w:t>
            </w:r>
          </w:p>
        </w:tc>
        <w:tc>
          <w:tcPr>
            <w:tcW w:w="2524" w:type="dxa"/>
          </w:tcPr>
          <w:p>
            <w:pPr>
              <w:pStyle w:val="nTable"/>
              <w:spacing w:before="100"/>
            </w:pPr>
            <w:r>
              <w:t xml:space="preserve">15 Sep 2002 (see s. 2 and </w:t>
            </w:r>
            <w:r>
              <w:rPr>
                <w:i/>
              </w:rPr>
              <w:t>Gazette</w:t>
            </w:r>
            <w:r>
              <w:t xml:space="preserve"> 6 Sep 2002 p. 4487)</w:t>
            </w:r>
          </w:p>
        </w:tc>
      </w:tr>
      <w:tr>
        <w:tc>
          <w:tcPr>
            <w:tcW w:w="2268" w:type="dxa"/>
          </w:tcPr>
          <w:p>
            <w:pPr>
              <w:pStyle w:val="nTable"/>
              <w:spacing w:before="100"/>
              <w:rPr>
                <w:snapToGrid w:val="0"/>
              </w:rPr>
            </w:pPr>
            <w:r>
              <w:rPr>
                <w:i/>
                <w:snapToGrid w:val="0"/>
                <w:sz w:val="19"/>
              </w:rPr>
              <w:t xml:space="preserve">Sentencing Legislation Amendment and Repeal Act 2003 </w:t>
            </w:r>
            <w:r>
              <w:rPr>
                <w:snapToGrid w:val="0"/>
                <w:sz w:val="19"/>
              </w:rPr>
              <w:t>s. 105</w:t>
            </w:r>
          </w:p>
        </w:tc>
        <w:tc>
          <w:tcPr>
            <w:tcW w:w="1162" w:type="dxa"/>
          </w:tcPr>
          <w:p>
            <w:pPr>
              <w:pStyle w:val="nTable"/>
              <w:spacing w:before="100"/>
            </w:pPr>
            <w:r>
              <w:rPr>
                <w:sz w:val="19"/>
              </w:rPr>
              <w:t>50 of 2003</w:t>
            </w:r>
          </w:p>
        </w:tc>
        <w:tc>
          <w:tcPr>
            <w:tcW w:w="1134" w:type="dxa"/>
          </w:tcPr>
          <w:p>
            <w:pPr>
              <w:pStyle w:val="nTable"/>
              <w:spacing w:before="100"/>
            </w:pPr>
            <w:r>
              <w:rPr>
                <w:sz w:val="19"/>
              </w:rPr>
              <w:t>9 Jul 2003</w:t>
            </w:r>
          </w:p>
        </w:tc>
        <w:tc>
          <w:tcPr>
            <w:tcW w:w="2524" w:type="dxa"/>
          </w:tcPr>
          <w:p>
            <w:pPr>
              <w:pStyle w:val="nTable"/>
              <w:spacing w:before="100"/>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64" w:type="dxa"/>
            <w:gridSpan w:val="3"/>
          </w:tcPr>
          <w:p>
            <w:pPr>
              <w:pStyle w:val="nTable"/>
              <w:spacing w:before="100"/>
            </w:pPr>
            <w:r>
              <w:rPr>
                <w:i/>
                <w:spacing w:val="-2"/>
                <w:sz w:val="19"/>
              </w:rPr>
              <w:t>Labour Relations Reform (Consequential Amendments) Regulations 2003</w:t>
            </w:r>
            <w:r>
              <w:rPr>
                <w:spacing w:val="-2"/>
                <w:sz w:val="19"/>
              </w:rPr>
              <w:t xml:space="preserve"> r. 20 (see </w:t>
            </w:r>
            <w:r>
              <w:rPr>
                <w:i/>
                <w:spacing w:val="-2"/>
                <w:sz w:val="19"/>
              </w:rPr>
              <w:t xml:space="preserve">Gazette </w:t>
            </w:r>
            <w:r>
              <w:rPr>
                <w:sz w:val="19"/>
              </w:rPr>
              <w:t>15 Aug 2003 p. 3685</w:t>
            </w:r>
            <w:r>
              <w:rPr>
                <w:sz w:val="19"/>
              </w:rPr>
              <w:noBreakHyphen/>
              <w:t>92</w:t>
            </w:r>
            <w:r>
              <w:rPr>
                <w:spacing w:val="-2"/>
                <w:sz w:val="19"/>
              </w:rPr>
              <w:t>)</w:t>
            </w:r>
          </w:p>
        </w:tc>
        <w:tc>
          <w:tcPr>
            <w:tcW w:w="2524" w:type="dxa"/>
          </w:tcPr>
          <w:p>
            <w:pPr>
              <w:pStyle w:val="nTable"/>
              <w:spacing w:before="100"/>
            </w:pPr>
            <w:r>
              <w:rPr>
                <w:spacing w:val="-2"/>
                <w:sz w:val="19"/>
              </w:rPr>
              <w:t>15 Sep 2003 (see r. 2)</w:t>
            </w:r>
          </w:p>
        </w:tc>
      </w:tr>
      <w:tr>
        <w:tc>
          <w:tcPr>
            <w:tcW w:w="2268" w:type="dxa"/>
          </w:tcPr>
          <w:p>
            <w:pPr>
              <w:pStyle w:val="nTable"/>
              <w:spacing w:before="100"/>
              <w:rPr>
                <w:snapToGrid w:val="0"/>
              </w:rPr>
            </w:pPr>
            <w:r>
              <w:rPr>
                <w:i/>
                <w:iCs/>
                <w:snapToGrid w:val="0"/>
                <w:sz w:val="19"/>
                <w:lang w:val="en-US"/>
              </w:rPr>
              <w:t>Criminal Procedure and Appeals (Consequential and Other Provisions) Act 2004</w:t>
            </w:r>
            <w:r>
              <w:rPr>
                <w:snapToGrid w:val="0"/>
                <w:sz w:val="19"/>
                <w:lang w:val="en-US"/>
              </w:rPr>
              <w:t xml:space="preserve"> s. 80</w:t>
            </w:r>
          </w:p>
        </w:tc>
        <w:tc>
          <w:tcPr>
            <w:tcW w:w="1162" w:type="dxa"/>
          </w:tcPr>
          <w:p>
            <w:pPr>
              <w:pStyle w:val="nTable"/>
              <w:spacing w:before="100"/>
            </w:pPr>
            <w:r>
              <w:rPr>
                <w:snapToGrid w:val="0"/>
                <w:sz w:val="19"/>
                <w:lang w:val="en-US"/>
              </w:rPr>
              <w:t>84 of 2004</w:t>
            </w:r>
          </w:p>
        </w:tc>
        <w:tc>
          <w:tcPr>
            <w:tcW w:w="1134" w:type="dxa"/>
          </w:tcPr>
          <w:p>
            <w:pPr>
              <w:pStyle w:val="nTable"/>
              <w:spacing w:before="100"/>
            </w:pPr>
            <w:r>
              <w:rPr>
                <w:sz w:val="19"/>
              </w:rPr>
              <w:t>16 Dec 2004</w:t>
            </w:r>
          </w:p>
        </w:tc>
        <w:tc>
          <w:tcPr>
            <w:tcW w:w="2524" w:type="dxa"/>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ins w:id="528" w:author="svcMRProcess" w:date="2018-09-10T09:39:00Z"/>
        </w:trPr>
        <w:tc>
          <w:tcPr>
            <w:tcW w:w="2268" w:type="dxa"/>
            <w:tcBorders>
              <w:bottom w:val="single" w:sz="4" w:space="0" w:color="auto"/>
            </w:tcBorders>
          </w:tcPr>
          <w:p>
            <w:pPr>
              <w:pStyle w:val="nTable"/>
              <w:spacing w:before="100"/>
              <w:rPr>
                <w:ins w:id="529" w:author="svcMRProcess" w:date="2018-09-10T09:39:00Z"/>
                <w:i/>
                <w:iCs/>
                <w:snapToGrid w:val="0"/>
                <w:sz w:val="19"/>
                <w:lang w:val="en-US"/>
              </w:rPr>
            </w:pPr>
            <w:ins w:id="530" w:author="svcMRProcess" w:date="2018-09-10T09:39:00Z">
              <w:r>
                <w:rPr>
                  <w:i/>
                  <w:snapToGrid w:val="0"/>
                  <w:sz w:val="19"/>
                  <w:lang w:val="en-US"/>
                </w:rPr>
                <w:t>Machinery of Government (Miscellaneous Amendments) Act 2006</w:t>
              </w:r>
              <w:r>
                <w:rPr>
                  <w:iCs/>
                  <w:snapToGrid w:val="0"/>
                  <w:sz w:val="19"/>
                  <w:lang w:val="en-US"/>
                </w:rPr>
                <w:t xml:space="preserve"> Pt. 7 Div. 6</w:t>
              </w:r>
            </w:ins>
          </w:p>
        </w:tc>
        <w:tc>
          <w:tcPr>
            <w:tcW w:w="1162" w:type="dxa"/>
            <w:tcBorders>
              <w:bottom w:val="single" w:sz="4" w:space="0" w:color="auto"/>
            </w:tcBorders>
          </w:tcPr>
          <w:p>
            <w:pPr>
              <w:pStyle w:val="nTable"/>
              <w:spacing w:after="40"/>
              <w:rPr>
                <w:ins w:id="531" w:author="svcMRProcess" w:date="2018-09-10T09:39:00Z"/>
                <w:snapToGrid w:val="0"/>
                <w:sz w:val="19"/>
                <w:lang w:val="en-US"/>
              </w:rPr>
            </w:pPr>
            <w:ins w:id="532" w:author="svcMRProcess" w:date="2018-09-10T09:39:00Z">
              <w:r>
                <w:rPr>
                  <w:snapToGrid w:val="0"/>
                  <w:sz w:val="19"/>
                  <w:lang w:val="en-US"/>
                </w:rPr>
                <w:t>28 of 2006</w:t>
              </w:r>
            </w:ins>
          </w:p>
        </w:tc>
        <w:tc>
          <w:tcPr>
            <w:tcW w:w="1134" w:type="dxa"/>
            <w:tcBorders>
              <w:bottom w:val="single" w:sz="4" w:space="0" w:color="auto"/>
            </w:tcBorders>
          </w:tcPr>
          <w:p>
            <w:pPr>
              <w:pStyle w:val="nTable"/>
              <w:spacing w:after="40"/>
              <w:rPr>
                <w:ins w:id="533" w:author="svcMRProcess" w:date="2018-09-10T09:39:00Z"/>
                <w:sz w:val="19"/>
              </w:rPr>
            </w:pPr>
            <w:ins w:id="534" w:author="svcMRProcess" w:date="2018-09-10T09:39:00Z">
              <w:r>
                <w:rPr>
                  <w:sz w:val="19"/>
                </w:rPr>
                <w:t>26 Jun 2006</w:t>
              </w:r>
            </w:ins>
          </w:p>
        </w:tc>
        <w:tc>
          <w:tcPr>
            <w:tcW w:w="2524" w:type="dxa"/>
            <w:tcBorders>
              <w:bottom w:val="single" w:sz="4" w:space="0" w:color="auto"/>
            </w:tcBorders>
          </w:tcPr>
          <w:p>
            <w:pPr>
              <w:pStyle w:val="nTable"/>
              <w:spacing w:after="40"/>
              <w:rPr>
                <w:ins w:id="535" w:author="svcMRProcess" w:date="2018-09-10T09:39:00Z"/>
                <w:sz w:val="19"/>
              </w:rPr>
            </w:pPr>
            <w:ins w:id="536" w:author="svcMRProcess" w:date="2018-09-10T09:39:00Z">
              <w:r>
                <w:rPr>
                  <w:sz w:val="19"/>
                </w:rPr>
                <w:t xml:space="preserve">1 Jul 2006 (see s. 2 and </w:t>
              </w:r>
              <w:r>
                <w:rPr>
                  <w:i/>
                  <w:iCs/>
                  <w:sz w:val="19"/>
                </w:rPr>
                <w:t>Gazette</w:t>
              </w:r>
              <w:r>
                <w:rPr>
                  <w:sz w:val="19"/>
                </w:rPr>
                <w:t xml:space="preserve">  27 Jun 2006 p. 2347)</w:t>
              </w:r>
            </w:ins>
          </w:p>
        </w:tc>
      </w:tr>
    </w:tbl>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Zoological Parks Authority Act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Zoological Parks Authority Act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8E9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C6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1F8A3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C6AE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E205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79440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E85C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D473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BC9B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1E5E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3272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0820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244"/>
    <w:docVar w:name="WAFER_20151216145244" w:val="RemoveTrackChanges"/>
    <w:docVar w:name="WAFER_20151216145244_GUID" w:val="9a3a8bfe-726f-443b-8a33-9709405b8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10453</Words>
  <Characters>50388</Characters>
  <Application>Microsoft Office Word</Application>
  <DocSecurity>0</DocSecurity>
  <Lines>1326</Lines>
  <Paragraphs>780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Schedule 2 — Constitution and proceedings of board</vt:lpstr>
      <vt:lpstr>    Schedule 3 — Tenure, salary, conditions of service etc. of Chief Executive Offic</vt:lpstr>
      <vt:lpstr>    Schedule 4 — Transitional and saving provisions</vt:lpstr>
      <vt:lpstr>    Schedule 5 — Consequential amendments to various Acts</vt:lpstr>
      <vt:lpstr>    Notes</vt:lpstr>
    </vt:vector>
  </TitlesOfParts>
  <Manager/>
  <Company/>
  <LinksUpToDate>false</LinksUpToDate>
  <CharactersWithSpaces>60061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00-d0-04 - 00-e0-03</dc:title>
  <dc:subject/>
  <dc:creator/>
  <cp:keywords/>
  <dc:description/>
  <cp:lastModifiedBy>svcMRProcess</cp:lastModifiedBy>
  <cp:revision>2</cp:revision>
  <cp:lastPrinted>2003-08-15T09:08:00Z</cp:lastPrinted>
  <dcterms:created xsi:type="dcterms:W3CDTF">2018-09-10T01:39:00Z</dcterms:created>
  <dcterms:modified xsi:type="dcterms:W3CDTF">2018-09-10T01:39:00Z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2089</vt:i4>
  </property>
  <property fmtid="{D5CDD505-2E9C-101B-9397-08002B2CF9AE}" pid="6" name="FromSuffix">
    <vt:lpwstr>00-d0-04</vt:lpwstr>
  </property>
  <property fmtid="{D5CDD505-2E9C-101B-9397-08002B2CF9AE}" pid="7" name="FromAsAtDate">
    <vt:lpwstr>02 May 2005</vt:lpwstr>
  </property>
  <property fmtid="{D5CDD505-2E9C-101B-9397-08002B2CF9AE}" pid="8" name="ToSuffix">
    <vt:lpwstr>00-e0-03</vt:lpwstr>
  </property>
  <property fmtid="{D5CDD505-2E9C-101B-9397-08002B2CF9AE}" pid="9" name="ToAsAtDate">
    <vt:lpwstr>01 Jul 2006</vt:lpwstr>
  </property>
</Properties>
</file>