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2006</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452785132"/>
      <w:bookmarkStart w:id="1" w:name="_Toc526051666"/>
      <w:bookmarkStart w:id="2" w:name="_Toc526136479"/>
      <w:bookmarkStart w:id="3" w:name="_Toc526141080"/>
      <w:bookmarkStart w:id="4" w:name="_Toc531582418"/>
      <w:bookmarkStart w:id="5" w:name="_Toc34197211"/>
      <w:bookmarkStart w:id="6" w:name="_Toc138571438"/>
      <w:bookmarkStart w:id="7" w:name="_Toc139257073"/>
      <w:bookmarkStart w:id="8" w:name="_Toc137887230"/>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52785133"/>
      <w:bookmarkStart w:id="11" w:name="_Toc526051667"/>
      <w:bookmarkStart w:id="12" w:name="_Toc526136480"/>
      <w:bookmarkStart w:id="13" w:name="_Toc526141081"/>
      <w:bookmarkStart w:id="14" w:name="_Toc531582419"/>
      <w:bookmarkStart w:id="15" w:name="_Toc34197212"/>
      <w:bookmarkStart w:id="16" w:name="_Toc138571439"/>
      <w:bookmarkStart w:id="17" w:name="_Toc139257074"/>
      <w:bookmarkStart w:id="18" w:name="_Toc137887231"/>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bookmarkEnd w:id="1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9" w:name="_Toc452785134"/>
      <w:bookmarkStart w:id="20" w:name="_Toc526051668"/>
      <w:bookmarkStart w:id="21" w:name="_Toc526136481"/>
      <w:bookmarkStart w:id="22" w:name="_Toc526141082"/>
      <w:bookmarkStart w:id="23" w:name="_Toc531582420"/>
      <w:bookmarkStart w:id="24" w:name="_Toc34197213"/>
      <w:bookmarkStart w:id="25" w:name="_Toc138571440"/>
      <w:bookmarkStart w:id="26" w:name="_Toc139257075"/>
      <w:bookmarkStart w:id="27" w:name="_Toc137887232"/>
      <w:r>
        <w:rPr>
          <w:rStyle w:val="CharSectno"/>
        </w:rPr>
        <w:t>3</w:t>
      </w:r>
      <w:r>
        <w:rPr>
          <w:snapToGrid w:val="0"/>
        </w:rPr>
        <w:t>.</w:t>
      </w:r>
      <w:r>
        <w:rPr>
          <w:snapToGrid w:val="0"/>
        </w:rPr>
        <w:tab/>
        <w:t>Application</w:t>
      </w:r>
      <w:bookmarkEnd w:id="19"/>
      <w:bookmarkEnd w:id="20"/>
      <w:bookmarkEnd w:id="21"/>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8" w:name="_Toc452785135"/>
      <w:bookmarkStart w:id="29" w:name="_Toc526051669"/>
      <w:bookmarkStart w:id="30" w:name="_Toc526136482"/>
      <w:bookmarkStart w:id="31" w:name="_Toc526141083"/>
      <w:bookmarkStart w:id="32" w:name="_Toc531582421"/>
      <w:bookmarkStart w:id="33" w:name="_Toc34197214"/>
      <w:bookmarkStart w:id="34" w:name="_Toc138571441"/>
      <w:bookmarkStart w:id="35" w:name="_Toc139257076"/>
      <w:bookmarkStart w:id="36" w:name="_Toc137887233"/>
      <w:r>
        <w:rPr>
          <w:rStyle w:val="CharSectno"/>
        </w:rPr>
        <w:t>4</w:t>
      </w:r>
      <w:r>
        <w:rPr>
          <w:snapToGrid w:val="0"/>
        </w:rPr>
        <w:t>.</w:t>
      </w:r>
      <w:r>
        <w:rPr>
          <w:snapToGrid w:val="0"/>
        </w:rPr>
        <w:tab/>
        <w:t>Interpretation</w:t>
      </w:r>
      <w:bookmarkEnd w:id="28"/>
      <w:bookmarkEnd w:id="29"/>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Ednotedefpara"/>
      </w:pPr>
      <w:r>
        <w:tab/>
        <w:t>[(ba)</w:t>
      </w:r>
      <w:r>
        <w:tab/>
        <w:t>deleted]</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7" w:name="_Toc452785136"/>
      <w:bookmarkStart w:id="38" w:name="_Toc526051670"/>
      <w:bookmarkStart w:id="39" w:name="_Toc526136483"/>
      <w:bookmarkStart w:id="40" w:name="_Toc526141084"/>
      <w:bookmarkStart w:id="41" w:name="_Toc531582422"/>
      <w:bookmarkStart w:id="42" w:name="_Toc34197215"/>
      <w:bookmarkStart w:id="43" w:name="_Toc138571442"/>
      <w:bookmarkStart w:id="44" w:name="_Toc139257077"/>
      <w:bookmarkStart w:id="45" w:name="_Toc137887234"/>
      <w:r>
        <w:rPr>
          <w:rStyle w:val="CharSectno"/>
        </w:rPr>
        <w:t>5</w:t>
      </w:r>
      <w:r>
        <w:rPr>
          <w:snapToGrid w:val="0"/>
        </w:rPr>
        <w:t>.</w:t>
      </w:r>
      <w:r>
        <w:rPr>
          <w:snapToGrid w:val="0"/>
        </w:rPr>
        <w:tab/>
        <w:t>Charges for services</w:t>
      </w:r>
      <w:bookmarkEnd w:id="37"/>
      <w:bookmarkEnd w:id="38"/>
      <w:bookmarkEnd w:id="39"/>
      <w:bookmarkEnd w:id="40"/>
      <w:bookmarkEnd w:id="41"/>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 xml:space="preserve">deleted] </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 xml:space="preserve">deleted] </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6" w:name="_Toc452785137"/>
      <w:bookmarkStart w:id="47" w:name="_Toc526051671"/>
      <w:bookmarkStart w:id="48" w:name="_Toc526136484"/>
      <w:bookmarkStart w:id="49" w:name="_Toc526141085"/>
      <w:bookmarkStart w:id="50" w:name="_Toc531582423"/>
      <w:bookmarkStart w:id="51" w:name="_Toc34197216"/>
      <w:bookmarkStart w:id="52" w:name="_Toc138571443"/>
      <w:bookmarkStart w:id="53" w:name="_Toc139257078"/>
      <w:bookmarkStart w:id="54" w:name="_Toc137887235"/>
      <w:r>
        <w:rPr>
          <w:rStyle w:val="CharSectno"/>
        </w:rPr>
        <w:t>6</w:t>
      </w:r>
      <w:r>
        <w:rPr>
          <w:snapToGrid w:val="0"/>
        </w:rPr>
        <w:t>.</w:t>
      </w:r>
      <w:r>
        <w:rPr>
          <w:snapToGrid w:val="0"/>
        </w:rPr>
        <w:tab/>
        <w:t>Classes of patients for purpose of services</w:t>
      </w:r>
      <w:bookmarkEnd w:id="46"/>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spacing w:before="120"/>
        <w:rPr>
          <w:snapToGrid w:val="0"/>
        </w:rPr>
      </w:pPr>
      <w:r>
        <w:rPr>
          <w:snapToGrid w:val="0"/>
        </w:rPr>
        <w:tab/>
        <w:t>(a)</w:t>
      </w:r>
      <w:r>
        <w:rPr>
          <w:snapToGrid w:val="0"/>
        </w:rPr>
        <w:tab/>
        <w:t>an in</w:t>
      </w:r>
      <w:r>
        <w:rPr>
          <w:snapToGrid w:val="0"/>
        </w:rPr>
        <w:noBreakHyphen/>
        <w:t>patient;</w:t>
      </w:r>
    </w:p>
    <w:p>
      <w:pPr>
        <w:pStyle w:val="Indenta"/>
        <w:spacing w:before="120"/>
        <w:rPr>
          <w:snapToGrid w:val="0"/>
        </w:rPr>
      </w:pPr>
      <w:r>
        <w:rPr>
          <w:snapToGrid w:val="0"/>
        </w:rPr>
        <w:tab/>
        <w:t>(b)</w:t>
      </w:r>
      <w:r>
        <w:rPr>
          <w:snapToGrid w:val="0"/>
        </w:rPr>
        <w:tab/>
        <w:t>a day patient, namely, a person who receives treatment at a day hospital;</w:t>
      </w:r>
    </w:p>
    <w:p>
      <w:pPr>
        <w:pStyle w:val="Indenta"/>
        <w:spacing w:before="120"/>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55" w:name="_Toc452785138"/>
      <w:bookmarkStart w:id="56" w:name="_Toc526051672"/>
      <w:bookmarkStart w:id="57" w:name="_Toc526136485"/>
      <w:bookmarkStart w:id="58" w:name="_Toc526141086"/>
      <w:bookmarkStart w:id="59" w:name="_Toc531582424"/>
      <w:bookmarkStart w:id="60" w:name="_Toc34197217"/>
      <w:bookmarkStart w:id="61" w:name="_Toc138571444"/>
      <w:bookmarkStart w:id="62" w:name="_Toc139257079"/>
      <w:bookmarkStart w:id="63" w:name="_Toc137887236"/>
      <w:r>
        <w:rPr>
          <w:rStyle w:val="CharSectno"/>
        </w:rPr>
        <w:t>7</w:t>
      </w:r>
      <w:r>
        <w:rPr>
          <w:snapToGrid w:val="0"/>
        </w:rPr>
        <w:t>.</w:t>
      </w:r>
      <w:r>
        <w:rPr>
          <w:snapToGrid w:val="0"/>
        </w:rPr>
        <w:tab/>
        <w:t>Classes of in</w:t>
      </w:r>
      <w:r>
        <w:rPr>
          <w:snapToGrid w:val="0"/>
        </w:rPr>
        <w:noBreakHyphen/>
        <w:t>patients for purpose of payment of charges</w:t>
      </w:r>
      <w:bookmarkEnd w:id="55"/>
      <w:bookmarkEnd w:id="56"/>
      <w:bookmarkEnd w:id="57"/>
      <w:bookmarkEnd w:id="58"/>
      <w:bookmarkEnd w:id="59"/>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64" w:name="_Toc452785139"/>
      <w:bookmarkStart w:id="65" w:name="_Toc526051673"/>
      <w:bookmarkStart w:id="66" w:name="_Toc526136486"/>
      <w:bookmarkStart w:id="67" w:name="_Toc526141087"/>
      <w:bookmarkStart w:id="68" w:name="_Toc531582425"/>
      <w:bookmarkStart w:id="69" w:name="_Toc34197218"/>
      <w:bookmarkStart w:id="70" w:name="_Toc138571445"/>
      <w:bookmarkStart w:id="71" w:name="_Toc139257080"/>
      <w:bookmarkStart w:id="72" w:name="_Toc137887237"/>
      <w:r>
        <w:rPr>
          <w:rStyle w:val="CharSectno"/>
        </w:rPr>
        <w:t>8</w:t>
      </w:r>
      <w:r>
        <w:rPr>
          <w:snapToGrid w:val="0"/>
        </w:rPr>
        <w:t>.</w:t>
      </w:r>
      <w:r>
        <w:rPr>
          <w:snapToGrid w:val="0"/>
        </w:rPr>
        <w:tab/>
        <w:t>Classes of day patients for purpose of payment of charges</w:t>
      </w:r>
      <w:bookmarkEnd w:id="64"/>
      <w:bookmarkEnd w:id="65"/>
      <w:bookmarkEnd w:id="66"/>
      <w:bookmarkEnd w:id="67"/>
      <w:bookmarkEnd w:id="68"/>
      <w:bookmarkEnd w:id="69"/>
      <w:bookmarkEnd w:id="70"/>
      <w:bookmarkEnd w:id="71"/>
      <w:bookmarkEnd w:id="72"/>
      <w:r>
        <w:rPr>
          <w:snapToGrid w:val="0"/>
        </w:rPr>
        <w:t xml:space="preserve"> </w:t>
      </w:r>
    </w:p>
    <w:p>
      <w:pPr>
        <w:pStyle w:val="Subsection"/>
        <w:keepLines/>
        <w:spacing w:before="120"/>
        <w:rPr>
          <w:snapToGrid w:val="0"/>
          <w:spacing w:val="-4"/>
        </w:rPr>
      </w:pPr>
      <w:r>
        <w:rPr>
          <w:snapToGrid w:val="0"/>
        </w:rPr>
        <w:tab/>
      </w:r>
      <w:r>
        <w:rPr>
          <w:snapToGrid w:val="0"/>
        </w:rPr>
        <w:tab/>
      </w:r>
      <w:r>
        <w:rPr>
          <w:snapToGrid w:val="0"/>
          <w:spacing w:val="-4"/>
        </w:rPr>
        <w:t xml:space="preserve">A day patient shall for the purpose of the payment of the charges prescribed in </w:t>
      </w:r>
      <w:r>
        <w:t xml:space="preserve">Schedule 1 Division 2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73" w:name="_Toc452785140"/>
      <w:bookmarkStart w:id="74" w:name="_Toc526051674"/>
      <w:bookmarkStart w:id="75" w:name="_Toc526136487"/>
      <w:bookmarkStart w:id="76" w:name="_Toc526141088"/>
      <w:bookmarkStart w:id="77" w:name="_Toc531582426"/>
      <w:bookmarkStart w:id="78" w:name="_Toc34197219"/>
      <w:bookmarkStart w:id="79" w:name="_Toc138571446"/>
      <w:bookmarkStart w:id="80" w:name="_Toc139257081"/>
      <w:bookmarkStart w:id="81" w:name="_Toc137887238"/>
      <w:r>
        <w:rPr>
          <w:rStyle w:val="CharSectno"/>
        </w:rPr>
        <w:t>9</w:t>
      </w:r>
      <w:r>
        <w:rPr>
          <w:snapToGrid w:val="0"/>
        </w:rPr>
        <w:t>.</w:t>
      </w:r>
      <w:r>
        <w:rPr>
          <w:snapToGrid w:val="0"/>
        </w:rPr>
        <w:tab/>
        <w:t>Classes of out</w:t>
      </w:r>
      <w:r>
        <w:rPr>
          <w:snapToGrid w:val="0"/>
        </w:rPr>
        <w:noBreakHyphen/>
        <w:t>patients for purpose of payment of charges</w:t>
      </w:r>
      <w:bookmarkEnd w:id="73"/>
      <w:bookmarkEnd w:id="74"/>
      <w:bookmarkEnd w:id="75"/>
      <w:bookmarkEnd w:id="76"/>
      <w:bookmarkEnd w:id="77"/>
      <w:bookmarkEnd w:id="78"/>
      <w:bookmarkEnd w:id="79"/>
      <w:bookmarkEnd w:id="80"/>
      <w:bookmarkEnd w:id="81"/>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An out</w:t>
      </w:r>
      <w:r>
        <w:rPr>
          <w:snapToGrid w:val="0"/>
          <w:spacing w:val="-4"/>
        </w:rPr>
        <w:noBreakHyphen/>
        <w:t xml:space="preserve">patient shall for the purpose of the payment of the charges prescribed in </w:t>
      </w:r>
      <w:r>
        <w:t xml:space="preserve">Schedule 1 Division 3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t>(d)</w:t>
      </w:r>
      <w:r>
        <w:rPr>
          <w:snapToGrid w:val="0"/>
        </w:rPr>
        <w:tab/>
        <w:t>a concessional beneficiary, namely, an out</w:t>
      </w:r>
      <w:r>
        <w:rPr>
          <w:snapToGrid w:val="0"/>
        </w:rPr>
        <w:softHyphen/>
        <w:t xml:space="preserve"> 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80"/>
        <w:ind w:left="890" w:hanging="890"/>
      </w:pPr>
      <w:r>
        <w:tab/>
        <w:t xml:space="preserve">[Regulation 9 amended in Gazette 26 Sep 1986 p. 3686; 24 Jun 1994 p. 2873; 29 Jun 2004 p. 2526.] </w:t>
      </w:r>
    </w:p>
    <w:p>
      <w:pPr>
        <w:pStyle w:val="Heading5"/>
        <w:spacing w:before="180"/>
        <w:rPr>
          <w:snapToGrid w:val="0"/>
        </w:rPr>
      </w:pPr>
      <w:bookmarkStart w:id="82" w:name="_Toc452785141"/>
      <w:bookmarkStart w:id="83" w:name="_Toc526051675"/>
      <w:bookmarkStart w:id="84" w:name="_Toc526136488"/>
      <w:bookmarkStart w:id="85" w:name="_Toc526141089"/>
      <w:bookmarkStart w:id="86" w:name="_Toc531582427"/>
      <w:bookmarkStart w:id="87" w:name="_Toc34197220"/>
      <w:bookmarkStart w:id="88" w:name="_Toc138571447"/>
      <w:bookmarkStart w:id="89" w:name="_Toc139257082"/>
      <w:bookmarkStart w:id="90" w:name="_Toc137887239"/>
      <w:r>
        <w:rPr>
          <w:rStyle w:val="CharSectno"/>
        </w:rPr>
        <w:t>9A</w:t>
      </w:r>
      <w:r>
        <w:rPr>
          <w:snapToGrid w:val="0"/>
        </w:rPr>
        <w:t>.</w:t>
      </w:r>
      <w:r>
        <w:rPr>
          <w:snapToGrid w:val="0"/>
        </w:rPr>
        <w:tab/>
        <w:t>Classes of same day patients for purpose of payment of charges</w:t>
      </w:r>
      <w:bookmarkEnd w:id="82"/>
      <w:bookmarkEnd w:id="83"/>
      <w:bookmarkEnd w:id="84"/>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91" w:name="_Toc526136490"/>
      <w:bookmarkStart w:id="92" w:name="_Toc526141091"/>
    </w:p>
    <w:p>
      <w:pPr>
        <w:pStyle w:val="yScheduleHeading"/>
      </w:pPr>
      <w:bookmarkStart w:id="93" w:name="_Toc116984808"/>
      <w:bookmarkStart w:id="94" w:name="_Toc138571448"/>
      <w:bookmarkStart w:id="95" w:name="_Toc138571516"/>
      <w:bookmarkStart w:id="96" w:name="_Toc138571536"/>
      <w:bookmarkStart w:id="97" w:name="_Toc139256819"/>
      <w:bookmarkStart w:id="98" w:name="_Toc139257083"/>
      <w:bookmarkStart w:id="99" w:name="_Toc137887240"/>
      <w:bookmarkEnd w:id="91"/>
      <w:bookmarkEnd w:id="92"/>
      <w:r>
        <w:rPr>
          <w:rStyle w:val="CharSchNo"/>
        </w:rPr>
        <w:t>Schedule 1</w:t>
      </w:r>
      <w:r>
        <w:t> — </w:t>
      </w:r>
      <w:r>
        <w:rPr>
          <w:rStyle w:val="CharSchText"/>
        </w:rPr>
        <w:t>Charges for services</w:t>
      </w:r>
      <w:bookmarkEnd w:id="93"/>
      <w:bookmarkEnd w:id="94"/>
      <w:bookmarkEnd w:id="95"/>
      <w:bookmarkEnd w:id="96"/>
      <w:bookmarkEnd w:id="97"/>
      <w:bookmarkEnd w:id="98"/>
      <w:bookmarkEnd w:id="99"/>
    </w:p>
    <w:p>
      <w:pPr>
        <w:pStyle w:val="yFootnotesection"/>
        <w:spacing w:after="120"/>
      </w:pPr>
      <w:r>
        <w:tab/>
        <w:t>[Heading inserted in Gazette 29 Jun 2004 p. 2526.]</w:t>
      </w:r>
    </w:p>
    <w:p>
      <w:pPr>
        <w:pStyle w:val="yShoulderClause"/>
      </w:pPr>
      <w:r>
        <w:t>[r. 5, 7, 8, 9 and 9A]</w:t>
      </w:r>
    </w:p>
    <w:p>
      <w:pPr>
        <w:pStyle w:val="yHeading3"/>
        <w:spacing w:after="120"/>
      </w:pPr>
      <w:bookmarkStart w:id="100" w:name="_Toc138571449"/>
      <w:bookmarkStart w:id="101" w:name="_Toc138571517"/>
      <w:bookmarkStart w:id="102" w:name="_Toc138571537"/>
      <w:bookmarkStart w:id="103" w:name="_Toc139256820"/>
      <w:bookmarkStart w:id="104" w:name="_Toc139257084"/>
      <w:bookmarkStart w:id="105" w:name="_Toc137887241"/>
      <w:r>
        <w:t>Division 1 — In</w:t>
      </w:r>
      <w:r>
        <w:noBreakHyphen/>
        <w:t>patients</w:t>
      </w:r>
      <w:bookmarkEnd w:id="100"/>
      <w:bookmarkEnd w:id="101"/>
      <w:bookmarkEnd w:id="102"/>
      <w:bookmarkEnd w:id="103"/>
      <w:bookmarkEnd w:id="104"/>
      <w:bookmarkEnd w:id="105"/>
    </w:p>
    <w:p>
      <w:pPr>
        <w:pStyle w:val="yFootnotesection"/>
        <w:spacing w:after="120"/>
      </w:pPr>
      <w:r>
        <w:tab/>
        <w:t>[Heading inserted in Gazette 29 Jun 2004 p. 2526.]</w:t>
      </w:r>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w:t>
            </w:r>
            <w:del w:id="106" w:author="Master Repository Process" w:date="2021-08-28T17:25:00Z">
              <w:r>
                <w:delText>461</w:delText>
              </w:r>
            </w:del>
            <w:ins w:id="107" w:author="Master Repository Process" w:date="2021-08-28T17:25:00Z">
              <w:r>
                <w:t>473</w:t>
              </w:r>
            </w:ins>
            <w:r>
              <w:t xml:space="preserve">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w:t>
            </w:r>
            <w:del w:id="108" w:author="Master Repository Process" w:date="2021-08-28T17:25:00Z">
              <w:r>
                <w:delText>261</w:delText>
              </w:r>
            </w:del>
            <w:ins w:id="109" w:author="Master Repository Process" w:date="2021-08-28T17:25:00Z">
              <w:r>
                <w:t>269</w:t>
              </w:r>
            </w:ins>
            <w:r>
              <w:t xml:space="preserve">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$36.40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w:t>
            </w:r>
            <w:del w:id="110" w:author="Master Repository Process" w:date="2021-08-28T17:25:00Z">
              <w:r>
                <w:delText>122.60</w:delText>
              </w:r>
            </w:del>
            <w:ins w:id="111" w:author="Master Repository Process" w:date="2021-08-28T17:25:00Z">
              <w:r>
                <w:t>128</w:t>
              </w:r>
            </w:ins>
            <w:r>
              <w:t xml:space="preserve">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w:t>
            </w:r>
            <w:del w:id="112" w:author="Master Repository Process" w:date="2021-08-28T17:25:00Z">
              <w:r>
                <w:delText>098</w:delText>
              </w:r>
            </w:del>
            <w:ins w:id="113" w:author="Master Repository Process" w:date="2021-08-28T17:25:00Z">
              <w:r>
                <w:t>172</w:t>
              </w:r>
            </w:ins>
            <w:r>
              <w:t xml:space="preserve">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w:t>
      </w:r>
      <w:ins w:id="114" w:author="Master Repository Process" w:date="2021-08-28T17:25:00Z">
        <w:r>
          <w:t>; 13 Jun 2006 p. 2062</w:t>
        </w:r>
      </w:ins>
      <w:r>
        <w:t>.]</w:t>
      </w:r>
    </w:p>
    <w:p>
      <w:pPr>
        <w:pStyle w:val="yHeading3"/>
        <w:spacing w:after="120"/>
      </w:pPr>
      <w:bookmarkStart w:id="115" w:name="_Toc138571450"/>
      <w:bookmarkStart w:id="116" w:name="_Toc138571518"/>
      <w:bookmarkStart w:id="117" w:name="_Toc138571538"/>
      <w:bookmarkStart w:id="118" w:name="_Toc139256821"/>
      <w:bookmarkStart w:id="119" w:name="_Toc139257085"/>
      <w:bookmarkStart w:id="120" w:name="_Toc137887242"/>
      <w:r>
        <w:t>Division 2 — Day patients</w:t>
      </w:r>
      <w:bookmarkEnd w:id="115"/>
      <w:bookmarkEnd w:id="116"/>
      <w:bookmarkEnd w:id="117"/>
      <w:bookmarkEnd w:id="118"/>
      <w:bookmarkEnd w:id="119"/>
      <w:bookmarkEnd w:id="120"/>
    </w:p>
    <w:p>
      <w:pPr>
        <w:pStyle w:val="yFootnotesection"/>
        <w:spacing w:after="120"/>
      </w:pPr>
      <w:r>
        <w:tab/>
        <w:t>[Heading inserted in Gazette 29 Jun 2004 p. 2527.]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pPr>
            <w:r>
              <w:t>3.</w:t>
            </w:r>
          </w:p>
        </w:tc>
        <w:tc>
          <w:tcPr>
            <w:tcW w:w="5103" w:type="dxa"/>
            <w:tcBorders>
              <w:top w:val="nil"/>
              <w:left w:val="nil"/>
              <w:bottom w:val="nil"/>
              <w:right w:val="nil"/>
            </w:tcBorders>
          </w:tcPr>
          <w:p>
            <w:pPr>
              <w:pStyle w:val="yTable"/>
            </w:pPr>
            <w:r>
              <w:t>Accommodation, maintenance and other services for eligible day patients .................................................</w:t>
            </w:r>
          </w:p>
        </w:tc>
        <w:tc>
          <w:tcPr>
            <w:tcW w:w="1559" w:type="dxa"/>
            <w:tcBorders>
              <w:top w:val="nil"/>
              <w:left w:val="nil"/>
              <w:bottom w:val="nil"/>
              <w:right w:val="nil"/>
            </w:tcBorders>
          </w:tcPr>
          <w:p>
            <w:pPr>
              <w:pStyle w:val="yTable"/>
            </w:pPr>
            <w:r>
              <w:br/>
              <w:t>no charge</w:t>
            </w:r>
          </w:p>
        </w:tc>
      </w:tr>
    </w:tbl>
    <w:p>
      <w:pPr>
        <w:pStyle w:val="yFootnotesection"/>
      </w:pPr>
      <w:r>
        <w:tab/>
        <w:t>[Division 2 inserted in Gazette 29 Jun 2004 p. 2527.]</w:t>
      </w:r>
    </w:p>
    <w:p>
      <w:pPr>
        <w:pStyle w:val="yHeading3"/>
        <w:spacing w:after="120"/>
      </w:pPr>
      <w:bookmarkStart w:id="121" w:name="_Toc138571451"/>
      <w:bookmarkStart w:id="122" w:name="_Toc138571519"/>
      <w:bookmarkStart w:id="123" w:name="_Toc138571539"/>
      <w:bookmarkStart w:id="124" w:name="_Toc139256822"/>
      <w:bookmarkStart w:id="125" w:name="_Toc139257086"/>
      <w:bookmarkStart w:id="126" w:name="_Toc137887243"/>
      <w:r>
        <w:t>Division 3 — Out</w:t>
      </w:r>
      <w:r>
        <w:noBreakHyphen/>
        <w:t>patients</w:t>
      </w:r>
      <w:bookmarkEnd w:id="121"/>
      <w:bookmarkEnd w:id="122"/>
      <w:bookmarkEnd w:id="123"/>
      <w:bookmarkEnd w:id="124"/>
      <w:bookmarkEnd w:id="125"/>
      <w:bookmarkEnd w:id="126"/>
    </w:p>
    <w:p>
      <w:pPr>
        <w:pStyle w:val="yFootnotesection"/>
        <w:spacing w:after="120"/>
      </w:pPr>
      <w:r>
        <w:tab/>
        <w:t>[Heading inserted in Gazette 29 Jun 2004 p. 2527.]</w:t>
      </w:r>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w:t>
            </w:r>
            <w:del w:id="127" w:author="Master Repository Process" w:date="2021-08-28T17:25:00Z">
              <w:r>
                <w:delText>123</w:delText>
              </w:r>
            </w:del>
            <w:ins w:id="128" w:author="Master Repository Process" w:date="2021-08-28T17:25:00Z">
              <w:r>
                <w:t>130 per day</w:t>
              </w:r>
            </w:ins>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spacing w:before="0"/>
            </w:pPr>
            <w:r>
              <w:t>(b)</w:t>
            </w:r>
            <w:r>
              <w:tab/>
              <w:t xml:space="preserve">for other people who are — </w:t>
            </w:r>
          </w:p>
          <w:p>
            <w:pPr>
              <w:pStyle w:val="yTable"/>
              <w:tabs>
                <w:tab w:val="left" w:pos="732"/>
                <w:tab w:val="left" w:pos="1212"/>
              </w:tabs>
              <w:spacing w:before="0"/>
            </w:pPr>
            <w:r>
              <w:tab/>
              <w:t>•</w:t>
            </w:r>
            <w:r>
              <w:tab/>
              <w:t xml:space="preserve">war service veterans who hold a — </w:t>
            </w:r>
          </w:p>
          <w:p>
            <w:pPr>
              <w:pStyle w:val="yTable"/>
              <w:tabs>
                <w:tab w:val="left" w:pos="1212"/>
                <w:tab w:val="left" w:pos="1692"/>
              </w:tabs>
              <w:spacing w:before="0"/>
              <w:ind w:left="1694" w:hanging="1562"/>
            </w:pPr>
            <w:r>
              <w:rPr>
                <w:rFonts w:ascii="Lucida Sans Unicode" w:hAnsi="Lucida Sans Unicode" w:cs="Lucida Sans Unicode"/>
              </w:rPr>
              <w:tab/>
              <w:t>▪</w:t>
            </w:r>
            <w:r>
              <w:rPr>
                <w:rFonts w:ascii="Lucida Sans Unicode" w:hAnsi="Lucida Sans Unicode" w:cs="Lucida Sans Unicode"/>
              </w:rPr>
              <w:tab/>
            </w:r>
            <w:r>
              <w:t>personal treatment entitlement card; or</w:t>
            </w:r>
          </w:p>
          <w:p>
            <w:pPr>
              <w:pStyle w:val="yTable"/>
              <w:tabs>
                <w:tab w:val="left" w:pos="1212"/>
                <w:tab w:val="left" w:pos="1692"/>
              </w:tabs>
              <w:spacing w:before="0"/>
              <w:ind w:left="1694" w:hanging="1562"/>
            </w:pPr>
            <w:r>
              <w:tab/>
            </w:r>
            <w:r>
              <w:rPr>
                <w:rFonts w:ascii="Lucida Sans Unicode" w:hAnsi="Lucida Sans Unicode" w:cs="Lucida Sans Unicode"/>
              </w:rPr>
              <w:t>▪</w:t>
            </w:r>
            <w:r>
              <w:rPr>
                <w:rFonts w:ascii="Lucida Sans Unicode" w:hAnsi="Lucida Sans Unicode" w:cs="Lucida Sans Unicode"/>
              </w:rPr>
              <w:tab/>
            </w:r>
            <w:r>
              <w:t>specific treatment entitlement card</w:t>
            </w:r>
          </w:p>
          <w:p>
            <w:pPr>
              <w:pStyle w:val="yTable"/>
              <w:tabs>
                <w:tab w:val="left" w:pos="732"/>
                <w:tab w:val="left" w:pos="1212"/>
              </w:tabs>
              <w:spacing w:before="0"/>
            </w:pPr>
            <w:r>
              <w:tab/>
              <w:t>•</w:t>
            </w:r>
            <w:r>
              <w:tab/>
              <w:t xml:space="preserve">pensioners; or </w:t>
            </w:r>
          </w:p>
          <w:p>
            <w:pPr>
              <w:pStyle w:val="yTable"/>
              <w:tabs>
                <w:tab w:val="left" w:pos="732"/>
                <w:tab w:val="left" w:pos="1212"/>
              </w:tabs>
              <w:spacing w:before="0"/>
            </w:pPr>
            <w:r>
              <w:tab/>
              <w:t>•</w:t>
            </w:r>
            <w:r>
              <w:tab/>
              <w:t>concessional beneficiaries.....................</w:t>
            </w:r>
          </w:p>
        </w:tc>
        <w:tc>
          <w:tcPr>
            <w:tcW w:w="1547" w:type="dxa"/>
            <w:tcBorders>
              <w:bottom w:val="nil"/>
            </w:tcBorders>
          </w:tcPr>
          <w:p>
            <w:pPr>
              <w:pStyle w:val="yTable"/>
              <w:spacing w:before="0"/>
            </w:pPr>
            <w:r>
              <w:br/>
            </w:r>
            <w:r>
              <w:br/>
            </w:r>
            <w:r>
              <w:br/>
            </w:r>
            <w:r>
              <w:br/>
            </w:r>
            <w:r>
              <w:br/>
            </w:r>
            <w:r>
              <w:br/>
              <w:t>$4.70</w:t>
            </w:r>
          </w:p>
        </w:tc>
      </w:tr>
      <w:tr>
        <w:trPr>
          <w:gridAfter w:val="1"/>
          <w:wAfter w:w="12" w:type="dxa"/>
        </w:trPr>
        <w:tc>
          <w:tcPr>
            <w:tcW w:w="480" w:type="dxa"/>
          </w:tcPr>
          <w:p>
            <w:pPr>
              <w:pStyle w:val="zytable"/>
              <w:ind w:left="-108" w:right="0"/>
            </w:pPr>
          </w:p>
        </w:tc>
        <w:tc>
          <w:tcPr>
            <w:tcW w:w="5053" w:type="dxa"/>
          </w:tcPr>
          <w:p>
            <w:pPr>
              <w:pStyle w:val="yTable"/>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(ii)</w:t>
            </w:r>
            <w:r>
              <w:tab/>
              <w:t xml:space="preserve">at a hospital that is not a </w:t>
            </w:r>
            <w:r>
              <w:tab/>
            </w:r>
            <w:r>
              <w:tab/>
            </w:r>
            <w:r>
              <w:tab/>
            </w:r>
            <w:r>
              <w:tab/>
              <w:t>participating hospital................................</w:t>
            </w:r>
          </w:p>
        </w:tc>
        <w:tc>
          <w:tcPr>
            <w:tcW w:w="1547" w:type="dxa"/>
          </w:tcPr>
          <w:p>
            <w:pPr>
              <w:pStyle w:val="yTable"/>
            </w:pPr>
            <w:r>
              <w:br/>
              <w:t>$23.60</w:t>
            </w:r>
          </w:p>
        </w:tc>
      </w:tr>
    </w:tbl>
    <w:p>
      <w:pPr>
        <w:pStyle w:val="yFootnotesection"/>
      </w:pPr>
      <w:r>
        <w:tab/>
        <w:t>[Division 3 inserted in Gazette 29 Jun 2004 p. 2527; amended in Gazette 11 Mar 2005 p. 914; 28 Jun 2005 p. 2922; 3 Feb 2006 p. 518</w:t>
      </w:r>
      <w:ins w:id="129" w:author="Master Repository Process" w:date="2021-08-28T17:25:00Z">
        <w:r>
          <w:t>; 13 Jun 2006 p. 2062</w:t>
        </w:r>
      </w:ins>
      <w:r>
        <w:t>.]</w:t>
      </w:r>
    </w:p>
    <w:p>
      <w:pPr>
        <w:pStyle w:val="yHeading3"/>
        <w:spacing w:after="120"/>
      </w:pPr>
      <w:bookmarkStart w:id="130" w:name="_Toc138571452"/>
      <w:bookmarkStart w:id="131" w:name="_Toc138571520"/>
      <w:bookmarkStart w:id="132" w:name="_Toc138571540"/>
      <w:bookmarkStart w:id="133" w:name="_Toc139256823"/>
      <w:bookmarkStart w:id="134" w:name="_Toc139257087"/>
      <w:bookmarkStart w:id="135" w:name="_Toc137887244"/>
      <w:r>
        <w:t>Division 4 — Same day patients</w:t>
      </w:r>
      <w:bookmarkEnd w:id="130"/>
      <w:bookmarkEnd w:id="131"/>
      <w:bookmarkEnd w:id="132"/>
      <w:bookmarkEnd w:id="133"/>
      <w:bookmarkEnd w:id="134"/>
      <w:bookmarkEnd w:id="135"/>
    </w:p>
    <w:p>
      <w:pPr>
        <w:pStyle w:val="yFootnotesection"/>
        <w:spacing w:after="120"/>
      </w:pPr>
      <w:r>
        <w:tab/>
        <w:t>[Heading inserted in Gazette 29 Jun 2004 p. 2528.]</w:t>
      </w:r>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w:t>
            </w:r>
            <w:del w:id="136" w:author="Master Repository Process" w:date="2021-08-28T17:25:00Z">
              <w:r>
                <w:delText>201</w:delText>
              </w:r>
            </w:del>
            <w:ins w:id="137" w:author="Master Repository Process" w:date="2021-08-28T17:25:00Z">
              <w:r>
                <w:t>212</w:t>
              </w:r>
            </w:ins>
            <w:r>
              <w:t xml:space="preserve">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w:t>
            </w:r>
            <w:del w:id="138" w:author="Master Repository Process" w:date="2021-08-28T17:25:00Z">
              <w:r>
                <w:delText>957</w:delText>
              </w:r>
            </w:del>
            <w:ins w:id="139" w:author="Master Repository Process" w:date="2021-08-28T17:25:00Z">
              <w:r>
                <w:t>1 079</w:t>
              </w:r>
            </w:ins>
            <w:r>
              <w:t xml:space="preserve"> per day</w:t>
            </w:r>
          </w:p>
        </w:tc>
      </w:tr>
    </w:tbl>
    <w:p>
      <w:pPr>
        <w:pStyle w:val="yFootnotesection"/>
      </w:pPr>
      <w:r>
        <w:tab/>
        <w:t>[Division 4 inserted in Gazette 29 Jun 2004 p. 2528; amended in Gazette 28 Jun 2005 p. 2922</w:t>
      </w:r>
      <w:ins w:id="140" w:author="Master Repository Process" w:date="2021-08-28T17:25:00Z">
        <w:r>
          <w:t>; 13 Jun 2006 p. 2063</w:t>
        </w:r>
      </w:ins>
      <w:r>
        <w:t>.]</w:t>
      </w:r>
    </w:p>
    <w:p>
      <w:pPr>
        <w:pStyle w:val="yHeading3"/>
        <w:spacing w:after="120"/>
      </w:pPr>
      <w:bookmarkStart w:id="141" w:name="_Toc138571453"/>
      <w:bookmarkStart w:id="142" w:name="_Toc138571521"/>
      <w:bookmarkStart w:id="143" w:name="_Toc138571541"/>
      <w:bookmarkStart w:id="144" w:name="_Toc139256824"/>
      <w:bookmarkStart w:id="145" w:name="_Toc139257088"/>
      <w:bookmarkStart w:id="146" w:name="_Toc137887245"/>
      <w:r>
        <w:t>Division 5 — Other services</w:t>
      </w:r>
      <w:bookmarkEnd w:id="141"/>
      <w:bookmarkEnd w:id="142"/>
      <w:bookmarkEnd w:id="143"/>
      <w:bookmarkEnd w:id="144"/>
      <w:bookmarkEnd w:id="145"/>
      <w:bookmarkEnd w:id="146"/>
    </w:p>
    <w:p>
      <w:pPr>
        <w:pStyle w:val="yFootnotesection"/>
        <w:spacing w:after="120"/>
      </w:pPr>
      <w:r>
        <w:tab/>
        <w:t>[Heading inserted in Gazette 29 Jun 2004 p. 2528.]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rPr>
                <w:sz w:val="18"/>
              </w:rPr>
              <w:br/>
            </w:r>
            <w:r>
              <w:rPr>
                <w:sz w:val="18"/>
              </w:rPr>
              <w:br/>
            </w:r>
            <w:r>
              <w:rPr>
                <w:sz w:val="18"/>
              </w:rPr>
              <w:br/>
            </w:r>
            <w:r>
              <w:t>$</w:t>
            </w:r>
            <w:del w:id="147" w:author="Master Repository Process" w:date="2021-08-28T17:25:00Z">
              <w:r>
                <w:delText>22.50</w:delText>
              </w:r>
            </w:del>
            <w:ins w:id="148" w:author="Master Repository Process" w:date="2021-08-28T17:25:00Z">
              <w:r>
                <w:t>23.70</w:t>
              </w:r>
            </w:ins>
            <w:r>
              <w:t xml:space="preserve"> per day</w:t>
            </w:r>
          </w:p>
        </w:tc>
      </w:tr>
    </w:tbl>
    <w:p>
      <w:pPr>
        <w:pStyle w:val="yFootnotesection"/>
      </w:pPr>
      <w:r>
        <w:tab/>
        <w:t>[Division 5 inserted in Gazette 29 Jun 2004 p. 2528; amended in Gazette 28 Jun 2005 p. 2922</w:t>
      </w:r>
      <w:ins w:id="149" w:author="Master Repository Process" w:date="2021-08-28T17:25:00Z">
        <w:r>
          <w:t>; 13 Jun 2006 p. 2063</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50" w:name="_Toc73409359"/>
      <w:bookmarkStart w:id="151" w:name="_Toc86820233"/>
      <w:bookmarkStart w:id="152" w:name="_Toc87667375"/>
      <w:bookmarkStart w:id="153" w:name="_Toc87669433"/>
      <w:bookmarkStart w:id="154" w:name="_Toc88883508"/>
      <w:bookmarkStart w:id="155" w:name="_Toc91393223"/>
      <w:bookmarkStart w:id="156" w:name="_Toc98233042"/>
      <w:bookmarkStart w:id="157" w:name="_Toc101586919"/>
      <w:bookmarkStart w:id="158" w:name="_Toc116968871"/>
      <w:bookmarkStart w:id="159" w:name="_Toc116984814"/>
      <w:bookmarkStart w:id="160" w:name="_Toc126644523"/>
      <w:bookmarkStart w:id="161" w:name="_Toc137887246"/>
      <w:bookmarkStart w:id="162" w:name="_Toc138571454"/>
      <w:bookmarkStart w:id="163" w:name="_Toc138571522"/>
      <w:bookmarkStart w:id="164" w:name="_Toc138571542"/>
      <w:bookmarkStart w:id="165" w:name="_Toc139256825"/>
      <w:bookmarkStart w:id="166" w:name="_Toc139257089"/>
      <w:r>
        <w:t>Notes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del w:id="167" w:author="Master Repository Process" w:date="2021-08-28T17:25:00Z">
        <w:r>
          <w:rPr>
            <w:snapToGrid w:val="0"/>
            <w:vertAlign w:val="superscript"/>
          </w:rPr>
          <w:delText> 1a</w:delText>
        </w:r>
      </w:del>
      <w:r>
        <w:rPr>
          <w:snapToGrid w:val="0"/>
        </w:rPr>
        <w:t>.  The table also contains information about any reprint.</w:t>
      </w:r>
    </w:p>
    <w:p>
      <w:pPr>
        <w:pStyle w:val="nHeading3"/>
        <w:rPr>
          <w:snapToGrid w:val="0"/>
        </w:rPr>
      </w:pPr>
      <w:bookmarkStart w:id="168" w:name="_Toc138571455"/>
      <w:bookmarkStart w:id="169" w:name="_Toc139257090"/>
      <w:bookmarkStart w:id="170" w:name="_Toc137887247"/>
      <w:r>
        <w:rPr>
          <w:snapToGrid w:val="0"/>
        </w:rPr>
        <w:t>Compilation table</w:t>
      </w:r>
      <w:bookmarkEnd w:id="168"/>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2</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2</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3</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w:t>
            </w:r>
            <w:r>
              <w:rPr>
                <w:sz w:val="19"/>
              </w:rPr>
              <w:br/>
              <w:t>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w:t>
            </w:r>
            <w:r>
              <w:rPr>
                <w:sz w:val="19"/>
              </w:rPr>
              <w:br/>
              <w:t>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bl>
    <w:p>
      <w:pPr>
        <w:pStyle w:val="nSubsection"/>
        <w:tabs>
          <w:tab w:val="clear" w:pos="454"/>
          <w:tab w:val="left" w:pos="567"/>
        </w:tabs>
        <w:spacing w:before="120"/>
        <w:ind w:left="567" w:hanging="567"/>
        <w:rPr>
          <w:del w:id="171" w:author="Master Repository Process" w:date="2021-08-28T17:25:00Z"/>
          <w:snapToGrid w:val="0"/>
        </w:rPr>
      </w:pPr>
      <w:del w:id="172" w:author="Master Repository Process" w:date="2021-08-28T17: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 w:author="Master Repository Process" w:date="2021-08-28T17:25:00Z"/>
        </w:rPr>
      </w:pPr>
      <w:bookmarkStart w:id="174" w:name="_Toc7405065"/>
      <w:bookmarkStart w:id="175" w:name="_Toc137887248"/>
      <w:del w:id="176" w:author="Master Repository Process" w:date="2021-08-28T17:25:00Z">
        <w:r>
          <w:delText>Provisions that have not come into operation</w:delText>
        </w:r>
        <w:bookmarkEnd w:id="174"/>
        <w:bookmarkEnd w:id="17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77" w:author="Master Repository Process" w:date="2021-08-28T17:25:00Z"/>
        </w:trPr>
        <w:tc>
          <w:tcPr>
            <w:tcW w:w="3119" w:type="dxa"/>
            <w:tcBorders>
              <w:top w:val="single" w:sz="8" w:space="0" w:color="auto"/>
              <w:bottom w:val="single" w:sz="8" w:space="0" w:color="auto"/>
            </w:tcBorders>
          </w:tcPr>
          <w:p>
            <w:pPr>
              <w:pStyle w:val="nTable"/>
              <w:spacing w:after="40"/>
              <w:ind w:right="113"/>
              <w:rPr>
                <w:del w:id="178" w:author="Master Repository Process" w:date="2021-08-28T17:25:00Z"/>
                <w:b/>
                <w:sz w:val="19"/>
              </w:rPr>
            </w:pPr>
            <w:del w:id="179" w:author="Master Repository Process" w:date="2021-08-28T17:25:00Z">
              <w:r>
                <w:rPr>
                  <w:b/>
                  <w:sz w:val="19"/>
                </w:rPr>
                <w:delText>Citation</w:delText>
              </w:r>
            </w:del>
          </w:p>
        </w:tc>
        <w:tc>
          <w:tcPr>
            <w:tcW w:w="1276" w:type="dxa"/>
            <w:tcBorders>
              <w:top w:val="single" w:sz="8" w:space="0" w:color="auto"/>
              <w:bottom w:val="single" w:sz="8" w:space="0" w:color="auto"/>
            </w:tcBorders>
          </w:tcPr>
          <w:p>
            <w:pPr>
              <w:pStyle w:val="nTable"/>
              <w:spacing w:after="40"/>
              <w:rPr>
                <w:del w:id="180" w:author="Master Repository Process" w:date="2021-08-28T17:25:00Z"/>
                <w:b/>
                <w:sz w:val="19"/>
              </w:rPr>
            </w:pPr>
            <w:del w:id="181" w:author="Master Repository Process" w:date="2021-08-28T17:25:00Z">
              <w:r>
                <w:rPr>
                  <w:b/>
                  <w:sz w:val="19"/>
                </w:rPr>
                <w:delText>Gazettal</w:delText>
              </w:r>
            </w:del>
          </w:p>
        </w:tc>
        <w:tc>
          <w:tcPr>
            <w:tcW w:w="2693" w:type="dxa"/>
            <w:tcBorders>
              <w:top w:val="single" w:sz="8" w:space="0" w:color="auto"/>
              <w:bottom w:val="single" w:sz="8" w:space="0" w:color="auto"/>
            </w:tcBorders>
          </w:tcPr>
          <w:p>
            <w:pPr>
              <w:pStyle w:val="nTable"/>
              <w:spacing w:after="40"/>
              <w:rPr>
                <w:del w:id="182" w:author="Master Repository Process" w:date="2021-08-28T17:25:00Z"/>
                <w:b/>
                <w:sz w:val="19"/>
              </w:rPr>
            </w:pPr>
            <w:del w:id="183" w:author="Master Repository Process" w:date="2021-08-28T17:25: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3) 2006</w:t>
            </w:r>
            <w:r>
              <w:rPr>
                <w:iCs/>
                <w:sz w:val="19"/>
              </w:rPr>
              <w:t xml:space="preserve"> </w:t>
            </w:r>
            <w:del w:id="184" w:author="Master Repository Process" w:date="2021-08-28T17:25:00Z">
              <w:r>
                <w:rPr>
                  <w:iCs/>
                  <w:sz w:val="19"/>
                </w:rPr>
                <w:delText>r. 4</w:delText>
              </w:r>
              <w:r>
                <w:rPr>
                  <w:iCs/>
                  <w:sz w:val="19"/>
                  <w:vertAlign w:val="superscript"/>
                </w:rPr>
                <w:delText> 4</w:delText>
              </w:r>
            </w:del>
          </w:p>
        </w:tc>
        <w:tc>
          <w:tcPr>
            <w:tcW w:w="1276" w:type="dxa"/>
            <w:tcBorders>
              <w:bottom w:val="single" w:sz="4" w:space="0" w:color="auto"/>
            </w:tcBorders>
          </w:tcPr>
          <w:p>
            <w:pPr>
              <w:pStyle w:val="nTable"/>
              <w:spacing w:after="40"/>
              <w:rPr>
                <w:sz w:val="19"/>
              </w:rPr>
            </w:pPr>
            <w:r>
              <w:rPr>
                <w:sz w:val="19"/>
              </w:rPr>
              <w:t>13 Jun 2006 p. 2062-3</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keepNext/>
        <w:keepLines/>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3</w:t>
      </w:r>
      <w:r>
        <w:tab/>
        <w:t xml:space="preserve">The commencement date of 1 September 1990 that was specified in these regulations was before the date of their publication in the </w:t>
      </w:r>
      <w:r>
        <w:rPr>
          <w:i/>
        </w:rPr>
        <w:t>Gazette</w:t>
      </w:r>
      <w:r>
        <w:t>.</w:t>
      </w:r>
    </w:p>
    <w:p>
      <w:pPr>
        <w:pStyle w:val="nSubsection"/>
        <w:rPr>
          <w:del w:id="185" w:author="Master Repository Process" w:date="2021-08-28T17:25:00Z"/>
          <w:snapToGrid w:val="0"/>
        </w:rPr>
      </w:pPr>
      <w:del w:id="186" w:author="Master Repository Process" w:date="2021-08-28T17:2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Hospitals (Services Charges) Amendment Regulations (No. 3) 2006</w:delText>
        </w:r>
        <w:r>
          <w:rPr>
            <w:iCs/>
            <w:snapToGrid w:val="0"/>
          </w:rPr>
          <w:delText xml:space="preserve"> r. 4</w:delText>
        </w:r>
        <w:r>
          <w:rPr>
            <w:snapToGrid w:val="0"/>
          </w:rPr>
          <w:delText xml:space="preserve"> had not come into operation.  It reads as follows:</w:delText>
        </w:r>
      </w:del>
    </w:p>
    <w:p>
      <w:pPr>
        <w:pStyle w:val="MiscOpen"/>
        <w:rPr>
          <w:del w:id="187" w:author="Master Repository Process" w:date="2021-08-28T17:25:00Z"/>
        </w:rPr>
      </w:pPr>
      <w:del w:id="188" w:author="Master Repository Process" w:date="2021-08-28T17:25:00Z">
        <w:r>
          <w:delText>“</w:delText>
        </w:r>
        <w:bookmarkStart w:id="189" w:name="UpToHere"/>
        <w:bookmarkEnd w:id="189"/>
      </w:del>
    </w:p>
    <w:p>
      <w:pPr>
        <w:pStyle w:val="nzHeading5"/>
        <w:rPr>
          <w:del w:id="190" w:author="Master Repository Process" w:date="2021-08-28T17:25:00Z"/>
        </w:rPr>
      </w:pPr>
      <w:del w:id="191" w:author="Master Repository Process" w:date="2021-08-28T17:25:00Z">
        <w:r>
          <w:rPr>
            <w:rStyle w:val="CharSectno"/>
          </w:rPr>
          <w:delText>4</w:delText>
        </w:r>
        <w:r>
          <w:delText>.</w:delText>
        </w:r>
        <w:r>
          <w:tab/>
          <w:delText>Schedule 1 amended</w:delText>
        </w:r>
      </w:del>
    </w:p>
    <w:p>
      <w:pPr>
        <w:pStyle w:val="nzSubsection"/>
        <w:rPr>
          <w:del w:id="192" w:author="Master Repository Process" w:date="2021-08-28T17:25:00Z"/>
        </w:rPr>
      </w:pPr>
      <w:del w:id="193" w:author="Master Repository Process" w:date="2021-08-28T17:25:00Z">
        <w:r>
          <w:tab/>
          <w:delText>(1)</w:delText>
        </w:r>
        <w:r>
          <w:tab/>
          <w:delText>Schedule 1 Division 1 item 1 is amended as follows:</w:delText>
        </w:r>
      </w:del>
    </w:p>
    <w:p>
      <w:pPr>
        <w:pStyle w:val="nzIndenta"/>
        <w:rPr>
          <w:del w:id="194" w:author="Master Repository Process" w:date="2021-08-28T17:25:00Z"/>
        </w:rPr>
      </w:pPr>
      <w:del w:id="195" w:author="Master Repository Process" w:date="2021-08-28T17:25:00Z">
        <w:r>
          <w:tab/>
          <w:delText>(a)</w:delText>
        </w:r>
        <w:r>
          <w:tab/>
          <w:delText xml:space="preserve">in paragraph (b)(i) by deleting “$461 per day” and inserting instead — </w:delText>
        </w:r>
      </w:del>
    </w:p>
    <w:p>
      <w:pPr>
        <w:pStyle w:val="nzIndenta"/>
        <w:rPr>
          <w:del w:id="196" w:author="Master Repository Process" w:date="2021-08-28T17:25:00Z"/>
          <w:sz w:val="22"/>
        </w:rPr>
      </w:pPr>
      <w:del w:id="197" w:author="Master Repository Process" w:date="2021-08-28T17:25:00Z">
        <w:r>
          <w:tab/>
        </w:r>
        <w:r>
          <w:rPr>
            <w:sz w:val="22"/>
          </w:rPr>
          <w:tab/>
          <w:delText>“    $473 per day    ”;</w:delText>
        </w:r>
      </w:del>
    </w:p>
    <w:p>
      <w:pPr>
        <w:pStyle w:val="nzIndenta"/>
        <w:rPr>
          <w:del w:id="198" w:author="Master Repository Process" w:date="2021-08-28T17:25:00Z"/>
        </w:rPr>
      </w:pPr>
      <w:del w:id="199" w:author="Master Repository Process" w:date="2021-08-28T17:25:00Z">
        <w:r>
          <w:tab/>
          <w:delText>(b)</w:delText>
        </w:r>
        <w:r>
          <w:tab/>
          <w:delText xml:space="preserve">in paragraph (b)(ii) by deleting “$261 per day” and inserting instead — </w:delText>
        </w:r>
      </w:del>
    </w:p>
    <w:p>
      <w:pPr>
        <w:pStyle w:val="nzIndenta"/>
        <w:rPr>
          <w:del w:id="200" w:author="Master Repository Process" w:date="2021-08-28T17:25:00Z"/>
          <w:sz w:val="22"/>
        </w:rPr>
      </w:pPr>
      <w:del w:id="201" w:author="Master Repository Process" w:date="2021-08-28T17:25:00Z">
        <w:r>
          <w:tab/>
        </w:r>
        <w:r>
          <w:rPr>
            <w:sz w:val="22"/>
          </w:rPr>
          <w:tab/>
          <w:delText>“    $269 per day    ”;</w:delText>
        </w:r>
      </w:del>
    </w:p>
    <w:p>
      <w:pPr>
        <w:pStyle w:val="nzIndenta"/>
        <w:rPr>
          <w:del w:id="202" w:author="Master Repository Process" w:date="2021-08-28T17:25:00Z"/>
        </w:rPr>
      </w:pPr>
      <w:del w:id="203" w:author="Master Repository Process" w:date="2021-08-28T17:25:00Z">
        <w:r>
          <w:tab/>
          <w:delText>(c)</w:delText>
        </w:r>
        <w:r>
          <w:tab/>
          <w:delText xml:space="preserve">in paragraph (d) by deleting “$122.60 per day” and inserting instead — </w:delText>
        </w:r>
      </w:del>
    </w:p>
    <w:p>
      <w:pPr>
        <w:pStyle w:val="nzIndenta"/>
        <w:rPr>
          <w:del w:id="204" w:author="Master Repository Process" w:date="2021-08-28T17:25:00Z"/>
          <w:sz w:val="22"/>
        </w:rPr>
      </w:pPr>
      <w:del w:id="205" w:author="Master Repository Process" w:date="2021-08-28T17:25:00Z">
        <w:r>
          <w:tab/>
        </w:r>
        <w:r>
          <w:rPr>
            <w:sz w:val="22"/>
          </w:rPr>
          <w:tab/>
          <w:delText>“    $128 per day    ”;</w:delText>
        </w:r>
      </w:del>
    </w:p>
    <w:p>
      <w:pPr>
        <w:pStyle w:val="nzIndenta"/>
        <w:rPr>
          <w:del w:id="206" w:author="Master Repository Process" w:date="2021-08-28T17:25:00Z"/>
        </w:rPr>
      </w:pPr>
      <w:del w:id="207" w:author="Master Repository Process" w:date="2021-08-28T17:25:00Z">
        <w:r>
          <w:tab/>
          <w:delText>(d)</w:delText>
        </w:r>
        <w:r>
          <w:tab/>
          <w:delText xml:space="preserve">in paragraph (e) by deleting “$1 098 per day” and inserting instead — </w:delText>
        </w:r>
      </w:del>
    </w:p>
    <w:p>
      <w:pPr>
        <w:pStyle w:val="nzIndenta"/>
        <w:rPr>
          <w:del w:id="208" w:author="Master Repository Process" w:date="2021-08-28T17:25:00Z"/>
          <w:sz w:val="22"/>
        </w:rPr>
      </w:pPr>
      <w:del w:id="209" w:author="Master Repository Process" w:date="2021-08-28T17:25:00Z">
        <w:r>
          <w:tab/>
        </w:r>
        <w:r>
          <w:rPr>
            <w:sz w:val="22"/>
          </w:rPr>
          <w:tab/>
          <w:delText>“    $1 172 per day    ”.</w:delText>
        </w:r>
      </w:del>
    </w:p>
    <w:p>
      <w:pPr>
        <w:pStyle w:val="nzSubsection"/>
        <w:rPr>
          <w:del w:id="210" w:author="Master Repository Process" w:date="2021-08-28T17:25:00Z"/>
        </w:rPr>
      </w:pPr>
      <w:del w:id="211" w:author="Master Repository Process" w:date="2021-08-28T17:25:00Z">
        <w:r>
          <w:tab/>
          <w:delText>(2)</w:delText>
        </w:r>
        <w:r>
          <w:tab/>
          <w:delText xml:space="preserve">Schedule 1 Division 3 item 4(b) is amended by deleting “$123 per day” and inserting instead — </w:delText>
        </w:r>
      </w:del>
    </w:p>
    <w:p>
      <w:pPr>
        <w:pStyle w:val="nzSubsection"/>
        <w:rPr>
          <w:del w:id="212" w:author="Master Repository Process" w:date="2021-08-28T17:25:00Z"/>
          <w:sz w:val="22"/>
        </w:rPr>
      </w:pPr>
      <w:del w:id="213" w:author="Master Repository Process" w:date="2021-08-28T17:25:00Z">
        <w:r>
          <w:tab/>
        </w:r>
        <w:r>
          <w:tab/>
        </w:r>
        <w:r>
          <w:rPr>
            <w:sz w:val="22"/>
          </w:rPr>
          <w:delText>“    $130 per day    ”.</w:delText>
        </w:r>
      </w:del>
    </w:p>
    <w:p>
      <w:pPr>
        <w:pStyle w:val="nzSubsection"/>
        <w:rPr>
          <w:del w:id="214" w:author="Master Repository Process" w:date="2021-08-28T17:25:00Z"/>
        </w:rPr>
      </w:pPr>
      <w:del w:id="215" w:author="Master Repository Process" w:date="2021-08-28T17:25:00Z">
        <w:r>
          <w:tab/>
          <w:delText>(3)</w:delText>
        </w:r>
        <w:r>
          <w:tab/>
          <w:delText>Schedule 1 Division 4 item 6 is amended as follows:</w:delText>
        </w:r>
      </w:del>
    </w:p>
    <w:p>
      <w:pPr>
        <w:pStyle w:val="nzIndenta"/>
        <w:rPr>
          <w:del w:id="216" w:author="Master Repository Process" w:date="2021-08-28T17:25:00Z"/>
        </w:rPr>
      </w:pPr>
      <w:del w:id="217" w:author="Master Repository Process" w:date="2021-08-28T17:25:00Z">
        <w:r>
          <w:tab/>
          <w:delText>(a)</w:delText>
        </w:r>
        <w:r>
          <w:tab/>
          <w:delText xml:space="preserve">in paragraph (b) by deleting “$201 per day” and inserting instead — </w:delText>
        </w:r>
      </w:del>
    </w:p>
    <w:p>
      <w:pPr>
        <w:pStyle w:val="nzIndenta"/>
        <w:rPr>
          <w:del w:id="218" w:author="Master Repository Process" w:date="2021-08-28T17:25:00Z"/>
          <w:sz w:val="22"/>
        </w:rPr>
      </w:pPr>
      <w:del w:id="219" w:author="Master Repository Process" w:date="2021-08-28T17:25:00Z">
        <w:r>
          <w:tab/>
        </w:r>
        <w:r>
          <w:tab/>
        </w:r>
        <w:r>
          <w:rPr>
            <w:sz w:val="22"/>
          </w:rPr>
          <w:delText>“    $212 per day    ”;</w:delText>
        </w:r>
      </w:del>
    </w:p>
    <w:p>
      <w:pPr>
        <w:pStyle w:val="nzIndenta"/>
        <w:rPr>
          <w:del w:id="220" w:author="Master Repository Process" w:date="2021-08-28T17:25:00Z"/>
        </w:rPr>
      </w:pPr>
      <w:del w:id="221" w:author="Master Repository Process" w:date="2021-08-28T17:25:00Z">
        <w:r>
          <w:tab/>
          <w:delText>(b)</w:delText>
        </w:r>
        <w:r>
          <w:tab/>
          <w:delText xml:space="preserve">in paragraph (d) by deleting “$957 per day” and inserting instead — </w:delText>
        </w:r>
      </w:del>
    </w:p>
    <w:p>
      <w:pPr>
        <w:pStyle w:val="nzIndenta"/>
        <w:rPr>
          <w:del w:id="222" w:author="Master Repository Process" w:date="2021-08-28T17:25:00Z"/>
          <w:sz w:val="22"/>
        </w:rPr>
      </w:pPr>
      <w:del w:id="223" w:author="Master Repository Process" w:date="2021-08-28T17:25:00Z">
        <w:r>
          <w:tab/>
        </w:r>
        <w:r>
          <w:rPr>
            <w:sz w:val="22"/>
          </w:rPr>
          <w:tab/>
          <w:delText>“    $1 079 per day    ”.</w:delText>
        </w:r>
      </w:del>
    </w:p>
    <w:p>
      <w:pPr>
        <w:pStyle w:val="nzSubsection"/>
        <w:rPr>
          <w:del w:id="224" w:author="Master Repository Process" w:date="2021-08-28T17:25:00Z"/>
        </w:rPr>
      </w:pPr>
      <w:del w:id="225" w:author="Master Repository Process" w:date="2021-08-28T17:25:00Z">
        <w:r>
          <w:tab/>
          <w:delText>(4)</w:delText>
        </w:r>
        <w:r>
          <w:tab/>
          <w:delText xml:space="preserve">Schedule 1 Division 5 item 7 is amended by deleting “$22.50 per day” and inserting instead — </w:delText>
        </w:r>
      </w:del>
    </w:p>
    <w:p>
      <w:pPr>
        <w:pStyle w:val="nzSubsection"/>
        <w:rPr>
          <w:del w:id="226" w:author="Master Repository Process" w:date="2021-08-28T17:25:00Z"/>
          <w:sz w:val="22"/>
        </w:rPr>
      </w:pPr>
      <w:del w:id="227" w:author="Master Repository Process" w:date="2021-08-28T17:25:00Z">
        <w:r>
          <w:tab/>
        </w:r>
        <w:r>
          <w:tab/>
        </w:r>
        <w:r>
          <w:rPr>
            <w:sz w:val="22"/>
          </w:rPr>
          <w:delText>“    $23.70 per day    ”.</w:delText>
        </w:r>
      </w:del>
    </w:p>
    <w:p>
      <w:pPr>
        <w:pStyle w:val="MiscClose"/>
        <w:rPr>
          <w:del w:id="228" w:author="Master Repository Process" w:date="2021-08-28T17:25:00Z"/>
        </w:rPr>
      </w:pPr>
      <w:del w:id="229" w:author="Master Repository Process" w:date="2021-08-28T17:25:00Z">
        <w:r>
          <w:delText>”.</w:delText>
        </w:r>
      </w:del>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B8DC58-1A22-47C4-86B1-559700AC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6119</Words>
  <Characters>30659</Characters>
  <Application>Microsoft Office Word</Application>
  <DocSecurity>0</DocSecurity>
  <Lines>1179</Lines>
  <Paragraphs>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04-g0-02 - 04-h0-02</dc:title>
  <dc:subject/>
  <dc:creator/>
  <cp:keywords/>
  <dc:description/>
  <cp:lastModifiedBy>Master Repository Process</cp:lastModifiedBy>
  <cp:revision>2</cp:revision>
  <cp:lastPrinted>2004-12-01T00:04:00Z</cp:lastPrinted>
  <dcterms:created xsi:type="dcterms:W3CDTF">2021-08-28T09:25:00Z</dcterms:created>
  <dcterms:modified xsi:type="dcterms:W3CDTF">2021-08-28T09:25:00Z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4512</vt:i4>
  </property>
  <property fmtid="{D5CDD505-2E9C-101B-9397-08002B2CF9AE}" pid="6" name="FromSuffix">
    <vt:lpwstr>04-g0-02</vt:lpwstr>
  </property>
  <property fmtid="{D5CDD505-2E9C-101B-9397-08002B2CF9AE}" pid="7" name="FromAsAtDate">
    <vt:lpwstr>13 Jun 2006</vt:lpwstr>
  </property>
  <property fmtid="{D5CDD505-2E9C-101B-9397-08002B2CF9AE}" pid="8" name="ToSuffix">
    <vt:lpwstr>04-h0-02</vt:lpwstr>
  </property>
  <property fmtid="{D5CDD505-2E9C-101B-9397-08002B2CF9AE}" pid="9" name="ToAsAtDate">
    <vt:lpwstr>01 Jul 2006</vt:lpwstr>
  </property>
</Properties>
</file>