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A0" w:rsidRDefault="00E66526">
      <w:pPr>
        <w:pStyle w:val="WA"/>
      </w:pPr>
      <w:bookmarkStart w:id="0" w:name="_GoBack"/>
      <w:bookmarkEnd w:id="0"/>
      <w:r>
        <w:t>Western Australia</w:t>
      </w:r>
    </w:p>
    <w:p w:rsidR="002B3FA0" w:rsidRDefault="00E66526">
      <w:pPr>
        <w:pStyle w:val="NameofActRegPage1"/>
        <w:spacing w:before="3760" w:after="4200"/>
      </w:pPr>
      <w:r>
        <w:fldChar w:fldCharType="begin"/>
      </w:r>
      <w:r>
        <w:instrText xml:space="preserve"> STYLEREF "Name Of Act/Reg"</w:instrText>
      </w:r>
      <w:r>
        <w:fldChar w:fldCharType="separate"/>
      </w:r>
      <w:r w:rsidR="001036B9">
        <w:rPr>
          <w:noProof/>
        </w:rPr>
        <w:t>Agriculture and Related Resources Protection (European House Borer) Regulations 2006</w:t>
      </w:r>
      <w:r>
        <w:fldChar w:fldCharType="end"/>
      </w:r>
    </w:p>
    <w:p w:rsidR="002B3FA0" w:rsidRDefault="002B3FA0">
      <w:pPr>
        <w:jc w:val="center"/>
        <w:rPr>
          <w:b/>
        </w:rPr>
        <w:sectPr w:rsidR="002B3FA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rsidR="002B3FA0" w:rsidRDefault="00E66526">
      <w:pPr>
        <w:pStyle w:val="WA"/>
      </w:pPr>
      <w:r>
        <w:lastRenderedPageBreak/>
        <w:t>Western Australia</w:t>
      </w:r>
    </w:p>
    <w:p w:rsidR="002B3FA0" w:rsidRDefault="00E66526">
      <w:pPr>
        <w:pStyle w:val="NameofActRegPage1"/>
      </w:pPr>
      <w:r>
        <w:fldChar w:fldCharType="begin"/>
      </w:r>
      <w:r>
        <w:instrText xml:space="preserve"> STYLEREF "Name Of Act/Reg"</w:instrText>
      </w:r>
      <w:r>
        <w:fldChar w:fldCharType="separate"/>
      </w:r>
      <w:r w:rsidR="001036B9">
        <w:rPr>
          <w:noProof/>
        </w:rPr>
        <w:t>Agriculture and Related Resources Protection (European House Borer) Regulations 2006</w:t>
      </w:r>
      <w:r>
        <w:fldChar w:fldCharType="end"/>
      </w:r>
    </w:p>
    <w:p w:rsidR="002B3FA0" w:rsidRDefault="00E66526">
      <w:pPr>
        <w:pStyle w:val="Arrangement"/>
      </w:pPr>
      <w:r>
        <w:t>CONTENTS</w:t>
      </w:r>
    </w:p>
    <w:p w:rsidR="002B3FA0" w:rsidRDefault="00E66526">
      <w:pPr>
        <w:pStyle w:val="TOC2"/>
        <w:tabs>
          <w:tab w:val="right" w:leader="dot" w:pos="7086"/>
        </w:tabs>
        <w:rPr>
          <w:b w:val="0"/>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30"/>
        </w:rPr>
        <w:t>Part 1 — Preliminary</w:t>
      </w:r>
    </w:p>
    <w:p w:rsidR="002B3FA0" w:rsidRDefault="00E66526">
      <w:pPr>
        <w:pStyle w:val="TOC8"/>
        <w:rPr>
          <w:sz w:val="24"/>
          <w:szCs w:val="24"/>
        </w:rPr>
      </w:pPr>
      <w:r>
        <w:rPr>
          <w:szCs w:val="24"/>
        </w:rPr>
        <w:t>1.</w:t>
      </w:r>
      <w:r>
        <w:rPr>
          <w:szCs w:val="24"/>
        </w:rPr>
        <w:tab/>
        <w:t>Citation</w:t>
      </w:r>
      <w:r>
        <w:tab/>
      </w:r>
      <w:r>
        <w:fldChar w:fldCharType="begin"/>
      </w:r>
      <w:r>
        <w:instrText xml:space="preserve"> PAGEREF _Toc127084909 \h </w:instrText>
      </w:r>
      <w:r>
        <w:fldChar w:fldCharType="separate"/>
      </w:r>
      <w:r w:rsidR="001036B9">
        <w:t>1</w:t>
      </w:r>
      <w:r>
        <w:fldChar w:fldCharType="end"/>
      </w:r>
    </w:p>
    <w:p w:rsidR="002B3FA0" w:rsidRDefault="00E66526">
      <w:pPr>
        <w:pStyle w:val="TOC8"/>
        <w:rPr>
          <w:sz w:val="24"/>
          <w:szCs w:val="24"/>
        </w:rPr>
      </w:pPr>
      <w:r>
        <w:rPr>
          <w:szCs w:val="24"/>
        </w:rPr>
        <w:t>2.</w:t>
      </w:r>
      <w:r>
        <w:rPr>
          <w:szCs w:val="24"/>
        </w:rPr>
        <w:tab/>
        <w:t>Terms used in these regulations</w:t>
      </w:r>
      <w:r>
        <w:tab/>
      </w:r>
      <w:r>
        <w:fldChar w:fldCharType="begin"/>
      </w:r>
      <w:r>
        <w:instrText xml:space="preserve"> PAGEREF _Toc127084910 \h </w:instrText>
      </w:r>
      <w:r>
        <w:fldChar w:fldCharType="separate"/>
      </w:r>
      <w:r w:rsidR="001036B9">
        <w:t>1</w:t>
      </w:r>
      <w:r>
        <w:fldChar w:fldCharType="end"/>
      </w:r>
    </w:p>
    <w:p w:rsidR="002B3FA0" w:rsidRDefault="00E66526">
      <w:pPr>
        <w:pStyle w:val="TOC2"/>
        <w:tabs>
          <w:tab w:val="right" w:leader="dot" w:pos="7086"/>
        </w:tabs>
        <w:rPr>
          <w:b w:val="0"/>
          <w:sz w:val="24"/>
          <w:szCs w:val="24"/>
        </w:rPr>
      </w:pPr>
      <w:r>
        <w:rPr>
          <w:szCs w:val="30"/>
        </w:rPr>
        <w:t>Part 2 — Restrictions on movement of pinewood</w:t>
      </w:r>
    </w:p>
    <w:p w:rsidR="002B3FA0" w:rsidRDefault="00E66526">
      <w:pPr>
        <w:pStyle w:val="TOC8"/>
        <w:rPr>
          <w:sz w:val="24"/>
          <w:szCs w:val="24"/>
        </w:rPr>
      </w:pPr>
      <w:r>
        <w:rPr>
          <w:szCs w:val="24"/>
        </w:rPr>
        <w:t>3.</w:t>
      </w:r>
      <w:r>
        <w:rPr>
          <w:szCs w:val="24"/>
        </w:rPr>
        <w:tab/>
        <w:t>Bringing unwanted pinewood into RMZ</w:t>
      </w:r>
      <w:r>
        <w:tab/>
      </w:r>
      <w:r>
        <w:fldChar w:fldCharType="begin"/>
      </w:r>
      <w:r>
        <w:instrText xml:space="preserve"> PAGEREF _Toc127084912 \h </w:instrText>
      </w:r>
      <w:r>
        <w:fldChar w:fldCharType="separate"/>
      </w:r>
      <w:r w:rsidR="001036B9">
        <w:t>3</w:t>
      </w:r>
      <w:r>
        <w:fldChar w:fldCharType="end"/>
      </w:r>
    </w:p>
    <w:p w:rsidR="002B3FA0" w:rsidRDefault="00E66526">
      <w:pPr>
        <w:pStyle w:val="TOC8"/>
        <w:rPr>
          <w:sz w:val="24"/>
          <w:szCs w:val="24"/>
        </w:rPr>
      </w:pPr>
      <w:r>
        <w:rPr>
          <w:szCs w:val="24"/>
        </w:rPr>
        <w:t>4.</w:t>
      </w:r>
      <w:r>
        <w:rPr>
          <w:szCs w:val="24"/>
        </w:rPr>
        <w:tab/>
        <w:t>Removing seasoned pinewood from RMZ</w:t>
      </w:r>
      <w:r>
        <w:tab/>
      </w:r>
      <w:r>
        <w:fldChar w:fldCharType="begin"/>
      </w:r>
      <w:r>
        <w:instrText xml:space="preserve"> PAGEREF _Toc127084913 \h </w:instrText>
      </w:r>
      <w:r>
        <w:fldChar w:fldCharType="separate"/>
      </w:r>
      <w:r w:rsidR="001036B9">
        <w:t>3</w:t>
      </w:r>
      <w:r>
        <w:fldChar w:fldCharType="end"/>
      </w:r>
    </w:p>
    <w:p w:rsidR="002B3FA0" w:rsidRDefault="00E66526">
      <w:pPr>
        <w:pStyle w:val="TOC8"/>
        <w:rPr>
          <w:sz w:val="24"/>
          <w:szCs w:val="24"/>
        </w:rPr>
      </w:pPr>
      <w:r>
        <w:rPr>
          <w:szCs w:val="24"/>
        </w:rPr>
        <w:t>5.</w:t>
      </w:r>
      <w:r>
        <w:rPr>
          <w:szCs w:val="24"/>
        </w:rPr>
        <w:tab/>
        <w:t>Removing unseasoned plantation pinewood from RMZ</w:t>
      </w:r>
      <w:r>
        <w:tab/>
      </w:r>
      <w:r>
        <w:fldChar w:fldCharType="begin"/>
      </w:r>
      <w:r>
        <w:instrText xml:space="preserve"> PAGEREF _Toc127084914 \h </w:instrText>
      </w:r>
      <w:r>
        <w:fldChar w:fldCharType="separate"/>
      </w:r>
      <w:r w:rsidR="001036B9">
        <w:t>4</w:t>
      </w:r>
      <w:r>
        <w:fldChar w:fldCharType="end"/>
      </w:r>
    </w:p>
    <w:p w:rsidR="002B3FA0" w:rsidRDefault="00E66526">
      <w:pPr>
        <w:pStyle w:val="TOC8"/>
        <w:rPr>
          <w:sz w:val="24"/>
          <w:szCs w:val="24"/>
        </w:rPr>
      </w:pPr>
      <w:r>
        <w:rPr>
          <w:szCs w:val="24"/>
        </w:rPr>
        <w:t>6.</w:t>
      </w:r>
      <w:r>
        <w:rPr>
          <w:szCs w:val="24"/>
        </w:rPr>
        <w:tab/>
        <w:t>Removal of pinewood articles from PMZ</w:t>
      </w:r>
      <w:r>
        <w:tab/>
      </w:r>
      <w:r>
        <w:fldChar w:fldCharType="begin"/>
      </w:r>
      <w:r>
        <w:instrText xml:space="preserve"> PAGEREF _Toc127084915 \h </w:instrText>
      </w:r>
      <w:r>
        <w:fldChar w:fldCharType="separate"/>
      </w:r>
      <w:r w:rsidR="001036B9">
        <w:t>5</w:t>
      </w:r>
      <w:r>
        <w:fldChar w:fldCharType="end"/>
      </w:r>
    </w:p>
    <w:p w:rsidR="002B3FA0" w:rsidRDefault="00E66526">
      <w:pPr>
        <w:pStyle w:val="TOC8"/>
        <w:rPr>
          <w:sz w:val="24"/>
          <w:szCs w:val="24"/>
        </w:rPr>
      </w:pPr>
      <w:r>
        <w:rPr>
          <w:szCs w:val="24"/>
        </w:rPr>
        <w:t>7.</w:t>
      </w:r>
      <w:r>
        <w:rPr>
          <w:szCs w:val="24"/>
        </w:rPr>
        <w:tab/>
        <w:t>Cause pinewood or pinewood article to be moved</w:t>
      </w:r>
      <w:r>
        <w:tab/>
      </w:r>
      <w:r>
        <w:fldChar w:fldCharType="begin"/>
      </w:r>
      <w:r>
        <w:instrText xml:space="preserve"> PAGEREF _Toc127084916 \h </w:instrText>
      </w:r>
      <w:r>
        <w:fldChar w:fldCharType="separate"/>
      </w:r>
      <w:r w:rsidR="001036B9">
        <w:t>5</w:t>
      </w:r>
      <w:r>
        <w:fldChar w:fldCharType="end"/>
      </w:r>
    </w:p>
    <w:p w:rsidR="002B3FA0" w:rsidRDefault="00E66526">
      <w:pPr>
        <w:pStyle w:val="TOC8"/>
        <w:rPr>
          <w:sz w:val="24"/>
          <w:szCs w:val="24"/>
        </w:rPr>
      </w:pPr>
      <w:r>
        <w:rPr>
          <w:szCs w:val="24"/>
        </w:rPr>
        <w:t>8.</w:t>
      </w:r>
      <w:r>
        <w:rPr>
          <w:szCs w:val="24"/>
        </w:rPr>
        <w:tab/>
        <w:t>Authorisations</w:t>
      </w:r>
      <w:r>
        <w:tab/>
      </w:r>
      <w:r>
        <w:fldChar w:fldCharType="begin"/>
      </w:r>
      <w:r>
        <w:instrText xml:space="preserve"> PAGEREF _Toc127084917 \h </w:instrText>
      </w:r>
      <w:r>
        <w:fldChar w:fldCharType="separate"/>
      </w:r>
      <w:r w:rsidR="001036B9">
        <w:t>5</w:t>
      </w:r>
      <w:r>
        <w:fldChar w:fldCharType="end"/>
      </w:r>
    </w:p>
    <w:p w:rsidR="002B3FA0" w:rsidRDefault="00E66526">
      <w:pPr>
        <w:pStyle w:val="TOC2"/>
        <w:tabs>
          <w:tab w:val="right" w:leader="dot" w:pos="7086"/>
        </w:tabs>
        <w:rPr>
          <w:b w:val="0"/>
          <w:sz w:val="24"/>
          <w:szCs w:val="24"/>
        </w:rPr>
      </w:pPr>
      <w:r>
        <w:rPr>
          <w:szCs w:val="30"/>
        </w:rPr>
        <w:t>Part 3 — Destruction and treatment of pinewood</w:t>
      </w:r>
    </w:p>
    <w:p w:rsidR="002B3FA0" w:rsidRDefault="00E66526">
      <w:pPr>
        <w:pStyle w:val="TOC8"/>
        <w:rPr>
          <w:sz w:val="24"/>
          <w:szCs w:val="24"/>
        </w:rPr>
      </w:pPr>
      <w:r>
        <w:rPr>
          <w:szCs w:val="24"/>
        </w:rPr>
        <w:t>9.</w:t>
      </w:r>
      <w:r>
        <w:rPr>
          <w:szCs w:val="24"/>
        </w:rPr>
        <w:tab/>
        <w:t>Unwanted pinewood in RMZ</w:t>
      </w:r>
      <w:r>
        <w:tab/>
      </w:r>
      <w:r>
        <w:fldChar w:fldCharType="begin"/>
      </w:r>
      <w:r>
        <w:instrText xml:space="preserve"> PAGEREF _Toc127084919 \h </w:instrText>
      </w:r>
      <w:r>
        <w:fldChar w:fldCharType="separate"/>
      </w:r>
      <w:r w:rsidR="001036B9">
        <w:t>6</w:t>
      </w:r>
      <w:r>
        <w:fldChar w:fldCharType="end"/>
      </w:r>
    </w:p>
    <w:p w:rsidR="002B3FA0" w:rsidRDefault="00E66526">
      <w:pPr>
        <w:pStyle w:val="TOC8"/>
        <w:rPr>
          <w:sz w:val="24"/>
          <w:szCs w:val="24"/>
        </w:rPr>
      </w:pPr>
      <w:r>
        <w:rPr>
          <w:szCs w:val="24"/>
        </w:rPr>
        <w:t>10.</w:t>
      </w:r>
      <w:r>
        <w:rPr>
          <w:szCs w:val="24"/>
        </w:rPr>
        <w:tab/>
        <w:t>Destruction and treatment of pinewood</w:t>
      </w:r>
      <w:r>
        <w:tab/>
      </w:r>
      <w:r>
        <w:fldChar w:fldCharType="begin"/>
      </w:r>
      <w:r>
        <w:instrText xml:space="preserve"> PAGEREF _Toc127084920 \h </w:instrText>
      </w:r>
      <w:r>
        <w:fldChar w:fldCharType="separate"/>
      </w:r>
      <w:r w:rsidR="001036B9">
        <w:t>6</w:t>
      </w:r>
      <w:r>
        <w:fldChar w:fldCharType="end"/>
      </w:r>
    </w:p>
    <w:p w:rsidR="002B3FA0" w:rsidRDefault="00E66526">
      <w:pPr>
        <w:pStyle w:val="TOC8"/>
        <w:rPr>
          <w:sz w:val="24"/>
          <w:szCs w:val="24"/>
        </w:rPr>
      </w:pPr>
      <w:r>
        <w:rPr>
          <w:szCs w:val="24"/>
        </w:rPr>
        <w:t>11.</w:t>
      </w:r>
      <w:r>
        <w:rPr>
          <w:szCs w:val="24"/>
        </w:rPr>
        <w:tab/>
        <w:t>Manner in which pinewood to be destroyed</w:t>
      </w:r>
      <w:r>
        <w:tab/>
      </w:r>
      <w:r>
        <w:fldChar w:fldCharType="begin"/>
      </w:r>
      <w:r>
        <w:instrText xml:space="preserve"> PAGEREF _Toc127084921 \h </w:instrText>
      </w:r>
      <w:r>
        <w:fldChar w:fldCharType="separate"/>
      </w:r>
      <w:r w:rsidR="001036B9">
        <w:t>7</w:t>
      </w:r>
      <w:r>
        <w:fldChar w:fldCharType="end"/>
      </w:r>
    </w:p>
    <w:p w:rsidR="002B3FA0" w:rsidRDefault="00E66526">
      <w:pPr>
        <w:pStyle w:val="TOC8"/>
        <w:rPr>
          <w:sz w:val="24"/>
          <w:szCs w:val="24"/>
        </w:rPr>
      </w:pPr>
      <w:r>
        <w:rPr>
          <w:szCs w:val="24"/>
        </w:rPr>
        <w:t>12.</w:t>
      </w:r>
      <w:r>
        <w:rPr>
          <w:szCs w:val="24"/>
        </w:rPr>
        <w:tab/>
        <w:t>Manner in which pinewood to be treated</w:t>
      </w:r>
      <w:r>
        <w:tab/>
      </w:r>
      <w:r>
        <w:fldChar w:fldCharType="begin"/>
      </w:r>
      <w:r>
        <w:instrText xml:space="preserve"> PAGEREF _Toc127084922 \h </w:instrText>
      </w:r>
      <w:r>
        <w:fldChar w:fldCharType="separate"/>
      </w:r>
      <w:r w:rsidR="001036B9">
        <w:t>7</w:t>
      </w:r>
      <w:r>
        <w:fldChar w:fldCharType="end"/>
      </w:r>
    </w:p>
    <w:p w:rsidR="002B3FA0" w:rsidRDefault="00E66526">
      <w:pPr>
        <w:pStyle w:val="TOC8"/>
        <w:rPr>
          <w:sz w:val="24"/>
          <w:szCs w:val="24"/>
        </w:rPr>
      </w:pPr>
      <w:r>
        <w:rPr>
          <w:szCs w:val="24"/>
        </w:rPr>
        <w:t>13.</w:t>
      </w:r>
      <w:r>
        <w:rPr>
          <w:szCs w:val="24"/>
        </w:rPr>
        <w:tab/>
        <w:t>Authorised person may carry out work and recover cost</w:t>
      </w:r>
      <w:r>
        <w:tab/>
      </w:r>
      <w:r>
        <w:fldChar w:fldCharType="begin"/>
      </w:r>
      <w:r>
        <w:instrText xml:space="preserve"> PAGEREF _Toc127084923 \h </w:instrText>
      </w:r>
      <w:r>
        <w:fldChar w:fldCharType="separate"/>
      </w:r>
      <w:r w:rsidR="001036B9">
        <w:t>8</w:t>
      </w:r>
      <w:r>
        <w:fldChar w:fldCharType="end"/>
      </w:r>
    </w:p>
    <w:p w:rsidR="002B3FA0" w:rsidRDefault="00E66526">
      <w:pPr>
        <w:pStyle w:val="TOC2"/>
        <w:tabs>
          <w:tab w:val="right" w:leader="dot" w:pos="7086"/>
        </w:tabs>
        <w:rPr>
          <w:b w:val="0"/>
          <w:sz w:val="24"/>
          <w:szCs w:val="24"/>
        </w:rPr>
      </w:pPr>
      <w:r>
        <w:rPr>
          <w:szCs w:val="30"/>
        </w:rPr>
        <w:t>Part 4 — Structural pinewood</w:t>
      </w:r>
    </w:p>
    <w:p w:rsidR="002B3FA0" w:rsidRDefault="00E66526">
      <w:pPr>
        <w:pStyle w:val="TOC8"/>
        <w:rPr>
          <w:sz w:val="24"/>
          <w:szCs w:val="24"/>
        </w:rPr>
      </w:pPr>
      <w:r>
        <w:rPr>
          <w:szCs w:val="24"/>
        </w:rPr>
        <w:t>14.</w:t>
      </w:r>
      <w:r>
        <w:rPr>
          <w:szCs w:val="24"/>
        </w:rPr>
        <w:tab/>
        <w:t>Terms used in this Part</w:t>
      </w:r>
      <w:r>
        <w:tab/>
      </w:r>
      <w:r>
        <w:fldChar w:fldCharType="begin"/>
      </w:r>
      <w:r>
        <w:instrText xml:space="preserve"> PAGEREF _Toc127084925 \h </w:instrText>
      </w:r>
      <w:r>
        <w:fldChar w:fldCharType="separate"/>
      </w:r>
      <w:r w:rsidR="001036B9">
        <w:t>9</w:t>
      </w:r>
      <w:r>
        <w:fldChar w:fldCharType="end"/>
      </w:r>
    </w:p>
    <w:p w:rsidR="002B3FA0" w:rsidRDefault="00E66526">
      <w:pPr>
        <w:pStyle w:val="TOC8"/>
        <w:rPr>
          <w:sz w:val="24"/>
          <w:szCs w:val="24"/>
        </w:rPr>
      </w:pPr>
      <w:r>
        <w:rPr>
          <w:szCs w:val="24"/>
        </w:rPr>
        <w:t>15.</w:t>
      </w:r>
      <w:r>
        <w:rPr>
          <w:szCs w:val="24"/>
        </w:rPr>
        <w:tab/>
        <w:t>EHB infestation to be reported</w:t>
      </w:r>
      <w:r>
        <w:tab/>
      </w:r>
      <w:r>
        <w:fldChar w:fldCharType="begin"/>
      </w:r>
      <w:r>
        <w:instrText xml:space="preserve"> PAGEREF _Toc127084926 \h </w:instrText>
      </w:r>
      <w:r>
        <w:fldChar w:fldCharType="separate"/>
      </w:r>
      <w:r w:rsidR="001036B9">
        <w:t>10</w:t>
      </w:r>
      <w:r>
        <w:fldChar w:fldCharType="end"/>
      </w:r>
    </w:p>
    <w:p w:rsidR="002B3FA0" w:rsidRDefault="00E66526">
      <w:pPr>
        <w:pStyle w:val="TOC8"/>
        <w:rPr>
          <w:sz w:val="24"/>
          <w:szCs w:val="24"/>
        </w:rPr>
      </w:pPr>
      <w:r>
        <w:rPr>
          <w:szCs w:val="24"/>
        </w:rPr>
        <w:t>16.</w:t>
      </w:r>
      <w:r>
        <w:rPr>
          <w:szCs w:val="24"/>
        </w:rPr>
        <w:tab/>
        <w:t>Treatment of infested structural pinewood</w:t>
      </w:r>
      <w:r>
        <w:tab/>
      </w:r>
      <w:r>
        <w:fldChar w:fldCharType="begin"/>
      </w:r>
      <w:r>
        <w:instrText xml:space="preserve"> PAGEREF _Toc127084927 \h </w:instrText>
      </w:r>
      <w:r>
        <w:fldChar w:fldCharType="separate"/>
      </w:r>
      <w:r w:rsidR="001036B9">
        <w:t>10</w:t>
      </w:r>
      <w:r>
        <w:fldChar w:fldCharType="end"/>
      </w:r>
    </w:p>
    <w:p w:rsidR="002B3FA0" w:rsidRDefault="00E66526">
      <w:pPr>
        <w:pStyle w:val="TOC2"/>
        <w:tabs>
          <w:tab w:val="right" w:leader="dot" w:pos="7086"/>
        </w:tabs>
        <w:rPr>
          <w:b w:val="0"/>
          <w:sz w:val="24"/>
          <w:szCs w:val="24"/>
        </w:rPr>
      </w:pPr>
      <w:r>
        <w:rPr>
          <w:szCs w:val="30"/>
        </w:rPr>
        <w:t>Part 5 — General</w:t>
      </w:r>
    </w:p>
    <w:p w:rsidR="002B3FA0" w:rsidRDefault="00E66526">
      <w:pPr>
        <w:pStyle w:val="TOC8"/>
        <w:rPr>
          <w:sz w:val="24"/>
          <w:szCs w:val="24"/>
        </w:rPr>
      </w:pPr>
      <w:r>
        <w:rPr>
          <w:szCs w:val="24"/>
        </w:rPr>
        <w:t>17.</w:t>
      </w:r>
      <w:r>
        <w:rPr>
          <w:szCs w:val="24"/>
        </w:rPr>
        <w:tab/>
        <w:t>Chief Officer to notify owners and occupiers of infestation</w:t>
      </w:r>
      <w:r>
        <w:tab/>
      </w:r>
      <w:r>
        <w:fldChar w:fldCharType="begin"/>
      </w:r>
      <w:r>
        <w:instrText xml:space="preserve"> PAGEREF _Toc127084929 \h </w:instrText>
      </w:r>
      <w:r>
        <w:fldChar w:fldCharType="separate"/>
      </w:r>
      <w:r w:rsidR="001036B9">
        <w:t>12</w:t>
      </w:r>
      <w:r>
        <w:fldChar w:fldCharType="end"/>
      </w:r>
    </w:p>
    <w:p w:rsidR="002B3FA0" w:rsidRDefault="00E66526">
      <w:pPr>
        <w:pStyle w:val="TOC8"/>
        <w:rPr>
          <w:sz w:val="24"/>
          <w:szCs w:val="24"/>
        </w:rPr>
      </w:pPr>
      <w:r>
        <w:rPr>
          <w:szCs w:val="24"/>
        </w:rPr>
        <w:t>18.</w:t>
      </w:r>
      <w:r>
        <w:rPr>
          <w:szCs w:val="24"/>
        </w:rPr>
        <w:tab/>
        <w:t>Information as to source and supply of pinewood and pinewood articles</w:t>
      </w:r>
      <w:r>
        <w:tab/>
      </w:r>
      <w:r>
        <w:fldChar w:fldCharType="begin"/>
      </w:r>
      <w:r>
        <w:instrText xml:space="preserve"> PAGEREF _Toc127084930 \h </w:instrText>
      </w:r>
      <w:r>
        <w:fldChar w:fldCharType="separate"/>
      </w:r>
      <w:r w:rsidR="001036B9">
        <w:t>12</w:t>
      </w:r>
      <w:r>
        <w:fldChar w:fldCharType="end"/>
      </w:r>
    </w:p>
    <w:p w:rsidR="002B3FA0" w:rsidRDefault="00E66526">
      <w:pPr>
        <w:pStyle w:val="TOC8"/>
        <w:rPr>
          <w:sz w:val="24"/>
          <w:szCs w:val="24"/>
        </w:rPr>
      </w:pPr>
      <w:r>
        <w:rPr>
          <w:szCs w:val="24"/>
        </w:rPr>
        <w:t>19.</w:t>
      </w:r>
      <w:r>
        <w:rPr>
          <w:szCs w:val="24"/>
        </w:rPr>
        <w:tab/>
        <w:t>Record keeping may be required</w:t>
      </w:r>
      <w:r>
        <w:tab/>
      </w:r>
      <w:r>
        <w:fldChar w:fldCharType="begin"/>
      </w:r>
      <w:r>
        <w:instrText xml:space="preserve"> PAGEREF _Toc127084931 \h </w:instrText>
      </w:r>
      <w:r>
        <w:fldChar w:fldCharType="separate"/>
      </w:r>
      <w:r w:rsidR="001036B9">
        <w:t>13</w:t>
      </w:r>
      <w:r>
        <w:fldChar w:fldCharType="end"/>
      </w:r>
    </w:p>
    <w:p w:rsidR="002B3FA0" w:rsidRDefault="00E66526">
      <w:pPr>
        <w:pStyle w:val="TOC8"/>
        <w:rPr>
          <w:sz w:val="24"/>
          <w:szCs w:val="24"/>
        </w:rPr>
      </w:pPr>
      <w:r>
        <w:rPr>
          <w:szCs w:val="24"/>
        </w:rPr>
        <w:t>20.</w:t>
      </w:r>
      <w:r>
        <w:rPr>
          <w:szCs w:val="24"/>
        </w:rPr>
        <w:tab/>
        <w:t>RMZ or PMZ notification signs</w:t>
      </w:r>
      <w:r>
        <w:tab/>
      </w:r>
      <w:r>
        <w:fldChar w:fldCharType="begin"/>
      </w:r>
      <w:r>
        <w:instrText xml:space="preserve"> PAGEREF _Toc127084932 \h </w:instrText>
      </w:r>
      <w:r>
        <w:fldChar w:fldCharType="separate"/>
      </w:r>
      <w:r w:rsidR="001036B9">
        <w:t>13</w:t>
      </w:r>
      <w:r>
        <w:fldChar w:fldCharType="end"/>
      </w:r>
    </w:p>
    <w:p w:rsidR="002B3FA0" w:rsidRDefault="00E66526">
      <w:pPr>
        <w:pStyle w:val="TOC8"/>
        <w:rPr>
          <w:sz w:val="24"/>
          <w:szCs w:val="24"/>
        </w:rPr>
      </w:pPr>
      <w:r>
        <w:rPr>
          <w:szCs w:val="24"/>
        </w:rPr>
        <w:t>21.</w:t>
      </w:r>
      <w:r>
        <w:rPr>
          <w:szCs w:val="24"/>
        </w:rPr>
        <w:tab/>
        <w:t>Surveillance poles, traps and lures</w:t>
      </w:r>
      <w:r>
        <w:tab/>
      </w:r>
      <w:r>
        <w:fldChar w:fldCharType="begin"/>
      </w:r>
      <w:r>
        <w:instrText xml:space="preserve"> PAGEREF _Toc127084933 \h </w:instrText>
      </w:r>
      <w:r>
        <w:fldChar w:fldCharType="separate"/>
      </w:r>
      <w:r w:rsidR="001036B9">
        <w:t>14</w:t>
      </w:r>
      <w:r>
        <w:fldChar w:fldCharType="end"/>
      </w:r>
    </w:p>
    <w:p w:rsidR="002B3FA0" w:rsidRDefault="00E66526">
      <w:pPr>
        <w:pStyle w:val="TOC2"/>
        <w:tabs>
          <w:tab w:val="right" w:leader="dot" w:pos="7086"/>
        </w:tabs>
        <w:rPr>
          <w:b w:val="0"/>
          <w:sz w:val="24"/>
          <w:szCs w:val="24"/>
        </w:rPr>
      </w:pPr>
      <w:r>
        <w:rPr>
          <w:szCs w:val="26"/>
        </w:rPr>
        <w:t>Notes</w:t>
      </w:r>
    </w:p>
    <w:p w:rsidR="002B3FA0" w:rsidRDefault="00E66526">
      <w:pPr>
        <w:pStyle w:val="TOC8"/>
        <w:rPr>
          <w:sz w:val="24"/>
          <w:szCs w:val="24"/>
        </w:rPr>
      </w:pPr>
      <w:r>
        <w:rPr>
          <w:szCs w:val="24"/>
        </w:rPr>
        <w:tab/>
        <w:t>Compilation table</w:t>
      </w:r>
      <w:r>
        <w:tab/>
      </w:r>
      <w:r>
        <w:fldChar w:fldCharType="begin"/>
      </w:r>
      <w:r>
        <w:instrText xml:space="preserve"> PAGEREF _Toc127084935 \h </w:instrText>
      </w:r>
      <w:r>
        <w:fldChar w:fldCharType="separate"/>
      </w:r>
      <w:r w:rsidR="001036B9">
        <w:t>15</w:t>
      </w:r>
      <w:r>
        <w:fldChar w:fldCharType="end"/>
      </w:r>
    </w:p>
    <w:p w:rsidR="002B3FA0" w:rsidRDefault="00E66526">
      <w:pPr>
        <w:pStyle w:val="TOC8"/>
      </w:pPr>
      <w:r>
        <w:fldChar w:fldCharType="end"/>
      </w:r>
    </w:p>
    <w:p w:rsidR="002B3FA0" w:rsidRDefault="00E66526">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rsidR="002B3FA0" w:rsidRDefault="002B3FA0">
      <w:pPr>
        <w:pStyle w:val="NoteHeading"/>
        <w:sectPr w:rsidR="002B3FA0">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rsidR="002B3FA0" w:rsidRDefault="00E66526">
      <w:pPr>
        <w:pStyle w:val="WA"/>
      </w:pPr>
      <w:r>
        <w:t>Western Australia</w:t>
      </w:r>
    </w:p>
    <w:p w:rsidR="002B3FA0" w:rsidRDefault="00E66526">
      <w:pPr>
        <w:pStyle w:val="PrincipalActReg"/>
      </w:pPr>
      <w:r>
        <w:t>Agriculture and Related Resources Protection Act 1976</w:t>
      </w:r>
    </w:p>
    <w:p w:rsidR="002B3FA0" w:rsidRDefault="00E66526">
      <w:pPr>
        <w:pStyle w:val="NameofActReg"/>
      </w:pPr>
      <w:r>
        <w:t>Agriculture and Related Resources Protection (European House Borer) Regulations 2006</w:t>
      </w:r>
    </w:p>
    <w:p w:rsidR="002B3FA0" w:rsidRDefault="00E66526">
      <w:pPr>
        <w:pStyle w:val="Heading2"/>
        <w:keepNext w:val="0"/>
        <w:pageBreakBefore w:val="0"/>
        <w:spacing w:before="240"/>
      </w:pPr>
      <w:bookmarkStart w:id="1" w:name="_Toc105394406"/>
      <w:bookmarkStart w:id="2" w:name="_Toc106005632"/>
      <w:bookmarkStart w:id="3" w:name="_Toc106006558"/>
      <w:bookmarkStart w:id="4" w:name="_Toc106008412"/>
      <w:bookmarkStart w:id="5" w:name="_Toc106009210"/>
      <w:bookmarkStart w:id="6" w:name="_Toc106187575"/>
      <w:bookmarkStart w:id="7" w:name="_Toc107914331"/>
      <w:bookmarkStart w:id="8" w:name="_Toc107996506"/>
      <w:bookmarkStart w:id="9" w:name="_Toc107996702"/>
      <w:bookmarkStart w:id="10" w:name="_Toc107996847"/>
      <w:bookmarkStart w:id="11" w:name="_Toc107997357"/>
      <w:bookmarkStart w:id="12" w:name="_Toc107997536"/>
      <w:bookmarkStart w:id="13" w:name="_Toc108237669"/>
      <w:bookmarkStart w:id="14" w:name="_Toc108247566"/>
      <w:bookmarkStart w:id="15" w:name="_Toc108247737"/>
      <w:bookmarkStart w:id="16" w:name="_Toc108250028"/>
      <w:bookmarkStart w:id="17" w:name="_Toc108256037"/>
      <w:bookmarkStart w:id="18" w:name="_Toc108410748"/>
      <w:bookmarkStart w:id="19" w:name="_Toc108412386"/>
      <w:bookmarkStart w:id="20" w:name="_Toc108412517"/>
      <w:bookmarkStart w:id="21" w:name="_Toc108843898"/>
      <w:bookmarkStart w:id="22" w:name="_Toc108846164"/>
      <w:bookmarkStart w:id="23" w:name="_Toc108848096"/>
      <w:bookmarkStart w:id="24" w:name="_Toc108857215"/>
      <w:bookmarkStart w:id="25" w:name="_Toc108863531"/>
      <w:bookmarkStart w:id="26" w:name="_Toc108863716"/>
      <w:bookmarkStart w:id="27" w:name="_Toc108863861"/>
      <w:bookmarkStart w:id="28" w:name="_Toc108864004"/>
      <w:bookmarkStart w:id="29" w:name="_Toc114628509"/>
      <w:bookmarkStart w:id="30" w:name="_Toc114635387"/>
      <w:bookmarkStart w:id="31" w:name="_Toc114652212"/>
      <w:bookmarkStart w:id="32" w:name="_Toc114884830"/>
      <w:bookmarkStart w:id="33" w:name="_Toc114885267"/>
      <w:bookmarkStart w:id="34" w:name="_Toc114893166"/>
      <w:bookmarkStart w:id="35" w:name="_Toc114897805"/>
      <w:bookmarkStart w:id="36" w:name="_Toc114897956"/>
      <w:bookmarkStart w:id="37" w:name="_Toc114899098"/>
      <w:bookmarkStart w:id="38" w:name="_Toc114899212"/>
      <w:bookmarkStart w:id="39" w:name="_Toc114899296"/>
      <w:bookmarkStart w:id="40" w:name="_Toc114899410"/>
      <w:bookmarkStart w:id="41" w:name="_Toc114899436"/>
      <w:bookmarkStart w:id="42" w:name="_Toc114899499"/>
      <w:bookmarkStart w:id="43" w:name="_Toc114899580"/>
      <w:bookmarkStart w:id="44" w:name="_Toc114899918"/>
      <w:bookmarkStart w:id="45" w:name="_Toc114899951"/>
      <w:bookmarkStart w:id="46" w:name="_Toc114910812"/>
      <w:bookmarkStart w:id="47" w:name="_Toc114910907"/>
      <w:bookmarkStart w:id="48" w:name="_Toc115084246"/>
      <w:bookmarkStart w:id="49" w:name="_Toc115680144"/>
      <w:bookmarkStart w:id="50" w:name="_Toc115687598"/>
      <w:bookmarkStart w:id="51" w:name="_Toc115687628"/>
      <w:bookmarkStart w:id="52" w:name="_Toc115775598"/>
      <w:bookmarkStart w:id="53" w:name="_Toc115775783"/>
      <w:bookmarkStart w:id="54" w:name="_Toc115775972"/>
      <w:bookmarkStart w:id="55" w:name="_Toc115776707"/>
      <w:bookmarkStart w:id="56" w:name="_Toc115830549"/>
      <w:bookmarkStart w:id="57" w:name="_Toc115830614"/>
      <w:bookmarkStart w:id="58" w:name="_Toc116880263"/>
      <w:bookmarkStart w:id="59" w:name="_Toc116883487"/>
      <w:bookmarkStart w:id="60" w:name="_Toc116884194"/>
      <w:bookmarkStart w:id="61" w:name="_Toc116884450"/>
      <w:bookmarkStart w:id="62" w:name="_Toc116884506"/>
      <w:bookmarkStart w:id="63" w:name="_Toc116884698"/>
      <w:bookmarkStart w:id="64" w:name="_Toc116884721"/>
      <w:bookmarkStart w:id="65" w:name="_Toc116891566"/>
      <w:bookmarkStart w:id="66" w:name="_Toc116895710"/>
      <w:bookmarkStart w:id="67" w:name="_Toc116898146"/>
      <w:bookmarkStart w:id="68" w:name="_Toc116898537"/>
      <w:bookmarkStart w:id="69" w:name="_Toc116899239"/>
      <w:bookmarkStart w:id="70" w:name="_Toc116899637"/>
      <w:bookmarkStart w:id="71" w:name="_Toc116960393"/>
      <w:bookmarkStart w:id="72" w:name="_Toc116960465"/>
      <w:bookmarkStart w:id="73" w:name="_Toc116960839"/>
      <w:bookmarkStart w:id="74" w:name="_Toc116963285"/>
      <w:bookmarkStart w:id="75" w:name="_Toc116963673"/>
      <w:bookmarkStart w:id="76" w:name="_Toc116963751"/>
      <w:bookmarkStart w:id="77" w:name="_Toc116964519"/>
      <w:bookmarkStart w:id="78" w:name="_Toc116964558"/>
      <w:bookmarkStart w:id="79" w:name="_Toc116964601"/>
      <w:bookmarkStart w:id="80" w:name="_Toc121808285"/>
      <w:bookmarkStart w:id="81" w:name="_Toc121809844"/>
      <w:bookmarkStart w:id="82" w:name="_Toc121815165"/>
      <w:bookmarkStart w:id="83" w:name="_Toc122773960"/>
      <w:bookmarkStart w:id="84" w:name="_Toc122773999"/>
      <w:bookmarkStart w:id="85" w:name="_Toc122834169"/>
      <w:bookmarkStart w:id="86" w:name="_Toc122834429"/>
      <w:bookmarkStart w:id="87" w:name="_Toc122849361"/>
      <w:bookmarkStart w:id="88" w:name="_Toc122849507"/>
      <w:bookmarkStart w:id="89" w:name="_Toc122851033"/>
      <w:bookmarkStart w:id="90" w:name="_Toc122851291"/>
      <w:bookmarkStart w:id="91" w:name="_Toc122862787"/>
      <w:bookmarkStart w:id="92" w:name="_Toc122915860"/>
      <w:bookmarkStart w:id="93" w:name="_Toc122915886"/>
      <w:bookmarkStart w:id="94" w:name="_Toc127084724"/>
      <w:bookmarkStart w:id="95" w:name="_Toc127084908"/>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2B3FA0" w:rsidRDefault="00E66526">
      <w:pPr>
        <w:pStyle w:val="Heading5"/>
      </w:pPr>
      <w:bookmarkStart w:id="96" w:name="_Toc423332722"/>
      <w:bookmarkStart w:id="97" w:name="_Toc425219441"/>
      <w:bookmarkStart w:id="98" w:name="_Toc426249308"/>
      <w:bookmarkStart w:id="99" w:name="_Toc449924704"/>
      <w:bookmarkStart w:id="100" w:name="_Toc449947722"/>
      <w:bookmarkStart w:id="101" w:name="_Toc454185713"/>
      <w:bookmarkStart w:id="102" w:name="_Toc116884507"/>
      <w:bookmarkStart w:id="103" w:name="_Toc122915887"/>
      <w:bookmarkStart w:id="104" w:name="_Toc127084909"/>
      <w:r>
        <w:rPr>
          <w:rStyle w:val="CharSectno"/>
        </w:rPr>
        <w:t>1</w:t>
      </w:r>
      <w:r>
        <w:t>.</w:t>
      </w:r>
      <w:r>
        <w:tab/>
        <w:t>Citation</w:t>
      </w:r>
      <w:bookmarkEnd w:id="96"/>
      <w:bookmarkEnd w:id="97"/>
      <w:bookmarkEnd w:id="98"/>
      <w:bookmarkEnd w:id="99"/>
      <w:bookmarkEnd w:id="100"/>
      <w:bookmarkEnd w:id="101"/>
      <w:bookmarkEnd w:id="102"/>
      <w:bookmarkEnd w:id="103"/>
      <w:bookmarkEnd w:id="104"/>
    </w:p>
    <w:p w:rsidR="002B3FA0" w:rsidRDefault="00E66526">
      <w:pPr>
        <w:pStyle w:val="Subsection"/>
        <w:rPr>
          <w:i/>
        </w:rPr>
      </w:pPr>
      <w:r>
        <w:tab/>
      </w:r>
      <w:r>
        <w:tab/>
      </w:r>
      <w:r>
        <w:rPr>
          <w:spacing w:val="-2"/>
        </w:rPr>
        <w:t>These</w:t>
      </w:r>
      <w:r>
        <w:t xml:space="preserve"> </w:t>
      </w:r>
      <w:r>
        <w:rPr>
          <w:spacing w:val="-2"/>
        </w:rPr>
        <w:t>regulations</w:t>
      </w:r>
      <w:r>
        <w:t xml:space="preserve"> are the </w:t>
      </w:r>
      <w:r>
        <w:rPr>
          <w:i/>
        </w:rPr>
        <w:t>Agriculture and Related Resources Protection (European House Borer) Regulations 2006</w:t>
      </w:r>
      <w:r>
        <w:t>.</w:t>
      </w:r>
    </w:p>
    <w:p w:rsidR="002B3FA0" w:rsidRDefault="00E66526">
      <w:pPr>
        <w:pStyle w:val="Heading5"/>
      </w:pPr>
      <w:bookmarkStart w:id="105" w:name="_Toc116884508"/>
      <w:bookmarkStart w:id="106" w:name="_Toc122915888"/>
      <w:bookmarkStart w:id="107" w:name="_Toc127084910"/>
      <w:r>
        <w:rPr>
          <w:rStyle w:val="CharSectno"/>
        </w:rPr>
        <w:t>2</w:t>
      </w:r>
      <w:r>
        <w:t>.</w:t>
      </w:r>
      <w:r>
        <w:tab/>
        <w:t>Terms used in these regulations</w:t>
      </w:r>
      <w:bookmarkEnd w:id="105"/>
      <w:bookmarkEnd w:id="106"/>
      <w:bookmarkEnd w:id="107"/>
    </w:p>
    <w:p w:rsidR="002B3FA0" w:rsidRDefault="00E66526">
      <w:pPr>
        <w:pStyle w:val="Subsection"/>
      </w:pPr>
      <w:r>
        <w:tab/>
      </w:r>
      <w:r>
        <w:tab/>
        <w:t xml:space="preserve">In these regulations — </w:t>
      </w:r>
    </w:p>
    <w:p w:rsidR="002B3FA0" w:rsidRDefault="00E66526">
      <w:pPr>
        <w:pStyle w:val="Defstart"/>
      </w:pPr>
      <w:r>
        <w:rPr>
          <w:b/>
        </w:rPr>
        <w:tab/>
        <w:t>“</w:t>
      </w:r>
      <w:r>
        <w:rPr>
          <w:rStyle w:val="CharDefText"/>
        </w:rPr>
        <w:t>control period</w:t>
      </w:r>
      <w:r>
        <w:rPr>
          <w:b/>
        </w:rPr>
        <w:t>”</w:t>
      </w:r>
      <w:r>
        <w:t xml:space="preserve"> means the period beginning on 1 September in any year and ending on the last day of February in the next year;</w:t>
      </w:r>
    </w:p>
    <w:p w:rsidR="002B3FA0" w:rsidRDefault="00E66526">
      <w:pPr>
        <w:pStyle w:val="Defstart"/>
      </w:pPr>
      <w:r>
        <w:rPr>
          <w:b/>
        </w:rPr>
        <w:tab/>
        <w:t>“</w:t>
      </w:r>
      <w:r>
        <w:rPr>
          <w:rStyle w:val="CharDefText"/>
        </w:rPr>
        <w:t>EHB</w:t>
      </w:r>
      <w:r>
        <w:rPr>
          <w:b/>
        </w:rPr>
        <w:t>”</w:t>
      </w:r>
      <w:r>
        <w:t xml:space="preserve"> means the European house borer </w:t>
      </w:r>
      <w:r>
        <w:rPr>
          <w:i/>
          <w:iCs/>
        </w:rPr>
        <w:t>Hylotrupes bajulus</w:t>
      </w:r>
      <w:r>
        <w:t xml:space="preserve"> Linnaeus;</w:t>
      </w:r>
    </w:p>
    <w:p w:rsidR="002B3FA0" w:rsidRDefault="00E66526">
      <w:pPr>
        <w:pStyle w:val="Defstart"/>
      </w:pPr>
      <w:r>
        <w:rPr>
          <w:b/>
        </w:rPr>
        <w:tab/>
        <w:t>“</w:t>
      </w:r>
      <w:r>
        <w:rPr>
          <w:rStyle w:val="CharDefText"/>
        </w:rPr>
        <w:t>pinewood</w:t>
      </w:r>
      <w:r>
        <w:rPr>
          <w:b/>
        </w:rPr>
        <w:t>”</w:t>
      </w:r>
      <w:r>
        <w:t xml:space="preserve"> means wood from trees of the genera </w:t>
      </w:r>
      <w:r>
        <w:rPr>
          <w:i/>
          <w:iCs/>
        </w:rPr>
        <w:t>Pinus</w:t>
      </w:r>
      <w:r>
        <w:t>,</w:t>
      </w:r>
      <w:r>
        <w:rPr>
          <w:i/>
          <w:iCs/>
        </w:rPr>
        <w:t xml:space="preserve"> Abies</w:t>
      </w:r>
      <w:r>
        <w:t>,</w:t>
      </w:r>
      <w:r>
        <w:rPr>
          <w:i/>
          <w:iCs/>
        </w:rPr>
        <w:t xml:space="preserve"> Picea</w:t>
      </w:r>
      <w:r>
        <w:t xml:space="preserve"> and </w:t>
      </w:r>
      <w:r>
        <w:rPr>
          <w:i/>
          <w:iCs/>
        </w:rPr>
        <w:t>Pseudotsugata</w:t>
      </w:r>
      <w:r>
        <w:t>;</w:t>
      </w:r>
    </w:p>
    <w:p w:rsidR="002B3FA0" w:rsidRDefault="00E66526">
      <w:pPr>
        <w:pStyle w:val="Defstart"/>
      </w:pPr>
      <w:r>
        <w:rPr>
          <w:b/>
        </w:rPr>
        <w:tab/>
        <w:t>“</w:t>
      </w:r>
      <w:r>
        <w:rPr>
          <w:rStyle w:val="CharDefText"/>
        </w:rPr>
        <w:t>pinewood article</w:t>
      </w:r>
      <w:r>
        <w:rPr>
          <w:b/>
        </w:rPr>
        <w:t>”</w:t>
      </w:r>
      <w:r>
        <w:t xml:space="preserve"> means an article (including an item of furniture, decoration, utensil or other personal effect) made of seasoned pinewood;</w:t>
      </w:r>
    </w:p>
    <w:p w:rsidR="002B3FA0" w:rsidRDefault="00E66526">
      <w:pPr>
        <w:pStyle w:val="Defstart"/>
        <w:rPr>
          <w:bCs/>
        </w:rPr>
      </w:pPr>
      <w:r>
        <w:rPr>
          <w:b/>
        </w:rPr>
        <w:tab/>
        <w:t>“</w:t>
      </w:r>
      <w:r>
        <w:rPr>
          <w:rStyle w:val="CharDefText"/>
        </w:rPr>
        <w:t>PMZ</w:t>
      </w:r>
      <w:r>
        <w:rPr>
          <w:b/>
        </w:rPr>
        <w:t>”</w:t>
      </w:r>
      <w:r>
        <w:t xml:space="preserve"> or </w:t>
      </w:r>
      <w:r>
        <w:rPr>
          <w:b/>
        </w:rPr>
        <w:t>“</w:t>
      </w:r>
      <w:r>
        <w:rPr>
          <w:rStyle w:val="CharDefText"/>
        </w:rPr>
        <w:t>priority management zone</w:t>
      </w:r>
      <w:r>
        <w:rPr>
          <w:b/>
        </w:rPr>
        <w:t>”</w:t>
      </w:r>
      <w:r>
        <w:rPr>
          <w:bCs/>
        </w:rPr>
        <w:t xml:space="preserve"> means the area comprising every property any part of which is within 100 m of a site where wood is infested with EHB;</w:t>
      </w:r>
    </w:p>
    <w:p w:rsidR="002B3FA0" w:rsidRDefault="00E66526">
      <w:pPr>
        <w:pStyle w:val="Defstart"/>
        <w:rPr>
          <w:bCs/>
        </w:rPr>
      </w:pPr>
      <w:r>
        <w:rPr>
          <w:b/>
        </w:rPr>
        <w:tab/>
        <w:t>“</w:t>
      </w:r>
      <w:r>
        <w:rPr>
          <w:rStyle w:val="CharDefText"/>
        </w:rPr>
        <w:t>RMZ</w:t>
      </w:r>
      <w:r>
        <w:rPr>
          <w:b/>
        </w:rPr>
        <w:t>”</w:t>
      </w:r>
      <w:r>
        <w:t xml:space="preserve"> or </w:t>
      </w:r>
      <w:r>
        <w:rPr>
          <w:b/>
        </w:rPr>
        <w:t>“</w:t>
      </w:r>
      <w:r>
        <w:rPr>
          <w:rStyle w:val="CharDefText"/>
        </w:rPr>
        <w:t>restricted movement zone</w:t>
      </w:r>
      <w:r>
        <w:rPr>
          <w:b/>
        </w:rPr>
        <w:t>”</w:t>
      </w:r>
      <w:r>
        <w:rPr>
          <w:bCs/>
        </w:rPr>
        <w:t xml:space="preserve"> means a part of the State in respect of which EHB has been assigned under the Act section 36 to categories A2 and A3;</w:t>
      </w:r>
    </w:p>
    <w:p w:rsidR="002B3FA0" w:rsidRDefault="00E66526">
      <w:pPr>
        <w:pStyle w:val="Defstart"/>
      </w:pPr>
      <w:r>
        <w:rPr>
          <w:b/>
        </w:rPr>
        <w:tab/>
        <w:t>“</w:t>
      </w:r>
      <w:r>
        <w:rPr>
          <w:rStyle w:val="CharDefText"/>
        </w:rPr>
        <w:t>seasoned pinewood</w:t>
      </w:r>
      <w:r>
        <w:rPr>
          <w:b/>
        </w:rPr>
        <w:t>”</w:t>
      </w:r>
      <w:r>
        <w:t xml:space="preserve"> means pinewood that has a moisture content of 20% or less when tested in accordance with Australian Standard AS 1080.1 — 1997 </w:t>
      </w:r>
      <w:r>
        <w:rPr>
          <w:i/>
          <w:iCs/>
        </w:rPr>
        <w:t>Timber: Methods of test – Moisture content</w:t>
      </w:r>
      <w:r>
        <w:t>;</w:t>
      </w:r>
    </w:p>
    <w:p w:rsidR="002B3FA0" w:rsidRDefault="00E66526">
      <w:pPr>
        <w:pStyle w:val="Defstart"/>
      </w:pPr>
      <w:r>
        <w:rPr>
          <w:b/>
        </w:rPr>
        <w:tab/>
        <w:t>“</w:t>
      </w:r>
      <w:r>
        <w:rPr>
          <w:rStyle w:val="CharDefText"/>
        </w:rPr>
        <w:t>unwanted pinewood</w:t>
      </w:r>
      <w:r>
        <w:rPr>
          <w:b/>
        </w:rPr>
        <w:t>”</w:t>
      </w:r>
      <w:r>
        <w:t xml:space="preserve"> means seasoned pinewood that is untreated and — </w:t>
      </w:r>
    </w:p>
    <w:p w:rsidR="002B3FA0" w:rsidRDefault="00E66526">
      <w:pPr>
        <w:pStyle w:val="Defpara"/>
      </w:pPr>
      <w:r>
        <w:tab/>
        <w:t>(a)</w:t>
      </w:r>
      <w:r>
        <w:tab/>
        <w:t>of no commercial value (including off</w:t>
      </w:r>
      <w:r>
        <w:noBreakHyphen/>
        <w:t xml:space="preserve">cuts, discarded wood or wooden articles, fallen or dead trees or parts of trees and other waste wood); or </w:t>
      </w:r>
    </w:p>
    <w:p w:rsidR="002B3FA0" w:rsidRDefault="00E66526">
      <w:pPr>
        <w:pStyle w:val="Defpara"/>
      </w:pPr>
      <w:r>
        <w:tab/>
        <w:t>(b)</w:t>
      </w:r>
      <w:r>
        <w:tab/>
        <w:t>intended for use as firewood.</w:t>
      </w:r>
    </w:p>
    <w:p w:rsidR="002B3FA0" w:rsidRDefault="00E66526">
      <w:pPr>
        <w:pStyle w:val="Heading2"/>
      </w:pPr>
      <w:bookmarkStart w:id="108" w:name="_Toc115680147"/>
      <w:bookmarkStart w:id="109" w:name="_Toc115687601"/>
      <w:bookmarkStart w:id="110" w:name="_Toc115687631"/>
      <w:bookmarkStart w:id="111" w:name="_Toc115775601"/>
      <w:bookmarkStart w:id="112" w:name="_Toc115775786"/>
      <w:bookmarkStart w:id="113" w:name="_Toc115775975"/>
      <w:bookmarkStart w:id="114" w:name="_Toc115776710"/>
      <w:bookmarkStart w:id="115" w:name="_Toc115830552"/>
      <w:bookmarkStart w:id="116" w:name="_Toc115830617"/>
      <w:bookmarkStart w:id="117" w:name="_Toc116880266"/>
      <w:bookmarkStart w:id="118" w:name="_Toc116883490"/>
      <w:bookmarkStart w:id="119" w:name="_Toc116884197"/>
      <w:bookmarkStart w:id="120" w:name="_Toc116884453"/>
      <w:bookmarkStart w:id="121" w:name="_Toc116884509"/>
      <w:bookmarkStart w:id="122" w:name="_Toc116884701"/>
      <w:bookmarkStart w:id="123" w:name="_Toc116884724"/>
      <w:bookmarkStart w:id="124" w:name="_Toc116891569"/>
      <w:bookmarkStart w:id="125" w:name="_Toc116895713"/>
      <w:bookmarkStart w:id="126" w:name="_Toc116898149"/>
      <w:bookmarkStart w:id="127" w:name="_Toc116898540"/>
      <w:bookmarkStart w:id="128" w:name="_Toc116899242"/>
      <w:bookmarkStart w:id="129" w:name="_Toc116899640"/>
      <w:bookmarkStart w:id="130" w:name="_Toc116960396"/>
      <w:bookmarkStart w:id="131" w:name="_Toc116960468"/>
      <w:bookmarkStart w:id="132" w:name="_Toc116960842"/>
      <w:bookmarkStart w:id="133" w:name="_Toc116963288"/>
      <w:bookmarkStart w:id="134" w:name="_Toc116963676"/>
      <w:bookmarkStart w:id="135" w:name="_Toc116963754"/>
      <w:bookmarkStart w:id="136" w:name="_Toc116964522"/>
      <w:bookmarkStart w:id="137" w:name="_Toc116964561"/>
      <w:bookmarkStart w:id="138" w:name="_Toc116964604"/>
      <w:bookmarkStart w:id="139" w:name="_Toc121808288"/>
      <w:bookmarkStart w:id="140" w:name="_Toc121809847"/>
      <w:bookmarkStart w:id="141" w:name="_Toc121815168"/>
      <w:bookmarkStart w:id="142" w:name="_Toc122773963"/>
      <w:bookmarkStart w:id="143" w:name="_Toc122774002"/>
      <w:bookmarkStart w:id="144" w:name="_Toc122834172"/>
      <w:bookmarkStart w:id="145" w:name="_Toc122834432"/>
      <w:bookmarkStart w:id="146" w:name="_Toc122849364"/>
      <w:bookmarkStart w:id="147" w:name="_Toc122849510"/>
      <w:bookmarkStart w:id="148" w:name="_Toc122851036"/>
      <w:bookmarkStart w:id="149" w:name="_Toc122851294"/>
      <w:bookmarkStart w:id="150" w:name="_Toc122862790"/>
      <w:bookmarkStart w:id="151" w:name="_Toc122915863"/>
      <w:bookmarkStart w:id="152" w:name="_Toc122915889"/>
      <w:bookmarkStart w:id="153" w:name="_Toc127084727"/>
      <w:bookmarkStart w:id="154" w:name="_Toc127084911"/>
      <w:bookmarkStart w:id="155" w:name="_Toc105394410"/>
      <w:bookmarkStart w:id="156" w:name="_Toc106005636"/>
      <w:bookmarkStart w:id="157" w:name="_Toc106006562"/>
      <w:bookmarkStart w:id="158" w:name="_Toc106008416"/>
      <w:bookmarkStart w:id="159" w:name="_Toc106009214"/>
      <w:bookmarkStart w:id="160" w:name="_Toc106187579"/>
      <w:bookmarkStart w:id="161" w:name="_Toc107914335"/>
      <w:bookmarkStart w:id="162" w:name="_Toc107996509"/>
      <w:bookmarkStart w:id="163" w:name="_Toc107996705"/>
      <w:bookmarkStart w:id="164" w:name="_Toc107996850"/>
      <w:bookmarkStart w:id="165" w:name="_Toc107997360"/>
      <w:bookmarkStart w:id="166" w:name="_Toc107997539"/>
      <w:bookmarkStart w:id="167" w:name="_Toc108237672"/>
      <w:bookmarkStart w:id="168" w:name="_Toc108247569"/>
      <w:bookmarkStart w:id="169" w:name="_Toc108247740"/>
      <w:bookmarkStart w:id="170" w:name="_Toc108250031"/>
      <w:bookmarkStart w:id="171" w:name="_Toc108256040"/>
      <w:bookmarkStart w:id="172" w:name="_Toc108410751"/>
      <w:bookmarkStart w:id="173" w:name="_Toc108412389"/>
      <w:bookmarkStart w:id="174" w:name="_Toc108412520"/>
      <w:bookmarkStart w:id="175" w:name="_Toc108843901"/>
      <w:bookmarkStart w:id="176" w:name="_Toc108846167"/>
      <w:bookmarkStart w:id="177" w:name="_Toc108848099"/>
      <w:bookmarkStart w:id="178" w:name="_Toc108857218"/>
      <w:bookmarkStart w:id="179" w:name="_Toc108863534"/>
      <w:bookmarkStart w:id="180" w:name="_Toc108863719"/>
      <w:bookmarkStart w:id="181" w:name="_Toc108863864"/>
      <w:bookmarkStart w:id="182" w:name="_Toc108864007"/>
      <w:bookmarkStart w:id="183" w:name="_Toc114628512"/>
      <w:bookmarkStart w:id="184" w:name="_Toc114635390"/>
      <w:bookmarkStart w:id="185" w:name="_Toc114652215"/>
      <w:bookmarkStart w:id="186" w:name="_Toc114884833"/>
      <w:bookmarkStart w:id="187" w:name="_Toc114885270"/>
      <w:bookmarkStart w:id="188" w:name="_Toc114893169"/>
      <w:bookmarkStart w:id="189" w:name="_Toc114897808"/>
      <w:bookmarkStart w:id="190" w:name="_Toc114897960"/>
      <w:bookmarkStart w:id="191" w:name="_Toc114899101"/>
      <w:bookmarkStart w:id="192" w:name="_Toc114899215"/>
      <w:bookmarkStart w:id="193" w:name="_Toc114899299"/>
      <w:bookmarkStart w:id="194" w:name="_Toc114899413"/>
      <w:bookmarkStart w:id="195" w:name="_Toc114899439"/>
      <w:bookmarkStart w:id="196" w:name="_Toc114899502"/>
      <w:bookmarkStart w:id="197" w:name="_Toc114899583"/>
      <w:bookmarkStart w:id="198" w:name="_Toc114899921"/>
      <w:bookmarkStart w:id="199" w:name="_Toc114899954"/>
      <w:bookmarkStart w:id="200" w:name="_Toc114910815"/>
      <w:bookmarkStart w:id="201" w:name="_Toc114910910"/>
      <w:bookmarkStart w:id="202" w:name="_Toc115084249"/>
      <w:r>
        <w:rPr>
          <w:rStyle w:val="CharPartNo"/>
        </w:rPr>
        <w:t>Part 2</w:t>
      </w:r>
      <w:r>
        <w:rPr>
          <w:rStyle w:val="CharDivNo"/>
        </w:rPr>
        <w:t> </w:t>
      </w:r>
      <w:r>
        <w:t>—</w:t>
      </w:r>
      <w:r>
        <w:rPr>
          <w:rStyle w:val="CharDivText"/>
        </w:rPr>
        <w:t> </w:t>
      </w:r>
      <w:r>
        <w:rPr>
          <w:rStyle w:val="CharPartText"/>
        </w:rPr>
        <w:t>Restrictions on movement of pinewood</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2B3FA0" w:rsidRDefault="00E66526">
      <w:pPr>
        <w:pStyle w:val="Heading5"/>
        <w:spacing w:before="120"/>
      </w:pPr>
      <w:bookmarkStart w:id="203" w:name="_Toc116884510"/>
      <w:bookmarkStart w:id="204" w:name="_Toc122915890"/>
      <w:bookmarkStart w:id="205" w:name="_Toc127084912"/>
      <w:bookmarkStart w:id="206" w:name="_Toc105394414"/>
      <w:bookmarkStart w:id="207" w:name="_Toc106005640"/>
      <w:bookmarkStart w:id="208" w:name="_Toc106006566"/>
      <w:bookmarkStart w:id="209" w:name="_Toc106008420"/>
      <w:bookmarkStart w:id="210" w:name="_Toc106009218"/>
      <w:bookmarkStart w:id="211" w:name="_Toc106187583"/>
      <w:bookmarkStart w:id="212" w:name="_Toc107914339"/>
      <w:bookmarkStart w:id="213" w:name="_Toc107996512"/>
      <w:bookmarkStart w:id="214" w:name="_Toc107996708"/>
      <w:bookmarkStart w:id="215" w:name="_Toc107996853"/>
      <w:bookmarkStart w:id="216" w:name="_Toc107997363"/>
      <w:bookmarkStart w:id="217" w:name="_Toc107997542"/>
      <w:bookmarkStart w:id="218" w:name="_Toc108237675"/>
      <w:bookmarkStart w:id="219" w:name="_Toc108247572"/>
      <w:bookmarkStart w:id="220" w:name="_Toc108247743"/>
      <w:bookmarkStart w:id="221" w:name="_Toc108250034"/>
      <w:bookmarkStart w:id="222" w:name="_Toc108256043"/>
      <w:bookmarkStart w:id="223" w:name="_Toc108410754"/>
      <w:bookmarkStart w:id="224" w:name="_Toc108412392"/>
      <w:bookmarkStart w:id="225" w:name="_Toc108412523"/>
      <w:bookmarkStart w:id="226" w:name="_Toc108843904"/>
      <w:bookmarkStart w:id="227" w:name="_Toc108846170"/>
      <w:bookmarkStart w:id="228" w:name="_Toc108848102"/>
      <w:bookmarkStart w:id="229" w:name="_Toc108857221"/>
      <w:bookmarkStart w:id="230" w:name="_Toc108863537"/>
      <w:bookmarkStart w:id="231" w:name="_Toc108863722"/>
      <w:bookmarkStart w:id="232" w:name="_Toc108863867"/>
      <w:bookmarkStart w:id="233" w:name="_Toc108864010"/>
      <w:bookmarkStart w:id="234" w:name="_Toc114628515"/>
      <w:bookmarkStart w:id="235" w:name="_Toc114635393"/>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Style w:val="CharSectno"/>
        </w:rPr>
        <w:t>3</w:t>
      </w:r>
      <w:r>
        <w:t>.</w:t>
      </w:r>
      <w:r>
        <w:tab/>
        <w:t>Bringing unwanted pinewood into RMZ</w:t>
      </w:r>
      <w:bookmarkEnd w:id="203"/>
      <w:bookmarkEnd w:id="204"/>
      <w:bookmarkEnd w:id="205"/>
      <w:r>
        <w:t xml:space="preserve"> </w:t>
      </w:r>
    </w:p>
    <w:p w:rsidR="002B3FA0" w:rsidRDefault="00E66526">
      <w:pPr>
        <w:pStyle w:val="Subsection"/>
      </w:pPr>
      <w:r>
        <w:tab/>
        <w:t>(1)</w:t>
      </w:r>
      <w:r>
        <w:tab/>
        <w:t>An authorised person may, by written notice, prohibit a person from bringing unwanted pinewood into a RMZ if the authorised person is of the opinion that the presence of the pinewood in the RMZ will increase the risk of the spread of EHB.</w:t>
      </w:r>
    </w:p>
    <w:p w:rsidR="002B3FA0" w:rsidRDefault="00E66526">
      <w:pPr>
        <w:pStyle w:val="Subsection"/>
      </w:pPr>
      <w:r>
        <w:tab/>
        <w:t>(2)</w:t>
      </w:r>
      <w:r>
        <w:tab/>
        <w:t>A person given a notice under subregulation (1) must comply with it.</w:t>
      </w:r>
    </w:p>
    <w:p w:rsidR="002B3FA0" w:rsidRDefault="00E66526">
      <w:pPr>
        <w:pStyle w:val="Penstart"/>
        <w:spacing w:before="60"/>
      </w:pPr>
      <w:r>
        <w:tab/>
        <w:t>Penalty: a fine of $1 000.</w:t>
      </w:r>
    </w:p>
    <w:p w:rsidR="002B3FA0" w:rsidRDefault="00E66526">
      <w:pPr>
        <w:pStyle w:val="Heading5"/>
        <w:spacing w:before="160"/>
        <w:rPr>
          <w:rStyle w:val="CharSectno"/>
        </w:rPr>
      </w:pPr>
      <w:bookmarkStart w:id="236" w:name="_Toc116884511"/>
      <w:bookmarkStart w:id="237" w:name="_Toc122915891"/>
      <w:bookmarkStart w:id="238" w:name="_Toc127084913"/>
      <w:r>
        <w:rPr>
          <w:rStyle w:val="CharSectno"/>
        </w:rPr>
        <w:t>4.</w:t>
      </w:r>
      <w:r>
        <w:rPr>
          <w:rStyle w:val="CharSectno"/>
        </w:rPr>
        <w:tab/>
        <w:t>Removing seasoned pinewood from RMZ</w:t>
      </w:r>
      <w:bookmarkEnd w:id="236"/>
      <w:bookmarkEnd w:id="237"/>
      <w:bookmarkEnd w:id="238"/>
    </w:p>
    <w:p w:rsidR="002B3FA0" w:rsidRDefault="00E66526">
      <w:pPr>
        <w:pStyle w:val="Subsection"/>
      </w:pPr>
      <w:r>
        <w:tab/>
        <w:t>(1)</w:t>
      </w:r>
      <w:r>
        <w:tab/>
        <w:t xml:space="preserve">If a piece of seasoned pinewood has been in a RMZ for 72 hours or more, a person must not remove it from the RMZ unless — </w:t>
      </w:r>
    </w:p>
    <w:p w:rsidR="002B3FA0" w:rsidRDefault="00E66526">
      <w:pPr>
        <w:pStyle w:val="Indenta"/>
      </w:pPr>
      <w:r>
        <w:tab/>
        <w:t>(a)</w:t>
      </w:r>
      <w:r>
        <w:tab/>
        <w:t>the volume of the pinewood is less than 100 cm</w:t>
      </w:r>
      <w:r>
        <w:rPr>
          <w:vertAlign w:val="superscript"/>
        </w:rPr>
        <w:t>3</w:t>
      </w:r>
      <w:r>
        <w:t xml:space="preserve">; </w:t>
      </w:r>
    </w:p>
    <w:p w:rsidR="002B3FA0" w:rsidRDefault="00E66526">
      <w:pPr>
        <w:pStyle w:val="Indenta"/>
      </w:pPr>
      <w:r>
        <w:tab/>
        <w:t>(b)</w:t>
      </w:r>
      <w:r>
        <w:tab/>
        <w:t xml:space="preserve">at all times while it was in the RMZ (other than while it was being transported), the pinewood was stored in accordance with subregulation (2); </w:t>
      </w:r>
    </w:p>
    <w:p w:rsidR="002B3FA0" w:rsidRDefault="00E66526">
      <w:pPr>
        <w:pStyle w:val="Indenta"/>
      </w:pPr>
      <w:r>
        <w:tab/>
        <w:t>(c)</w:t>
      </w:r>
      <w:r>
        <w:tab/>
        <w:t>the pinewood has been treated in accordance with regulation 12(a);</w:t>
      </w:r>
    </w:p>
    <w:p w:rsidR="002B3FA0" w:rsidRDefault="00E66526">
      <w:pPr>
        <w:pStyle w:val="Indenta"/>
      </w:pPr>
      <w:r>
        <w:tab/>
        <w:t>(d)</w:t>
      </w:r>
      <w:r>
        <w:tab/>
        <w:t xml:space="preserve">the pinewood has been treated in accordance with regulation 12(b) or (c) and is removed from the RMZ within 72 hours after being treated; </w:t>
      </w:r>
    </w:p>
    <w:p w:rsidR="002B3FA0" w:rsidRDefault="00E66526">
      <w:pPr>
        <w:pStyle w:val="Indenta"/>
      </w:pPr>
      <w:r>
        <w:tab/>
        <w:t>(e)</w:t>
      </w:r>
      <w:r>
        <w:tab/>
        <w:t xml:space="preserve">in the case of pinewood that is being transported through the RMZ — the pinewood has not remained stationary (whether on a stationary vehicle or having been offloaded) for a period of, or periods totalling, more than 72 hours; or </w:t>
      </w:r>
    </w:p>
    <w:p w:rsidR="002B3FA0" w:rsidRDefault="00E66526">
      <w:pPr>
        <w:pStyle w:val="Indenta"/>
      </w:pPr>
      <w:r>
        <w:tab/>
        <w:t>(f)</w:t>
      </w:r>
      <w:r>
        <w:tab/>
        <w:t>removal of the pinewood other than in accordance with paragraphs (a) to (e) has been authorised and the pinewood is removed in accordance with the authorisation.</w:t>
      </w:r>
    </w:p>
    <w:p w:rsidR="002B3FA0" w:rsidRDefault="00E66526">
      <w:pPr>
        <w:pStyle w:val="Penstart"/>
        <w:spacing w:before="60"/>
      </w:pPr>
      <w:r>
        <w:tab/>
        <w:t>Penalty: a fine of $2 000.</w:t>
      </w:r>
    </w:p>
    <w:p w:rsidR="002B3FA0" w:rsidRDefault="00E66526">
      <w:pPr>
        <w:pStyle w:val="Subsection"/>
      </w:pPr>
      <w:r>
        <w:tab/>
        <w:t>(2)</w:t>
      </w:r>
      <w:r>
        <w:tab/>
        <w:t xml:space="preserve">Pinewood is stored in accordance with this subregulation if — </w:t>
      </w:r>
    </w:p>
    <w:p w:rsidR="002B3FA0" w:rsidRDefault="00E66526">
      <w:pPr>
        <w:pStyle w:val="Indenta"/>
      </w:pPr>
      <w:r>
        <w:tab/>
        <w:t>(a)</w:t>
      </w:r>
      <w:r>
        <w:tab/>
        <w:t>the pinewood is stored in a suitable building; or</w:t>
      </w:r>
    </w:p>
    <w:p w:rsidR="002B3FA0" w:rsidRDefault="00E66526">
      <w:pPr>
        <w:pStyle w:val="Indenta"/>
      </w:pPr>
      <w:r>
        <w:tab/>
        <w:t>(b)</w:t>
      </w:r>
      <w:r>
        <w:tab/>
        <w:t>where compliance with paragraph (a) is impractical, the pinewood is kept fully enclosed in plastic wrapping or any other authorised material.</w:t>
      </w:r>
    </w:p>
    <w:p w:rsidR="002B3FA0" w:rsidRDefault="00E66526">
      <w:pPr>
        <w:pStyle w:val="Subsection"/>
      </w:pPr>
      <w:r>
        <w:tab/>
        <w:t>(3)</w:t>
      </w:r>
      <w:r>
        <w:tab/>
        <w:t xml:space="preserve">An authorised person may, by giving written notice to the owner or occupier of a building or structure, declare a building or structure to be — </w:t>
      </w:r>
    </w:p>
    <w:p w:rsidR="002B3FA0" w:rsidRDefault="00E66526">
      <w:pPr>
        <w:pStyle w:val="Indenta"/>
      </w:pPr>
      <w:r>
        <w:tab/>
        <w:t>(a)</w:t>
      </w:r>
      <w:r>
        <w:tab/>
        <w:t xml:space="preserve">unsuitable for the storage of pinewood; or </w:t>
      </w:r>
    </w:p>
    <w:p w:rsidR="002B3FA0" w:rsidRDefault="00E66526">
      <w:pPr>
        <w:pStyle w:val="Indenta"/>
      </w:pPr>
      <w:r>
        <w:tab/>
        <w:t>(b)</w:t>
      </w:r>
      <w:r>
        <w:tab/>
        <w:t>unsuitable for the storage of pinewood unless alterations or modifications specified in the notice are made to the building or structure within such reasonable time as is specified in the notice.</w:t>
      </w:r>
    </w:p>
    <w:p w:rsidR="002B3FA0" w:rsidRDefault="00E66526">
      <w:pPr>
        <w:pStyle w:val="Subsection"/>
      </w:pPr>
      <w:r>
        <w:tab/>
        <w:t>(4)</w:t>
      </w:r>
      <w:r>
        <w:tab/>
        <w:t xml:space="preserve">In subregulation (2)(a) — </w:t>
      </w:r>
    </w:p>
    <w:p w:rsidR="002B3FA0" w:rsidRDefault="00E66526">
      <w:pPr>
        <w:pStyle w:val="Defstart"/>
      </w:pPr>
      <w:r>
        <w:rPr>
          <w:b/>
        </w:rPr>
        <w:tab/>
        <w:t>“</w:t>
      </w:r>
      <w:r>
        <w:rPr>
          <w:rStyle w:val="CharDefText"/>
        </w:rPr>
        <w:t>suitable building</w:t>
      </w:r>
      <w:r>
        <w:rPr>
          <w:b/>
        </w:rPr>
        <w:t>”</w:t>
      </w:r>
      <w:r>
        <w:t xml:space="preserve"> means a building or other enclosed structure — </w:t>
      </w:r>
    </w:p>
    <w:p w:rsidR="002B3FA0" w:rsidRDefault="00E66526">
      <w:pPr>
        <w:pStyle w:val="Defpara"/>
      </w:pPr>
      <w:r>
        <w:tab/>
        <w:t>(a)</w:t>
      </w:r>
      <w:r>
        <w:tab/>
        <w:t xml:space="preserve">in respect of which no notice has been given under subregulation (3); or </w:t>
      </w:r>
    </w:p>
    <w:p w:rsidR="002B3FA0" w:rsidRDefault="00E66526">
      <w:pPr>
        <w:pStyle w:val="Defpara"/>
      </w:pPr>
      <w:r>
        <w:tab/>
        <w:t>(b)</w:t>
      </w:r>
      <w:r>
        <w:tab/>
        <w:t>in respect of which a notice has been given under subregulation (3)(b) if the specified alterations or modifications were made within the specified time.</w:t>
      </w:r>
    </w:p>
    <w:p w:rsidR="002B3FA0" w:rsidRDefault="00E66526">
      <w:pPr>
        <w:pStyle w:val="Heading5"/>
      </w:pPr>
      <w:bookmarkStart w:id="239" w:name="_Toc116884512"/>
      <w:bookmarkStart w:id="240" w:name="_Toc122915892"/>
      <w:bookmarkStart w:id="241" w:name="_Toc127084914"/>
      <w:r>
        <w:rPr>
          <w:rStyle w:val="CharSectno"/>
        </w:rPr>
        <w:t>5</w:t>
      </w:r>
      <w:r>
        <w:t>.</w:t>
      </w:r>
      <w:r>
        <w:tab/>
        <w:t>Removing unseasoned plantation pinewood from RMZ</w:t>
      </w:r>
      <w:bookmarkEnd w:id="239"/>
      <w:bookmarkEnd w:id="240"/>
      <w:bookmarkEnd w:id="241"/>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rsidR="002B3FA0" w:rsidRDefault="00E66526">
      <w:pPr>
        <w:pStyle w:val="Subsection"/>
      </w:pPr>
      <w:r>
        <w:tab/>
      </w:r>
      <w:r>
        <w:tab/>
        <w:t xml:space="preserve">A person must not, during a control period, remove from a RMZ pinewood that — </w:t>
      </w:r>
    </w:p>
    <w:p w:rsidR="002B3FA0" w:rsidRDefault="00E66526">
      <w:pPr>
        <w:pStyle w:val="Indenta"/>
      </w:pPr>
      <w:r>
        <w:tab/>
        <w:t>(a)</w:t>
      </w:r>
      <w:r>
        <w:tab/>
        <w:t xml:space="preserve">was grown in the RMZ in a plantation established for a commercial purpose; and </w:t>
      </w:r>
    </w:p>
    <w:p w:rsidR="002B3FA0" w:rsidRDefault="00E66526">
      <w:pPr>
        <w:pStyle w:val="Indenta"/>
      </w:pPr>
      <w:r>
        <w:tab/>
        <w:t>(b)</w:t>
      </w:r>
      <w:r>
        <w:tab/>
        <w:t xml:space="preserve">is not seasoned pinewood, </w:t>
      </w:r>
    </w:p>
    <w:p w:rsidR="002B3FA0" w:rsidRDefault="00E66526">
      <w:pPr>
        <w:pStyle w:val="Subsection"/>
      </w:pPr>
      <w:r>
        <w:tab/>
      </w:r>
      <w:r>
        <w:tab/>
        <w:t xml:space="preserve">unless the removal has been authorised and the pinewood is removed in accordance with the authorisation. </w:t>
      </w:r>
    </w:p>
    <w:p w:rsidR="002B3FA0" w:rsidRDefault="00E66526">
      <w:pPr>
        <w:pStyle w:val="Penstart"/>
      </w:pPr>
      <w:r>
        <w:tab/>
        <w:t>Penalty: a fine of $2 000.</w:t>
      </w:r>
    </w:p>
    <w:p w:rsidR="002B3FA0" w:rsidRDefault="00E66526">
      <w:pPr>
        <w:pStyle w:val="Heading5"/>
      </w:pPr>
      <w:bookmarkStart w:id="242" w:name="_Toc116884513"/>
      <w:bookmarkStart w:id="243" w:name="_Toc122915893"/>
      <w:bookmarkStart w:id="244" w:name="_Toc127084915"/>
      <w:r>
        <w:rPr>
          <w:rStyle w:val="CharSectno"/>
        </w:rPr>
        <w:t>6</w:t>
      </w:r>
      <w:r>
        <w:t>.</w:t>
      </w:r>
      <w:r>
        <w:tab/>
        <w:t>Removal of pinewood articles from PMZ</w:t>
      </w:r>
      <w:bookmarkEnd w:id="242"/>
      <w:bookmarkEnd w:id="243"/>
      <w:bookmarkEnd w:id="244"/>
    </w:p>
    <w:p w:rsidR="002B3FA0" w:rsidRDefault="00E66526">
      <w:pPr>
        <w:pStyle w:val="Subsection"/>
      </w:pPr>
      <w:r>
        <w:tab/>
      </w:r>
      <w:r>
        <w:tab/>
        <w:t xml:space="preserve">A person given a notice under regulation 17 must not remove a pinewood article from a PMZ unless — </w:t>
      </w:r>
    </w:p>
    <w:p w:rsidR="002B3FA0" w:rsidRDefault="00E66526">
      <w:pPr>
        <w:pStyle w:val="Indenta"/>
      </w:pPr>
      <w:r>
        <w:tab/>
        <w:t>(a)</w:t>
      </w:r>
      <w:r>
        <w:tab/>
        <w:t>the pinewood article has been treated in accordance with regulation 12(a);</w:t>
      </w:r>
    </w:p>
    <w:p w:rsidR="002B3FA0" w:rsidRDefault="00E66526">
      <w:pPr>
        <w:pStyle w:val="Indenta"/>
      </w:pPr>
      <w:r>
        <w:tab/>
        <w:t>(b)</w:t>
      </w:r>
      <w:r>
        <w:tab/>
        <w:t>the pinewood article has been treated in accordance with regulation 12(b) or (c) and is removed from the RMZ within 72 hours after being treated; or</w:t>
      </w:r>
    </w:p>
    <w:p w:rsidR="002B3FA0" w:rsidRDefault="00E66526">
      <w:pPr>
        <w:pStyle w:val="Indenta"/>
      </w:pPr>
      <w:r>
        <w:tab/>
        <w:t>(c)</w:t>
      </w:r>
      <w:r>
        <w:tab/>
        <w:t>removal of the pinewood article without treatment has been authorised and the pinewood article is removed in accordance with the authorisation.</w:t>
      </w:r>
    </w:p>
    <w:p w:rsidR="002B3FA0" w:rsidRDefault="00E66526">
      <w:pPr>
        <w:pStyle w:val="Penstart"/>
      </w:pPr>
      <w:r>
        <w:tab/>
        <w:t>Penalty: a fine of $2 000.</w:t>
      </w:r>
    </w:p>
    <w:p w:rsidR="002B3FA0" w:rsidRDefault="00E66526">
      <w:pPr>
        <w:pStyle w:val="Heading5"/>
      </w:pPr>
      <w:bookmarkStart w:id="245" w:name="_Toc122915894"/>
      <w:bookmarkStart w:id="246" w:name="_Toc127084916"/>
      <w:bookmarkStart w:id="247" w:name="_Toc105394425"/>
      <w:bookmarkStart w:id="248" w:name="_Toc106005651"/>
      <w:bookmarkStart w:id="249" w:name="_Toc106006577"/>
      <w:bookmarkStart w:id="250" w:name="_Toc106008431"/>
      <w:bookmarkStart w:id="251" w:name="_Toc106009229"/>
      <w:bookmarkStart w:id="252" w:name="_Toc106187594"/>
      <w:bookmarkStart w:id="253" w:name="_Toc107914350"/>
      <w:bookmarkStart w:id="254" w:name="_Toc107996524"/>
      <w:bookmarkStart w:id="255" w:name="_Toc107996720"/>
      <w:bookmarkStart w:id="256" w:name="_Toc107996865"/>
      <w:bookmarkStart w:id="257" w:name="_Toc107997375"/>
      <w:bookmarkStart w:id="258" w:name="_Toc107997554"/>
      <w:bookmarkStart w:id="259" w:name="_Toc108237687"/>
      <w:bookmarkStart w:id="260" w:name="_Toc108247584"/>
      <w:bookmarkStart w:id="261" w:name="_Toc108247755"/>
      <w:bookmarkStart w:id="262" w:name="_Toc108250046"/>
      <w:bookmarkStart w:id="263" w:name="_Toc108256055"/>
      <w:bookmarkStart w:id="264" w:name="_Toc108410766"/>
      <w:bookmarkStart w:id="265" w:name="_Toc108412404"/>
      <w:bookmarkStart w:id="266" w:name="_Toc108412535"/>
      <w:bookmarkStart w:id="267" w:name="_Toc108843917"/>
      <w:bookmarkStart w:id="268" w:name="_Toc108846183"/>
      <w:bookmarkStart w:id="269" w:name="_Toc108848115"/>
      <w:bookmarkStart w:id="270" w:name="_Toc108857234"/>
      <w:bookmarkStart w:id="271" w:name="_Toc108863550"/>
      <w:bookmarkStart w:id="272" w:name="_Toc108863734"/>
      <w:bookmarkStart w:id="273" w:name="_Toc108863879"/>
      <w:bookmarkStart w:id="274" w:name="_Toc108864022"/>
      <w:bookmarkStart w:id="275" w:name="_Toc114628527"/>
      <w:bookmarkStart w:id="276" w:name="_Toc114635405"/>
      <w:bookmarkStart w:id="277" w:name="_Toc114652223"/>
      <w:bookmarkStart w:id="278" w:name="_Toc114884841"/>
      <w:bookmarkStart w:id="279" w:name="_Toc114885278"/>
      <w:bookmarkStart w:id="280" w:name="_Toc114893177"/>
      <w:bookmarkStart w:id="281" w:name="_Toc114897816"/>
      <w:bookmarkStart w:id="282" w:name="_Toc114897965"/>
      <w:r>
        <w:rPr>
          <w:rStyle w:val="CharSectno"/>
        </w:rPr>
        <w:t>7</w:t>
      </w:r>
      <w:r>
        <w:t>.</w:t>
      </w:r>
      <w:r>
        <w:tab/>
        <w:t>Cause pinewood or pinewood article to be moved</w:t>
      </w:r>
      <w:bookmarkEnd w:id="245"/>
      <w:bookmarkEnd w:id="246"/>
    </w:p>
    <w:p w:rsidR="002B3FA0" w:rsidRDefault="00E66526">
      <w:pPr>
        <w:pStyle w:val="Subsection"/>
      </w:pPr>
      <w:r>
        <w:tab/>
      </w:r>
      <w:r>
        <w:tab/>
        <w:t xml:space="preserve">The owner or person in possession of pinewood or a pinewood article must not cause it to be brought into or removed from a RMZ or PMZ in contravention of this Part. </w:t>
      </w:r>
    </w:p>
    <w:p w:rsidR="002B3FA0" w:rsidRDefault="00E66526">
      <w:pPr>
        <w:pStyle w:val="Penstart"/>
      </w:pPr>
      <w:r>
        <w:tab/>
        <w:t>Penalty: a fine of $2 000.</w:t>
      </w:r>
    </w:p>
    <w:p w:rsidR="002B3FA0" w:rsidRDefault="00E66526">
      <w:pPr>
        <w:pStyle w:val="Heading5"/>
      </w:pPr>
      <w:bookmarkStart w:id="283" w:name="_Toc116884514"/>
      <w:bookmarkStart w:id="284" w:name="_Toc122915895"/>
      <w:bookmarkStart w:id="285" w:name="_Toc127084917"/>
      <w:r>
        <w:rPr>
          <w:rStyle w:val="CharSectno"/>
        </w:rPr>
        <w:t>8</w:t>
      </w:r>
      <w:r>
        <w:t>.</w:t>
      </w:r>
      <w:r>
        <w:tab/>
        <w:t>Authorisations</w:t>
      </w:r>
      <w:bookmarkEnd w:id="283"/>
      <w:bookmarkEnd w:id="284"/>
      <w:bookmarkEnd w:id="285"/>
      <w:r>
        <w:t xml:space="preserve"> </w:t>
      </w:r>
    </w:p>
    <w:p w:rsidR="002B3FA0" w:rsidRDefault="00E66526">
      <w:pPr>
        <w:pStyle w:val="Subsection"/>
      </w:pPr>
      <w:r>
        <w:tab/>
        <w:t>(1)</w:t>
      </w:r>
      <w:r>
        <w:tab/>
        <w:t>An authorisation for the purposes of regulation 4, 5 or 6 is to be given in writing by an authorised person.</w:t>
      </w:r>
    </w:p>
    <w:p w:rsidR="002B3FA0" w:rsidRDefault="00E66526">
      <w:pPr>
        <w:pStyle w:val="Subsection"/>
      </w:pPr>
      <w:r>
        <w:tab/>
        <w:t>(2)</w:t>
      </w:r>
      <w:r>
        <w:tab/>
        <w:t>An authorisation may be given generally or in relation to a particular case or number or class of cases or for a particular period or otherwise as the authorised person considers appropriate.</w:t>
      </w:r>
    </w:p>
    <w:p w:rsidR="002B3FA0" w:rsidRDefault="00E66526">
      <w:pPr>
        <w:pStyle w:val="Subsection"/>
      </w:pPr>
      <w:r>
        <w:tab/>
        <w:t>(3)</w:t>
      </w:r>
      <w:r>
        <w:tab/>
        <w:t>An authorisation may be given subject to such conditions, as to the treatment or transportation of the pinewood or pinewood article or otherwise as the authorised person considers appropriate.</w:t>
      </w:r>
    </w:p>
    <w:p w:rsidR="002B3FA0" w:rsidRDefault="00E66526">
      <w:pPr>
        <w:pStyle w:val="Heading2"/>
      </w:pPr>
      <w:bookmarkStart w:id="286" w:name="_Toc115687607"/>
      <w:bookmarkStart w:id="287" w:name="_Toc115687637"/>
      <w:bookmarkStart w:id="288" w:name="_Toc115775607"/>
      <w:bookmarkStart w:id="289" w:name="_Toc115775792"/>
      <w:bookmarkStart w:id="290" w:name="_Toc115775981"/>
      <w:bookmarkStart w:id="291" w:name="_Toc115776716"/>
      <w:bookmarkStart w:id="292" w:name="_Toc115830558"/>
      <w:bookmarkStart w:id="293" w:name="_Toc115830623"/>
      <w:bookmarkStart w:id="294" w:name="_Toc116880272"/>
      <w:bookmarkStart w:id="295" w:name="_Toc116883496"/>
      <w:bookmarkStart w:id="296" w:name="_Toc116884203"/>
      <w:bookmarkStart w:id="297" w:name="_Toc116884459"/>
      <w:bookmarkStart w:id="298" w:name="_Toc116884515"/>
      <w:bookmarkStart w:id="299" w:name="_Toc116884707"/>
      <w:bookmarkStart w:id="300" w:name="_Toc116884730"/>
      <w:bookmarkStart w:id="301" w:name="_Toc116891575"/>
      <w:bookmarkStart w:id="302" w:name="_Toc116895719"/>
      <w:bookmarkStart w:id="303" w:name="_Toc116898155"/>
      <w:bookmarkStart w:id="304" w:name="_Toc116898546"/>
      <w:bookmarkStart w:id="305" w:name="_Toc116899248"/>
      <w:bookmarkStart w:id="306" w:name="_Toc116899646"/>
      <w:bookmarkStart w:id="307" w:name="_Toc116960402"/>
      <w:bookmarkStart w:id="308" w:name="_Toc116960474"/>
      <w:bookmarkStart w:id="309" w:name="_Toc116960848"/>
      <w:bookmarkStart w:id="310" w:name="_Toc116963294"/>
      <w:bookmarkStart w:id="311" w:name="_Toc116963682"/>
      <w:bookmarkStart w:id="312" w:name="_Toc116963760"/>
      <w:bookmarkStart w:id="313" w:name="_Toc116964528"/>
      <w:bookmarkStart w:id="314" w:name="_Toc116964567"/>
      <w:bookmarkStart w:id="315" w:name="_Toc116964610"/>
      <w:bookmarkStart w:id="316" w:name="_Toc121808295"/>
      <w:bookmarkStart w:id="317" w:name="_Toc121809854"/>
      <w:bookmarkStart w:id="318" w:name="_Toc121815175"/>
      <w:bookmarkStart w:id="319" w:name="_Toc122773970"/>
      <w:bookmarkStart w:id="320" w:name="_Toc122774009"/>
      <w:bookmarkStart w:id="321" w:name="_Toc122834179"/>
      <w:bookmarkStart w:id="322" w:name="_Toc122834439"/>
      <w:bookmarkStart w:id="323" w:name="_Toc122849371"/>
      <w:bookmarkStart w:id="324" w:name="_Toc122849517"/>
      <w:bookmarkStart w:id="325" w:name="_Toc122851043"/>
      <w:bookmarkStart w:id="326" w:name="_Toc122851301"/>
      <w:bookmarkStart w:id="327" w:name="_Toc122862797"/>
      <w:bookmarkStart w:id="328" w:name="_Toc122915870"/>
      <w:bookmarkStart w:id="329" w:name="_Toc122915896"/>
      <w:bookmarkStart w:id="330" w:name="_Toc127084734"/>
      <w:bookmarkStart w:id="331" w:name="_Toc127084918"/>
      <w:bookmarkStart w:id="332" w:name="_Toc114899107"/>
      <w:bookmarkStart w:id="333" w:name="_Toc114899221"/>
      <w:bookmarkStart w:id="334" w:name="_Toc114899305"/>
      <w:bookmarkStart w:id="335" w:name="_Toc114899419"/>
      <w:bookmarkStart w:id="336" w:name="_Toc114899445"/>
      <w:bookmarkStart w:id="337" w:name="_Toc114899508"/>
      <w:bookmarkStart w:id="338" w:name="_Toc114899589"/>
      <w:bookmarkStart w:id="339" w:name="_Toc114899927"/>
      <w:bookmarkStart w:id="340" w:name="_Toc114899960"/>
      <w:bookmarkStart w:id="341" w:name="_Toc114910821"/>
      <w:bookmarkStart w:id="342" w:name="_Toc114910916"/>
      <w:bookmarkStart w:id="343" w:name="_Toc115084255"/>
      <w:bookmarkStart w:id="344" w:name="_Toc115680153"/>
      <w:r>
        <w:rPr>
          <w:rStyle w:val="CharPartNo"/>
        </w:rPr>
        <w:t>Part 3</w:t>
      </w:r>
      <w:r>
        <w:rPr>
          <w:rStyle w:val="CharDivNo"/>
        </w:rPr>
        <w:t> </w:t>
      </w:r>
      <w:r>
        <w:t>—</w:t>
      </w:r>
      <w:r>
        <w:rPr>
          <w:rStyle w:val="CharDivText"/>
        </w:rPr>
        <w:t> </w:t>
      </w:r>
      <w:r>
        <w:rPr>
          <w:rStyle w:val="CharPartText"/>
        </w:rPr>
        <w:t>Destruction and treatment of pinewood</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2B3FA0" w:rsidRDefault="00E66526">
      <w:pPr>
        <w:pStyle w:val="Heading5"/>
      </w:pPr>
      <w:bookmarkStart w:id="345" w:name="_Toc116884516"/>
      <w:bookmarkStart w:id="346" w:name="_Toc122915897"/>
      <w:bookmarkStart w:id="347" w:name="_Toc127084919"/>
      <w:bookmarkStart w:id="348" w:name="_Toc107997378"/>
      <w:bookmarkStart w:id="349" w:name="_Toc107997557"/>
      <w:bookmarkStart w:id="350" w:name="_Toc108237690"/>
      <w:bookmarkStart w:id="351" w:name="_Toc108247587"/>
      <w:bookmarkStart w:id="352" w:name="_Toc108247758"/>
      <w:bookmarkStart w:id="353" w:name="_Toc108250049"/>
      <w:bookmarkStart w:id="354" w:name="_Toc108256058"/>
      <w:bookmarkStart w:id="355" w:name="_Toc108410769"/>
      <w:bookmarkStart w:id="356" w:name="_Toc108412407"/>
      <w:bookmarkStart w:id="357" w:name="_Toc108412538"/>
      <w:bookmarkStart w:id="358" w:name="_Toc108843920"/>
      <w:bookmarkStart w:id="359" w:name="_Toc108846186"/>
      <w:bookmarkStart w:id="360" w:name="_Toc108848118"/>
      <w:bookmarkStart w:id="361" w:name="_Toc108857237"/>
      <w:bookmarkStart w:id="362" w:name="_Toc108863553"/>
      <w:bookmarkStart w:id="363" w:name="_Toc108863737"/>
      <w:bookmarkStart w:id="364" w:name="_Toc108863882"/>
      <w:bookmarkStart w:id="365" w:name="_Toc108864025"/>
      <w:bookmarkStart w:id="366" w:name="_Toc114628530"/>
      <w:bookmarkStart w:id="367" w:name="_Toc114635408"/>
      <w:bookmarkStart w:id="368" w:name="_Toc11465222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332"/>
      <w:bookmarkEnd w:id="333"/>
      <w:bookmarkEnd w:id="334"/>
      <w:bookmarkEnd w:id="335"/>
      <w:bookmarkEnd w:id="336"/>
      <w:bookmarkEnd w:id="337"/>
      <w:bookmarkEnd w:id="338"/>
      <w:bookmarkEnd w:id="339"/>
      <w:bookmarkEnd w:id="340"/>
      <w:bookmarkEnd w:id="341"/>
      <w:bookmarkEnd w:id="342"/>
      <w:bookmarkEnd w:id="343"/>
      <w:bookmarkEnd w:id="344"/>
      <w:r>
        <w:rPr>
          <w:rStyle w:val="CharSectno"/>
        </w:rPr>
        <w:t>9</w:t>
      </w:r>
      <w:r>
        <w:t>.</w:t>
      </w:r>
      <w:r>
        <w:tab/>
        <w:t>Unwanted pinewood in RMZ</w:t>
      </w:r>
      <w:bookmarkEnd w:id="345"/>
      <w:bookmarkEnd w:id="346"/>
      <w:bookmarkEnd w:id="347"/>
    </w:p>
    <w:p w:rsidR="002B3FA0" w:rsidRDefault="00E66526">
      <w:pPr>
        <w:pStyle w:val="Subsection"/>
      </w:pPr>
      <w:r>
        <w:tab/>
      </w:r>
      <w:r>
        <w:tab/>
        <w:t xml:space="preserve">A person in possession of unwanted pinewood in a RMZ must, as soon as practicable after coming into possession of the pinewood — </w:t>
      </w:r>
    </w:p>
    <w:p w:rsidR="002B3FA0" w:rsidRDefault="00E66526">
      <w:pPr>
        <w:pStyle w:val="Indenta"/>
      </w:pPr>
      <w:r>
        <w:tab/>
        <w:t>(a)</w:t>
      </w:r>
      <w:r>
        <w:tab/>
        <w:t>destroy it in accordance with regulation 11;</w:t>
      </w:r>
    </w:p>
    <w:p w:rsidR="002B3FA0" w:rsidRDefault="00E66526">
      <w:pPr>
        <w:pStyle w:val="Indenta"/>
      </w:pPr>
      <w:r>
        <w:tab/>
        <w:t>(b)</w:t>
      </w:r>
      <w:r>
        <w:tab/>
        <w:t xml:space="preserve">dispose of it through the domestic waste disposal programme of a local government or regional local government; or </w:t>
      </w:r>
    </w:p>
    <w:p w:rsidR="002B3FA0" w:rsidRDefault="00E66526">
      <w:pPr>
        <w:pStyle w:val="Indenta"/>
      </w:pPr>
      <w:r>
        <w:tab/>
        <w:t>(c)</w:t>
      </w:r>
      <w:r>
        <w:tab/>
        <w:t>remove it from the RMZ in accordance with regulation 4 or 6 as the case requires.</w:t>
      </w:r>
    </w:p>
    <w:p w:rsidR="002B3FA0" w:rsidRDefault="00E66526">
      <w:pPr>
        <w:pStyle w:val="Penstart"/>
      </w:pPr>
      <w:r>
        <w:tab/>
        <w:t>Penalty: a fine of $2 000.</w:t>
      </w:r>
    </w:p>
    <w:p w:rsidR="002B3FA0" w:rsidRDefault="00E66526">
      <w:pPr>
        <w:pStyle w:val="Heading5"/>
      </w:pPr>
      <w:bookmarkStart w:id="369" w:name="_Toc116884517"/>
      <w:bookmarkStart w:id="370" w:name="_Toc122915898"/>
      <w:bookmarkStart w:id="371" w:name="_Toc127084920"/>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Style w:val="CharSectno"/>
        </w:rPr>
        <w:t>10</w:t>
      </w:r>
      <w:r>
        <w:t>.</w:t>
      </w:r>
      <w:r>
        <w:tab/>
        <w:t>Destruction and treatment of pinewood</w:t>
      </w:r>
      <w:bookmarkEnd w:id="369"/>
      <w:bookmarkEnd w:id="370"/>
      <w:bookmarkEnd w:id="371"/>
    </w:p>
    <w:p w:rsidR="002B3FA0" w:rsidRDefault="00E66526">
      <w:pPr>
        <w:pStyle w:val="Subsection"/>
      </w:pPr>
      <w:r>
        <w:tab/>
        <w:t>(1)</w:t>
      </w:r>
      <w:r>
        <w:tab/>
        <w:t>If there is pinewood on a property in a RMZ an authorised person may give a direction under subregulation (2) if —</w:t>
      </w:r>
    </w:p>
    <w:p w:rsidR="002B3FA0" w:rsidRDefault="00E66526">
      <w:pPr>
        <w:pStyle w:val="Indenta"/>
      </w:pPr>
      <w:r>
        <w:tab/>
        <w:t>(a)</w:t>
      </w:r>
      <w:r>
        <w:tab/>
        <w:t xml:space="preserve">the property is in a PMZ; or </w:t>
      </w:r>
    </w:p>
    <w:p w:rsidR="002B3FA0" w:rsidRDefault="00E66526">
      <w:pPr>
        <w:pStyle w:val="Indenta"/>
      </w:pPr>
      <w:r>
        <w:tab/>
        <w:t>(b)</w:t>
      </w:r>
      <w:r>
        <w:tab/>
        <w:t>the authorised person is of the opinion that the pinewood is, might be, or is likely to become, infested with EHB.</w:t>
      </w:r>
    </w:p>
    <w:p w:rsidR="002B3FA0" w:rsidRDefault="00E66526">
      <w:pPr>
        <w:pStyle w:val="Subsection"/>
      </w:pPr>
      <w:r>
        <w:tab/>
        <w:t>(2)</w:t>
      </w:r>
      <w:r>
        <w:tab/>
        <w:t xml:space="preserve">An authorised person may direct the owner or occupier of the property to — </w:t>
      </w:r>
    </w:p>
    <w:p w:rsidR="002B3FA0" w:rsidRDefault="00E66526">
      <w:pPr>
        <w:pStyle w:val="Indenta"/>
      </w:pPr>
      <w:r>
        <w:tab/>
        <w:t>(a)</w:t>
      </w:r>
      <w:r>
        <w:tab/>
        <w:t xml:space="preserve">store the pinewood in a specified manner; </w:t>
      </w:r>
    </w:p>
    <w:p w:rsidR="002B3FA0" w:rsidRDefault="00E66526">
      <w:pPr>
        <w:pStyle w:val="Indenta"/>
      </w:pPr>
      <w:r>
        <w:tab/>
        <w:t>(b)</w:t>
      </w:r>
      <w:r>
        <w:tab/>
        <w:t xml:space="preserve">treat the pinewood in accordance with regulation 12; or </w:t>
      </w:r>
    </w:p>
    <w:p w:rsidR="002B3FA0" w:rsidRDefault="00E66526">
      <w:pPr>
        <w:pStyle w:val="Indenta"/>
      </w:pPr>
      <w:r>
        <w:tab/>
        <w:t>(c)</w:t>
      </w:r>
      <w:r>
        <w:tab/>
        <w:t xml:space="preserve">destroy the pinewood in accordance with regulation 11, </w:t>
      </w:r>
    </w:p>
    <w:p w:rsidR="002B3FA0" w:rsidRDefault="00E66526">
      <w:pPr>
        <w:pStyle w:val="Subsection"/>
      </w:pPr>
      <w:r>
        <w:tab/>
      </w:r>
      <w:r>
        <w:tab/>
        <w:t xml:space="preserve">as the authorised person considers appropriate. </w:t>
      </w:r>
    </w:p>
    <w:p w:rsidR="002B3FA0" w:rsidRDefault="00E66526">
      <w:pPr>
        <w:pStyle w:val="Subsection"/>
      </w:pPr>
      <w:r>
        <w:tab/>
        <w:t>(3)</w:t>
      </w:r>
      <w:r>
        <w:tab/>
        <w:t>A direction under subregulation (2) is to be given in writing to the owner or occupier of the property.</w:t>
      </w:r>
    </w:p>
    <w:p w:rsidR="002B3FA0" w:rsidRDefault="00E66526">
      <w:pPr>
        <w:pStyle w:val="Subsection"/>
        <w:keepNext/>
      </w:pPr>
      <w:r>
        <w:tab/>
        <w:t>(4)</w:t>
      </w:r>
      <w:r>
        <w:tab/>
        <w:t>A person given a direction under subregulation (2) must comply with it within the time specified in it, or if no time is specified, within a reasonable time of the direction being given.</w:t>
      </w:r>
    </w:p>
    <w:p w:rsidR="002B3FA0" w:rsidRDefault="00E66526">
      <w:pPr>
        <w:pStyle w:val="Penstart"/>
      </w:pPr>
      <w:r>
        <w:tab/>
        <w:t>Penalty: a fine of $2 000.</w:t>
      </w:r>
    </w:p>
    <w:p w:rsidR="002B3FA0" w:rsidRDefault="00E66526">
      <w:pPr>
        <w:pStyle w:val="Heading5"/>
      </w:pPr>
      <w:bookmarkStart w:id="372" w:name="_Toc116884518"/>
      <w:bookmarkStart w:id="373" w:name="_Toc122915899"/>
      <w:bookmarkStart w:id="374" w:name="_Toc127084921"/>
      <w:r>
        <w:rPr>
          <w:rStyle w:val="CharSectno"/>
        </w:rPr>
        <w:t>11</w:t>
      </w:r>
      <w:r>
        <w:t>.</w:t>
      </w:r>
      <w:r>
        <w:tab/>
        <w:t>Manner in which pinewood to be destroyed</w:t>
      </w:r>
      <w:bookmarkEnd w:id="372"/>
      <w:bookmarkEnd w:id="373"/>
      <w:bookmarkEnd w:id="374"/>
    </w:p>
    <w:p w:rsidR="002B3FA0" w:rsidRDefault="00E66526">
      <w:pPr>
        <w:pStyle w:val="Subsection"/>
      </w:pPr>
      <w:r>
        <w:tab/>
      </w:r>
      <w:r>
        <w:tab/>
        <w:t xml:space="preserve">Pinewood required to be destroyed in accordance with this regulation is to be — </w:t>
      </w:r>
    </w:p>
    <w:p w:rsidR="002B3FA0" w:rsidRDefault="00E66526">
      <w:pPr>
        <w:pStyle w:val="Indenta"/>
      </w:pPr>
      <w:r>
        <w:tab/>
        <w:t>(a)</w:t>
      </w:r>
      <w:r>
        <w:tab/>
        <w:t>chipped so that its volume is reduced to less than 100 cm</w:t>
      </w:r>
      <w:r>
        <w:rPr>
          <w:vertAlign w:val="superscript"/>
        </w:rPr>
        <w:t>3</w:t>
      </w:r>
      <w:r>
        <w:t>;</w:t>
      </w:r>
    </w:p>
    <w:p w:rsidR="002B3FA0" w:rsidRDefault="00E66526">
      <w:pPr>
        <w:pStyle w:val="Indenta"/>
      </w:pPr>
      <w:r>
        <w:tab/>
        <w:t>(b)</w:t>
      </w:r>
      <w:r>
        <w:tab/>
        <w:t>burned; or</w:t>
      </w:r>
    </w:p>
    <w:p w:rsidR="002B3FA0" w:rsidRDefault="00E66526">
      <w:pPr>
        <w:pStyle w:val="Indenta"/>
      </w:pPr>
      <w:r>
        <w:tab/>
        <w:t>(c)</w:t>
      </w:r>
      <w:r>
        <w:tab/>
        <w:t xml:space="preserve">buried more than one metre below the surface of the ground at — </w:t>
      </w:r>
    </w:p>
    <w:p w:rsidR="002B3FA0" w:rsidRDefault="00E66526">
      <w:pPr>
        <w:pStyle w:val="Indenti"/>
      </w:pPr>
      <w:r>
        <w:tab/>
        <w:t>(i)</w:t>
      </w:r>
      <w:r>
        <w:tab/>
        <w:t>a local government or regional local government waste disposal site; or</w:t>
      </w:r>
    </w:p>
    <w:p w:rsidR="002B3FA0" w:rsidRDefault="00E66526">
      <w:pPr>
        <w:pStyle w:val="Indenti"/>
      </w:pPr>
      <w:r>
        <w:tab/>
        <w:t>(ii)</w:t>
      </w:r>
      <w:r>
        <w:tab/>
        <w:t>any other site approved by the Chief Officer.</w:t>
      </w:r>
    </w:p>
    <w:p w:rsidR="002B3FA0" w:rsidRDefault="00E66526">
      <w:pPr>
        <w:pStyle w:val="Heading5"/>
      </w:pPr>
      <w:bookmarkStart w:id="375" w:name="_Toc116884519"/>
      <w:bookmarkStart w:id="376" w:name="_Toc122915900"/>
      <w:bookmarkStart w:id="377" w:name="_Toc127084922"/>
      <w:r>
        <w:rPr>
          <w:rStyle w:val="CharSectno"/>
        </w:rPr>
        <w:t>12</w:t>
      </w:r>
      <w:r>
        <w:t>.</w:t>
      </w:r>
      <w:r>
        <w:tab/>
        <w:t>Manner in which pinewood to be treated</w:t>
      </w:r>
      <w:bookmarkEnd w:id="375"/>
      <w:bookmarkEnd w:id="376"/>
      <w:bookmarkEnd w:id="377"/>
    </w:p>
    <w:p w:rsidR="002B3FA0" w:rsidRDefault="00E66526">
      <w:pPr>
        <w:pStyle w:val="Subsection"/>
      </w:pPr>
      <w:r>
        <w:tab/>
      </w:r>
      <w:r>
        <w:tab/>
        <w:t xml:space="preserve">Pinewood required to be treated in accordance with this regulation is to be — </w:t>
      </w:r>
    </w:p>
    <w:p w:rsidR="002B3FA0" w:rsidRDefault="00E66526">
      <w:pPr>
        <w:pStyle w:val="Indenta"/>
      </w:pPr>
      <w:r>
        <w:tab/>
        <w:t>(a)</w:t>
      </w:r>
      <w:r>
        <w:tab/>
        <w:t xml:space="preserve">treated with a preservative in accordance with Australian Standard AS 1604.1 — 2005 </w:t>
      </w:r>
      <w:r>
        <w:rPr>
          <w:i/>
          <w:iCs/>
        </w:rPr>
        <w:t>Specifications for preservative treatment — Sawn and round timber</w:t>
      </w:r>
      <w:r>
        <w:t xml:space="preserve">; </w:t>
      </w:r>
    </w:p>
    <w:p w:rsidR="002B3FA0" w:rsidRDefault="00E66526">
      <w:pPr>
        <w:pStyle w:val="Indenta"/>
      </w:pPr>
      <w:r>
        <w:tab/>
        <w:t>(b)</w:t>
      </w:r>
      <w:r>
        <w:tab/>
        <w:t xml:space="preserve">fumigated — </w:t>
      </w:r>
    </w:p>
    <w:p w:rsidR="002B3FA0" w:rsidRDefault="00E66526">
      <w:pPr>
        <w:pStyle w:val="Indenti"/>
      </w:pPr>
      <w:r>
        <w:tab/>
        <w:t>(i)</w:t>
      </w:r>
      <w:r>
        <w:tab/>
        <w:t>with methyl bromide or another fumigant chemical approved by the Chief Officer; and</w:t>
      </w:r>
    </w:p>
    <w:p w:rsidR="002B3FA0" w:rsidRDefault="00E66526">
      <w:pPr>
        <w:pStyle w:val="Indenti"/>
      </w:pPr>
      <w:r>
        <w:tab/>
        <w:t>(ii)</w:t>
      </w:r>
      <w:r>
        <w:tab/>
        <w:t xml:space="preserve">in the manner approved by the Chief Officer; </w:t>
      </w:r>
    </w:p>
    <w:p w:rsidR="002B3FA0" w:rsidRDefault="00E66526">
      <w:pPr>
        <w:pStyle w:val="Indenta"/>
      </w:pPr>
      <w:r>
        <w:tab/>
      </w:r>
      <w:r>
        <w:tab/>
        <w:t>or</w:t>
      </w:r>
    </w:p>
    <w:p w:rsidR="002B3FA0" w:rsidRDefault="00E66526">
      <w:pPr>
        <w:pStyle w:val="Indenta"/>
      </w:pPr>
      <w:r>
        <w:tab/>
        <w:t>(c)</w:t>
      </w:r>
      <w:r>
        <w:tab/>
        <w:t>heated to a core temperature of more than 60</w:t>
      </w:r>
      <w:r>
        <w:sym w:font="Symbol" w:char="F0B0"/>
      </w:r>
      <w:r>
        <w:t>C for not less than 30 minutes.</w:t>
      </w:r>
    </w:p>
    <w:p w:rsidR="002B3FA0" w:rsidRDefault="00E66526">
      <w:pPr>
        <w:pStyle w:val="Heading5"/>
      </w:pPr>
      <w:bookmarkStart w:id="378" w:name="_Toc122915901"/>
      <w:bookmarkStart w:id="379" w:name="_Toc127084923"/>
      <w:r>
        <w:rPr>
          <w:rStyle w:val="CharSectno"/>
        </w:rPr>
        <w:t>13</w:t>
      </w:r>
      <w:r>
        <w:t>.</w:t>
      </w:r>
      <w:r>
        <w:tab/>
        <w:t>Authorised person may carry out work and recover cost</w:t>
      </w:r>
      <w:bookmarkEnd w:id="378"/>
      <w:bookmarkEnd w:id="379"/>
    </w:p>
    <w:p w:rsidR="002B3FA0" w:rsidRDefault="00E66526">
      <w:pPr>
        <w:pStyle w:val="Subsection"/>
      </w:pPr>
      <w:r>
        <w:tab/>
        <w:t>(1)</w:t>
      </w:r>
      <w:r>
        <w:tab/>
        <w:t>If an authorised person is of the opinion that a person given a direction under regulation 10 has not complied with it, the authorised person may enter the property and carry out all or any of the requirements of the direction.</w:t>
      </w:r>
    </w:p>
    <w:p w:rsidR="002B3FA0" w:rsidRDefault="00E66526">
      <w:pPr>
        <w:pStyle w:val="Subsection"/>
      </w:pPr>
      <w:r>
        <w:tab/>
        <w:t>(2)</w:t>
      </w:r>
      <w:r>
        <w:tab/>
        <w:t>All expenses incurred by an authorised officer under subregulation (1), together with interest at the rate prescribed for the purposes of section 52(2) of the Act, are a debt due by the person to whom the direction was given to the Protection Board, and may be sued for and recovered in a court of competent jurisdiction.</w:t>
      </w:r>
    </w:p>
    <w:p w:rsidR="002B3FA0" w:rsidRDefault="00E66526">
      <w:pPr>
        <w:pStyle w:val="Heading2"/>
      </w:pPr>
      <w:bookmarkStart w:id="380" w:name="_Toc108247768"/>
      <w:bookmarkStart w:id="381" w:name="_Toc108250059"/>
      <w:bookmarkStart w:id="382" w:name="_Toc108256068"/>
      <w:bookmarkStart w:id="383" w:name="_Toc108410779"/>
      <w:bookmarkStart w:id="384" w:name="_Toc108412417"/>
      <w:bookmarkStart w:id="385" w:name="_Toc108412548"/>
      <w:bookmarkStart w:id="386" w:name="_Toc108843930"/>
      <w:bookmarkStart w:id="387" w:name="_Toc108846196"/>
      <w:bookmarkStart w:id="388" w:name="_Toc108848128"/>
      <w:bookmarkStart w:id="389" w:name="_Toc108857247"/>
      <w:bookmarkStart w:id="390" w:name="_Toc108863563"/>
      <w:bookmarkStart w:id="391" w:name="_Toc108863748"/>
      <w:bookmarkStart w:id="392" w:name="_Toc108863893"/>
      <w:bookmarkStart w:id="393" w:name="_Toc108864036"/>
      <w:bookmarkStart w:id="394" w:name="_Toc114628541"/>
      <w:bookmarkStart w:id="395" w:name="_Toc114635419"/>
      <w:bookmarkStart w:id="396" w:name="_Toc114652234"/>
      <w:bookmarkStart w:id="397" w:name="_Toc114884853"/>
      <w:bookmarkStart w:id="398" w:name="_Toc114885289"/>
      <w:bookmarkStart w:id="399" w:name="_Toc114893185"/>
      <w:bookmarkStart w:id="400" w:name="_Toc114897824"/>
      <w:bookmarkStart w:id="401" w:name="_Toc114897971"/>
      <w:bookmarkStart w:id="402" w:name="_Toc114899113"/>
      <w:bookmarkStart w:id="403" w:name="_Toc114899227"/>
      <w:bookmarkStart w:id="404" w:name="_Toc114899311"/>
      <w:bookmarkStart w:id="405" w:name="_Toc114899425"/>
      <w:bookmarkStart w:id="406" w:name="_Toc114899451"/>
      <w:bookmarkStart w:id="407" w:name="_Toc114899514"/>
      <w:bookmarkStart w:id="408" w:name="_Toc114899595"/>
      <w:bookmarkStart w:id="409" w:name="_Toc114899933"/>
      <w:bookmarkStart w:id="410" w:name="_Toc114899966"/>
      <w:bookmarkStart w:id="411" w:name="_Toc114910827"/>
      <w:bookmarkStart w:id="412" w:name="_Toc114910922"/>
      <w:bookmarkStart w:id="413" w:name="_Toc115084261"/>
      <w:bookmarkStart w:id="414" w:name="_Toc115680159"/>
      <w:bookmarkStart w:id="415" w:name="_Toc115687613"/>
      <w:bookmarkStart w:id="416" w:name="_Toc115687643"/>
      <w:bookmarkStart w:id="417" w:name="_Toc115775613"/>
      <w:bookmarkStart w:id="418" w:name="_Toc115775798"/>
      <w:bookmarkStart w:id="419" w:name="_Toc115775987"/>
      <w:bookmarkStart w:id="420" w:name="_Toc115776722"/>
      <w:bookmarkStart w:id="421" w:name="_Toc115830564"/>
      <w:bookmarkStart w:id="422" w:name="_Toc115830629"/>
      <w:bookmarkStart w:id="423" w:name="_Toc116880277"/>
      <w:bookmarkStart w:id="424" w:name="_Toc116883501"/>
      <w:bookmarkStart w:id="425" w:name="_Toc116884208"/>
      <w:bookmarkStart w:id="426" w:name="_Toc116884464"/>
      <w:bookmarkStart w:id="427" w:name="_Toc116884520"/>
      <w:bookmarkStart w:id="428" w:name="_Toc116884712"/>
      <w:bookmarkStart w:id="429" w:name="_Toc116884735"/>
      <w:bookmarkStart w:id="430" w:name="_Toc116891580"/>
      <w:bookmarkStart w:id="431" w:name="_Toc116895724"/>
      <w:bookmarkStart w:id="432" w:name="_Toc116898160"/>
      <w:bookmarkStart w:id="433" w:name="_Toc116898551"/>
      <w:bookmarkStart w:id="434" w:name="_Toc116899253"/>
      <w:bookmarkStart w:id="435" w:name="_Toc116899651"/>
      <w:bookmarkStart w:id="436" w:name="_Toc116960407"/>
      <w:bookmarkStart w:id="437" w:name="_Toc116960479"/>
      <w:bookmarkStart w:id="438" w:name="_Toc116960853"/>
      <w:bookmarkStart w:id="439" w:name="_Toc116963299"/>
      <w:bookmarkStart w:id="440" w:name="_Toc116963687"/>
      <w:bookmarkStart w:id="441" w:name="_Toc116963765"/>
      <w:bookmarkStart w:id="442" w:name="_Toc116964533"/>
      <w:bookmarkStart w:id="443" w:name="_Toc116964572"/>
      <w:bookmarkStart w:id="444" w:name="_Toc116964615"/>
      <w:bookmarkStart w:id="445" w:name="_Toc121808300"/>
      <w:bookmarkStart w:id="446" w:name="_Toc121809859"/>
      <w:bookmarkStart w:id="447" w:name="_Toc121815181"/>
      <w:bookmarkStart w:id="448" w:name="_Toc122773976"/>
      <w:bookmarkStart w:id="449" w:name="_Toc122774015"/>
      <w:bookmarkStart w:id="450" w:name="_Toc122834185"/>
      <w:bookmarkStart w:id="451" w:name="_Toc122834445"/>
      <w:bookmarkStart w:id="452" w:name="_Toc122849377"/>
      <w:bookmarkStart w:id="453" w:name="_Toc122849523"/>
      <w:bookmarkStart w:id="454" w:name="_Toc122851049"/>
      <w:bookmarkStart w:id="455" w:name="_Toc122851307"/>
      <w:bookmarkStart w:id="456" w:name="_Toc122862803"/>
      <w:bookmarkStart w:id="457" w:name="_Toc122915876"/>
      <w:bookmarkStart w:id="458" w:name="_Toc122915902"/>
      <w:bookmarkStart w:id="459" w:name="_Toc127084740"/>
      <w:bookmarkStart w:id="460" w:name="_Toc127084924"/>
      <w:bookmarkStart w:id="461" w:name="_Toc108247597"/>
      <w:r>
        <w:rPr>
          <w:rStyle w:val="CharPartNo"/>
        </w:rPr>
        <w:t>Part 4</w:t>
      </w:r>
      <w:r>
        <w:rPr>
          <w:rStyle w:val="CharDivNo"/>
        </w:rPr>
        <w:t> </w:t>
      </w:r>
      <w:r>
        <w:t>—</w:t>
      </w:r>
      <w:r>
        <w:rPr>
          <w:rStyle w:val="CharDivText"/>
        </w:rPr>
        <w:t> </w:t>
      </w:r>
      <w:r>
        <w:rPr>
          <w:rStyle w:val="CharPartText"/>
        </w:rPr>
        <w:t>Structural pinewood</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2B3FA0" w:rsidRDefault="00E66526">
      <w:pPr>
        <w:pStyle w:val="Heading5"/>
        <w:keepNext w:val="0"/>
        <w:spacing w:before="180"/>
      </w:pPr>
      <w:bookmarkStart w:id="462" w:name="_Toc116884521"/>
      <w:bookmarkStart w:id="463" w:name="_Toc122915903"/>
      <w:bookmarkStart w:id="464" w:name="_Toc127084925"/>
      <w:bookmarkEnd w:id="461"/>
      <w:r>
        <w:rPr>
          <w:rStyle w:val="CharSectno"/>
        </w:rPr>
        <w:t>14</w:t>
      </w:r>
      <w:r>
        <w:t>.</w:t>
      </w:r>
      <w:r>
        <w:tab/>
        <w:t>Terms used in this Part</w:t>
      </w:r>
      <w:bookmarkEnd w:id="462"/>
      <w:bookmarkEnd w:id="463"/>
      <w:bookmarkEnd w:id="464"/>
    </w:p>
    <w:p w:rsidR="002B3FA0" w:rsidRDefault="00E66526">
      <w:pPr>
        <w:pStyle w:val="Subsection"/>
      </w:pPr>
      <w:r>
        <w:tab/>
      </w:r>
      <w:r>
        <w:tab/>
        <w:t xml:space="preserve">In this Part — </w:t>
      </w:r>
    </w:p>
    <w:p w:rsidR="002B3FA0" w:rsidRDefault="00E66526">
      <w:pPr>
        <w:pStyle w:val="Defstart"/>
      </w:pPr>
      <w:r>
        <w:rPr>
          <w:b/>
        </w:rPr>
        <w:tab/>
        <w:t>“</w:t>
      </w:r>
      <w:r>
        <w:rPr>
          <w:rStyle w:val="CharDefText"/>
        </w:rPr>
        <w:t>builder</w:t>
      </w:r>
      <w:r>
        <w:rPr>
          <w:b/>
        </w:rPr>
        <w:t>”</w:t>
      </w:r>
      <w:r>
        <w:t>, in relation to a building under construction, means a person who is engaged to build, or carry out building work on, the building or where no person is so engaged, the owner of the building;</w:t>
      </w:r>
    </w:p>
    <w:p w:rsidR="002B3FA0" w:rsidRDefault="00E66526">
      <w:pPr>
        <w:pStyle w:val="Defstart"/>
      </w:pPr>
      <w:r>
        <w:rPr>
          <w:b/>
        </w:rPr>
        <w:tab/>
        <w:t>“</w:t>
      </w:r>
      <w:r>
        <w:rPr>
          <w:rStyle w:val="CharDefText"/>
        </w:rPr>
        <w:t>building</w:t>
      </w:r>
      <w:r>
        <w:rPr>
          <w:b/>
        </w:rPr>
        <w:t>”</w:t>
      </w:r>
      <w:r>
        <w:t xml:space="preserve"> includes a temporary structure;</w:t>
      </w:r>
    </w:p>
    <w:p w:rsidR="002B3FA0" w:rsidRDefault="00E66526">
      <w:pPr>
        <w:pStyle w:val="Defstart"/>
      </w:pPr>
      <w:r>
        <w:rPr>
          <w:b/>
        </w:rPr>
        <w:tab/>
        <w:t>“</w:t>
      </w:r>
      <w:r>
        <w:rPr>
          <w:rStyle w:val="CharDefText"/>
        </w:rPr>
        <w:t>building inspector</w:t>
      </w:r>
      <w:r>
        <w:rPr>
          <w:b/>
        </w:rPr>
        <w:t>”</w:t>
      </w:r>
      <w:r>
        <w:t xml:space="preserve"> means a person employed or engaged by — </w:t>
      </w:r>
    </w:p>
    <w:p w:rsidR="002B3FA0" w:rsidRDefault="00E66526">
      <w:pPr>
        <w:pStyle w:val="Defpara"/>
      </w:pPr>
      <w:r>
        <w:tab/>
        <w:t>(a)</w:t>
      </w:r>
      <w:r>
        <w:tab/>
        <w:t>the owner of a building or a person engaged by the owner;</w:t>
      </w:r>
    </w:p>
    <w:p w:rsidR="002B3FA0" w:rsidRDefault="00E66526">
      <w:pPr>
        <w:pStyle w:val="Defpara"/>
      </w:pPr>
      <w:r>
        <w:tab/>
        <w:t>(b)</w:t>
      </w:r>
      <w:r>
        <w:tab/>
        <w:t>a builder or a person engaged by a builder;</w:t>
      </w:r>
    </w:p>
    <w:p w:rsidR="002B3FA0" w:rsidRDefault="00E66526">
      <w:pPr>
        <w:pStyle w:val="Defpara"/>
      </w:pPr>
      <w:r>
        <w:tab/>
        <w:t>(c)</w:t>
      </w:r>
      <w:r>
        <w:tab/>
        <w:t>a Minister of the Crown;</w:t>
      </w:r>
    </w:p>
    <w:p w:rsidR="002B3FA0" w:rsidRDefault="00E66526">
      <w:pPr>
        <w:pStyle w:val="Defpara"/>
      </w:pPr>
      <w:r>
        <w:tab/>
        <w:t>(d)</w:t>
      </w:r>
      <w:r>
        <w:tab/>
        <w:t xml:space="preserve">an agency or an organisation as those terms are defined in the </w:t>
      </w:r>
      <w:r>
        <w:rPr>
          <w:i/>
          <w:iCs/>
        </w:rPr>
        <w:t>Public Sector Management Act 1994</w:t>
      </w:r>
      <w:r>
        <w:t>;</w:t>
      </w:r>
    </w:p>
    <w:p w:rsidR="002B3FA0" w:rsidRDefault="00E66526">
      <w:pPr>
        <w:pStyle w:val="Defpara"/>
      </w:pPr>
      <w:r>
        <w:tab/>
        <w:t>(e)</w:t>
      </w:r>
      <w:r>
        <w:tab/>
        <w:t>a body, corporate or unincorporate, that is established or continued for a public purpose by the State, regardless of the way it is established; or</w:t>
      </w:r>
    </w:p>
    <w:p w:rsidR="002B3FA0" w:rsidRDefault="00E66526">
      <w:pPr>
        <w:pStyle w:val="Defpara"/>
      </w:pPr>
      <w:r>
        <w:tab/>
        <w:t>(f)</w:t>
      </w:r>
      <w:r>
        <w:tab/>
        <w:t>a local government or regional local government,</w:t>
      </w:r>
    </w:p>
    <w:p w:rsidR="002B3FA0" w:rsidRDefault="00E66526">
      <w:pPr>
        <w:pStyle w:val="Defstart"/>
      </w:pPr>
      <w:r>
        <w:tab/>
      </w:r>
      <w:r>
        <w:tab/>
        <w:t xml:space="preserve">to — </w:t>
      </w:r>
    </w:p>
    <w:p w:rsidR="002B3FA0" w:rsidRDefault="00E66526">
      <w:pPr>
        <w:pStyle w:val="Defpara"/>
      </w:pPr>
      <w:r>
        <w:tab/>
        <w:t>(g)</w:t>
      </w:r>
      <w:r>
        <w:tab/>
        <w:t>assess the structural integrity of the building;</w:t>
      </w:r>
    </w:p>
    <w:p w:rsidR="002B3FA0" w:rsidRDefault="00E66526">
      <w:pPr>
        <w:pStyle w:val="Defpara"/>
      </w:pPr>
      <w:r>
        <w:tab/>
        <w:t>(h)</w:t>
      </w:r>
      <w:r>
        <w:tab/>
        <w:t>value the building; or</w:t>
      </w:r>
    </w:p>
    <w:p w:rsidR="002B3FA0" w:rsidRDefault="00E66526">
      <w:pPr>
        <w:pStyle w:val="Defpara"/>
      </w:pPr>
      <w:r>
        <w:tab/>
        <w:t>(i)</w:t>
      </w:r>
      <w:r>
        <w:tab/>
        <w:t>inspect the building for the purposes of a written law relating to the construction, safety or use of buildings or to planning;</w:t>
      </w:r>
    </w:p>
    <w:p w:rsidR="002B3FA0" w:rsidRDefault="00E66526">
      <w:pPr>
        <w:pStyle w:val="Defstart"/>
      </w:pPr>
      <w:r>
        <w:rPr>
          <w:b/>
        </w:rPr>
        <w:tab/>
        <w:t>“</w:t>
      </w:r>
      <w:r>
        <w:rPr>
          <w:rStyle w:val="CharDefText"/>
        </w:rPr>
        <w:t>pest controller</w:t>
      </w:r>
      <w:r>
        <w:rPr>
          <w:b/>
        </w:rPr>
        <w:t>”</w:t>
      </w:r>
      <w:r>
        <w:t xml:space="preserve"> means — </w:t>
      </w:r>
    </w:p>
    <w:p w:rsidR="002B3FA0" w:rsidRDefault="00E66526">
      <w:pPr>
        <w:pStyle w:val="Defpara"/>
      </w:pPr>
      <w:r>
        <w:tab/>
        <w:t>(a)</w:t>
      </w:r>
      <w:r>
        <w:tab/>
        <w:t xml:space="preserve">a fumigator as defined in the </w:t>
      </w:r>
      <w:r>
        <w:rPr>
          <w:i/>
          <w:iCs/>
        </w:rPr>
        <w:t>Health (Pesticides) Regulations 1956</w:t>
      </w:r>
      <w:r>
        <w:t xml:space="preserve"> regulation 32(1); or</w:t>
      </w:r>
    </w:p>
    <w:p w:rsidR="002B3FA0" w:rsidRDefault="00E66526">
      <w:pPr>
        <w:pStyle w:val="Defpara"/>
      </w:pPr>
      <w:r>
        <w:tab/>
        <w:t>(b)</w:t>
      </w:r>
      <w:r>
        <w:tab/>
        <w:t xml:space="preserve">a pesticide operator as defined in the </w:t>
      </w:r>
      <w:r>
        <w:rPr>
          <w:i/>
          <w:iCs/>
        </w:rPr>
        <w:t>Health (Pesticides) Regulations 1956</w:t>
      </w:r>
      <w:r>
        <w:t xml:space="preserve"> regulation 63; </w:t>
      </w:r>
    </w:p>
    <w:p w:rsidR="002B3FA0" w:rsidRDefault="00E66526">
      <w:pPr>
        <w:pStyle w:val="Defstart"/>
      </w:pPr>
      <w:r>
        <w:rPr>
          <w:b/>
        </w:rPr>
        <w:tab/>
        <w:t>“</w:t>
      </w:r>
      <w:r>
        <w:rPr>
          <w:rStyle w:val="CharDefText"/>
        </w:rPr>
        <w:t>structural pinewood</w:t>
      </w:r>
      <w:r>
        <w:rPr>
          <w:b/>
        </w:rPr>
        <w:t>”</w:t>
      </w:r>
      <w:r>
        <w:t xml:space="preserve"> means pinewood —</w:t>
      </w:r>
    </w:p>
    <w:p w:rsidR="002B3FA0" w:rsidRDefault="00E66526">
      <w:pPr>
        <w:pStyle w:val="Defpara"/>
      </w:pPr>
      <w:r>
        <w:tab/>
        <w:t>(a)</w:t>
      </w:r>
      <w:r>
        <w:tab/>
        <w:t>forming part of a building; or</w:t>
      </w:r>
    </w:p>
    <w:p w:rsidR="002B3FA0" w:rsidRDefault="00E66526">
      <w:pPr>
        <w:pStyle w:val="Defpara"/>
      </w:pPr>
      <w:r>
        <w:tab/>
        <w:t>(b)</w:t>
      </w:r>
      <w:r>
        <w:tab/>
        <w:t>in the case of a building under construction, that is on the building site and is to be used to form part of the building.</w:t>
      </w:r>
    </w:p>
    <w:p w:rsidR="002B3FA0" w:rsidRDefault="00E66526">
      <w:pPr>
        <w:pStyle w:val="Heading5"/>
        <w:spacing w:before="180"/>
      </w:pPr>
      <w:bookmarkStart w:id="465" w:name="_Toc116884522"/>
      <w:bookmarkStart w:id="466" w:name="_Toc122915904"/>
      <w:bookmarkStart w:id="467" w:name="_Toc127084926"/>
      <w:r>
        <w:rPr>
          <w:rStyle w:val="CharSectno"/>
        </w:rPr>
        <w:t>15</w:t>
      </w:r>
      <w:r>
        <w:t>.</w:t>
      </w:r>
      <w:r>
        <w:tab/>
        <w:t>EHB infestation to be reported</w:t>
      </w:r>
      <w:bookmarkEnd w:id="465"/>
      <w:bookmarkEnd w:id="466"/>
      <w:bookmarkEnd w:id="467"/>
    </w:p>
    <w:p w:rsidR="002B3FA0" w:rsidRDefault="00E66526">
      <w:pPr>
        <w:pStyle w:val="Subsection"/>
      </w:pPr>
      <w:r>
        <w:tab/>
        <w:t>(1)</w:t>
      </w:r>
      <w:r>
        <w:tab/>
        <w:t xml:space="preserve">If — </w:t>
      </w:r>
    </w:p>
    <w:p w:rsidR="002B3FA0" w:rsidRDefault="00E66526">
      <w:pPr>
        <w:pStyle w:val="Indenta"/>
      </w:pPr>
      <w:r>
        <w:tab/>
        <w:t>(a)</w:t>
      </w:r>
      <w:r>
        <w:tab/>
        <w:t xml:space="preserve">the owner of a building; </w:t>
      </w:r>
    </w:p>
    <w:p w:rsidR="002B3FA0" w:rsidRDefault="00E66526">
      <w:pPr>
        <w:pStyle w:val="Indenta"/>
      </w:pPr>
      <w:r>
        <w:tab/>
        <w:t>(b)</w:t>
      </w:r>
      <w:r>
        <w:tab/>
        <w:t>a builder in the course of his or her work; or</w:t>
      </w:r>
    </w:p>
    <w:p w:rsidR="002B3FA0" w:rsidRDefault="00E66526">
      <w:pPr>
        <w:pStyle w:val="Indenta"/>
      </w:pPr>
      <w:r>
        <w:tab/>
        <w:t>(c)</w:t>
      </w:r>
      <w:r>
        <w:tab/>
        <w:t>a pest controller or building inspector in the course of his or her work,</w:t>
      </w:r>
    </w:p>
    <w:p w:rsidR="002B3FA0" w:rsidRDefault="00E66526">
      <w:pPr>
        <w:pStyle w:val="Subsection"/>
      </w:pPr>
      <w:r>
        <w:tab/>
      </w:r>
      <w:r>
        <w:tab/>
        <w:t>discovers signs of EHB infestation in structural pinewood, he or she must report the discovery to an authorised person as soon as practicable after making the discovery.</w:t>
      </w:r>
    </w:p>
    <w:p w:rsidR="002B3FA0" w:rsidRDefault="00E66526">
      <w:pPr>
        <w:pStyle w:val="Penstart"/>
        <w:spacing w:before="60"/>
      </w:pPr>
      <w:r>
        <w:tab/>
        <w:t xml:space="preserve">Penalty: </w:t>
      </w:r>
    </w:p>
    <w:p w:rsidR="002B3FA0" w:rsidRDefault="00E66526">
      <w:pPr>
        <w:pStyle w:val="Penpara"/>
      </w:pPr>
      <w:r>
        <w:tab/>
        <w:t>(a)</w:t>
      </w:r>
      <w:r>
        <w:tab/>
        <w:t xml:space="preserve">for a pest controller or building inspector — a fine of $500; </w:t>
      </w:r>
    </w:p>
    <w:p w:rsidR="002B3FA0" w:rsidRDefault="00E66526">
      <w:pPr>
        <w:pStyle w:val="Penpara"/>
      </w:pPr>
      <w:r>
        <w:tab/>
        <w:t>(b)</w:t>
      </w:r>
      <w:r>
        <w:tab/>
        <w:t>for a builder or owner — a fine of $2 000.</w:t>
      </w:r>
    </w:p>
    <w:p w:rsidR="002B3FA0" w:rsidRDefault="00E66526">
      <w:pPr>
        <w:pStyle w:val="Subsection"/>
      </w:pPr>
      <w:r>
        <w:tab/>
        <w:t>(2)</w:t>
      </w:r>
      <w:r>
        <w:tab/>
        <w:t>A builder who is not the owner of the building must also report the discovery to the owner.</w:t>
      </w:r>
    </w:p>
    <w:p w:rsidR="002B3FA0" w:rsidRDefault="00E66526">
      <w:pPr>
        <w:pStyle w:val="Penstart"/>
      </w:pPr>
      <w:r>
        <w:tab/>
        <w:t>Penalty: a fine of $500.</w:t>
      </w:r>
    </w:p>
    <w:p w:rsidR="002B3FA0" w:rsidRDefault="00E66526">
      <w:pPr>
        <w:pStyle w:val="Subsection"/>
      </w:pPr>
      <w:r>
        <w:tab/>
        <w:t>(3)</w:t>
      </w:r>
      <w:r>
        <w:tab/>
        <w:t>A pest controller or building inspector must also report the discovery to the owner of the building and, if the building is under construction, the builder.</w:t>
      </w:r>
    </w:p>
    <w:p w:rsidR="002B3FA0" w:rsidRDefault="00E66526">
      <w:pPr>
        <w:pStyle w:val="Penstart"/>
      </w:pPr>
      <w:r>
        <w:tab/>
        <w:t>Penalty: a fine of $500.</w:t>
      </w:r>
    </w:p>
    <w:p w:rsidR="002B3FA0" w:rsidRDefault="00E66526">
      <w:pPr>
        <w:pStyle w:val="Heading5"/>
      </w:pPr>
      <w:bookmarkStart w:id="468" w:name="_Toc116884523"/>
      <w:bookmarkStart w:id="469" w:name="_Toc122915905"/>
      <w:bookmarkStart w:id="470" w:name="_Toc127084927"/>
      <w:r>
        <w:rPr>
          <w:rStyle w:val="CharSectno"/>
        </w:rPr>
        <w:t>16</w:t>
      </w:r>
      <w:r>
        <w:t>.</w:t>
      </w:r>
      <w:r>
        <w:tab/>
        <w:t>Treatment of infested structural pinewood</w:t>
      </w:r>
      <w:bookmarkEnd w:id="468"/>
      <w:bookmarkEnd w:id="469"/>
      <w:bookmarkEnd w:id="470"/>
      <w:r>
        <w:t xml:space="preserve"> </w:t>
      </w:r>
    </w:p>
    <w:p w:rsidR="002B3FA0" w:rsidRDefault="00E66526">
      <w:pPr>
        <w:pStyle w:val="Subsection"/>
      </w:pPr>
      <w:r>
        <w:tab/>
      </w:r>
      <w:r>
        <w:tab/>
        <w:t xml:space="preserve">A builder or owner who is informed by the Chief Officer that structural pinewood is infested with EHB must, as soon as practicable after being so informed — </w:t>
      </w:r>
    </w:p>
    <w:p w:rsidR="002B3FA0" w:rsidRDefault="00E66526">
      <w:pPr>
        <w:pStyle w:val="Indenta"/>
      </w:pPr>
      <w:r>
        <w:tab/>
        <w:t>(a)</w:t>
      </w:r>
      <w:r>
        <w:tab/>
        <w:t>remove the infested pinewood and destroy it in accordance with regulation 11; or</w:t>
      </w:r>
    </w:p>
    <w:p w:rsidR="002B3FA0" w:rsidRDefault="00E66526">
      <w:pPr>
        <w:pStyle w:val="Indenta"/>
      </w:pPr>
      <w:r>
        <w:tab/>
        <w:t>(b)</w:t>
      </w:r>
      <w:r>
        <w:tab/>
        <w:t xml:space="preserve">if removal of the pinewood is not practicable, fumigate all structural pinewood forming, or to be used to form, part of the building in accordance with regulation 12(b). </w:t>
      </w:r>
    </w:p>
    <w:p w:rsidR="002B3FA0" w:rsidRDefault="00E66526">
      <w:pPr>
        <w:pStyle w:val="Penstart"/>
      </w:pPr>
      <w:r>
        <w:tab/>
        <w:t>Penalty: a fine of $2 000.</w:t>
      </w:r>
    </w:p>
    <w:p w:rsidR="002B3FA0" w:rsidRDefault="00E66526">
      <w:pPr>
        <w:pStyle w:val="Heading2"/>
      </w:pPr>
      <w:bookmarkStart w:id="471" w:name="_Toc105394437"/>
      <w:bookmarkStart w:id="472" w:name="_Toc106005665"/>
      <w:bookmarkStart w:id="473" w:name="_Toc106006591"/>
      <w:bookmarkStart w:id="474" w:name="_Toc106008445"/>
      <w:bookmarkStart w:id="475" w:name="_Toc106009243"/>
      <w:bookmarkStart w:id="476" w:name="_Toc106187608"/>
      <w:bookmarkStart w:id="477" w:name="_Toc107914364"/>
      <w:bookmarkStart w:id="478" w:name="_Toc107996537"/>
      <w:bookmarkStart w:id="479" w:name="_Toc107996732"/>
      <w:bookmarkStart w:id="480" w:name="_Toc107996875"/>
      <w:bookmarkStart w:id="481" w:name="_Toc107997388"/>
      <w:bookmarkStart w:id="482" w:name="_Toc107997567"/>
      <w:bookmarkStart w:id="483" w:name="_Toc108237700"/>
      <w:bookmarkStart w:id="484" w:name="_Toc108247602"/>
      <w:bookmarkStart w:id="485" w:name="_Toc108247773"/>
      <w:bookmarkStart w:id="486" w:name="_Toc108250064"/>
      <w:bookmarkStart w:id="487" w:name="_Toc108256073"/>
      <w:bookmarkStart w:id="488" w:name="_Toc108410784"/>
      <w:bookmarkStart w:id="489" w:name="_Toc108412422"/>
      <w:bookmarkStart w:id="490" w:name="_Toc108412553"/>
      <w:bookmarkStart w:id="491" w:name="_Toc108843935"/>
      <w:bookmarkStart w:id="492" w:name="_Toc108846201"/>
      <w:bookmarkStart w:id="493" w:name="_Toc108848133"/>
      <w:bookmarkStart w:id="494" w:name="_Toc108857252"/>
      <w:bookmarkStart w:id="495" w:name="_Toc108863568"/>
      <w:bookmarkStart w:id="496" w:name="_Toc108863753"/>
      <w:bookmarkStart w:id="497" w:name="_Toc108863898"/>
      <w:bookmarkStart w:id="498" w:name="_Toc108864041"/>
      <w:bookmarkStart w:id="499" w:name="_Toc114628546"/>
      <w:bookmarkStart w:id="500" w:name="_Toc114635424"/>
      <w:bookmarkStart w:id="501" w:name="_Toc114652239"/>
      <w:bookmarkStart w:id="502" w:name="_Toc114884858"/>
      <w:bookmarkStart w:id="503" w:name="_Toc114885294"/>
      <w:bookmarkStart w:id="504" w:name="_Toc114893189"/>
      <w:bookmarkStart w:id="505" w:name="_Toc114897828"/>
      <w:bookmarkStart w:id="506" w:name="_Toc114897975"/>
      <w:bookmarkStart w:id="507" w:name="_Toc114899117"/>
      <w:bookmarkStart w:id="508" w:name="_Toc114899231"/>
      <w:bookmarkStart w:id="509" w:name="_Toc114899315"/>
      <w:bookmarkStart w:id="510" w:name="_Toc114899429"/>
      <w:bookmarkStart w:id="511" w:name="_Toc114899455"/>
      <w:bookmarkStart w:id="512" w:name="_Toc114899518"/>
      <w:bookmarkStart w:id="513" w:name="_Toc114899599"/>
      <w:bookmarkStart w:id="514" w:name="_Toc114899937"/>
      <w:bookmarkStart w:id="515" w:name="_Toc114899970"/>
      <w:bookmarkStart w:id="516" w:name="_Toc114910831"/>
      <w:bookmarkStart w:id="517" w:name="_Toc114910926"/>
      <w:bookmarkStart w:id="518" w:name="_Toc115084265"/>
      <w:bookmarkStart w:id="519" w:name="_Toc115680163"/>
      <w:bookmarkStart w:id="520" w:name="_Toc115687617"/>
      <w:bookmarkStart w:id="521" w:name="_Toc115687647"/>
      <w:bookmarkStart w:id="522" w:name="_Toc115775617"/>
      <w:bookmarkStart w:id="523" w:name="_Toc115775802"/>
      <w:bookmarkStart w:id="524" w:name="_Toc115775991"/>
      <w:bookmarkStart w:id="525" w:name="_Toc115776726"/>
      <w:bookmarkStart w:id="526" w:name="_Toc115830568"/>
      <w:bookmarkStart w:id="527" w:name="_Toc115830633"/>
      <w:bookmarkStart w:id="528" w:name="_Toc116880281"/>
      <w:bookmarkStart w:id="529" w:name="_Toc116883505"/>
      <w:bookmarkStart w:id="530" w:name="_Toc116884212"/>
      <w:bookmarkStart w:id="531" w:name="_Toc116884468"/>
      <w:bookmarkStart w:id="532" w:name="_Toc116884524"/>
      <w:bookmarkStart w:id="533" w:name="_Toc116884716"/>
      <w:bookmarkStart w:id="534" w:name="_Toc116884739"/>
      <w:bookmarkStart w:id="535" w:name="_Toc116891584"/>
      <w:bookmarkStart w:id="536" w:name="_Toc116895728"/>
      <w:bookmarkStart w:id="537" w:name="_Toc116898164"/>
      <w:bookmarkStart w:id="538" w:name="_Toc116898555"/>
      <w:bookmarkStart w:id="539" w:name="_Toc116899257"/>
      <w:bookmarkStart w:id="540" w:name="_Toc116899655"/>
      <w:bookmarkStart w:id="541" w:name="_Toc116960411"/>
      <w:bookmarkStart w:id="542" w:name="_Toc116960483"/>
      <w:bookmarkStart w:id="543" w:name="_Toc116960857"/>
      <w:bookmarkStart w:id="544" w:name="_Toc116963303"/>
      <w:bookmarkStart w:id="545" w:name="_Toc116963691"/>
      <w:bookmarkStart w:id="546" w:name="_Toc116963769"/>
      <w:bookmarkStart w:id="547" w:name="_Toc116964537"/>
      <w:bookmarkStart w:id="548" w:name="_Toc116964576"/>
      <w:bookmarkStart w:id="549" w:name="_Toc116964619"/>
      <w:bookmarkStart w:id="550" w:name="_Toc121808304"/>
      <w:bookmarkStart w:id="551" w:name="_Toc121809863"/>
      <w:bookmarkStart w:id="552" w:name="_Toc121815185"/>
      <w:bookmarkStart w:id="553" w:name="_Toc122773980"/>
      <w:bookmarkStart w:id="554" w:name="_Toc122774019"/>
      <w:bookmarkStart w:id="555" w:name="_Toc122834189"/>
      <w:bookmarkStart w:id="556" w:name="_Toc122834449"/>
      <w:bookmarkStart w:id="557" w:name="_Toc122849381"/>
      <w:bookmarkStart w:id="558" w:name="_Toc122849527"/>
      <w:bookmarkStart w:id="559" w:name="_Toc122851053"/>
      <w:bookmarkStart w:id="560" w:name="_Toc122851311"/>
      <w:bookmarkStart w:id="561" w:name="_Toc122862807"/>
      <w:bookmarkStart w:id="562" w:name="_Toc122915880"/>
      <w:bookmarkStart w:id="563" w:name="_Toc122915906"/>
      <w:bookmarkStart w:id="564" w:name="_Toc127084744"/>
      <w:bookmarkStart w:id="565" w:name="_Toc127084928"/>
      <w:r>
        <w:rPr>
          <w:rStyle w:val="CharPartNo"/>
        </w:rPr>
        <w:t>Part 5</w:t>
      </w:r>
      <w:r>
        <w:rPr>
          <w:rStyle w:val="CharDivNo"/>
        </w:rPr>
        <w:t> </w:t>
      </w:r>
      <w:r>
        <w:t>—</w:t>
      </w:r>
      <w:r>
        <w:rPr>
          <w:rStyle w:val="CharDivText"/>
        </w:rPr>
        <w:t> </w:t>
      </w:r>
      <w:r>
        <w:rPr>
          <w:rStyle w:val="CharPartText"/>
        </w:rPr>
        <w:t>General</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2B3FA0" w:rsidRDefault="00E66526">
      <w:pPr>
        <w:pStyle w:val="Heading5"/>
      </w:pPr>
      <w:bookmarkStart w:id="566" w:name="_Toc116884525"/>
      <w:bookmarkStart w:id="567" w:name="_Toc122915907"/>
      <w:bookmarkStart w:id="568" w:name="_Toc127084929"/>
      <w:r>
        <w:rPr>
          <w:rStyle w:val="CharSectno"/>
        </w:rPr>
        <w:t>17</w:t>
      </w:r>
      <w:r>
        <w:t>.</w:t>
      </w:r>
      <w:r>
        <w:tab/>
        <w:t>Chief Officer to notify owners and occupiers of infestation</w:t>
      </w:r>
      <w:bookmarkEnd w:id="566"/>
      <w:bookmarkEnd w:id="567"/>
      <w:bookmarkEnd w:id="568"/>
    </w:p>
    <w:p w:rsidR="002B3FA0" w:rsidRDefault="00E66526">
      <w:pPr>
        <w:pStyle w:val="Subsection"/>
      </w:pPr>
      <w:r>
        <w:tab/>
        <w:t>(1)</w:t>
      </w:r>
      <w:r>
        <w:tab/>
        <w:t xml:space="preserve">As soon as practicable after becoming aware of </w:t>
      </w:r>
      <w:r>
        <w:rPr>
          <w:bCs/>
        </w:rPr>
        <w:t>a site where pinewood is infested with EHB</w:t>
      </w:r>
      <w:r>
        <w:t>, the Chief Officer must give written notice of the infestation to the owner or occupier of every property within the PMZ.</w:t>
      </w:r>
    </w:p>
    <w:p w:rsidR="002B3FA0" w:rsidRDefault="00E66526">
      <w:pPr>
        <w:pStyle w:val="Subsection"/>
      </w:pPr>
      <w:r>
        <w:tab/>
        <w:t>(2)</w:t>
      </w:r>
      <w:r>
        <w:tab/>
        <w:t>The notice must —</w:t>
      </w:r>
    </w:p>
    <w:p w:rsidR="002B3FA0" w:rsidRDefault="00E66526">
      <w:pPr>
        <w:pStyle w:val="Indenta"/>
      </w:pPr>
      <w:r>
        <w:tab/>
        <w:t>(a)</w:t>
      </w:r>
      <w:r>
        <w:tab/>
        <w:t>specify the boundaries of the PMZ; and</w:t>
      </w:r>
    </w:p>
    <w:p w:rsidR="002B3FA0" w:rsidRDefault="00E66526">
      <w:pPr>
        <w:pStyle w:val="Indenta"/>
      </w:pPr>
      <w:r>
        <w:tab/>
        <w:t>(b)</w:t>
      </w:r>
      <w:r>
        <w:tab/>
        <w:t>inform the owner or occupier of the restrictions imposed by these regulations.</w:t>
      </w:r>
    </w:p>
    <w:p w:rsidR="002B3FA0" w:rsidRDefault="00E66526">
      <w:pPr>
        <w:pStyle w:val="Heading5"/>
      </w:pPr>
      <w:bookmarkStart w:id="569" w:name="_Toc116884526"/>
      <w:bookmarkStart w:id="570" w:name="_Toc122915908"/>
      <w:bookmarkStart w:id="571" w:name="_Toc127084930"/>
      <w:r>
        <w:rPr>
          <w:rStyle w:val="CharSectno"/>
        </w:rPr>
        <w:t>18</w:t>
      </w:r>
      <w:r>
        <w:t>.</w:t>
      </w:r>
      <w:r>
        <w:tab/>
        <w:t>Information as to source and supply of pinewood and pinewood articles</w:t>
      </w:r>
      <w:bookmarkEnd w:id="569"/>
      <w:bookmarkEnd w:id="570"/>
      <w:bookmarkEnd w:id="571"/>
    </w:p>
    <w:p w:rsidR="002B3FA0" w:rsidRDefault="00E66526">
      <w:pPr>
        <w:pStyle w:val="Subsection"/>
      </w:pPr>
      <w:r>
        <w:tab/>
        <w:t>(1)</w:t>
      </w:r>
      <w:r>
        <w:tab/>
        <w:t xml:space="preserve">An authorised person may make a request for information under subregulation (3) in relation to any pinewood or pinewood article — </w:t>
      </w:r>
    </w:p>
    <w:p w:rsidR="002B3FA0" w:rsidRDefault="00E66526">
      <w:pPr>
        <w:pStyle w:val="Indenta"/>
      </w:pPr>
      <w:r>
        <w:tab/>
        <w:t>(a)</w:t>
      </w:r>
      <w:r>
        <w:tab/>
        <w:t xml:space="preserve">that is, or in the opinion of the authorised person might have been, in an RMZ; or </w:t>
      </w:r>
    </w:p>
    <w:p w:rsidR="002B3FA0" w:rsidRDefault="00E66526">
      <w:pPr>
        <w:pStyle w:val="Indenta"/>
      </w:pPr>
      <w:r>
        <w:tab/>
        <w:t>(b)</w:t>
      </w:r>
      <w:r>
        <w:tab/>
        <w:t xml:space="preserve">that, in the opinion of the authorised person, is or might be infested with EHB. </w:t>
      </w:r>
    </w:p>
    <w:p w:rsidR="002B3FA0" w:rsidRDefault="00E66526">
      <w:pPr>
        <w:pStyle w:val="Subsection"/>
      </w:pPr>
      <w:r>
        <w:tab/>
        <w:t>(2)</w:t>
      </w:r>
      <w:r>
        <w:tab/>
        <w:t xml:space="preserve">A request for information under subregulation (3) may be made to — </w:t>
      </w:r>
    </w:p>
    <w:p w:rsidR="002B3FA0" w:rsidRDefault="00E66526">
      <w:pPr>
        <w:pStyle w:val="Indenta"/>
      </w:pPr>
      <w:r>
        <w:tab/>
        <w:t>(a)</w:t>
      </w:r>
      <w:r>
        <w:tab/>
        <w:t xml:space="preserve">the person in possession of the pinewood or pinewood article; or </w:t>
      </w:r>
    </w:p>
    <w:p w:rsidR="002B3FA0" w:rsidRDefault="00E66526">
      <w:pPr>
        <w:pStyle w:val="Indenta"/>
      </w:pPr>
      <w:r>
        <w:tab/>
        <w:t>(b)</w:t>
      </w:r>
      <w:r>
        <w:tab/>
        <w:t xml:space="preserve">a person who, in the opinion of the authorised person, has been or might have been, in possession of the pinewood or pinewood article. </w:t>
      </w:r>
    </w:p>
    <w:p w:rsidR="002B3FA0" w:rsidRDefault="00E66526">
      <w:pPr>
        <w:pStyle w:val="Subsection"/>
      </w:pPr>
      <w:r>
        <w:tab/>
        <w:t>(3)</w:t>
      </w:r>
      <w:r>
        <w:tab/>
        <w:t>An authorised person may request a person to provide to the authorised person information as to —</w:t>
      </w:r>
    </w:p>
    <w:p w:rsidR="002B3FA0" w:rsidRDefault="00E66526">
      <w:pPr>
        <w:pStyle w:val="Indenta"/>
      </w:pPr>
      <w:r>
        <w:tab/>
        <w:t>(a)</w:t>
      </w:r>
      <w:r>
        <w:tab/>
        <w:t xml:space="preserve">the origin of the pinewood or pinewood article; </w:t>
      </w:r>
    </w:p>
    <w:p w:rsidR="002B3FA0" w:rsidRDefault="00E66526">
      <w:pPr>
        <w:pStyle w:val="Indenta"/>
      </w:pPr>
      <w:r>
        <w:tab/>
        <w:t>(b)</w:t>
      </w:r>
      <w:r>
        <w:tab/>
        <w:t>whether the pinewood or pinewood article has been treated and if so, how and when; and</w:t>
      </w:r>
    </w:p>
    <w:p w:rsidR="002B3FA0" w:rsidRDefault="00E66526">
      <w:pPr>
        <w:pStyle w:val="Indenta"/>
      </w:pPr>
      <w:r>
        <w:tab/>
        <w:t>(c)</w:t>
      </w:r>
      <w:r>
        <w:tab/>
        <w:t xml:space="preserve">in a request to a person who is no longer in possession of the pinewood or pinewood article, who took possession of it from the person. </w:t>
      </w:r>
    </w:p>
    <w:p w:rsidR="002B3FA0" w:rsidRDefault="00E66526">
      <w:pPr>
        <w:pStyle w:val="Subsection"/>
      </w:pPr>
      <w:r>
        <w:tab/>
        <w:t>(4)</w:t>
      </w:r>
      <w:r>
        <w:tab/>
        <w:t>A person given a request under subregulation (3) must comply with it.</w:t>
      </w:r>
    </w:p>
    <w:p w:rsidR="002B3FA0" w:rsidRDefault="00E66526">
      <w:pPr>
        <w:pStyle w:val="Penstart"/>
      </w:pPr>
      <w:r>
        <w:tab/>
        <w:t>Penalty: a fine of $1 000.</w:t>
      </w:r>
    </w:p>
    <w:p w:rsidR="002B3FA0" w:rsidRDefault="00E66526">
      <w:pPr>
        <w:pStyle w:val="Heading5"/>
        <w:spacing w:before="120"/>
      </w:pPr>
      <w:bookmarkStart w:id="572" w:name="_Toc122915909"/>
      <w:bookmarkStart w:id="573" w:name="_Toc127084931"/>
      <w:r>
        <w:rPr>
          <w:rStyle w:val="CharSectno"/>
        </w:rPr>
        <w:t>19</w:t>
      </w:r>
      <w:r>
        <w:t>.</w:t>
      </w:r>
      <w:r>
        <w:tab/>
        <w:t>Record keeping may be required</w:t>
      </w:r>
      <w:bookmarkEnd w:id="572"/>
      <w:bookmarkEnd w:id="573"/>
      <w:r>
        <w:t xml:space="preserve"> </w:t>
      </w:r>
    </w:p>
    <w:p w:rsidR="002B3FA0" w:rsidRDefault="00E66526">
      <w:pPr>
        <w:pStyle w:val="Subsection"/>
      </w:pPr>
      <w:r>
        <w:tab/>
        <w:t>(1)</w:t>
      </w:r>
      <w:r>
        <w:tab/>
        <w:t>The Chief Officer may, by written notice, require a pinewood dealer to keep written records of pinewood or pinewood articles in the dealer’s possession in a RMZ.</w:t>
      </w:r>
    </w:p>
    <w:p w:rsidR="002B3FA0" w:rsidRDefault="00E66526">
      <w:pPr>
        <w:pStyle w:val="Subsection"/>
      </w:pPr>
      <w:r>
        <w:tab/>
        <w:t>(2)</w:t>
      </w:r>
      <w:r>
        <w:tab/>
        <w:t xml:space="preserve">The notice is to specify the information that is to be recorded and for how long the records must be kept. </w:t>
      </w:r>
    </w:p>
    <w:p w:rsidR="002B3FA0" w:rsidRDefault="00E66526">
      <w:pPr>
        <w:pStyle w:val="Subsection"/>
      </w:pPr>
      <w:r>
        <w:tab/>
        <w:t>(3)</w:t>
      </w:r>
      <w:r>
        <w:tab/>
        <w:t xml:space="preserve">A person given a notice under subregulation (1) — </w:t>
      </w:r>
    </w:p>
    <w:p w:rsidR="002B3FA0" w:rsidRDefault="00E66526">
      <w:pPr>
        <w:pStyle w:val="Indenta"/>
      </w:pPr>
      <w:r>
        <w:tab/>
        <w:t>(a)</w:t>
      </w:r>
      <w:r>
        <w:tab/>
        <w:t xml:space="preserve">must comply with it; and </w:t>
      </w:r>
    </w:p>
    <w:p w:rsidR="002B3FA0" w:rsidRDefault="00E66526">
      <w:pPr>
        <w:pStyle w:val="Indenta"/>
      </w:pPr>
      <w:r>
        <w:tab/>
        <w:t>(b)</w:t>
      </w:r>
      <w:r>
        <w:tab/>
        <w:t>must produce the records for inspection when requested to do so by the Chief Officer.</w:t>
      </w:r>
    </w:p>
    <w:p w:rsidR="002B3FA0" w:rsidRDefault="00E66526">
      <w:pPr>
        <w:pStyle w:val="Penstart"/>
        <w:spacing w:before="60"/>
      </w:pPr>
      <w:r>
        <w:tab/>
        <w:t>Penalty: a fine of $1 000.</w:t>
      </w:r>
    </w:p>
    <w:p w:rsidR="002B3FA0" w:rsidRDefault="00E66526">
      <w:pPr>
        <w:pStyle w:val="Subsection"/>
      </w:pPr>
      <w:r>
        <w:tab/>
        <w:t>(4)</w:t>
      </w:r>
      <w:r>
        <w:tab/>
        <w:t xml:space="preserve">In this regulation — </w:t>
      </w:r>
    </w:p>
    <w:p w:rsidR="002B3FA0" w:rsidRDefault="00E66526">
      <w:pPr>
        <w:pStyle w:val="Defstart"/>
      </w:pPr>
      <w:r>
        <w:rPr>
          <w:b/>
        </w:rPr>
        <w:tab/>
        <w:t>“</w:t>
      </w:r>
      <w:r>
        <w:rPr>
          <w:rStyle w:val="CharDefText"/>
        </w:rPr>
        <w:t>pinewood dealer</w:t>
      </w:r>
      <w:r>
        <w:rPr>
          <w:b/>
        </w:rPr>
        <w:t>”</w:t>
      </w:r>
      <w:r>
        <w:t xml:space="preserve"> means a person who carries on the business of, or a business that includes, buying, selling or transporting pinewood or pinewood articles. </w:t>
      </w:r>
    </w:p>
    <w:p w:rsidR="002B3FA0" w:rsidRDefault="00E66526">
      <w:pPr>
        <w:pStyle w:val="Heading5"/>
      </w:pPr>
      <w:bookmarkStart w:id="574" w:name="_Toc116884527"/>
      <w:bookmarkStart w:id="575" w:name="_Toc122915910"/>
      <w:bookmarkStart w:id="576" w:name="_Toc127084932"/>
      <w:r>
        <w:rPr>
          <w:rStyle w:val="CharSectno"/>
        </w:rPr>
        <w:t>20</w:t>
      </w:r>
      <w:r>
        <w:t>.</w:t>
      </w:r>
      <w:r>
        <w:tab/>
        <w:t>RMZ or PMZ notification signs</w:t>
      </w:r>
      <w:bookmarkEnd w:id="574"/>
      <w:bookmarkEnd w:id="575"/>
      <w:bookmarkEnd w:id="576"/>
    </w:p>
    <w:p w:rsidR="002B3FA0" w:rsidRDefault="00E66526">
      <w:pPr>
        <w:pStyle w:val="Subsection"/>
      </w:pPr>
      <w:r>
        <w:tab/>
        <w:t>(1)</w:t>
      </w:r>
      <w:r>
        <w:tab/>
        <w:t>The Chief Officer may erect signs in or near a RMZ or PMZ advising the public of the restrictions that apply in the RMZ or PMZ in relation to pinewood.</w:t>
      </w:r>
    </w:p>
    <w:p w:rsidR="002B3FA0" w:rsidRDefault="00E66526">
      <w:pPr>
        <w:pStyle w:val="Subsection"/>
      </w:pPr>
      <w:r>
        <w:tab/>
        <w:t>(2)</w:t>
      </w:r>
      <w:r>
        <w:tab/>
        <w:t>A person must not, without lawful authority, remove, obscure, damage or otherwise interfere with a sign erected under this regulation.</w:t>
      </w:r>
    </w:p>
    <w:p w:rsidR="002B3FA0" w:rsidRDefault="00E66526">
      <w:pPr>
        <w:pStyle w:val="Penstart"/>
      </w:pPr>
      <w:r>
        <w:tab/>
        <w:t>Penalty: a fine of $500.</w:t>
      </w:r>
    </w:p>
    <w:p w:rsidR="002B3FA0" w:rsidRDefault="00E66526">
      <w:pPr>
        <w:pStyle w:val="Heading5"/>
      </w:pPr>
      <w:bookmarkStart w:id="577" w:name="_Toc116884528"/>
      <w:bookmarkStart w:id="578" w:name="_Toc122915911"/>
      <w:bookmarkStart w:id="579" w:name="_Toc127084933"/>
      <w:r>
        <w:rPr>
          <w:rStyle w:val="CharSectno"/>
        </w:rPr>
        <w:t>21</w:t>
      </w:r>
      <w:r>
        <w:t>.</w:t>
      </w:r>
      <w:r>
        <w:tab/>
        <w:t>Surveillance poles, traps and lures</w:t>
      </w:r>
      <w:bookmarkEnd w:id="577"/>
      <w:bookmarkEnd w:id="578"/>
      <w:bookmarkEnd w:id="579"/>
      <w:r>
        <w:t xml:space="preserve"> </w:t>
      </w:r>
    </w:p>
    <w:p w:rsidR="002B3FA0" w:rsidRDefault="00E66526">
      <w:pPr>
        <w:pStyle w:val="Subsection"/>
      </w:pPr>
      <w:r>
        <w:tab/>
        <w:t>(1)</w:t>
      </w:r>
      <w:r>
        <w:tab/>
        <w:t>The Chief Officer may, in any part of the State, erect or install poles, insect traps, lures or other devices for use in detecting the presence of EHB.</w:t>
      </w:r>
    </w:p>
    <w:p w:rsidR="002B3FA0" w:rsidRDefault="00E66526">
      <w:pPr>
        <w:pStyle w:val="Subsection"/>
      </w:pPr>
      <w:r>
        <w:tab/>
        <w:t>(2)</w:t>
      </w:r>
      <w:r>
        <w:tab/>
        <w:t>A person must not, without lawful authority, remove, damage, or otherwise interfere with a pole, insect trap, lure or other device erected or installed under this regulation.</w:t>
      </w:r>
    </w:p>
    <w:p w:rsidR="002B3FA0" w:rsidRDefault="00E66526">
      <w:pPr>
        <w:pStyle w:val="Penstart"/>
      </w:pPr>
      <w:r>
        <w:tab/>
        <w:t>Penalty: a fine of $500.</w:t>
      </w:r>
    </w:p>
    <w:p w:rsidR="002B3FA0" w:rsidRDefault="002B3FA0">
      <w:pPr>
        <w:sectPr w:rsidR="002B3FA0">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rsidR="002B3FA0" w:rsidRDefault="00E66526">
      <w:pPr>
        <w:pStyle w:val="nHeading2"/>
      </w:pPr>
      <w:bookmarkStart w:id="580" w:name="_Toc113695922"/>
      <w:bookmarkStart w:id="581" w:name="_Toc127084934"/>
      <w:r>
        <w:t>Notes</w:t>
      </w:r>
      <w:bookmarkEnd w:id="580"/>
      <w:bookmarkEnd w:id="581"/>
    </w:p>
    <w:p w:rsidR="002B3FA0" w:rsidRDefault="00E66526">
      <w:pPr>
        <w:pStyle w:val="nSubsection"/>
        <w:rPr>
          <w:snapToGrid w:val="0"/>
        </w:rPr>
      </w:pPr>
      <w:r>
        <w:rPr>
          <w:snapToGrid w:val="0"/>
          <w:vertAlign w:val="superscript"/>
        </w:rPr>
        <w:t>1</w:t>
      </w:r>
      <w:r>
        <w:rPr>
          <w:snapToGrid w:val="0"/>
        </w:rPr>
        <w:tab/>
        <w:t xml:space="preserve">This is a compilation of the </w:t>
      </w:r>
      <w:r>
        <w:rPr>
          <w:i/>
        </w:rPr>
        <w:t>Agriculture and Related Resources Protection (European House Borer) Regulations 2006.</w:t>
      </w:r>
      <w:r>
        <w:t xml:space="preserve">  </w:t>
      </w:r>
      <w:r>
        <w:rPr>
          <w:snapToGrid w:val="0"/>
        </w:rPr>
        <w:t>The following table contains information about that regulation.</w:t>
      </w:r>
    </w:p>
    <w:p w:rsidR="002B3FA0" w:rsidRDefault="00E66526">
      <w:pPr>
        <w:pStyle w:val="nHeading3"/>
      </w:pPr>
      <w:bookmarkStart w:id="582" w:name="_Toc127084935"/>
      <w:r>
        <w:t>Compilation table</w:t>
      </w:r>
      <w:bookmarkEnd w:id="582"/>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rsidR="002B3FA0">
        <w:trPr>
          <w:tblHeader/>
        </w:trPr>
        <w:tc>
          <w:tcPr>
            <w:tcW w:w="3118" w:type="dxa"/>
            <w:tcBorders>
              <w:top w:val="single" w:sz="8" w:space="0" w:color="auto"/>
              <w:bottom w:val="single" w:sz="8" w:space="0" w:color="auto"/>
            </w:tcBorders>
          </w:tcPr>
          <w:p w:rsidR="002B3FA0" w:rsidRDefault="00E66526">
            <w:pPr>
              <w:pStyle w:val="nTable"/>
              <w:spacing w:after="40"/>
              <w:rPr>
                <w:b/>
                <w:sz w:val="19"/>
              </w:rPr>
            </w:pPr>
            <w:r>
              <w:rPr>
                <w:b/>
                <w:sz w:val="19"/>
              </w:rPr>
              <w:t>Citation</w:t>
            </w:r>
          </w:p>
        </w:tc>
        <w:tc>
          <w:tcPr>
            <w:tcW w:w="1276" w:type="dxa"/>
            <w:tcBorders>
              <w:top w:val="single" w:sz="8" w:space="0" w:color="auto"/>
              <w:bottom w:val="single" w:sz="8" w:space="0" w:color="auto"/>
            </w:tcBorders>
          </w:tcPr>
          <w:p w:rsidR="002B3FA0" w:rsidRDefault="00E66526">
            <w:pPr>
              <w:pStyle w:val="nTable"/>
              <w:spacing w:after="40"/>
              <w:rPr>
                <w:b/>
                <w:sz w:val="19"/>
              </w:rPr>
            </w:pPr>
            <w:r>
              <w:rPr>
                <w:b/>
                <w:sz w:val="19"/>
              </w:rPr>
              <w:t>Gazettal</w:t>
            </w:r>
          </w:p>
        </w:tc>
        <w:tc>
          <w:tcPr>
            <w:tcW w:w="2693" w:type="dxa"/>
            <w:tcBorders>
              <w:top w:val="single" w:sz="8" w:space="0" w:color="auto"/>
              <w:bottom w:val="single" w:sz="8" w:space="0" w:color="auto"/>
            </w:tcBorders>
          </w:tcPr>
          <w:p w:rsidR="002B3FA0" w:rsidRDefault="00E66526">
            <w:pPr>
              <w:pStyle w:val="nTable"/>
              <w:spacing w:after="40"/>
              <w:rPr>
                <w:b/>
                <w:sz w:val="19"/>
              </w:rPr>
            </w:pPr>
            <w:r>
              <w:rPr>
                <w:b/>
                <w:sz w:val="19"/>
              </w:rPr>
              <w:t>Commencement</w:t>
            </w:r>
          </w:p>
        </w:tc>
      </w:tr>
      <w:tr w:rsidR="002B3FA0">
        <w:tc>
          <w:tcPr>
            <w:tcW w:w="3118" w:type="dxa"/>
            <w:tcBorders>
              <w:top w:val="single" w:sz="8" w:space="0" w:color="auto"/>
              <w:bottom w:val="single" w:sz="4" w:space="0" w:color="auto"/>
            </w:tcBorders>
          </w:tcPr>
          <w:p w:rsidR="002B3FA0" w:rsidRDefault="00E66526">
            <w:pPr>
              <w:pStyle w:val="nTable"/>
              <w:spacing w:after="40"/>
              <w:rPr>
                <w:sz w:val="19"/>
              </w:rPr>
            </w:pPr>
            <w:r>
              <w:rPr>
                <w:i/>
                <w:sz w:val="19"/>
              </w:rPr>
              <w:t>Agriculture and Related Resources Protection (European House Borer) Regulations 2006</w:t>
            </w:r>
          </w:p>
        </w:tc>
        <w:tc>
          <w:tcPr>
            <w:tcW w:w="1276" w:type="dxa"/>
            <w:tcBorders>
              <w:top w:val="single" w:sz="8" w:space="0" w:color="auto"/>
              <w:bottom w:val="single" w:sz="4" w:space="0" w:color="auto"/>
            </w:tcBorders>
          </w:tcPr>
          <w:p w:rsidR="002B3FA0" w:rsidRDefault="00E66526">
            <w:pPr>
              <w:pStyle w:val="nTable"/>
              <w:spacing w:after="40"/>
              <w:rPr>
                <w:sz w:val="19"/>
              </w:rPr>
            </w:pPr>
            <w:r>
              <w:rPr>
                <w:sz w:val="19"/>
              </w:rPr>
              <w:t>7 Feb 2006 p. 639-56</w:t>
            </w:r>
          </w:p>
        </w:tc>
        <w:tc>
          <w:tcPr>
            <w:tcW w:w="2693" w:type="dxa"/>
            <w:tcBorders>
              <w:top w:val="single" w:sz="8" w:space="0" w:color="auto"/>
              <w:bottom w:val="single" w:sz="4" w:space="0" w:color="auto"/>
            </w:tcBorders>
          </w:tcPr>
          <w:p w:rsidR="002B3FA0" w:rsidRDefault="00E66526">
            <w:pPr>
              <w:pStyle w:val="nTable"/>
              <w:spacing w:after="40"/>
              <w:rPr>
                <w:sz w:val="19"/>
              </w:rPr>
            </w:pPr>
            <w:r>
              <w:rPr>
                <w:sz w:val="19"/>
              </w:rPr>
              <w:t>7 Feb 2006</w:t>
            </w:r>
          </w:p>
        </w:tc>
      </w:tr>
    </w:tbl>
    <w:p w:rsidR="002B3FA0" w:rsidRDefault="002B3FA0"/>
    <w:p w:rsidR="002B3FA0" w:rsidRDefault="002B3FA0">
      <w:pPr>
        <w:sectPr w:rsidR="002B3FA0">
          <w:headerReference w:type="even" r:id="rId25"/>
          <w:headerReference w:type="default" r:id="rId26"/>
          <w:headerReference w:type="first" r:id="rId27"/>
          <w:endnotePr>
            <w:numFmt w:val="decimal"/>
          </w:endnotePr>
          <w:pgSz w:w="11906" w:h="16838" w:code="9"/>
          <w:pgMar w:top="2376" w:right="2404" w:bottom="3544" w:left="2404" w:header="720" w:footer="3380" w:gutter="0"/>
          <w:cols w:space="720"/>
          <w:noEndnote/>
          <w:docGrid w:linePitch="326"/>
        </w:sectPr>
      </w:pPr>
    </w:p>
    <w:p w:rsidR="002B3FA0" w:rsidRDefault="002B3FA0"/>
    <w:sectPr w:rsidR="002B3FA0">
      <w:headerReference w:type="even" r:id="rId28"/>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A0" w:rsidRDefault="00E66526">
      <w:pPr>
        <w:rPr>
          <w:b/>
          <w:sz w:val="28"/>
        </w:rPr>
      </w:pPr>
      <w:r>
        <w:rPr>
          <w:b/>
          <w:sz w:val="28"/>
        </w:rPr>
        <w:t>Endnotes</w:t>
      </w:r>
    </w:p>
    <w:p w:rsidR="002B3FA0" w:rsidRDefault="00E66526">
      <w:pPr>
        <w:spacing w:after="240"/>
        <w:rPr>
          <w:rFonts w:ascii="Times" w:hAnsi="Times"/>
          <w:sz w:val="18"/>
        </w:rPr>
      </w:pPr>
      <w:r>
        <w:rPr>
          <w:sz w:val="20"/>
        </w:rPr>
        <w:t>[For ease of reference detach these notes and read them alongside the draft.]</w:t>
      </w:r>
    </w:p>
  </w:endnote>
  <w:endnote w:type="continuationSeparator" w:id="0">
    <w:p w:rsidR="002B3FA0" w:rsidRDefault="002B3FA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r>
  </w:p>
  <w:p w:rsidR="002B3FA0" w:rsidRDefault="00E66526">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r>
  </w:p>
  <w:p w:rsidR="002B3FA0" w:rsidRDefault="00E66526">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1036B9">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1036B9">
      <w:rPr>
        <w:rStyle w:val="PageNumber"/>
        <w:rFonts w:ascii="Arial" w:hAnsi="Arial" w:cs="Arial"/>
        <w:noProof/>
      </w:rPr>
      <w:t>i</w:t>
    </w:r>
    <w:r>
      <w:rPr>
        <w:rStyle w:val="PageNumber"/>
        <w:rFonts w:ascii="Arial" w:hAnsi="Arial" w:cs="Arial"/>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1036B9">
      <w:rPr>
        <w:rStyle w:val="CharPageNo"/>
        <w:rFonts w:ascii="Arial" w:hAnsi="Arial"/>
        <w:noProof/>
      </w:rPr>
      <w:t>14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 xml:space="preserve"> </w:t>
    </w:r>
  </w:p>
  <w:p w:rsidR="002B3FA0" w:rsidRDefault="00E66526">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1036B9">
      <w:rPr>
        <w:rStyle w:val="CharPageNo"/>
        <w:rFonts w:ascii="Arial" w:hAnsi="Arial"/>
        <w:noProof/>
      </w:rPr>
      <w:t>15</w:t>
    </w:r>
    <w:r>
      <w:rPr>
        <w:rStyle w:val="CharPageNo"/>
        <w:rFonts w:ascii="Arial" w:hAnsi="Arial"/>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Footer"/>
      <w:tabs>
        <w:tab w:val="clear" w:pos="4153"/>
        <w:tab w:val="right" w:pos="7088"/>
      </w:tabs>
      <w:rPr>
        <w:rStyle w:val="PageNumber"/>
      </w:rPr>
    </w:pPr>
  </w:p>
  <w:p w:rsidR="002B3FA0" w:rsidRDefault="00E6652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1036B9">
      <w:rPr>
        <w:rFonts w:ascii="Arial" w:hAnsi="Arial" w:cs="Arial"/>
        <w:sz w:val="20"/>
        <w:lang w:val="en-US"/>
      </w:rPr>
      <w:t>07 Feb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1036B9">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1036B9">
      <w:rPr>
        <w:rStyle w:val="CharPageNo"/>
        <w:rFonts w:ascii="Arial" w:hAnsi="Arial"/>
        <w:noProof/>
      </w:rPr>
      <w:t>1</w:t>
    </w:r>
    <w:r>
      <w:rPr>
        <w:rStyle w:val="CharPageNo"/>
        <w:rFonts w:ascii="Arial" w:hAnsi="Arial"/>
      </w:rPr>
      <w:fldChar w:fldCharType="end"/>
    </w:r>
  </w:p>
  <w:p w:rsidR="002B3FA0" w:rsidRDefault="00E66526">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A0" w:rsidRDefault="00E66526">
      <w:r>
        <w:separator/>
      </w:r>
    </w:p>
  </w:footnote>
  <w:footnote w:type="continuationSeparator" w:id="0">
    <w:p w:rsidR="002B3FA0" w:rsidRDefault="00E66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E66526">
    <w:pPr>
      <w:pStyle w:val="headerpartodd"/>
      <w:ind w:left="0" w:firstLine="0"/>
      <w:rPr>
        <w:i/>
      </w:rPr>
    </w:pPr>
    <w:r>
      <w:rPr>
        <w:i/>
      </w:rPr>
      <w:fldChar w:fldCharType="begin"/>
    </w:r>
    <w:r>
      <w:rPr>
        <w:i/>
      </w:rPr>
      <w:instrText xml:space="preserve"> Styleref "Name of Act/Reg" </w:instrText>
    </w:r>
    <w:r>
      <w:rPr>
        <w:i/>
      </w:rPr>
      <w:fldChar w:fldCharType="separate"/>
    </w:r>
    <w:r w:rsidR="001036B9">
      <w:rPr>
        <w:i/>
        <w:noProof/>
      </w:rPr>
      <w:t>Agriculture and Related Resources Protection (European House Borer) Regulations 2006</w:t>
    </w:r>
    <w:r>
      <w:rPr>
        <w:i/>
      </w:rPr>
      <w:fldChar w:fldCharType="end"/>
    </w:r>
  </w:p>
  <w:p w:rsidR="002B3FA0" w:rsidRDefault="00E66526">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2B3FA0" w:rsidRDefault="00E66526">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2B3FA0" w:rsidRDefault="002B3FA0">
    <w:pPr>
      <w:pStyle w:val="headerpart"/>
    </w:pPr>
  </w:p>
  <w:p w:rsidR="002B3FA0" w:rsidRDefault="002B3FA0">
    <w:pPr>
      <w:pBdr>
        <w:bottom w:val="single" w:sz="6" w:space="1" w:color="auto"/>
      </w:pBdr>
      <w:rPr>
        <w:b/>
      </w:rPr>
    </w:pPr>
  </w:p>
  <w:p w:rsidR="002B3FA0" w:rsidRDefault="002B3F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2B3FA0">
      <w:trPr>
        <w:cantSplit/>
      </w:trPr>
      <w:tc>
        <w:tcPr>
          <w:tcW w:w="7258" w:type="dxa"/>
          <w:gridSpan w:val="2"/>
        </w:tcPr>
        <w:p w:rsidR="002B3FA0" w:rsidRDefault="00E66526">
          <w:pPr>
            <w:pStyle w:val="HeaderActNameRight"/>
            <w:ind w:right="17"/>
          </w:pPr>
          <w:fldSimple w:instr=" Styleref &quot;Name of Act/Reg&quot; ">
            <w:r w:rsidR="001036B9">
              <w:rPr>
                <w:noProof/>
              </w:rPr>
              <w:t>Agriculture and Related Resources Protection (European House Borer) Regulations 2006</w:t>
            </w:r>
          </w:fldSimple>
        </w:p>
      </w:tc>
    </w:tr>
    <w:tr w:rsidR="002B3FA0">
      <w:tc>
        <w:tcPr>
          <w:tcW w:w="5715" w:type="dxa"/>
        </w:tcPr>
        <w:p w:rsidR="002B3FA0" w:rsidRDefault="002B3FA0">
          <w:pPr>
            <w:pStyle w:val="HeaderTextRight"/>
          </w:pPr>
        </w:p>
      </w:tc>
      <w:tc>
        <w:tcPr>
          <w:tcW w:w="1548" w:type="dxa"/>
        </w:tcPr>
        <w:p w:rsidR="002B3FA0" w:rsidRDefault="002B3FA0">
          <w:pPr>
            <w:pStyle w:val="HeaderNumberRight"/>
            <w:ind w:right="17"/>
          </w:pPr>
        </w:p>
      </w:tc>
    </w:tr>
    <w:tr w:rsidR="002B3FA0">
      <w:tc>
        <w:tcPr>
          <w:tcW w:w="5715" w:type="dxa"/>
        </w:tcPr>
        <w:p w:rsidR="002B3FA0" w:rsidRDefault="002B3FA0">
          <w:pPr>
            <w:pStyle w:val="HeaderTextRight"/>
          </w:pPr>
        </w:p>
      </w:tc>
      <w:tc>
        <w:tcPr>
          <w:tcW w:w="1548" w:type="dxa"/>
        </w:tcPr>
        <w:p w:rsidR="002B3FA0" w:rsidRDefault="002B3FA0">
          <w:pPr>
            <w:pStyle w:val="HeaderNumberRight"/>
            <w:ind w:right="17"/>
          </w:pPr>
        </w:p>
      </w:tc>
    </w:tr>
    <w:tr w:rsidR="002B3FA0">
      <w:trPr>
        <w:cantSplit/>
      </w:trPr>
      <w:tc>
        <w:tcPr>
          <w:tcW w:w="7258" w:type="dxa"/>
          <w:gridSpan w:val="2"/>
        </w:tcPr>
        <w:p w:rsidR="002B3FA0" w:rsidRDefault="002B3FA0">
          <w:pPr>
            <w:pStyle w:val="HeaderSectionRight"/>
            <w:ind w:right="17"/>
          </w:pPr>
        </w:p>
      </w:tc>
    </w:tr>
  </w:tbl>
  <w:p w:rsidR="002B3FA0" w:rsidRDefault="002B3FA0">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2B3FA0">
      <w:trPr>
        <w:cantSplit/>
      </w:trPr>
      <w:tc>
        <w:tcPr>
          <w:tcW w:w="7312" w:type="dxa"/>
          <w:gridSpan w:val="2"/>
        </w:tcPr>
        <w:p w:rsidR="002B3FA0" w:rsidRDefault="00E66526">
          <w:pPr>
            <w:pStyle w:val="HeaderActNameLeft"/>
          </w:pPr>
          <w:fldSimple w:instr=" Styleref &quot;Name of Act/Reg&quot; ">
            <w:r w:rsidR="001036B9">
              <w:rPr>
                <w:noProof/>
              </w:rPr>
              <w:t>Agriculture and Related Resources Protection (European House Borer) Regulations 2006</w:t>
            </w:r>
          </w:fldSimple>
        </w:p>
      </w:tc>
    </w:tr>
    <w:tr w:rsidR="002B3FA0">
      <w:tc>
        <w:tcPr>
          <w:tcW w:w="1548" w:type="dxa"/>
        </w:tcPr>
        <w:p w:rsidR="002B3FA0" w:rsidRDefault="002B3FA0">
          <w:pPr>
            <w:pStyle w:val="HeaderNumberLeft"/>
          </w:pPr>
        </w:p>
      </w:tc>
      <w:tc>
        <w:tcPr>
          <w:tcW w:w="5764" w:type="dxa"/>
        </w:tcPr>
        <w:p w:rsidR="002B3FA0" w:rsidRDefault="002B3FA0">
          <w:pPr>
            <w:pStyle w:val="HeaderTextLeft"/>
          </w:pPr>
        </w:p>
      </w:tc>
    </w:tr>
    <w:tr w:rsidR="002B3FA0">
      <w:tc>
        <w:tcPr>
          <w:tcW w:w="1548" w:type="dxa"/>
        </w:tcPr>
        <w:p w:rsidR="002B3FA0" w:rsidRDefault="002B3FA0">
          <w:pPr>
            <w:pStyle w:val="HeaderNumberLeft"/>
          </w:pPr>
        </w:p>
      </w:tc>
      <w:tc>
        <w:tcPr>
          <w:tcW w:w="5764" w:type="dxa"/>
        </w:tcPr>
        <w:p w:rsidR="002B3FA0" w:rsidRDefault="002B3FA0">
          <w:pPr>
            <w:pStyle w:val="HeaderTextLeft"/>
          </w:pPr>
        </w:p>
      </w:tc>
    </w:tr>
    <w:tr w:rsidR="002B3FA0">
      <w:trPr>
        <w:cantSplit/>
      </w:trPr>
      <w:tc>
        <w:tcPr>
          <w:tcW w:w="7312" w:type="dxa"/>
          <w:gridSpan w:val="2"/>
        </w:tcPr>
        <w:p w:rsidR="002B3FA0" w:rsidRDefault="002B3FA0">
          <w:pPr>
            <w:pStyle w:val="HeaderSectionLeft"/>
          </w:pPr>
        </w:p>
      </w:tc>
    </w:tr>
  </w:tbl>
  <w:p w:rsidR="002B3FA0" w:rsidRDefault="002B3FA0">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2B3FA0">
      <w:trPr>
        <w:cantSplit/>
      </w:trPr>
      <w:tc>
        <w:tcPr>
          <w:tcW w:w="7258" w:type="dxa"/>
          <w:gridSpan w:val="2"/>
        </w:tcPr>
        <w:p w:rsidR="002B3FA0" w:rsidRDefault="00E66526">
          <w:pPr>
            <w:pStyle w:val="HeaderActNameLeft"/>
          </w:pPr>
          <w:fldSimple w:instr=" Styleref &quot;Name of Act/Reg&quot; ">
            <w:r w:rsidR="001036B9">
              <w:rPr>
                <w:noProof/>
              </w:rPr>
              <w:t>Agriculture and Related Resources Protection (European House Borer) Regulations 2006</w:t>
            </w:r>
          </w:fldSimple>
        </w:p>
      </w:tc>
    </w:tr>
    <w:tr w:rsidR="002B3FA0">
      <w:tc>
        <w:tcPr>
          <w:tcW w:w="1548" w:type="dxa"/>
        </w:tcPr>
        <w:p w:rsidR="002B3FA0" w:rsidRDefault="002B3FA0">
          <w:pPr>
            <w:pStyle w:val="HeaderNumberLeft"/>
          </w:pPr>
        </w:p>
      </w:tc>
      <w:tc>
        <w:tcPr>
          <w:tcW w:w="5715" w:type="dxa"/>
        </w:tcPr>
        <w:p w:rsidR="002B3FA0" w:rsidRDefault="002B3FA0">
          <w:pPr>
            <w:pStyle w:val="HeaderTextLeft"/>
          </w:pPr>
        </w:p>
      </w:tc>
    </w:tr>
    <w:tr w:rsidR="002B3FA0">
      <w:tc>
        <w:tcPr>
          <w:tcW w:w="1548" w:type="dxa"/>
        </w:tcPr>
        <w:p w:rsidR="002B3FA0" w:rsidRDefault="002B3FA0">
          <w:pPr>
            <w:pStyle w:val="HeaderNumberLeft"/>
          </w:pPr>
        </w:p>
      </w:tc>
      <w:tc>
        <w:tcPr>
          <w:tcW w:w="5715" w:type="dxa"/>
        </w:tcPr>
        <w:p w:rsidR="002B3FA0" w:rsidRDefault="002B3FA0">
          <w:pPr>
            <w:pStyle w:val="HeaderTextLeft"/>
          </w:pPr>
        </w:p>
      </w:tc>
    </w:tr>
    <w:tr w:rsidR="002B3FA0">
      <w:trPr>
        <w:cantSplit/>
      </w:trPr>
      <w:tc>
        <w:tcPr>
          <w:tcW w:w="7258" w:type="dxa"/>
          <w:gridSpan w:val="2"/>
        </w:tcPr>
        <w:p w:rsidR="002B3FA0" w:rsidRDefault="00E66526">
          <w:pPr>
            <w:pStyle w:val="HeaderSectionLeft"/>
            <w:rPr>
              <w:b w:val="0"/>
            </w:rPr>
          </w:pPr>
          <w:r>
            <w:rPr>
              <w:b w:val="0"/>
            </w:rPr>
            <w:t>Contents</w:t>
          </w:r>
        </w:p>
      </w:tc>
    </w:tr>
  </w:tbl>
  <w:p w:rsidR="002B3FA0" w:rsidRDefault="002B3FA0">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2B3FA0">
      <w:trPr>
        <w:cantSplit/>
      </w:trPr>
      <w:tc>
        <w:tcPr>
          <w:tcW w:w="7258" w:type="dxa"/>
          <w:gridSpan w:val="2"/>
        </w:tcPr>
        <w:p w:rsidR="002B3FA0" w:rsidRDefault="00E66526">
          <w:pPr>
            <w:pStyle w:val="HeaderActNameRight"/>
            <w:ind w:right="17"/>
          </w:pPr>
          <w:fldSimple w:instr=" Styleref &quot;Name of Act/Reg&quot; ">
            <w:r w:rsidR="001036B9">
              <w:rPr>
                <w:noProof/>
              </w:rPr>
              <w:t>Agriculture and Related Resources Protection (European House Borer) Regulations 2006</w:t>
            </w:r>
          </w:fldSimple>
        </w:p>
      </w:tc>
    </w:tr>
    <w:tr w:rsidR="002B3FA0">
      <w:tc>
        <w:tcPr>
          <w:tcW w:w="5715" w:type="dxa"/>
        </w:tcPr>
        <w:p w:rsidR="002B3FA0" w:rsidRDefault="002B3FA0">
          <w:pPr>
            <w:pStyle w:val="HeaderTextRight"/>
          </w:pPr>
        </w:p>
      </w:tc>
      <w:tc>
        <w:tcPr>
          <w:tcW w:w="1548" w:type="dxa"/>
        </w:tcPr>
        <w:p w:rsidR="002B3FA0" w:rsidRDefault="002B3FA0">
          <w:pPr>
            <w:pStyle w:val="HeaderNumberRight"/>
            <w:ind w:right="17"/>
          </w:pPr>
        </w:p>
      </w:tc>
    </w:tr>
    <w:tr w:rsidR="002B3FA0">
      <w:tc>
        <w:tcPr>
          <w:tcW w:w="5715" w:type="dxa"/>
        </w:tcPr>
        <w:p w:rsidR="002B3FA0" w:rsidRDefault="002B3FA0">
          <w:pPr>
            <w:pStyle w:val="HeaderTextRight"/>
          </w:pPr>
        </w:p>
      </w:tc>
      <w:tc>
        <w:tcPr>
          <w:tcW w:w="1548" w:type="dxa"/>
        </w:tcPr>
        <w:p w:rsidR="002B3FA0" w:rsidRDefault="002B3FA0">
          <w:pPr>
            <w:pStyle w:val="HeaderNumberRight"/>
            <w:ind w:right="17"/>
          </w:pPr>
        </w:p>
      </w:tc>
    </w:tr>
    <w:tr w:rsidR="002B3FA0">
      <w:trPr>
        <w:cantSplit/>
      </w:trPr>
      <w:tc>
        <w:tcPr>
          <w:tcW w:w="7258" w:type="dxa"/>
          <w:gridSpan w:val="2"/>
        </w:tcPr>
        <w:p w:rsidR="002B3FA0" w:rsidRDefault="00E66526">
          <w:pPr>
            <w:pStyle w:val="HeaderSectionRight"/>
            <w:ind w:right="17"/>
            <w:rPr>
              <w:b w:val="0"/>
            </w:rPr>
          </w:pPr>
          <w:r>
            <w:rPr>
              <w:b w:val="0"/>
            </w:rPr>
            <w:t>Contents</w:t>
          </w:r>
        </w:p>
      </w:tc>
    </w:tr>
  </w:tbl>
  <w:p w:rsidR="002B3FA0" w:rsidRDefault="002B3FA0">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2B3FA0">
      <w:trPr>
        <w:cantSplit/>
      </w:trPr>
      <w:tc>
        <w:tcPr>
          <w:tcW w:w="7258" w:type="dxa"/>
          <w:gridSpan w:val="2"/>
        </w:tcPr>
        <w:p w:rsidR="002B3FA0" w:rsidRDefault="00E66526">
          <w:pPr>
            <w:pStyle w:val="HeaderActNameLeft"/>
          </w:pPr>
          <w:fldSimple w:instr=" Styleref &quot;Name of Act/Reg&quot; ">
            <w:r w:rsidR="001036B9">
              <w:rPr>
                <w:noProof/>
              </w:rPr>
              <w:t>Agriculture and Related Resources Protection (European House Borer) Regulations 2006</w:t>
            </w:r>
          </w:fldSimple>
        </w:p>
      </w:tc>
    </w:tr>
    <w:tr w:rsidR="002B3FA0">
      <w:tc>
        <w:tcPr>
          <w:tcW w:w="1548" w:type="dxa"/>
        </w:tcPr>
        <w:p w:rsidR="002B3FA0" w:rsidRDefault="00E66526">
          <w:pPr>
            <w:pStyle w:val="HeaderNumberLeft"/>
          </w:pPr>
          <w:r>
            <w:fldChar w:fldCharType="begin"/>
          </w:r>
          <w:r>
            <w:instrText xml:space="preserve"> styleref CharPartNo </w:instrText>
          </w:r>
          <w:r>
            <w:fldChar w:fldCharType="end"/>
          </w:r>
        </w:p>
      </w:tc>
      <w:tc>
        <w:tcPr>
          <w:tcW w:w="5715" w:type="dxa"/>
        </w:tcPr>
        <w:p w:rsidR="002B3FA0" w:rsidRDefault="00E66526">
          <w:pPr>
            <w:pStyle w:val="HeaderTextLeft"/>
          </w:pPr>
          <w:r>
            <w:fldChar w:fldCharType="begin"/>
          </w:r>
          <w:r>
            <w:instrText xml:space="preserve"> styleref CharPartText </w:instrText>
          </w:r>
          <w:r>
            <w:fldChar w:fldCharType="end"/>
          </w:r>
        </w:p>
      </w:tc>
    </w:tr>
    <w:tr w:rsidR="002B3FA0">
      <w:tc>
        <w:tcPr>
          <w:tcW w:w="1548" w:type="dxa"/>
        </w:tcPr>
        <w:p w:rsidR="002B3FA0" w:rsidRDefault="00E66526">
          <w:pPr>
            <w:pStyle w:val="HeaderNumberLeft"/>
          </w:pPr>
          <w:r>
            <w:fldChar w:fldCharType="begin"/>
          </w:r>
          <w:r>
            <w:instrText xml:space="preserve"> styleref CharDivNo </w:instrText>
          </w:r>
          <w:r>
            <w:fldChar w:fldCharType="end"/>
          </w:r>
        </w:p>
      </w:tc>
      <w:tc>
        <w:tcPr>
          <w:tcW w:w="5715" w:type="dxa"/>
        </w:tcPr>
        <w:p w:rsidR="002B3FA0" w:rsidRDefault="00E66526">
          <w:pPr>
            <w:pStyle w:val="HeaderTextLeft"/>
          </w:pPr>
          <w:r>
            <w:fldChar w:fldCharType="begin"/>
          </w:r>
          <w:r>
            <w:instrText xml:space="preserve"> styleref CharDivText </w:instrText>
          </w:r>
          <w:r>
            <w:fldChar w:fldCharType="end"/>
          </w:r>
        </w:p>
      </w:tc>
    </w:tr>
    <w:tr w:rsidR="002B3FA0">
      <w:trPr>
        <w:cantSplit/>
      </w:trPr>
      <w:tc>
        <w:tcPr>
          <w:tcW w:w="7258" w:type="dxa"/>
          <w:gridSpan w:val="2"/>
        </w:tcPr>
        <w:p w:rsidR="002B3FA0" w:rsidRDefault="00E66526">
          <w:pPr>
            <w:pStyle w:val="HeaderSectionLeft"/>
          </w:pPr>
          <w:r>
            <w:t xml:space="preserve">r. </w:t>
          </w:r>
          <w:fldSimple w:instr=" styleref CharSectno ">
            <w:r w:rsidR="001036B9">
              <w:rPr>
                <w:noProof/>
              </w:rPr>
              <w:t>1</w:t>
            </w:r>
          </w:fldSimple>
        </w:p>
      </w:tc>
    </w:tr>
  </w:tbl>
  <w:p w:rsidR="002B3FA0" w:rsidRDefault="002B3FA0">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2B3FA0">
      <w:trPr>
        <w:cantSplit/>
      </w:trPr>
      <w:tc>
        <w:tcPr>
          <w:tcW w:w="7258" w:type="dxa"/>
          <w:gridSpan w:val="2"/>
        </w:tcPr>
        <w:p w:rsidR="002B3FA0" w:rsidRDefault="00E66526">
          <w:pPr>
            <w:pStyle w:val="HeaderActNameRight"/>
            <w:ind w:right="17"/>
          </w:pPr>
          <w:fldSimple w:instr=" Styleref &quot;Name of Act/Reg&quot; ">
            <w:r w:rsidR="001036B9">
              <w:rPr>
                <w:noProof/>
              </w:rPr>
              <w:t>Agriculture and Related Resources Protection (European House Borer) Regulations 2006</w:t>
            </w:r>
          </w:fldSimple>
        </w:p>
      </w:tc>
    </w:tr>
    <w:tr w:rsidR="002B3FA0">
      <w:tc>
        <w:tcPr>
          <w:tcW w:w="5715" w:type="dxa"/>
        </w:tcPr>
        <w:p w:rsidR="002B3FA0" w:rsidRDefault="00E66526">
          <w:pPr>
            <w:pStyle w:val="HeaderTextRight"/>
          </w:pPr>
          <w:r>
            <w:fldChar w:fldCharType="begin"/>
          </w:r>
          <w:r>
            <w:instrText xml:space="preserve"> styleref CharPartText </w:instrText>
          </w:r>
          <w:r>
            <w:fldChar w:fldCharType="end"/>
          </w:r>
        </w:p>
      </w:tc>
      <w:tc>
        <w:tcPr>
          <w:tcW w:w="1548" w:type="dxa"/>
        </w:tcPr>
        <w:p w:rsidR="002B3FA0" w:rsidRDefault="00E66526">
          <w:pPr>
            <w:pStyle w:val="HeaderNumberRight"/>
            <w:ind w:right="17"/>
          </w:pPr>
          <w:r>
            <w:fldChar w:fldCharType="begin"/>
          </w:r>
          <w:r>
            <w:instrText xml:space="preserve"> styleref CharPartNo </w:instrText>
          </w:r>
          <w:r>
            <w:fldChar w:fldCharType="end"/>
          </w:r>
        </w:p>
      </w:tc>
    </w:tr>
    <w:tr w:rsidR="002B3FA0">
      <w:tc>
        <w:tcPr>
          <w:tcW w:w="5715" w:type="dxa"/>
        </w:tcPr>
        <w:p w:rsidR="002B3FA0" w:rsidRDefault="00E66526">
          <w:pPr>
            <w:pStyle w:val="HeaderTextRight"/>
          </w:pPr>
          <w:r>
            <w:fldChar w:fldCharType="begin"/>
          </w:r>
          <w:r>
            <w:instrText xml:space="preserve"> styleref CharDivText </w:instrText>
          </w:r>
          <w:r>
            <w:fldChar w:fldCharType="end"/>
          </w:r>
        </w:p>
      </w:tc>
      <w:tc>
        <w:tcPr>
          <w:tcW w:w="1548" w:type="dxa"/>
        </w:tcPr>
        <w:p w:rsidR="002B3FA0" w:rsidRDefault="00E66526">
          <w:pPr>
            <w:pStyle w:val="HeaderNumberRight"/>
            <w:ind w:right="17"/>
          </w:pPr>
          <w:r>
            <w:fldChar w:fldCharType="begin"/>
          </w:r>
          <w:r>
            <w:instrText xml:space="preserve"> styleref CharDivNo </w:instrText>
          </w:r>
          <w:r>
            <w:fldChar w:fldCharType="end"/>
          </w:r>
        </w:p>
      </w:tc>
    </w:tr>
    <w:tr w:rsidR="002B3FA0">
      <w:trPr>
        <w:cantSplit/>
      </w:trPr>
      <w:tc>
        <w:tcPr>
          <w:tcW w:w="7258" w:type="dxa"/>
          <w:gridSpan w:val="2"/>
        </w:tcPr>
        <w:p w:rsidR="002B3FA0" w:rsidRDefault="00E66526">
          <w:pPr>
            <w:pStyle w:val="HeaderSectionRight"/>
            <w:ind w:right="17"/>
          </w:pPr>
          <w:r>
            <w:t xml:space="preserve">r. </w:t>
          </w:r>
          <w:fldSimple w:instr=" styleref CharSectno ">
            <w:r w:rsidR="001036B9">
              <w:rPr>
                <w:noProof/>
              </w:rPr>
              <w:t>1</w:t>
            </w:r>
          </w:fldSimple>
        </w:p>
      </w:tc>
    </w:tr>
  </w:tbl>
  <w:p w:rsidR="002B3FA0" w:rsidRDefault="002B3FA0">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A0" w:rsidRDefault="002B3F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2B3FA0">
      <w:trPr>
        <w:cantSplit/>
      </w:trPr>
      <w:tc>
        <w:tcPr>
          <w:tcW w:w="7258" w:type="dxa"/>
          <w:gridSpan w:val="2"/>
        </w:tcPr>
        <w:p w:rsidR="002B3FA0" w:rsidRDefault="00E66526">
          <w:pPr>
            <w:pStyle w:val="HeaderActNameLeft"/>
          </w:pPr>
          <w:fldSimple w:instr=" Styleref &quot;Name of Act/Reg&quot; ">
            <w:r w:rsidR="001036B9">
              <w:rPr>
                <w:noProof/>
              </w:rPr>
              <w:t>Agriculture and Related Resources Protection (European House Borer) Regulations 2006</w:t>
            </w:r>
          </w:fldSimple>
        </w:p>
      </w:tc>
    </w:tr>
    <w:tr w:rsidR="002B3FA0">
      <w:tc>
        <w:tcPr>
          <w:tcW w:w="1548" w:type="dxa"/>
        </w:tcPr>
        <w:p w:rsidR="002B3FA0" w:rsidRDefault="002B3FA0">
          <w:pPr>
            <w:pStyle w:val="HeaderNumberLeft"/>
          </w:pPr>
        </w:p>
      </w:tc>
      <w:tc>
        <w:tcPr>
          <w:tcW w:w="5715" w:type="dxa"/>
        </w:tcPr>
        <w:p w:rsidR="002B3FA0" w:rsidRDefault="002B3FA0">
          <w:pPr>
            <w:pStyle w:val="HeaderTextLeft"/>
          </w:pPr>
        </w:p>
      </w:tc>
    </w:tr>
    <w:tr w:rsidR="002B3FA0">
      <w:tc>
        <w:tcPr>
          <w:tcW w:w="1548" w:type="dxa"/>
        </w:tcPr>
        <w:p w:rsidR="002B3FA0" w:rsidRDefault="002B3FA0">
          <w:pPr>
            <w:pStyle w:val="HeaderNumberLeft"/>
          </w:pPr>
        </w:p>
      </w:tc>
      <w:tc>
        <w:tcPr>
          <w:tcW w:w="5715" w:type="dxa"/>
        </w:tcPr>
        <w:p w:rsidR="002B3FA0" w:rsidRDefault="002B3FA0">
          <w:pPr>
            <w:pStyle w:val="HeaderTextLeft"/>
          </w:pPr>
        </w:p>
      </w:tc>
    </w:tr>
    <w:tr w:rsidR="002B3FA0">
      <w:trPr>
        <w:cantSplit/>
      </w:trPr>
      <w:tc>
        <w:tcPr>
          <w:tcW w:w="7258" w:type="dxa"/>
          <w:gridSpan w:val="2"/>
        </w:tcPr>
        <w:p w:rsidR="002B3FA0" w:rsidRDefault="002B3FA0">
          <w:pPr>
            <w:pStyle w:val="HeaderSectionRight"/>
            <w:ind w:right="17"/>
            <w:jc w:val="left"/>
          </w:pPr>
        </w:p>
      </w:tc>
    </w:tr>
  </w:tbl>
  <w:p w:rsidR="002B3FA0" w:rsidRDefault="002B3FA0">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DEDD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DA528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5C44C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2DFEBB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B2BA1A5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47AB3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5A0941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D987A5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A1881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FB2CE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3">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2FF52EB"/>
    <w:multiLevelType w:val="multilevel"/>
    <w:tmpl w:val="0BA8862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3C2808C0"/>
    <w:multiLevelType w:val="singleLevel"/>
    <w:tmpl w:val="0D3891C4"/>
    <w:lvl w:ilvl="0">
      <w:start w:val="1"/>
      <w:numFmt w:val="bullet"/>
      <w:pStyle w:val="NotesPerm2"/>
      <w:lvlText w:val=""/>
      <w:lvlJc w:val="left"/>
      <w:pPr>
        <w:tabs>
          <w:tab w:val="num" w:pos="1446"/>
        </w:tabs>
        <w:ind w:left="1446" w:hanging="567"/>
      </w:pPr>
      <w:rPr>
        <w:rFonts w:ascii="Symbol" w:hAnsi="Symbol" w:hint="default"/>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8">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9">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3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26"/>
    <w:rsid w:val="001036B9"/>
    <w:rsid w:val="00161724"/>
    <w:rsid w:val="002B3FA0"/>
    <w:rsid w:val="00AE0BF7"/>
    <w:rsid w:val="00E66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2958</Words>
  <Characters>14351</Characters>
  <Application>Microsoft Office Word</Application>
  <DocSecurity>0</DocSecurity>
  <Lines>422</Lines>
  <Paragraphs>279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Drafting Template (Regs)</vt:lpstr>
      <vt:lpstr>    Part 1 — Preliminary</vt:lpstr>
      <vt:lpstr>    Part 2 — Restrictions on movement of pinewood</vt:lpstr>
      <vt:lpstr>    Part 3 — Destruction and treatment of pinewood</vt:lpstr>
      <vt:lpstr>    Part 4 — Structural pinewood</vt:lpstr>
      <vt:lpstr>    Part 5 — General</vt:lpstr>
      <vt:lpstr>    Notes</vt:lpstr>
    </vt:vector>
  </TitlesOfParts>
  <Company>Parliamentary Counsel's Office</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and Related Resources Protection (European House Borer) Regulations 2006 - 00-a0-03</dc:title>
  <dc:subject>Subsidiary Legislation</dc:subject>
  <dc:creator>svcMRProcess</dc:creator>
  <cp:keywords>Brought into Production 7 June 2002</cp:keywords>
  <dc:description/>
  <cp:lastModifiedBy>svcMRProcess</cp:lastModifiedBy>
  <cp:revision>4</cp:revision>
  <cp:lastPrinted>2005-12-21T00:10:00Z</cp:lastPrinted>
  <dcterms:created xsi:type="dcterms:W3CDTF">2013-02-13T05:41:00Z</dcterms:created>
  <dcterms:modified xsi:type="dcterms:W3CDTF">2013-02-13T05:41:00Z</dcterms:modified>
  <cp:category>Reg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7 Feb 2006 p 639-56</vt:lpwstr>
  </property>
  <property fmtid="{D5CDD505-2E9C-101B-9397-08002B2CF9AE}" pid="3" name="CommencementDate">
    <vt:lpwstr>20060207</vt:lpwstr>
  </property>
  <property fmtid="{D5CDD505-2E9C-101B-9397-08002B2CF9AE}" pid="4" name="DocumentType">
    <vt:lpwstr>Reg</vt:lpwstr>
  </property>
  <property fmtid="{D5CDD505-2E9C-101B-9397-08002B2CF9AE}" pid="5" name="OwlsUID">
    <vt:i4>37658</vt:i4>
  </property>
  <property fmtid="{D5CDD505-2E9C-101B-9397-08002B2CF9AE}" pid="6" name="AsAtDate">
    <vt:lpwstr>07 Feb 2006</vt:lpwstr>
  </property>
  <property fmtid="{D5CDD505-2E9C-101B-9397-08002B2CF9AE}" pid="7" name="Suffix">
    <vt:lpwstr>00-a0-03</vt:lpwstr>
  </property>
</Properties>
</file>