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13" name="Picture 13"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PrincipalActRegPage1"/>
      </w:pPr>
      <w:r>
        <w:fldChar w:fldCharType="begin"/>
      </w:r>
      <w:r>
        <w:instrText xml:space="preserve"> STYLEREF "PrincipalAct_Reg"</w:instrText>
      </w:r>
      <w:r>
        <w:fldChar w:fldCharType="separate"/>
      </w:r>
      <w:r>
        <w:rPr>
          <w:noProof/>
        </w:rPr>
        <w:t>Conservation and Land Management Act 1984</w:t>
      </w:r>
      <w:r>
        <w:fldChar w:fldCharType="end"/>
      </w:r>
    </w:p>
    <w:p>
      <w:pPr>
        <w:pStyle w:val="NameofActRegPage1"/>
        <w:spacing w:before="1500" w:after="2200"/>
        <w:outlineLvl w:val="0"/>
      </w:pPr>
      <w:r>
        <w:fldChar w:fldCharType="begin"/>
      </w:r>
      <w:r>
        <w:instrText xml:space="preserve"> STYLEREF "Name Of Act/Reg"</w:instrText>
      </w:r>
      <w:r>
        <w:fldChar w:fldCharType="separate"/>
      </w:r>
      <w:r>
        <w:rPr>
          <w:noProof/>
        </w:rPr>
        <w:t>Conservation and Land Management Regulations 1992</w:t>
      </w:r>
      <w:r>
        <w:fldChar w:fldCharType="end"/>
      </w:r>
    </w:p>
    <w:p>
      <w:pPr>
        <w:pStyle w:val="Subsection"/>
      </w:pPr>
      <w:r>
        <w:tab/>
      </w:r>
      <w:r>
        <w:tab/>
      </w:r>
      <w:r>
        <w:rPr>
          <w:color w:val="000000"/>
          <w:sz w:val="22"/>
          <w:szCs w:val="22"/>
        </w:rPr>
        <w:t xml:space="preserve">These regulations were repealed by the </w:t>
      </w:r>
      <w:r>
        <w:rPr>
          <w:i/>
          <w:iCs/>
          <w:color w:val="000000"/>
          <w:sz w:val="22"/>
          <w:szCs w:val="22"/>
        </w:rPr>
        <w:t xml:space="preserve">Conservation and Land Management Regulations 2002 </w:t>
      </w:r>
      <w:r>
        <w:rPr>
          <w:color w:val="000000"/>
          <w:sz w:val="22"/>
          <w:szCs w:val="22"/>
        </w:rPr>
        <w:t xml:space="preserve">r. 115(b) as at 3 May 2002 (see </w:t>
      </w:r>
      <w:r>
        <w:rPr>
          <w:i/>
          <w:color w:val="000000"/>
          <w:sz w:val="22"/>
          <w:szCs w:val="22"/>
        </w:rPr>
        <w:t>Gazette</w:t>
      </w:r>
      <w:r>
        <w:rPr>
          <w:color w:val="000000"/>
          <w:sz w:val="22"/>
          <w:szCs w:val="22"/>
        </w:rPr>
        <w:t xml:space="preserve"> 3 May 2002 p. 2295).</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Conservation and Land Management Regulations 1992</w:t>
      </w:r>
      <w:r>
        <w:fldChar w:fldCharType="end"/>
      </w:r>
    </w:p>
    <w:p>
      <w:pPr>
        <w:pStyle w:val="Arrangement"/>
      </w:pPr>
      <w:r>
        <w:t>Contents</w:t>
      </w:r>
    </w:p>
    <w:p>
      <w:pPr>
        <w:pStyle w:val="TOC2"/>
        <w:tabs>
          <w:tab w:val="right" w:leader="dot" w:pos="7077"/>
        </w:tabs>
        <w:rPr>
          <w:rFonts w:asciiTheme="minorHAnsi" w:eastAsiaTheme="minorEastAsia" w:hAnsiTheme="minorHAnsi" w:cstheme="minorBidi"/>
          <w:b w:val="0"/>
          <w:sz w:val="22"/>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Part 1 — Preliminary</w:t>
      </w:r>
    </w:p>
    <w:p>
      <w:pPr>
        <w:pStyle w:val="TOC8"/>
        <w:rPr>
          <w:rFonts w:asciiTheme="minorHAnsi" w:eastAsiaTheme="minorEastAsia" w:hAnsiTheme="minorHAnsi" w:cstheme="minorBidi"/>
          <w:szCs w:val="22"/>
        </w:rPr>
      </w:pPr>
      <w:r>
        <w:t>1</w:t>
      </w:r>
      <w:r>
        <w:rPr>
          <w:snapToGrid w:val="0"/>
        </w:rPr>
        <w:t xml:space="preserve">. </w:t>
      </w:r>
      <w:r>
        <w:rPr>
          <w:snapToGrid w:val="0"/>
        </w:rPr>
        <w:tab/>
        <w:t>Citation</w:t>
      </w:r>
      <w:r>
        <w:tab/>
      </w:r>
      <w:r>
        <w:fldChar w:fldCharType="begin"/>
      </w:r>
      <w:r>
        <w:instrText xml:space="preserve"> PAGEREF _Toc426017502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 xml:space="preserve">. </w:t>
      </w:r>
      <w:r>
        <w:rPr>
          <w:snapToGrid w:val="0"/>
        </w:rPr>
        <w:tab/>
        <w:t>Interpretation</w:t>
      </w:r>
      <w:r>
        <w:tab/>
      </w:r>
      <w:r>
        <w:fldChar w:fldCharType="begin"/>
      </w:r>
      <w:r>
        <w:instrText xml:space="preserve"> PAGEREF _Toc426017503 \h </w:instrText>
      </w:r>
      <w:r>
        <w:fldChar w:fldCharType="separate"/>
      </w:r>
      <w:r>
        <w:t>1</w:t>
      </w:r>
      <w:r>
        <w:fldChar w:fldCharType="end"/>
      </w:r>
    </w:p>
    <w:p>
      <w:pPr>
        <w:pStyle w:val="TOC2"/>
        <w:tabs>
          <w:tab w:val="right" w:leader="dot" w:pos="7077"/>
        </w:tabs>
        <w:rPr>
          <w:rFonts w:asciiTheme="minorHAnsi" w:eastAsiaTheme="minorEastAsia" w:hAnsiTheme="minorHAnsi" w:cstheme="minorBidi"/>
          <w:b w:val="0"/>
          <w:sz w:val="22"/>
          <w:szCs w:val="22"/>
        </w:rPr>
      </w:pPr>
      <w:r>
        <w:t>Part 2 — Camping fees</w:t>
      </w:r>
    </w:p>
    <w:p>
      <w:pPr>
        <w:pStyle w:val="TOC8"/>
        <w:rPr>
          <w:rFonts w:asciiTheme="minorHAnsi" w:eastAsiaTheme="minorEastAsia" w:hAnsiTheme="minorHAnsi" w:cstheme="minorBidi"/>
          <w:szCs w:val="22"/>
        </w:rPr>
      </w:pPr>
      <w:r>
        <w:t>3</w:t>
      </w:r>
      <w:r>
        <w:rPr>
          <w:snapToGrid w:val="0"/>
        </w:rPr>
        <w:t xml:space="preserve">. </w:t>
      </w:r>
      <w:r>
        <w:rPr>
          <w:snapToGrid w:val="0"/>
        </w:rPr>
        <w:tab/>
        <w:t>Fees for use of certain camping sites</w:t>
      </w:r>
      <w:r>
        <w:tab/>
      </w:r>
      <w:r>
        <w:fldChar w:fldCharType="begin"/>
      </w:r>
      <w:r>
        <w:instrText xml:space="preserve"> PAGEREF _Toc426017505 \h </w:instrText>
      </w:r>
      <w:r>
        <w:fldChar w:fldCharType="separate"/>
      </w:r>
      <w:r>
        <w:t>2</w:t>
      </w:r>
      <w:r>
        <w:fldChar w:fldCharType="end"/>
      </w:r>
    </w:p>
    <w:p>
      <w:pPr>
        <w:pStyle w:val="TOC8"/>
        <w:rPr>
          <w:rFonts w:asciiTheme="minorHAnsi" w:eastAsiaTheme="minorEastAsia" w:hAnsiTheme="minorHAnsi" w:cstheme="minorBidi"/>
          <w:szCs w:val="22"/>
        </w:rPr>
      </w:pPr>
      <w:r>
        <w:t>4</w:t>
      </w:r>
      <w:r>
        <w:rPr>
          <w:snapToGrid w:val="0"/>
        </w:rPr>
        <w:t xml:space="preserve">. </w:t>
      </w:r>
      <w:r>
        <w:rPr>
          <w:snapToGrid w:val="0"/>
        </w:rPr>
        <w:tab/>
        <w:t>Refusal to pay fee</w:t>
      </w:r>
      <w:r>
        <w:tab/>
      </w:r>
      <w:r>
        <w:fldChar w:fldCharType="begin"/>
      </w:r>
      <w:r>
        <w:instrText xml:space="preserve"> PAGEREF _Toc426017506 \h </w:instrText>
      </w:r>
      <w:r>
        <w:fldChar w:fldCharType="separate"/>
      </w:r>
      <w:r>
        <w:t>2</w:t>
      </w:r>
      <w:r>
        <w:fldChar w:fldCharType="end"/>
      </w:r>
    </w:p>
    <w:p>
      <w:pPr>
        <w:pStyle w:val="TOC2"/>
        <w:tabs>
          <w:tab w:val="right" w:leader="dot" w:pos="7077"/>
        </w:tabs>
        <w:rPr>
          <w:rFonts w:asciiTheme="minorHAnsi" w:eastAsiaTheme="minorEastAsia" w:hAnsiTheme="minorHAnsi" w:cstheme="minorBidi"/>
          <w:b w:val="0"/>
          <w:sz w:val="22"/>
          <w:szCs w:val="22"/>
        </w:rPr>
      </w:pPr>
      <w:r>
        <w:t>Part 3 — Parking in Matilda Bay Reserve</w:t>
      </w:r>
    </w:p>
    <w:p>
      <w:pPr>
        <w:pStyle w:val="TOC8"/>
        <w:rPr>
          <w:rFonts w:asciiTheme="minorHAnsi" w:eastAsiaTheme="minorEastAsia" w:hAnsiTheme="minorHAnsi" w:cstheme="minorBidi"/>
          <w:szCs w:val="22"/>
        </w:rPr>
      </w:pPr>
      <w:r>
        <w:t>5</w:t>
      </w:r>
      <w:r>
        <w:rPr>
          <w:snapToGrid w:val="0"/>
        </w:rPr>
        <w:t xml:space="preserve">. </w:t>
      </w:r>
      <w:r>
        <w:rPr>
          <w:snapToGrid w:val="0"/>
        </w:rPr>
        <w:tab/>
        <w:t>Driver to obey reasonable direction</w:t>
      </w:r>
      <w:r>
        <w:tab/>
      </w:r>
      <w:r>
        <w:fldChar w:fldCharType="begin"/>
      </w:r>
      <w:r>
        <w:instrText xml:space="preserve"> PAGEREF _Toc426017508 \h </w:instrText>
      </w:r>
      <w:r>
        <w:fldChar w:fldCharType="separate"/>
      </w:r>
      <w:r>
        <w:t>3</w:t>
      </w:r>
      <w:r>
        <w:fldChar w:fldCharType="end"/>
      </w:r>
    </w:p>
    <w:p>
      <w:pPr>
        <w:pStyle w:val="TOC8"/>
        <w:rPr>
          <w:rFonts w:asciiTheme="minorHAnsi" w:eastAsiaTheme="minorEastAsia" w:hAnsiTheme="minorHAnsi" w:cstheme="minorBidi"/>
          <w:szCs w:val="22"/>
        </w:rPr>
      </w:pPr>
      <w:r>
        <w:t>6</w:t>
      </w:r>
      <w:r>
        <w:rPr>
          <w:snapToGrid w:val="0"/>
        </w:rPr>
        <w:t xml:space="preserve">. </w:t>
      </w:r>
      <w:r>
        <w:rPr>
          <w:snapToGrid w:val="0"/>
        </w:rPr>
        <w:tab/>
        <w:t>Signs to be obeyed</w:t>
      </w:r>
      <w:r>
        <w:tab/>
      </w:r>
      <w:r>
        <w:fldChar w:fldCharType="begin"/>
      </w:r>
      <w:r>
        <w:instrText xml:space="preserve"> PAGEREF _Toc426017509 \h </w:instrText>
      </w:r>
      <w:r>
        <w:fldChar w:fldCharType="separate"/>
      </w:r>
      <w:r>
        <w:t>3</w:t>
      </w:r>
      <w:r>
        <w:fldChar w:fldCharType="end"/>
      </w:r>
    </w:p>
    <w:p>
      <w:pPr>
        <w:pStyle w:val="TOC8"/>
        <w:rPr>
          <w:rFonts w:asciiTheme="minorHAnsi" w:eastAsiaTheme="minorEastAsia" w:hAnsiTheme="minorHAnsi" w:cstheme="minorBidi"/>
          <w:szCs w:val="22"/>
        </w:rPr>
      </w:pPr>
      <w:r>
        <w:t>7</w:t>
      </w:r>
      <w:r>
        <w:rPr>
          <w:snapToGrid w:val="0"/>
        </w:rPr>
        <w:t xml:space="preserve">. </w:t>
      </w:r>
      <w:r>
        <w:rPr>
          <w:snapToGrid w:val="0"/>
        </w:rPr>
        <w:tab/>
        <w:t>Obstructing other vehicles</w:t>
      </w:r>
      <w:r>
        <w:tab/>
      </w:r>
      <w:r>
        <w:fldChar w:fldCharType="begin"/>
      </w:r>
      <w:r>
        <w:instrText xml:space="preserve"> PAGEREF _Toc426017510 \h </w:instrText>
      </w:r>
      <w:r>
        <w:fldChar w:fldCharType="separate"/>
      </w:r>
      <w:r>
        <w:t>4</w:t>
      </w:r>
      <w:r>
        <w:fldChar w:fldCharType="end"/>
      </w:r>
    </w:p>
    <w:p>
      <w:pPr>
        <w:pStyle w:val="TOC8"/>
        <w:rPr>
          <w:rFonts w:asciiTheme="minorHAnsi" w:eastAsiaTheme="minorEastAsia" w:hAnsiTheme="minorHAnsi" w:cstheme="minorBidi"/>
          <w:szCs w:val="22"/>
        </w:rPr>
      </w:pPr>
      <w:r>
        <w:t>8</w:t>
      </w:r>
      <w:r>
        <w:rPr>
          <w:snapToGrid w:val="0"/>
        </w:rPr>
        <w:t xml:space="preserve">. </w:t>
      </w:r>
      <w:r>
        <w:rPr>
          <w:snapToGrid w:val="0"/>
        </w:rPr>
        <w:tab/>
        <w:t>Presumption</w:t>
      </w:r>
      <w:r>
        <w:tab/>
      </w:r>
      <w:r>
        <w:fldChar w:fldCharType="begin"/>
      </w:r>
      <w:r>
        <w:instrText xml:space="preserve"> PAGEREF _Toc426017511 \h </w:instrText>
      </w:r>
      <w:r>
        <w:fldChar w:fldCharType="separate"/>
      </w:r>
      <w:r>
        <w:t>4</w:t>
      </w:r>
      <w:r>
        <w:fldChar w:fldCharType="end"/>
      </w:r>
    </w:p>
    <w:p>
      <w:pPr>
        <w:pStyle w:val="TOC2"/>
        <w:tabs>
          <w:tab w:val="right" w:leader="dot" w:pos="7077"/>
        </w:tabs>
        <w:rPr>
          <w:rFonts w:asciiTheme="minorHAnsi" w:eastAsiaTheme="minorEastAsia" w:hAnsiTheme="minorHAnsi" w:cstheme="minorBidi"/>
          <w:b w:val="0"/>
          <w:sz w:val="22"/>
          <w:szCs w:val="22"/>
        </w:rPr>
      </w:pPr>
      <w:r>
        <w:t>Part 4 — Infringement notices</w:t>
      </w:r>
    </w:p>
    <w:p>
      <w:pPr>
        <w:pStyle w:val="TOC8"/>
        <w:rPr>
          <w:rFonts w:asciiTheme="minorHAnsi" w:eastAsiaTheme="minorEastAsia" w:hAnsiTheme="minorHAnsi" w:cstheme="minorBidi"/>
          <w:szCs w:val="22"/>
        </w:rPr>
      </w:pPr>
      <w:r>
        <w:t>9</w:t>
      </w:r>
      <w:r>
        <w:rPr>
          <w:snapToGrid w:val="0"/>
        </w:rPr>
        <w:t xml:space="preserve">. </w:t>
      </w:r>
      <w:r>
        <w:rPr>
          <w:snapToGrid w:val="0"/>
        </w:rPr>
        <w:tab/>
        <w:t>Infringement notices</w:t>
      </w:r>
      <w:r>
        <w:tab/>
      </w:r>
      <w:r>
        <w:fldChar w:fldCharType="begin"/>
      </w:r>
      <w:r>
        <w:instrText xml:space="preserve"> PAGEREF _Toc426017513 \h </w:instrText>
      </w:r>
      <w:r>
        <w:fldChar w:fldCharType="separate"/>
      </w:r>
      <w:r>
        <w:t>5</w:t>
      </w:r>
      <w:r>
        <w:fldChar w:fldCharType="end"/>
      </w:r>
    </w:p>
    <w:p>
      <w:pPr>
        <w:pStyle w:val="TOC2"/>
        <w:tabs>
          <w:tab w:val="right" w:leader="dot" w:pos="7077"/>
        </w:tabs>
        <w:rPr>
          <w:rFonts w:asciiTheme="minorHAnsi" w:eastAsiaTheme="minorEastAsia" w:hAnsiTheme="minorHAnsi" w:cstheme="minorBidi"/>
          <w:b w:val="0"/>
          <w:sz w:val="22"/>
          <w:szCs w:val="22"/>
        </w:rPr>
      </w:pPr>
      <w:r>
        <w:t>Part 5 — Licensing of commercial operations</w:t>
      </w:r>
    </w:p>
    <w:p>
      <w:pPr>
        <w:pStyle w:val="TOC8"/>
        <w:rPr>
          <w:rFonts w:asciiTheme="minorHAnsi" w:eastAsiaTheme="minorEastAsia" w:hAnsiTheme="minorHAnsi" w:cstheme="minorBidi"/>
          <w:szCs w:val="22"/>
        </w:rPr>
      </w:pPr>
      <w:r>
        <w:t>10</w:t>
      </w:r>
      <w:r>
        <w:rPr>
          <w:snapToGrid w:val="0"/>
        </w:rPr>
        <w:t xml:space="preserve">. </w:t>
      </w:r>
      <w:r>
        <w:rPr>
          <w:snapToGrid w:val="0"/>
        </w:rPr>
        <w:tab/>
        <w:t>Definitions</w:t>
      </w:r>
      <w:r>
        <w:tab/>
      </w:r>
      <w:r>
        <w:fldChar w:fldCharType="begin"/>
      </w:r>
      <w:r>
        <w:instrText xml:space="preserve"> PAGEREF _Toc426017515 \h </w:instrText>
      </w:r>
      <w:r>
        <w:fldChar w:fldCharType="separate"/>
      </w:r>
      <w:r>
        <w:t>6</w:t>
      </w:r>
      <w:r>
        <w:fldChar w:fldCharType="end"/>
      </w:r>
    </w:p>
    <w:p>
      <w:pPr>
        <w:pStyle w:val="TOC8"/>
        <w:rPr>
          <w:rFonts w:asciiTheme="minorHAnsi" w:eastAsiaTheme="minorEastAsia" w:hAnsiTheme="minorHAnsi" w:cstheme="minorBidi"/>
          <w:szCs w:val="22"/>
        </w:rPr>
      </w:pPr>
      <w:r>
        <w:t>11</w:t>
      </w:r>
      <w:r>
        <w:rPr>
          <w:snapToGrid w:val="0"/>
        </w:rPr>
        <w:t>.</w:t>
      </w:r>
      <w:r>
        <w:rPr>
          <w:snapToGrid w:val="0"/>
        </w:rPr>
        <w:tab/>
        <w:t>Unlicensed commercial operations</w:t>
      </w:r>
      <w:r>
        <w:tab/>
      </w:r>
      <w:r>
        <w:fldChar w:fldCharType="begin"/>
      </w:r>
      <w:r>
        <w:instrText xml:space="preserve"> PAGEREF _Toc426017516 \h </w:instrText>
      </w:r>
      <w:r>
        <w:fldChar w:fldCharType="separate"/>
      </w:r>
      <w:r>
        <w:t>7</w:t>
      </w:r>
      <w:r>
        <w:fldChar w:fldCharType="end"/>
      </w:r>
    </w:p>
    <w:p>
      <w:pPr>
        <w:pStyle w:val="TOC8"/>
        <w:rPr>
          <w:rFonts w:asciiTheme="minorHAnsi" w:eastAsiaTheme="minorEastAsia" w:hAnsiTheme="minorHAnsi" w:cstheme="minorBidi"/>
          <w:szCs w:val="22"/>
        </w:rPr>
      </w:pPr>
      <w:r>
        <w:t>12</w:t>
      </w:r>
      <w:r>
        <w:rPr>
          <w:snapToGrid w:val="0"/>
        </w:rPr>
        <w:t>.</w:t>
      </w:r>
      <w:r>
        <w:rPr>
          <w:snapToGrid w:val="0"/>
        </w:rPr>
        <w:tab/>
        <w:t>Exceptions to regulation 11</w:t>
      </w:r>
      <w:r>
        <w:tab/>
      </w:r>
      <w:r>
        <w:fldChar w:fldCharType="begin"/>
      </w:r>
      <w:r>
        <w:instrText xml:space="preserve"> PAGEREF _Toc426017517 \h </w:instrText>
      </w:r>
      <w:r>
        <w:fldChar w:fldCharType="separate"/>
      </w:r>
      <w:r>
        <w:t>7</w:t>
      </w:r>
      <w:r>
        <w:fldChar w:fldCharType="end"/>
      </w:r>
    </w:p>
    <w:p>
      <w:pPr>
        <w:pStyle w:val="TOC8"/>
        <w:rPr>
          <w:rFonts w:asciiTheme="minorHAnsi" w:eastAsiaTheme="minorEastAsia" w:hAnsiTheme="minorHAnsi" w:cstheme="minorBidi"/>
          <w:szCs w:val="22"/>
        </w:rPr>
      </w:pPr>
      <w:r>
        <w:t>13</w:t>
      </w:r>
      <w:r>
        <w:rPr>
          <w:snapToGrid w:val="0"/>
        </w:rPr>
        <w:t xml:space="preserve">. </w:t>
      </w:r>
      <w:r>
        <w:rPr>
          <w:snapToGrid w:val="0"/>
        </w:rPr>
        <w:tab/>
        <w:t>Licence</w:t>
      </w:r>
      <w:r>
        <w:tab/>
      </w:r>
      <w:r>
        <w:fldChar w:fldCharType="begin"/>
      </w:r>
      <w:r>
        <w:instrText xml:space="preserve"> PAGEREF _Toc426017518 \h </w:instrText>
      </w:r>
      <w:r>
        <w:fldChar w:fldCharType="separate"/>
      </w:r>
      <w:r>
        <w:t>7</w:t>
      </w:r>
      <w:r>
        <w:fldChar w:fldCharType="end"/>
      </w:r>
    </w:p>
    <w:p>
      <w:pPr>
        <w:pStyle w:val="TOC8"/>
        <w:rPr>
          <w:rFonts w:asciiTheme="minorHAnsi" w:eastAsiaTheme="minorEastAsia" w:hAnsiTheme="minorHAnsi" w:cstheme="minorBidi"/>
          <w:szCs w:val="22"/>
        </w:rPr>
      </w:pPr>
      <w:r>
        <w:t>14</w:t>
      </w:r>
      <w:r>
        <w:rPr>
          <w:snapToGrid w:val="0"/>
        </w:rPr>
        <w:t xml:space="preserve">. </w:t>
      </w:r>
      <w:r>
        <w:rPr>
          <w:snapToGrid w:val="0"/>
        </w:rPr>
        <w:tab/>
        <w:t>Application for licence</w:t>
      </w:r>
      <w:r>
        <w:tab/>
      </w:r>
      <w:r>
        <w:fldChar w:fldCharType="begin"/>
      </w:r>
      <w:r>
        <w:instrText xml:space="preserve"> PAGEREF _Toc426017519 \h </w:instrText>
      </w:r>
      <w:r>
        <w:fldChar w:fldCharType="separate"/>
      </w:r>
      <w:r>
        <w:t>7</w:t>
      </w:r>
      <w:r>
        <w:fldChar w:fldCharType="end"/>
      </w:r>
    </w:p>
    <w:p>
      <w:pPr>
        <w:pStyle w:val="TOC8"/>
        <w:rPr>
          <w:rFonts w:asciiTheme="minorHAnsi" w:eastAsiaTheme="minorEastAsia" w:hAnsiTheme="minorHAnsi" w:cstheme="minorBidi"/>
          <w:szCs w:val="22"/>
        </w:rPr>
      </w:pPr>
      <w:r>
        <w:t>15</w:t>
      </w:r>
      <w:r>
        <w:rPr>
          <w:snapToGrid w:val="0"/>
        </w:rPr>
        <w:t xml:space="preserve">. </w:t>
      </w:r>
      <w:r>
        <w:rPr>
          <w:snapToGrid w:val="0"/>
        </w:rPr>
        <w:tab/>
        <w:t>Duration of licence</w:t>
      </w:r>
      <w:r>
        <w:tab/>
      </w:r>
      <w:r>
        <w:fldChar w:fldCharType="begin"/>
      </w:r>
      <w:r>
        <w:instrText xml:space="preserve"> PAGEREF _Toc426017520 \h </w:instrText>
      </w:r>
      <w:r>
        <w:fldChar w:fldCharType="separate"/>
      </w:r>
      <w:r>
        <w:t>8</w:t>
      </w:r>
      <w:r>
        <w:fldChar w:fldCharType="end"/>
      </w:r>
    </w:p>
    <w:p>
      <w:pPr>
        <w:pStyle w:val="TOC8"/>
        <w:rPr>
          <w:rFonts w:asciiTheme="minorHAnsi" w:eastAsiaTheme="minorEastAsia" w:hAnsiTheme="minorHAnsi" w:cstheme="minorBidi"/>
          <w:szCs w:val="22"/>
        </w:rPr>
      </w:pPr>
      <w:r>
        <w:t>16</w:t>
      </w:r>
      <w:r>
        <w:rPr>
          <w:snapToGrid w:val="0"/>
        </w:rPr>
        <w:t xml:space="preserve">. </w:t>
      </w:r>
      <w:r>
        <w:rPr>
          <w:snapToGrid w:val="0"/>
        </w:rPr>
        <w:tab/>
        <w:t>Renewal of licence</w:t>
      </w:r>
      <w:r>
        <w:tab/>
      </w:r>
      <w:r>
        <w:fldChar w:fldCharType="begin"/>
      </w:r>
      <w:r>
        <w:instrText xml:space="preserve"> PAGEREF _Toc426017521 \h </w:instrText>
      </w:r>
      <w:r>
        <w:fldChar w:fldCharType="separate"/>
      </w:r>
      <w:r>
        <w:t>8</w:t>
      </w:r>
      <w:r>
        <w:fldChar w:fldCharType="end"/>
      </w:r>
    </w:p>
    <w:p>
      <w:pPr>
        <w:pStyle w:val="TOC8"/>
        <w:rPr>
          <w:rFonts w:asciiTheme="minorHAnsi" w:eastAsiaTheme="minorEastAsia" w:hAnsiTheme="minorHAnsi" w:cstheme="minorBidi"/>
          <w:szCs w:val="22"/>
        </w:rPr>
      </w:pPr>
      <w:r>
        <w:t>17</w:t>
      </w:r>
      <w:r>
        <w:rPr>
          <w:snapToGrid w:val="0"/>
        </w:rPr>
        <w:t>.</w:t>
      </w:r>
      <w:r>
        <w:rPr>
          <w:snapToGrid w:val="0"/>
        </w:rPr>
        <w:tab/>
        <w:t>Conditions and restrictions</w:t>
      </w:r>
      <w:r>
        <w:tab/>
      </w:r>
      <w:r>
        <w:fldChar w:fldCharType="begin"/>
      </w:r>
      <w:r>
        <w:instrText xml:space="preserve"> PAGEREF _Toc426017522 \h </w:instrText>
      </w:r>
      <w:r>
        <w:fldChar w:fldCharType="separate"/>
      </w:r>
      <w:r>
        <w:t>8</w:t>
      </w:r>
      <w:r>
        <w:fldChar w:fldCharType="end"/>
      </w:r>
    </w:p>
    <w:p>
      <w:pPr>
        <w:pStyle w:val="TOC8"/>
        <w:rPr>
          <w:rFonts w:asciiTheme="minorHAnsi" w:eastAsiaTheme="minorEastAsia" w:hAnsiTheme="minorHAnsi" w:cstheme="minorBidi"/>
          <w:szCs w:val="22"/>
        </w:rPr>
      </w:pPr>
      <w:r>
        <w:t>18</w:t>
      </w:r>
      <w:r>
        <w:rPr>
          <w:snapToGrid w:val="0"/>
        </w:rPr>
        <w:t xml:space="preserve">. </w:t>
      </w:r>
      <w:r>
        <w:rPr>
          <w:snapToGrid w:val="0"/>
        </w:rPr>
        <w:tab/>
        <w:t>Production of licence</w:t>
      </w:r>
      <w:r>
        <w:tab/>
      </w:r>
      <w:r>
        <w:fldChar w:fldCharType="begin"/>
      </w:r>
      <w:r>
        <w:instrText xml:space="preserve"> PAGEREF _Toc426017523 \h </w:instrText>
      </w:r>
      <w:r>
        <w:fldChar w:fldCharType="separate"/>
      </w:r>
      <w:r>
        <w:t>9</w:t>
      </w:r>
      <w:r>
        <w:fldChar w:fldCharType="end"/>
      </w:r>
    </w:p>
    <w:p>
      <w:pPr>
        <w:pStyle w:val="TOC8"/>
        <w:rPr>
          <w:rFonts w:asciiTheme="minorHAnsi" w:eastAsiaTheme="minorEastAsia" w:hAnsiTheme="minorHAnsi" w:cstheme="minorBidi"/>
          <w:szCs w:val="22"/>
        </w:rPr>
      </w:pPr>
      <w:r>
        <w:t>19</w:t>
      </w:r>
      <w:r>
        <w:rPr>
          <w:snapToGrid w:val="0"/>
        </w:rPr>
        <w:t xml:space="preserve">. </w:t>
      </w:r>
      <w:r>
        <w:rPr>
          <w:snapToGrid w:val="0"/>
        </w:rPr>
        <w:tab/>
        <w:t>Executive Director may cancel, suspend, refuse to renew, etc. licence</w:t>
      </w:r>
      <w:r>
        <w:tab/>
      </w:r>
      <w:r>
        <w:fldChar w:fldCharType="begin"/>
      </w:r>
      <w:r>
        <w:instrText xml:space="preserve"> PAGEREF _Toc426017524 \h </w:instrText>
      </w:r>
      <w:r>
        <w:fldChar w:fldCharType="separate"/>
      </w:r>
      <w:r>
        <w:t>9</w:t>
      </w:r>
      <w:r>
        <w:fldChar w:fldCharType="end"/>
      </w:r>
    </w:p>
    <w:p>
      <w:pPr>
        <w:pStyle w:val="TOC8"/>
        <w:rPr>
          <w:rFonts w:asciiTheme="minorHAnsi" w:eastAsiaTheme="minorEastAsia" w:hAnsiTheme="minorHAnsi" w:cstheme="minorBidi"/>
          <w:szCs w:val="22"/>
        </w:rPr>
      </w:pPr>
      <w:r>
        <w:t>20</w:t>
      </w:r>
      <w:r>
        <w:rPr>
          <w:snapToGrid w:val="0"/>
        </w:rPr>
        <w:t xml:space="preserve">. </w:t>
      </w:r>
      <w:r>
        <w:rPr>
          <w:snapToGrid w:val="0"/>
        </w:rPr>
        <w:tab/>
        <w:t>Return of licence</w:t>
      </w:r>
      <w:r>
        <w:tab/>
      </w:r>
      <w:r>
        <w:fldChar w:fldCharType="begin"/>
      </w:r>
      <w:r>
        <w:instrText xml:space="preserve"> PAGEREF _Toc426017525 \h </w:instrText>
      </w:r>
      <w:r>
        <w:fldChar w:fldCharType="separate"/>
      </w:r>
      <w:r>
        <w:t>10</w:t>
      </w:r>
      <w:r>
        <w:fldChar w:fldCharType="end"/>
      </w:r>
    </w:p>
    <w:p>
      <w:pPr>
        <w:pStyle w:val="TOC2"/>
        <w:tabs>
          <w:tab w:val="right" w:leader="dot" w:pos="7077"/>
        </w:tabs>
        <w:rPr>
          <w:rFonts w:asciiTheme="minorHAnsi" w:eastAsiaTheme="minorEastAsia" w:hAnsiTheme="minorHAnsi" w:cstheme="minorBidi"/>
          <w:b w:val="0"/>
          <w:sz w:val="22"/>
          <w:szCs w:val="22"/>
        </w:rPr>
      </w:pPr>
      <w:r>
        <w:t>Part 6 — Removal and forfeiture of unauthorised property on CALM land</w:t>
      </w:r>
    </w:p>
    <w:p>
      <w:pPr>
        <w:pStyle w:val="TOC8"/>
        <w:rPr>
          <w:rFonts w:asciiTheme="minorHAnsi" w:eastAsiaTheme="minorEastAsia" w:hAnsiTheme="minorHAnsi" w:cstheme="minorBidi"/>
          <w:szCs w:val="22"/>
        </w:rPr>
      </w:pPr>
      <w:r>
        <w:t>21.</w:t>
      </w:r>
      <w:r>
        <w:tab/>
        <w:t>Definition</w:t>
      </w:r>
      <w:r>
        <w:tab/>
      </w:r>
      <w:r>
        <w:fldChar w:fldCharType="begin"/>
      </w:r>
      <w:r>
        <w:instrText xml:space="preserve"> PAGEREF _Toc426017527 \h </w:instrText>
      </w:r>
      <w:r>
        <w:fldChar w:fldCharType="separate"/>
      </w:r>
      <w:r>
        <w:t>11</w:t>
      </w:r>
      <w:r>
        <w:fldChar w:fldCharType="end"/>
      </w:r>
    </w:p>
    <w:p>
      <w:pPr>
        <w:pStyle w:val="TOC8"/>
        <w:rPr>
          <w:rFonts w:asciiTheme="minorHAnsi" w:eastAsiaTheme="minorEastAsia" w:hAnsiTheme="minorHAnsi" w:cstheme="minorBidi"/>
          <w:szCs w:val="22"/>
        </w:rPr>
      </w:pPr>
      <w:r>
        <w:t>22.</w:t>
      </w:r>
      <w:r>
        <w:tab/>
        <w:t>Meaning of “property” in this Part</w:t>
      </w:r>
      <w:r>
        <w:tab/>
      </w:r>
      <w:r>
        <w:fldChar w:fldCharType="begin"/>
      </w:r>
      <w:r>
        <w:instrText xml:space="preserve"> PAGEREF _Toc426017528 \h </w:instrText>
      </w:r>
      <w:r>
        <w:fldChar w:fldCharType="separate"/>
      </w:r>
      <w:r>
        <w:t>11</w:t>
      </w:r>
      <w:r>
        <w:fldChar w:fldCharType="end"/>
      </w:r>
    </w:p>
    <w:p>
      <w:pPr>
        <w:pStyle w:val="TOC8"/>
        <w:rPr>
          <w:rFonts w:asciiTheme="minorHAnsi" w:eastAsiaTheme="minorEastAsia" w:hAnsiTheme="minorHAnsi" w:cstheme="minorBidi"/>
          <w:szCs w:val="22"/>
        </w:rPr>
      </w:pPr>
      <w:r>
        <w:t>23.</w:t>
      </w:r>
      <w:r>
        <w:tab/>
        <w:t>Conservation and land management officers may seize and remove unauthorised property</w:t>
      </w:r>
      <w:r>
        <w:tab/>
      </w:r>
      <w:r>
        <w:fldChar w:fldCharType="begin"/>
      </w:r>
      <w:r>
        <w:instrText xml:space="preserve"> PAGEREF _Toc426017529 \h </w:instrText>
      </w:r>
      <w:r>
        <w:fldChar w:fldCharType="separate"/>
      </w:r>
      <w:r>
        <w:t>11</w:t>
      </w:r>
      <w:r>
        <w:fldChar w:fldCharType="end"/>
      </w:r>
    </w:p>
    <w:p>
      <w:pPr>
        <w:pStyle w:val="TOC8"/>
        <w:rPr>
          <w:rFonts w:asciiTheme="minorHAnsi" w:eastAsiaTheme="minorEastAsia" w:hAnsiTheme="minorHAnsi" w:cstheme="minorBidi"/>
          <w:szCs w:val="22"/>
        </w:rPr>
      </w:pPr>
      <w:r>
        <w:t>24.</w:t>
      </w:r>
      <w:r>
        <w:tab/>
        <w:t>Seized property may be claimed</w:t>
      </w:r>
      <w:r>
        <w:tab/>
      </w:r>
      <w:r>
        <w:fldChar w:fldCharType="begin"/>
      </w:r>
      <w:r>
        <w:instrText xml:space="preserve"> PAGEREF _Toc426017530 \h </w:instrText>
      </w:r>
      <w:r>
        <w:fldChar w:fldCharType="separate"/>
      </w:r>
      <w:r>
        <w:t>12</w:t>
      </w:r>
      <w:r>
        <w:fldChar w:fldCharType="end"/>
      </w:r>
    </w:p>
    <w:p>
      <w:pPr>
        <w:pStyle w:val="TOC8"/>
        <w:rPr>
          <w:rFonts w:asciiTheme="minorHAnsi" w:eastAsiaTheme="minorEastAsia" w:hAnsiTheme="minorHAnsi" w:cstheme="minorBidi"/>
          <w:szCs w:val="22"/>
        </w:rPr>
      </w:pPr>
      <w:r>
        <w:t>25.</w:t>
      </w:r>
      <w:r>
        <w:tab/>
        <w:t>Unclaimed property to be forfeited</w:t>
      </w:r>
      <w:r>
        <w:tab/>
      </w:r>
      <w:r>
        <w:fldChar w:fldCharType="begin"/>
      </w:r>
      <w:r>
        <w:instrText xml:space="preserve"> PAGEREF _Toc426017531 \h </w:instrText>
      </w:r>
      <w:r>
        <w:fldChar w:fldCharType="separate"/>
      </w:r>
      <w:r>
        <w:t>13</w:t>
      </w:r>
      <w:r>
        <w:fldChar w:fldCharType="end"/>
      </w:r>
    </w:p>
    <w:p>
      <w:pPr>
        <w:pStyle w:val="TOC8"/>
        <w:rPr>
          <w:rFonts w:asciiTheme="minorHAnsi" w:eastAsiaTheme="minorEastAsia" w:hAnsiTheme="minorHAnsi" w:cstheme="minorBidi"/>
          <w:szCs w:val="22"/>
        </w:rPr>
      </w:pPr>
      <w:r>
        <w:t>26.</w:t>
      </w:r>
      <w:r>
        <w:tab/>
        <w:t>Compensation not payable</w:t>
      </w:r>
      <w:r>
        <w:tab/>
      </w:r>
      <w:r>
        <w:fldChar w:fldCharType="begin"/>
      </w:r>
      <w:r>
        <w:instrText xml:space="preserve"> PAGEREF _Toc426017532 \h </w:instrText>
      </w:r>
      <w:r>
        <w:fldChar w:fldCharType="separate"/>
      </w:r>
      <w:r>
        <w:t>13</w:t>
      </w:r>
      <w:r>
        <w:fldChar w:fldCharType="end"/>
      </w:r>
    </w:p>
    <w:p>
      <w:pPr>
        <w:pStyle w:val="TOC2"/>
        <w:tabs>
          <w:tab w:val="right" w:leader="dot" w:pos="7077"/>
        </w:tabs>
        <w:rPr>
          <w:rFonts w:asciiTheme="minorHAnsi" w:eastAsiaTheme="minorEastAsia" w:hAnsiTheme="minorHAnsi" w:cstheme="minorBidi"/>
          <w:b w:val="0"/>
          <w:sz w:val="22"/>
          <w:szCs w:val="22"/>
        </w:rPr>
      </w:pPr>
      <w:r>
        <w:t>Schedule 1 — Camping site fees</w:t>
      </w:r>
    </w:p>
    <w:p>
      <w:pPr>
        <w:pStyle w:val="TOC2"/>
        <w:tabs>
          <w:tab w:val="right" w:leader="dot" w:pos="7077"/>
        </w:tabs>
        <w:rPr>
          <w:rFonts w:asciiTheme="minorHAnsi" w:eastAsiaTheme="minorEastAsia" w:hAnsiTheme="minorHAnsi" w:cstheme="minorBidi"/>
          <w:b w:val="0"/>
          <w:sz w:val="22"/>
          <w:szCs w:val="22"/>
        </w:rPr>
      </w:pPr>
      <w:r>
        <w:t>Schedule 2</w:t>
      </w:r>
    </w:p>
    <w:p>
      <w:pPr>
        <w:pStyle w:val="TOC2"/>
        <w:tabs>
          <w:tab w:val="right" w:leader="dot" w:pos="7077"/>
        </w:tabs>
        <w:rPr>
          <w:rFonts w:asciiTheme="minorHAnsi" w:eastAsiaTheme="minorEastAsia" w:hAnsiTheme="minorHAnsi" w:cstheme="minorBidi"/>
          <w:b w:val="0"/>
          <w:sz w:val="22"/>
          <w:szCs w:val="22"/>
        </w:rPr>
      </w:pPr>
      <w:r>
        <w:t>Schedule 3</w:t>
      </w:r>
    </w:p>
    <w:p>
      <w:pPr>
        <w:pStyle w:val="TOC2"/>
        <w:tabs>
          <w:tab w:val="right" w:leader="dot" w:pos="7077"/>
        </w:tabs>
        <w:rPr>
          <w:rFonts w:asciiTheme="minorHAnsi" w:eastAsiaTheme="minorEastAsia" w:hAnsiTheme="minorHAnsi" w:cstheme="minorBidi"/>
          <w:b w:val="0"/>
          <w:sz w:val="22"/>
          <w:szCs w:val="22"/>
        </w:rPr>
      </w:pPr>
      <w:r>
        <w:t>Schedule 4</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_Toc426017538 \h </w:instrText>
      </w:r>
      <w:r>
        <w:fldChar w:fldCharType="separate"/>
      </w:r>
      <w:r>
        <w:t>19</w:t>
      </w:r>
      <w:r>
        <w:fldChar w:fldCharType="end"/>
      </w:r>
    </w:p>
    <w:p>
      <w:pPr>
        <w:pStyle w:val="TOC2"/>
        <w:tabs>
          <w:tab w:val="right" w:leader="dot" w:pos="7077"/>
        </w:tabs>
        <w:rPr>
          <w:rFonts w:asciiTheme="minorHAnsi" w:eastAsiaTheme="minorEastAsia" w:hAnsiTheme="minorHAnsi" w:cstheme="minorBidi"/>
          <w:b w:val="0"/>
          <w:sz w:val="22"/>
          <w:szCs w:val="22"/>
        </w:rPr>
      </w:pPr>
      <w:r>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PrincipalActReg"/>
        <w:rPr>
          <w:snapToGrid w:val="0"/>
        </w:rPr>
      </w:pPr>
      <w:r>
        <w:rPr>
          <w:snapToGrid w:val="0"/>
        </w:rPr>
        <w:t>Conservation and Land Management Act 1984</w:t>
      </w:r>
    </w:p>
    <w:p>
      <w:pPr>
        <w:pStyle w:val="NameofActReg"/>
      </w:pPr>
      <w:r>
        <w:t>Conservation and Land Management Regulations 1992</w:t>
      </w:r>
    </w:p>
    <w:p>
      <w:pPr>
        <w:pStyle w:val="Heading2"/>
        <w:pageBreakBefore w:val="0"/>
      </w:pPr>
      <w:bookmarkStart w:id="3" w:name="_Toc377543270"/>
      <w:bookmarkStart w:id="4" w:name="_Toc426017198"/>
      <w:bookmarkStart w:id="5" w:name="_Toc426017501"/>
      <w:r>
        <w:rPr>
          <w:rStyle w:val="CharPartNo"/>
        </w:rPr>
        <w:t>Part 1</w:t>
      </w:r>
      <w:r>
        <w:rPr>
          <w:rStyle w:val="CharDivNo"/>
        </w:rPr>
        <w:t> </w:t>
      </w:r>
      <w:r>
        <w:t>—</w:t>
      </w:r>
      <w:r>
        <w:rPr>
          <w:rStyle w:val="CharDivText"/>
        </w:rPr>
        <w:t> </w:t>
      </w:r>
      <w:r>
        <w:rPr>
          <w:rStyle w:val="CharPartText"/>
        </w:rPr>
        <w:t>Preliminary</w:t>
      </w:r>
      <w:bookmarkEnd w:id="3"/>
      <w:bookmarkEnd w:id="4"/>
      <w:bookmarkEnd w:id="5"/>
      <w:r>
        <w:rPr>
          <w:rStyle w:val="CharPartText"/>
        </w:rPr>
        <w:t xml:space="preserve"> </w:t>
      </w:r>
    </w:p>
    <w:p>
      <w:pPr>
        <w:pStyle w:val="Heading5"/>
        <w:spacing w:before="120"/>
        <w:rPr>
          <w:snapToGrid w:val="0"/>
        </w:rPr>
      </w:pPr>
      <w:bookmarkStart w:id="6" w:name="_Toc377543271"/>
      <w:bookmarkStart w:id="7" w:name="_Toc426017502"/>
      <w:r>
        <w:rPr>
          <w:rStyle w:val="CharSectno"/>
        </w:rPr>
        <w:t>1</w:t>
      </w:r>
      <w:r>
        <w:rPr>
          <w:snapToGrid w:val="0"/>
        </w:rPr>
        <w:t xml:space="preserve">. </w:t>
      </w:r>
      <w:r>
        <w:rPr>
          <w:snapToGrid w:val="0"/>
        </w:rPr>
        <w:tab/>
        <w:t>Citation</w:t>
      </w:r>
      <w:bookmarkEnd w:id="6"/>
      <w:bookmarkEnd w:id="7"/>
      <w:r>
        <w:rPr>
          <w:snapToGrid w:val="0"/>
        </w:rPr>
        <w:t xml:space="preserve"> </w:t>
      </w:r>
    </w:p>
    <w:p>
      <w:pPr>
        <w:pStyle w:val="Subsection"/>
        <w:spacing w:before="120"/>
        <w:rPr>
          <w:snapToGrid w:val="0"/>
        </w:rPr>
      </w:pPr>
      <w:r>
        <w:rPr>
          <w:snapToGrid w:val="0"/>
        </w:rPr>
        <w:tab/>
      </w:r>
      <w:r>
        <w:rPr>
          <w:snapToGrid w:val="0"/>
        </w:rPr>
        <w:tab/>
        <w:t xml:space="preserve">These regulations may be cited as the </w:t>
      </w:r>
      <w:r>
        <w:rPr>
          <w:i/>
          <w:snapToGrid w:val="0"/>
        </w:rPr>
        <w:t>Conservation and Land Management Regulations 1992</w:t>
      </w:r>
      <w:r>
        <w:rPr>
          <w:snapToGrid w:val="0"/>
          <w:vertAlign w:val="superscript"/>
        </w:rPr>
        <w:t> 1</w:t>
      </w:r>
      <w:r>
        <w:rPr>
          <w:snapToGrid w:val="0"/>
        </w:rPr>
        <w:t>.</w:t>
      </w:r>
    </w:p>
    <w:p>
      <w:pPr>
        <w:pStyle w:val="Heading5"/>
        <w:spacing w:before="120"/>
        <w:rPr>
          <w:snapToGrid w:val="0"/>
        </w:rPr>
      </w:pPr>
      <w:bookmarkStart w:id="8" w:name="_Toc377543272"/>
      <w:bookmarkStart w:id="9" w:name="_Toc426017503"/>
      <w:r>
        <w:rPr>
          <w:rStyle w:val="CharSectno"/>
        </w:rPr>
        <w:t>2</w:t>
      </w:r>
      <w:r>
        <w:rPr>
          <w:snapToGrid w:val="0"/>
        </w:rPr>
        <w:t xml:space="preserve">. </w:t>
      </w:r>
      <w:r>
        <w:rPr>
          <w:snapToGrid w:val="0"/>
        </w:rPr>
        <w:tab/>
        <w:t>Interpretation</w:t>
      </w:r>
      <w:bookmarkEnd w:id="8"/>
      <w:bookmarkEnd w:id="9"/>
      <w:r>
        <w:rPr>
          <w:snapToGrid w:val="0"/>
        </w:rPr>
        <w:t xml:space="preserve"> </w:t>
      </w:r>
    </w:p>
    <w:p>
      <w:pPr>
        <w:pStyle w:val="Subsection"/>
        <w:spacing w:before="120"/>
        <w:rPr>
          <w:snapToGrid w:val="0"/>
        </w:rPr>
      </w:pPr>
      <w:r>
        <w:rPr>
          <w:snapToGrid w:val="0"/>
        </w:rPr>
        <w:tab/>
      </w:r>
      <w:r>
        <w:rPr>
          <w:snapToGrid w:val="0"/>
        </w:rPr>
        <w:tab/>
        <w:t>In these regulations, unless the contrary intention appears — </w:t>
      </w:r>
    </w:p>
    <w:p>
      <w:pPr>
        <w:pStyle w:val="Defstart"/>
      </w:pPr>
      <w:r>
        <w:rPr>
          <w:b/>
        </w:rPr>
        <w:tab/>
        <w:t>“</w:t>
      </w:r>
      <w:r>
        <w:rPr>
          <w:rStyle w:val="CharDefText"/>
        </w:rPr>
        <w:t>authorised officer</w:t>
      </w:r>
      <w:r>
        <w:rPr>
          <w:b/>
        </w:rPr>
        <w:t>”</w:t>
      </w:r>
      <w:r>
        <w:t xml:space="preserve"> has the same meaning as in section 102 of the Act;</w:t>
      </w:r>
    </w:p>
    <w:p>
      <w:pPr>
        <w:pStyle w:val="Defstart"/>
      </w:pPr>
      <w:r>
        <w:rPr>
          <w:b/>
        </w:rPr>
        <w:tab/>
        <w:t>“</w:t>
      </w:r>
      <w:r>
        <w:rPr>
          <w:rStyle w:val="CharDefText"/>
        </w:rPr>
        <w:t>Reserve</w:t>
      </w:r>
      <w:r>
        <w:rPr>
          <w:b/>
        </w:rPr>
        <w:t>”</w:t>
      </w:r>
      <w:r>
        <w:t xml:space="preserve"> means all that portion of land being A class Reserve No. A17375, shown bordered pink on the Department of Land Administration Reserve Plan No. 33 and known as the Matilda Bay Reserve;</w:t>
      </w:r>
    </w:p>
    <w:p>
      <w:pPr>
        <w:pStyle w:val="Defstart"/>
      </w:pPr>
      <w:r>
        <w:rPr>
          <w:b/>
        </w:rPr>
        <w:tab/>
        <w:t>“</w:t>
      </w:r>
      <w:r>
        <w:rPr>
          <w:rStyle w:val="CharDefText"/>
        </w:rPr>
        <w:t>sign</w:t>
      </w:r>
      <w:r>
        <w:rPr>
          <w:b/>
        </w:rPr>
        <w:t>”</w:t>
      </w:r>
      <w:r>
        <w:t xml:space="preserve"> means a sign in the Reserve erected by authority of the Executive Director and includes lines or other markings on the ground made by authority of the Executive Director;</w:t>
      </w:r>
    </w:p>
    <w:p>
      <w:pPr>
        <w:pStyle w:val="Defstart"/>
      </w:pPr>
      <w:r>
        <w:rPr>
          <w:b/>
        </w:rPr>
        <w:tab/>
        <w:t>“</w:t>
      </w:r>
      <w:r>
        <w:rPr>
          <w:rStyle w:val="CharDefText"/>
        </w:rPr>
        <w:t>ticket vending machine</w:t>
      </w:r>
      <w:r>
        <w:rPr>
          <w:b/>
        </w:rPr>
        <w:t>”</w:t>
      </w:r>
      <w:r>
        <w:t xml:space="preserve"> means a machine situated in the Reserve which, following insertion of a coin or coins, issues a parking ticket;</w:t>
      </w:r>
    </w:p>
    <w:p>
      <w:pPr>
        <w:pStyle w:val="Defstart"/>
        <w:rPr>
          <w:i/>
        </w:rPr>
      </w:pPr>
      <w:r>
        <w:rPr>
          <w:b/>
        </w:rPr>
        <w:tab/>
        <w:t>“</w:t>
      </w:r>
      <w:r>
        <w:rPr>
          <w:rStyle w:val="CharDefText"/>
        </w:rPr>
        <w:t>vehicle</w:t>
      </w:r>
      <w:r>
        <w:rPr>
          <w:b/>
        </w:rPr>
        <w:t>”</w:t>
      </w:r>
      <w:r>
        <w:t xml:space="preserve"> has the same meaning as in the </w:t>
      </w:r>
      <w:r>
        <w:rPr>
          <w:i/>
        </w:rPr>
        <w:t>Road Traffic Act 1974</w:t>
      </w:r>
      <w:r>
        <w:t>.</w:t>
      </w:r>
    </w:p>
    <w:p>
      <w:pPr>
        <w:pStyle w:val="Heading2"/>
      </w:pPr>
      <w:bookmarkStart w:id="10" w:name="_Toc377543273"/>
      <w:bookmarkStart w:id="11" w:name="_Toc426017201"/>
      <w:bookmarkStart w:id="12" w:name="_Toc426017504"/>
      <w:r>
        <w:rPr>
          <w:rStyle w:val="CharPartNo"/>
        </w:rPr>
        <w:t>Part 2</w:t>
      </w:r>
      <w:r>
        <w:rPr>
          <w:rStyle w:val="CharDivNo"/>
        </w:rPr>
        <w:t> </w:t>
      </w:r>
      <w:r>
        <w:t>—</w:t>
      </w:r>
      <w:r>
        <w:rPr>
          <w:rStyle w:val="CharDivText"/>
        </w:rPr>
        <w:t> </w:t>
      </w:r>
      <w:r>
        <w:rPr>
          <w:rStyle w:val="CharPartText"/>
        </w:rPr>
        <w:t>Camping fees</w:t>
      </w:r>
      <w:bookmarkEnd w:id="10"/>
      <w:bookmarkEnd w:id="11"/>
      <w:bookmarkEnd w:id="12"/>
      <w:r>
        <w:rPr>
          <w:rStyle w:val="CharPartText"/>
        </w:rPr>
        <w:t xml:space="preserve"> </w:t>
      </w:r>
    </w:p>
    <w:p>
      <w:pPr>
        <w:pStyle w:val="Heading5"/>
        <w:rPr>
          <w:snapToGrid w:val="0"/>
        </w:rPr>
      </w:pPr>
      <w:bookmarkStart w:id="13" w:name="_Toc377543274"/>
      <w:bookmarkStart w:id="14" w:name="_Toc426017505"/>
      <w:r>
        <w:rPr>
          <w:rStyle w:val="CharSectno"/>
        </w:rPr>
        <w:t>3</w:t>
      </w:r>
      <w:r>
        <w:rPr>
          <w:snapToGrid w:val="0"/>
        </w:rPr>
        <w:t xml:space="preserve">. </w:t>
      </w:r>
      <w:r>
        <w:rPr>
          <w:snapToGrid w:val="0"/>
        </w:rPr>
        <w:tab/>
        <w:t>Fees for use of certain camping sites</w:t>
      </w:r>
      <w:bookmarkEnd w:id="13"/>
      <w:bookmarkEnd w:id="14"/>
      <w:r>
        <w:rPr>
          <w:snapToGrid w:val="0"/>
        </w:rPr>
        <w:t xml:space="preserve"> </w:t>
      </w:r>
    </w:p>
    <w:p>
      <w:pPr>
        <w:pStyle w:val="Subsection"/>
        <w:rPr>
          <w:snapToGrid w:val="0"/>
        </w:rPr>
      </w:pPr>
      <w:r>
        <w:rPr>
          <w:snapToGrid w:val="0"/>
        </w:rPr>
        <w:tab/>
        <w:t>(1)</w:t>
      </w:r>
      <w:r>
        <w:rPr>
          <w:snapToGrid w:val="0"/>
        </w:rPr>
        <w:tab/>
        <w:t>The fees set out in Schedule 1 are payable in respect of camping sites in conservation parks and on land referred to in section 5(g) of the Act.</w:t>
      </w:r>
    </w:p>
    <w:p>
      <w:pPr>
        <w:pStyle w:val="Subsection"/>
        <w:rPr>
          <w:snapToGrid w:val="0"/>
        </w:rPr>
      </w:pPr>
      <w:r>
        <w:rPr>
          <w:snapToGrid w:val="0"/>
        </w:rPr>
        <w:tab/>
        <w:t>(2)</w:t>
      </w:r>
      <w:r>
        <w:rPr>
          <w:snapToGrid w:val="0"/>
        </w:rPr>
        <w:tab/>
        <w:t>The person occupying the site is liable to pay the fee payable for that site or, if there is more than one such person, the persons occupying the site are jointly and severally liable to pay such fee.</w:t>
      </w:r>
    </w:p>
    <w:p>
      <w:pPr>
        <w:pStyle w:val="Heading5"/>
        <w:rPr>
          <w:snapToGrid w:val="0"/>
        </w:rPr>
      </w:pPr>
      <w:bookmarkStart w:id="15" w:name="_Toc377543275"/>
      <w:bookmarkStart w:id="16" w:name="_Toc426017506"/>
      <w:r>
        <w:rPr>
          <w:rStyle w:val="CharSectno"/>
        </w:rPr>
        <w:t>4</w:t>
      </w:r>
      <w:r>
        <w:rPr>
          <w:snapToGrid w:val="0"/>
        </w:rPr>
        <w:t xml:space="preserve">. </w:t>
      </w:r>
      <w:r>
        <w:rPr>
          <w:snapToGrid w:val="0"/>
        </w:rPr>
        <w:tab/>
        <w:t>Refusal to pay fee</w:t>
      </w:r>
      <w:bookmarkEnd w:id="15"/>
      <w:bookmarkEnd w:id="16"/>
      <w:r>
        <w:rPr>
          <w:snapToGrid w:val="0"/>
        </w:rPr>
        <w:t xml:space="preserve"> </w:t>
      </w:r>
    </w:p>
    <w:p>
      <w:pPr>
        <w:pStyle w:val="Subsection"/>
        <w:rPr>
          <w:snapToGrid w:val="0"/>
        </w:rPr>
      </w:pPr>
      <w:r>
        <w:rPr>
          <w:snapToGrid w:val="0"/>
        </w:rPr>
        <w:tab/>
      </w:r>
      <w:r>
        <w:rPr>
          <w:snapToGrid w:val="0"/>
        </w:rPr>
        <w:tab/>
        <w:t>A person shall not refuse or fail to pay a fee for which he or she is liable under regulation 3, when requested to do so by an authorised officer.</w:t>
      </w:r>
    </w:p>
    <w:p>
      <w:pPr>
        <w:pStyle w:val="Penstart"/>
        <w:rPr>
          <w:snapToGrid w:val="0"/>
        </w:rPr>
      </w:pPr>
      <w:r>
        <w:rPr>
          <w:snapToGrid w:val="0"/>
        </w:rPr>
        <w:tab/>
        <w:t>Penalty: $200.</w:t>
      </w:r>
    </w:p>
    <w:p>
      <w:pPr>
        <w:pStyle w:val="Heading2"/>
      </w:pPr>
      <w:bookmarkStart w:id="17" w:name="_Toc377543276"/>
      <w:bookmarkStart w:id="18" w:name="_Toc426017204"/>
      <w:bookmarkStart w:id="19" w:name="_Toc426017507"/>
      <w:r>
        <w:rPr>
          <w:rStyle w:val="CharPartNo"/>
        </w:rPr>
        <w:t>Part 3</w:t>
      </w:r>
      <w:r>
        <w:rPr>
          <w:rStyle w:val="CharDivNo"/>
        </w:rPr>
        <w:t> </w:t>
      </w:r>
      <w:r>
        <w:t>—</w:t>
      </w:r>
      <w:r>
        <w:rPr>
          <w:rStyle w:val="CharDivText"/>
        </w:rPr>
        <w:t> </w:t>
      </w:r>
      <w:r>
        <w:rPr>
          <w:rStyle w:val="CharPartText"/>
        </w:rPr>
        <w:t>Parking in Matilda Bay Reserve</w:t>
      </w:r>
      <w:bookmarkEnd w:id="17"/>
      <w:bookmarkEnd w:id="18"/>
      <w:bookmarkEnd w:id="19"/>
      <w:r>
        <w:rPr>
          <w:rStyle w:val="CharPartText"/>
        </w:rPr>
        <w:t xml:space="preserve"> </w:t>
      </w:r>
    </w:p>
    <w:p>
      <w:pPr>
        <w:pStyle w:val="Heading5"/>
        <w:rPr>
          <w:snapToGrid w:val="0"/>
        </w:rPr>
      </w:pPr>
      <w:bookmarkStart w:id="20" w:name="_Toc377543277"/>
      <w:bookmarkStart w:id="21" w:name="_Toc426017508"/>
      <w:r>
        <w:rPr>
          <w:rStyle w:val="CharSectno"/>
        </w:rPr>
        <w:t>5</w:t>
      </w:r>
      <w:r>
        <w:rPr>
          <w:snapToGrid w:val="0"/>
        </w:rPr>
        <w:t xml:space="preserve">. </w:t>
      </w:r>
      <w:r>
        <w:rPr>
          <w:snapToGrid w:val="0"/>
        </w:rPr>
        <w:tab/>
        <w:t>Driver to obey reasonable direction</w:t>
      </w:r>
      <w:bookmarkEnd w:id="20"/>
      <w:bookmarkEnd w:id="21"/>
      <w:r>
        <w:rPr>
          <w:snapToGrid w:val="0"/>
        </w:rPr>
        <w:t xml:space="preserve"> </w:t>
      </w:r>
    </w:p>
    <w:p>
      <w:pPr>
        <w:pStyle w:val="Subsection"/>
        <w:rPr>
          <w:snapToGrid w:val="0"/>
        </w:rPr>
      </w:pPr>
      <w:r>
        <w:rPr>
          <w:snapToGrid w:val="0"/>
        </w:rPr>
        <w:tab/>
      </w:r>
      <w:r>
        <w:rPr>
          <w:snapToGrid w:val="0"/>
        </w:rPr>
        <w:tab/>
        <w:t>The driver or person in charge of a vehicle shall obey any reasonable direction given to him or her by an authorised officer in relation to the parking or movement of the vehicle in the Reserve.</w:t>
      </w:r>
    </w:p>
    <w:p>
      <w:pPr>
        <w:pStyle w:val="Penstart"/>
        <w:rPr>
          <w:snapToGrid w:val="0"/>
        </w:rPr>
      </w:pPr>
      <w:r>
        <w:rPr>
          <w:snapToGrid w:val="0"/>
        </w:rPr>
        <w:tab/>
        <w:t>Penalty: $200.</w:t>
      </w:r>
    </w:p>
    <w:p>
      <w:pPr>
        <w:pStyle w:val="Heading5"/>
        <w:rPr>
          <w:snapToGrid w:val="0"/>
        </w:rPr>
      </w:pPr>
      <w:bookmarkStart w:id="22" w:name="_Toc377543278"/>
      <w:bookmarkStart w:id="23" w:name="_Toc426017509"/>
      <w:r>
        <w:rPr>
          <w:rStyle w:val="CharSectno"/>
        </w:rPr>
        <w:t>6</w:t>
      </w:r>
      <w:r>
        <w:rPr>
          <w:snapToGrid w:val="0"/>
        </w:rPr>
        <w:t xml:space="preserve">. </w:t>
      </w:r>
      <w:r>
        <w:rPr>
          <w:snapToGrid w:val="0"/>
        </w:rPr>
        <w:tab/>
        <w:t>Signs to be obeyed</w:t>
      </w:r>
      <w:bookmarkEnd w:id="22"/>
      <w:bookmarkEnd w:id="23"/>
      <w:r>
        <w:rPr>
          <w:snapToGrid w:val="0"/>
        </w:rPr>
        <w:t xml:space="preserve"> </w:t>
      </w:r>
    </w:p>
    <w:p>
      <w:pPr>
        <w:pStyle w:val="Subsection"/>
        <w:rPr>
          <w:snapToGrid w:val="0"/>
        </w:rPr>
      </w:pPr>
      <w:r>
        <w:rPr>
          <w:snapToGrid w:val="0"/>
        </w:rPr>
        <w:tab/>
        <w:t>(1)</w:t>
      </w:r>
      <w:r>
        <w:rPr>
          <w:snapToGrid w:val="0"/>
        </w:rPr>
        <w:tab/>
        <w:t>A person shall not park or stand a vehicle in the Reserve contrary to any direction on a sign.</w:t>
      </w:r>
    </w:p>
    <w:p>
      <w:pPr>
        <w:pStyle w:val="Penstart"/>
        <w:rPr>
          <w:snapToGrid w:val="0"/>
        </w:rPr>
      </w:pPr>
      <w:r>
        <w:rPr>
          <w:snapToGrid w:val="0"/>
        </w:rPr>
        <w:tab/>
        <w:t>Penalty: $200.</w:t>
      </w:r>
    </w:p>
    <w:p>
      <w:pPr>
        <w:pStyle w:val="Subsection"/>
        <w:rPr>
          <w:snapToGrid w:val="0"/>
        </w:rPr>
      </w:pPr>
      <w:r>
        <w:rPr>
          <w:snapToGrid w:val="0"/>
        </w:rPr>
        <w:tab/>
        <w:t>(2)</w:t>
      </w:r>
      <w:r>
        <w:rPr>
          <w:snapToGrid w:val="0"/>
        </w:rPr>
        <w:tab/>
        <w:t>A sign may direct that an area of the Reserve is set aside — </w:t>
      </w:r>
    </w:p>
    <w:p>
      <w:pPr>
        <w:pStyle w:val="Indenta"/>
        <w:rPr>
          <w:snapToGrid w:val="0"/>
        </w:rPr>
      </w:pPr>
      <w:r>
        <w:rPr>
          <w:snapToGrid w:val="0"/>
        </w:rPr>
        <w:tab/>
        <w:t>(a)</w:t>
      </w:r>
      <w:r>
        <w:rPr>
          <w:snapToGrid w:val="0"/>
        </w:rPr>
        <w:tab/>
        <w:t>for the parking of a specified vehicle or specified class of vehicles;</w:t>
      </w:r>
    </w:p>
    <w:p>
      <w:pPr>
        <w:pStyle w:val="Indenta"/>
        <w:rPr>
          <w:snapToGrid w:val="0"/>
        </w:rPr>
      </w:pPr>
      <w:r>
        <w:rPr>
          <w:snapToGrid w:val="0"/>
        </w:rPr>
        <w:tab/>
        <w:t>(b)</w:t>
      </w:r>
      <w:r>
        <w:rPr>
          <w:snapToGrid w:val="0"/>
        </w:rPr>
        <w:tab/>
        <w:t>for the parking of a vehicle of a specified person or specified class of persons;</w:t>
      </w:r>
    </w:p>
    <w:p>
      <w:pPr>
        <w:pStyle w:val="Indenta"/>
        <w:rPr>
          <w:snapToGrid w:val="0"/>
        </w:rPr>
      </w:pPr>
      <w:r>
        <w:rPr>
          <w:snapToGrid w:val="0"/>
        </w:rPr>
        <w:tab/>
        <w:t>(c)</w:t>
      </w:r>
      <w:r>
        <w:rPr>
          <w:snapToGrid w:val="0"/>
        </w:rPr>
        <w:tab/>
        <w:t>for the parking of vehicles for a specified maximum period of time;</w:t>
      </w:r>
    </w:p>
    <w:p>
      <w:pPr>
        <w:pStyle w:val="Indenta"/>
        <w:rPr>
          <w:snapToGrid w:val="0"/>
        </w:rPr>
      </w:pPr>
      <w:r>
        <w:rPr>
          <w:snapToGrid w:val="0"/>
        </w:rPr>
        <w:tab/>
        <w:t>(d)</w:t>
      </w:r>
      <w:r>
        <w:rPr>
          <w:snapToGrid w:val="0"/>
        </w:rPr>
        <w:tab/>
        <w:t>for the parking of vehicles only within specified parking bays;</w:t>
      </w:r>
    </w:p>
    <w:p>
      <w:pPr>
        <w:pStyle w:val="Indenta"/>
        <w:rPr>
          <w:snapToGrid w:val="0"/>
        </w:rPr>
      </w:pPr>
      <w:r>
        <w:rPr>
          <w:snapToGrid w:val="0"/>
        </w:rPr>
        <w:tab/>
        <w:t>(e)</w:t>
      </w:r>
      <w:r>
        <w:rPr>
          <w:snapToGrid w:val="0"/>
        </w:rPr>
        <w:tab/>
        <w:t>as a “no standing” or “no parking” area.</w:t>
      </w:r>
    </w:p>
    <w:p>
      <w:pPr>
        <w:pStyle w:val="Subsection"/>
        <w:rPr>
          <w:snapToGrid w:val="0"/>
        </w:rPr>
      </w:pPr>
      <w:r>
        <w:rPr>
          <w:snapToGrid w:val="0"/>
        </w:rPr>
        <w:tab/>
        <w:t>(3)</w:t>
      </w:r>
      <w:r>
        <w:rPr>
          <w:snapToGrid w:val="0"/>
        </w:rPr>
        <w:tab/>
        <w:t>A sign may direct that an area of the Reserve may be used for parking subject to the payment of a specified charge, and a person shall not park a vehicle in such an area at any time when the charge applies unless — </w:t>
      </w:r>
    </w:p>
    <w:p>
      <w:pPr>
        <w:pStyle w:val="Indenta"/>
        <w:rPr>
          <w:snapToGrid w:val="0"/>
        </w:rPr>
      </w:pPr>
      <w:r>
        <w:rPr>
          <w:snapToGrid w:val="0"/>
        </w:rPr>
        <w:tab/>
        <w:t>(a)</w:t>
      </w:r>
      <w:r>
        <w:rPr>
          <w:snapToGrid w:val="0"/>
        </w:rPr>
        <w:tab/>
        <w:t>the specified charge has been paid into a ticket vending machine; and</w:t>
      </w:r>
    </w:p>
    <w:p>
      <w:pPr>
        <w:pStyle w:val="Indenta"/>
        <w:keepNext/>
        <w:rPr>
          <w:snapToGrid w:val="0"/>
        </w:rPr>
      </w:pPr>
      <w:r>
        <w:rPr>
          <w:snapToGrid w:val="0"/>
        </w:rPr>
        <w:tab/>
        <w:t>(b)</w:t>
      </w:r>
      <w:r>
        <w:rPr>
          <w:snapToGrid w:val="0"/>
        </w:rPr>
        <w:tab/>
        <w:t>there is displayed in the vehicle at that time a parking ticket issued from a ticket vending machine that shows — </w:t>
      </w:r>
    </w:p>
    <w:p>
      <w:pPr>
        <w:pStyle w:val="Indenti"/>
        <w:rPr>
          <w:snapToGrid w:val="0"/>
        </w:rPr>
      </w:pPr>
      <w:r>
        <w:rPr>
          <w:snapToGrid w:val="0"/>
        </w:rPr>
        <w:tab/>
        <w:t>(i)</w:t>
      </w:r>
      <w:r>
        <w:rPr>
          <w:snapToGrid w:val="0"/>
        </w:rPr>
        <w:tab/>
        <w:t>the amount paid;</w:t>
      </w:r>
    </w:p>
    <w:p>
      <w:pPr>
        <w:pStyle w:val="Indenti"/>
        <w:rPr>
          <w:snapToGrid w:val="0"/>
        </w:rPr>
      </w:pPr>
      <w:r>
        <w:rPr>
          <w:snapToGrid w:val="0"/>
        </w:rPr>
        <w:tab/>
        <w:t>(ii)</w:t>
      </w:r>
      <w:r>
        <w:rPr>
          <w:snapToGrid w:val="0"/>
        </w:rPr>
        <w:tab/>
        <w:t>the date; and</w:t>
      </w:r>
    </w:p>
    <w:p>
      <w:pPr>
        <w:pStyle w:val="Indenti"/>
        <w:rPr>
          <w:snapToGrid w:val="0"/>
        </w:rPr>
      </w:pPr>
      <w:r>
        <w:rPr>
          <w:snapToGrid w:val="0"/>
        </w:rPr>
        <w:tab/>
        <w:t>(iii)</w:t>
      </w:r>
      <w:r>
        <w:rPr>
          <w:snapToGrid w:val="0"/>
        </w:rPr>
        <w:tab/>
        <w:t>an expiry time for permitted parking that is after that time.</w:t>
      </w:r>
    </w:p>
    <w:p>
      <w:pPr>
        <w:pStyle w:val="Subsection"/>
        <w:rPr>
          <w:snapToGrid w:val="0"/>
        </w:rPr>
      </w:pPr>
      <w:r>
        <w:rPr>
          <w:snapToGrid w:val="0"/>
        </w:rPr>
        <w:tab/>
        <w:t>(4)</w:t>
      </w:r>
      <w:r>
        <w:rPr>
          <w:snapToGrid w:val="0"/>
        </w:rPr>
        <w:tab/>
        <w:t>A parking ticket shall be displayed in a vehicle in such a manner that an authorised officer is able to read it from outside the vehicle.</w:t>
      </w:r>
    </w:p>
    <w:p>
      <w:pPr>
        <w:pStyle w:val="Penstart"/>
        <w:rPr>
          <w:snapToGrid w:val="0"/>
        </w:rPr>
      </w:pPr>
      <w:r>
        <w:rPr>
          <w:snapToGrid w:val="0"/>
        </w:rPr>
        <w:tab/>
        <w:t>Penalty: $200.</w:t>
      </w:r>
    </w:p>
    <w:p>
      <w:pPr>
        <w:pStyle w:val="Subsection"/>
        <w:rPr>
          <w:snapToGrid w:val="0"/>
        </w:rPr>
      </w:pPr>
      <w:r>
        <w:rPr>
          <w:snapToGrid w:val="0"/>
        </w:rPr>
        <w:tab/>
        <w:t>(5)</w:t>
      </w:r>
      <w:r>
        <w:rPr>
          <w:snapToGrid w:val="0"/>
        </w:rPr>
        <w:tab/>
        <w:t>The charge specified for the purposes of subregulation (3) shall not exceed 40 cents for every hour or part of an hour.</w:t>
      </w:r>
    </w:p>
    <w:p>
      <w:pPr>
        <w:pStyle w:val="Subsection"/>
        <w:rPr>
          <w:snapToGrid w:val="0"/>
        </w:rPr>
      </w:pPr>
      <w:r>
        <w:rPr>
          <w:snapToGrid w:val="0"/>
        </w:rPr>
        <w:tab/>
        <w:t>(6)</w:t>
      </w:r>
      <w:r>
        <w:rPr>
          <w:snapToGrid w:val="0"/>
        </w:rPr>
        <w:tab/>
        <w:t xml:space="preserve">In this regulation </w:t>
      </w:r>
      <w:r>
        <w:rPr>
          <w:b/>
          <w:snapToGrid w:val="0"/>
        </w:rPr>
        <w:t>“</w:t>
      </w:r>
      <w:r>
        <w:rPr>
          <w:rStyle w:val="CharDefText"/>
        </w:rPr>
        <w:t>specified</w:t>
      </w:r>
      <w:r>
        <w:rPr>
          <w:b/>
          <w:snapToGrid w:val="0"/>
        </w:rPr>
        <w:t>”</w:t>
      </w:r>
      <w:r>
        <w:rPr>
          <w:snapToGrid w:val="0"/>
        </w:rPr>
        <w:t xml:space="preserve"> means specified by a sign.</w:t>
      </w:r>
    </w:p>
    <w:p>
      <w:pPr>
        <w:pStyle w:val="Footnotesection"/>
      </w:pPr>
      <w:r>
        <w:tab/>
        <w:t xml:space="preserve">[Regulation 6 amended in Gazette 17 March 1998 p.1410.] </w:t>
      </w:r>
    </w:p>
    <w:p>
      <w:pPr>
        <w:pStyle w:val="Heading5"/>
        <w:rPr>
          <w:snapToGrid w:val="0"/>
        </w:rPr>
      </w:pPr>
      <w:bookmarkStart w:id="24" w:name="_Toc377543279"/>
      <w:bookmarkStart w:id="25" w:name="_Toc426017510"/>
      <w:r>
        <w:rPr>
          <w:rStyle w:val="CharSectno"/>
        </w:rPr>
        <w:t>7</w:t>
      </w:r>
      <w:r>
        <w:rPr>
          <w:snapToGrid w:val="0"/>
        </w:rPr>
        <w:t xml:space="preserve">. </w:t>
      </w:r>
      <w:r>
        <w:rPr>
          <w:snapToGrid w:val="0"/>
        </w:rPr>
        <w:tab/>
        <w:t>Obstructing other vehicles</w:t>
      </w:r>
      <w:bookmarkEnd w:id="24"/>
      <w:bookmarkEnd w:id="25"/>
      <w:r>
        <w:rPr>
          <w:snapToGrid w:val="0"/>
        </w:rPr>
        <w:t xml:space="preserve"> </w:t>
      </w:r>
    </w:p>
    <w:p>
      <w:pPr>
        <w:pStyle w:val="Subsection"/>
        <w:rPr>
          <w:snapToGrid w:val="0"/>
        </w:rPr>
      </w:pPr>
      <w:r>
        <w:rPr>
          <w:snapToGrid w:val="0"/>
        </w:rPr>
        <w:tab/>
      </w:r>
      <w:r>
        <w:rPr>
          <w:snapToGrid w:val="0"/>
        </w:rPr>
        <w:tab/>
        <w:t>A person shall not park or stand a vehicle in the Reserve in such a manner as to obstruct — </w:t>
      </w:r>
    </w:p>
    <w:p>
      <w:pPr>
        <w:pStyle w:val="Indenta"/>
        <w:rPr>
          <w:snapToGrid w:val="0"/>
        </w:rPr>
      </w:pPr>
      <w:r>
        <w:rPr>
          <w:snapToGrid w:val="0"/>
        </w:rPr>
        <w:tab/>
        <w:t>(a)</w:t>
      </w:r>
      <w:r>
        <w:rPr>
          <w:snapToGrid w:val="0"/>
        </w:rPr>
        <w:tab/>
        <w:t>any other vehicle in the Reserve;</w:t>
      </w:r>
    </w:p>
    <w:p>
      <w:pPr>
        <w:pStyle w:val="Indenta"/>
        <w:rPr>
          <w:snapToGrid w:val="0"/>
        </w:rPr>
      </w:pPr>
      <w:r>
        <w:rPr>
          <w:snapToGrid w:val="0"/>
        </w:rPr>
        <w:tab/>
        <w:t>(b)</w:t>
      </w:r>
      <w:r>
        <w:rPr>
          <w:snapToGrid w:val="0"/>
        </w:rPr>
        <w:tab/>
        <w:t>access to a ticket vending machine;</w:t>
      </w:r>
    </w:p>
    <w:p>
      <w:pPr>
        <w:pStyle w:val="Indenta"/>
        <w:rPr>
          <w:snapToGrid w:val="0"/>
        </w:rPr>
      </w:pPr>
      <w:r>
        <w:rPr>
          <w:snapToGrid w:val="0"/>
        </w:rPr>
        <w:tab/>
        <w:t>(c)</w:t>
      </w:r>
      <w:r>
        <w:rPr>
          <w:snapToGrid w:val="0"/>
        </w:rPr>
        <w:tab/>
        <w:t>a footpath.</w:t>
      </w:r>
    </w:p>
    <w:p>
      <w:pPr>
        <w:pStyle w:val="Penstart"/>
        <w:rPr>
          <w:snapToGrid w:val="0"/>
        </w:rPr>
      </w:pPr>
      <w:r>
        <w:rPr>
          <w:snapToGrid w:val="0"/>
        </w:rPr>
        <w:tab/>
        <w:t>Penalty: $200.</w:t>
      </w:r>
    </w:p>
    <w:p>
      <w:pPr>
        <w:pStyle w:val="Heading5"/>
        <w:rPr>
          <w:snapToGrid w:val="0"/>
        </w:rPr>
      </w:pPr>
      <w:bookmarkStart w:id="26" w:name="_Toc377543280"/>
      <w:bookmarkStart w:id="27" w:name="_Toc426017511"/>
      <w:r>
        <w:rPr>
          <w:rStyle w:val="CharSectno"/>
        </w:rPr>
        <w:t>8</w:t>
      </w:r>
      <w:r>
        <w:rPr>
          <w:snapToGrid w:val="0"/>
        </w:rPr>
        <w:t xml:space="preserve">. </w:t>
      </w:r>
      <w:r>
        <w:rPr>
          <w:snapToGrid w:val="0"/>
        </w:rPr>
        <w:tab/>
        <w:t>Presumption</w:t>
      </w:r>
      <w:bookmarkEnd w:id="26"/>
      <w:bookmarkEnd w:id="27"/>
      <w:r>
        <w:rPr>
          <w:snapToGrid w:val="0"/>
        </w:rPr>
        <w:t xml:space="preserve"> </w:t>
      </w:r>
    </w:p>
    <w:p>
      <w:pPr>
        <w:pStyle w:val="Subsection"/>
        <w:rPr>
          <w:snapToGrid w:val="0"/>
        </w:rPr>
      </w:pPr>
      <w:r>
        <w:rPr>
          <w:snapToGrid w:val="0"/>
        </w:rPr>
        <w:tab/>
      </w:r>
      <w:r>
        <w:rPr>
          <w:snapToGrid w:val="0"/>
        </w:rPr>
        <w:tab/>
        <w:t>A sign on the Reserve is to be taken to have been erected or made by authority of the Executive Director until the contrary is shown.</w:t>
      </w:r>
    </w:p>
    <w:p>
      <w:pPr>
        <w:pStyle w:val="Heading2"/>
      </w:pPr>
      <w:bookmarkStart w:id="28" w:name="_Toc377543281"/>
      <w:bookmarkStart w:id="29" w:name="_Toc426017209"/>
      <w:bookmarkStart w:id="30" w:name="_Toc426017512"/>
      <w:r>
        <w:rPr>
          <w:rStyle w:val="CharPartNo"/>
        </w:rPr>
        <w:t>Part 4</w:t>
      </w:r>
      <w:r>
        <w:rPr>
          <w:rStyle w:val="CharDivNo"/>
        </w:rPr>
        <w:t> </w:t>
      </w:r>
      <w:r>
        <w:t>—</w:t>
      </w:r>
      <w:r>
        <w:rPr>
          <w:rStyle w:val="CharDivText"/>
        </w:rPr>
        <w:t> </w:t>
      </w:r>
      <w:r>
        <w:rPr>
          <w:rStyle w:val="CharPartText"/>
        </w:rPr>
        <w:t>Infringement notices</w:t>
      </w:r>
      <w:bookmarkEnd w:id="28"/>
      <w:bookmarkEnd w:id="29"/>
      <w:bookmarkEnd w:id="30"/>
      <w:r>
        <w:rPr>
          <w:rStyle w:val="CharPartText"/>
        </w:rPr>
        <w:t xml:space="preserve"> </w:t>
      </w:r>
    </w:p>
    <w:p>
      <w:pPr>
        <w:pStyle w:val="Heading5"/>
        <w:rPr>
          <w:snapToGrid w:val="0"/>
        </w:rPr>
      </w:pPr>
      <w:bookmarkStart w:id="31" w:name="_Toc377543282"/>
      <w:bookmarkStart w:id="32" w:name="_Toc426017513"/>
      <w:r>
        <w:rPr>
          <w:rStyle w:val="CharSectno"/>
        </w:rPr>
        <w:t>9</w:t>
      </w:r>
      <w:r>
        <w:rPr>
          <w:snapToGrid w:val="0"/>
        </w:rPr>
        <w:t xml:space="preserve">. </w:t>
      </w:r>
      <w:r>
        <w:rPr>
          <w:snapToGrid w:val="0"/>
        </w:rPr>
        <w:tab/>
        <w:t>Infringement notices</w:t>
      </w:r>
      <w:bookmarkEnd w:id="31"/>
      <w:bookmarkEnd w:id="32"/>
      <w:r>
        <w:rPr>
          <w:snapToGrid w:val="0"/>
        </w:rPr>
        <w:t xml:space="preserve"> </w:t>
      </w:r>
    </w:p>
    <w:p>
      <w:pPr>
        <w:pStyle w:val="Subsection"/>
        <w:rPr>
          <w:snapToGrid w:val="0"/>
        </w:rPr>
      </w:pPr>
      <w:r>
        <w:rPr>
          <w:snapToGrid w:val="0"/>
        </w:rPr>
        <w:tab/>
        <w:t>(1)</w:t>
      </w:r>
      <w:r>
        <w:rPr>
          <w:snapToGrid w:val="0"/>
        </w:rPr>
        <w:tab/>
        <w:t>The offences created by a provision of these regulations specified in columns 1 and 2 of Schedule 2 are prescribed offences for the purposes of section 114A of the Act.</w:t>
      </w:r>
    </w:p>
    <w:p>
      <w:pPr>
        <w:pStyle w:val="Subsection"/>
        <w:rPr>
          <w:snapToGrid w:val="0"/>
        </w:rPr>
      </w:pPr>
      <w:r>
        <w:rPr>
          <w:snapToGrid w:val="0"/>
        </w:rPr>
        <w:tab/>
        <w:t>(2)</w:t>
      </w:r>
      <w:r>
        <w:rPr>
          <w:snapToGrid w:val="0"/>
        </w:rPr>
        <w:tab/>
        <w:t>The modified penalty set out in column 3 of Schedule 2 opposite the reference to an offence is prescribed to apply to that offence, or to that offence committed in particular circumstances, if it is dealt with under section 114A of the Act.</w:t>
      </w:r>
    </w:p>
    <w:p>
      <w:pPr>
        <w:pStyle w:val="Subsection"/>
        <w:rPr>
          <w:snapToGrid w:val="0"/>
        </w:rPr>
      </w:pPr>
      <w:r>
        <w:rPr>
          <w:snapToGrid w:val="0"/>
        </w:rPr>
        <w:tab/>
        <w:t>(3)</w:t>
      </w:r>
      <w:r>
        <w:rPr>
          <w:snapToGrid w:val="0"/>
        </w:rPr>
        <w:tab/>
        <w:t>Forms 1 and 2 in Schedule 3 are prescribed for the purposes of subsections (1) and (6) respectively of section 114A of the Act.</w:t>
      </w:r>
    </w:p>
    <w:p>
      <w:pPr>
        <w:pStyle w:val="Heading2"/>
      </w:pPr>
      <w:bookmarkStart w:id="33" w:name="_Toc377543283"/>
      <w:bookmarkStart w:id="34" w:name="_Toc426017211"/>
      <w:bookmarkStart w:id="35" w:name="_Toc426017514"/>
      <w:r>
        <w:rPr>
          <w:rStyle w:val="CharPartNo"/>
        </w:rPr>
        <w:t>Part 5</w:t>
      </w:r>
      <w:r>
        <w:t> — </w:t>
      </w:r>
      <w:r>
        <w:rPr>
          <w:rStyle w:val="CharPartText"/>
        </w:rPr>
        <w:t>Licensing of commercial operations</w:t>
      </w:r>
      <w:bookmarkEnd w:id="33"/>
      <w:bookmarkEnd w:id="34"/>
      <w:bookmarkEnd w:id="35"/>
      <w:r>
        <w:t xml:space="preserve"> </w:t>
      </w:r>
    </w:p>
    <w:p>
      <w:pPr>
        <w:pStyle w:val="Footnoteheading"/>
        <w:rPr>
          <w:snapToGrid w:val="0"/>
        </w:rPr>
      </w:pPr>
      <w:r>
        <w:rPr>
          <w:snapToGrid w:val="0"/>
        </w:rPr>
        <w:t>[Heading inserted in Gazette 9 February 1993 p.1097.]</w:t>
      </w:r>
    </w:p>
    <w:p>
      <w:pPr>
        <w:pStyle w:val="Heading5"/>
        <w:rPr>
          <w:snapToGrid w:val="0"/>
        </w:rPr>
      </w:pPr>
      <w:bookmarkStart w:id="36" w:name="_Toc377543284"/>
      <w:bookmarkStart w:id="37" w:name="_Toc426017515"/>
      <w:r>
        <w:rPr>
          <w:rStyle w:val="CharSectno"/>
        </w:rPr>
        <w:t>10</w:t>
      </w:r>
      <w:r>
        <w:rPr>
          <w:snapToGrid w:val="0"/>
        </w:rPr>
        <w:t xml:space="preserve">. </w:t>
      </w:r>
      <w:r>
        <w:rPr>
          <w:snapToGrid w:val="0"/>
        </w:rPr>
        <w:tab/>
        <w:t>Definitions</w:t>
      </w:r>
      <w:bookmarkEnd w:id="36"/>
      <w:bookmarkEnd w:id="37"/>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t>“</w:t>
      </w:r>
      <w:r>
        <w:rPr>
          <w:rStyle w:val="CharDefText"/>
        </w:rPr>
        <w:t>land to which this Part applies</w:t>
      </w:r>
      <w:r>
        <w:rPr>
          <w:b/>
        </w:rPr>
        <w:t>”</w:t>
      </w:r>
      <w:r>
        <w:t xml:space="preserve"> means land, or land and waters, comprising — </w:t>
      </w:r>
    </w:p>
    <w:p>
      <w:pPr>
        <w:pStyle w:val="Defpara"/>
      </w:pPr>
      <w:r>
        <w:tab/>
        <w:t>(a)</w:t>
      </w:r>
      <w:r>
        <w:tab/>
        <w:t>national parks;</w:t>
      </w:r>
    </w:p>
    <w:p>
      <w:pPr>
        <w:pStyle w:val="Defpara"/>
      </w:pPr>
      <w:r>
        <w:tab/>
        <w:t>(b)</w:t>
      </w:r>
      <w:r>
        <w:tab/>
        <w:t>conservation parks;</w:t>
      </w:r>
    </w:p>
    <w:p>
      <w:pPr>
        <w:pStyle w:val="Defpara"/>
      </w:pPr>
      <w:r>
        <w:tab/>
        <w:t>(c)</w:t>
      </w:r>
      <w:r>
        <w:tab/>
        <w:t>nature reserves;</w:t>
      </w:r>
    </w:p>
    <w:p>
      <w:pPr>
        <w:pStyle w:val="Defpara"/>
      </w:pPr>
      <w:r>
        <w:tab/>
        <w:t>(d)</w:t>
      </w:r>
      <w:r>
        <w:tab/>
        <w:t>marine nature reserves;</w:t>
      </w:r>
    </w:p>
    <w:p>
      <w:pPr>
        <w:pStyle w:val="Defpara"/>
      </w:pPr>
      <w:r>
        <w:tab/>
        <w:t>(e)</w:t>
      </w:r>
      <w:r>
        <w:tab/>
        <w:t xml:space="preserve">marine parks; </w:t>
      </w:r>
    </w:p>
    <w:p>
      <w:pPr>
        <w:pStyle w:val="Defpara"/>
      </w:pPr>
      <w:r>
        <w:tab/>
        <w:t>(f)</w:t>
      </w:r>
      <w:r>
        <w:tab/>
        <w:t>land referred to in section 5(g) of the Act; and</w:t>
      </w:r>
    </w:p>
    <w:p>
      <w:pPr>
        <w:pStyle w:val="Defpara"/>
      </w:pPr>
      <w:r>
        <w:tab/>
        <w:t>(g)</w:t>
      </w:r>
      <w:r>
        <w:tab/>
        <w:t>subject to section 130(2), land which is subject to an agreement under section 16;</w:t>
      </w:r>
    </w:p>
    <w:p>
      <w:pPr>
        <w:pStyle w:val="Defstart"/>
      </w:pPr>
      <w:r>
        <w:rPr>
          <w:b/>
        </w:rPr>
        <w:tab/>
        <w:t>“</w:t>
      </w:r>
      <w:r>
        <w:rPr>
          <w:rStyle w:val="CharDefText"/>
        </w:rPr>
        <w:t>licence</w:t>
      </w:r>
      <w:r>
        <w:rPr>
          <w:b/>
        </w:rPr>
        <w:t>”</w:t>
      </w:r>
      <w:r>
        <w:t xml:space="preserve"> means a licence granted under this Part;</w:t>
      </w:r>
    </w:p>
    <w:p>
      <w:pPr>
        <w:pStyle w:val="Defstart"/>
      </w:pPr>
      <w:r>
        <w:rPr>
          <w:b/>
        </w:rPr>
        <w:tab/>
        <w:t>“</w:t>
      </w:r>
      <w:r>
        <w:rPr>
          <w:rStyle w:val="CharDefText"/>
        </w:rPr>
        <w:t>sell</w:t>
      </w:r>
      <w:r>
        <w:rPr>
          <w:b/>
        </w:rPr>
        <w:t>”</w:t>
      </w:r>
      <w:r>
        <w:t xml:space="preserve"> includes — </w:t>
      </w:r>
    </w:p>
    <w:p>
      <w:pPr>
        <w:pStyle w:val="Defpara"/>
      </w:pPr>
      <w:r>
        <w:tab/>
        <w:t>(a)</w:t>
      </w:r>
      <w:r>
        <w:tab/>
        <w:t>barter;</w:t>
      </w:r>
    </w:p>
    <w:p>
      <w:pPr>
        <w:pStyle w:val="Defpara"/>
      </w:pPr>
      <w:r>
        <w:tab/>
        <w:t>(b)</w:t>
      </w:r>
      <w:r>
        <w:tab/>
        <w:t>exchange;</w:t>
      </w:r>
    </w:p>
    <w:p>
      <w:pPr>
        <w:pStyle w:val="Defpara"/>
      </w:pPr>
      <w:r>
        <w:tab/>
        <w:t>(c)</w:t>
      </w:r>
      <w:r>
        <w:tab/>
        <w:t>supply or perform for profit;</w:t>
      </w:r>
    </w:p>
    <w:p>
      <w:pPr>
        <w:pStyle w:val="Defpara"/>
      </w:pPr>
      <w:r>
        <w:tab/>
        <w:t>(d)</w:t>
      </w:r>
      <w:r>
        <w:tab/>
        <w:t>let on hire;</w:t>
      </w:r>
    </w:p>
    <w:p>
      <w:pPr>
        <w:pStyle w:val="Defpara"/>
      </w:pPr>
      <w:r>
        <w:tab/>
        <w:t>(e)</w:t>
      </w:r>
      <w:r>
        <w:tab/>
        <w:t>offer for sale or for letting on hire;</w:t>
      </w:r>
    </w:p>
    <w:p>
      <w:pPr>
        <w:pStyle w:val="Defpara"/>
      </w:pPr>
      <w:r>
        <w:tab/>
        <w:t>(f)</w:t>
      </w:r>
      <w:r>
        <w:tab/>
        <w:t>have in possession for sale or for letting on hire; and</w:t>
      </w:r>
    </w:p>
    <w:p>
      <w:pPr>
        <w:pStyle w:val="Defpara"/>
      </w:pPr>
      <w:r>
        <w:tab/>
        <w:t>(g)</w:t>
      </w:r>
      <w:r>
        <w:tab/>
        <w:t>expose for sale or for letting on hire;</w:t>
      </w:r>
    </w:p>
    <w:p>
      <w:pPr>
        <w:pStyle w:val="Defstart"/>
      </w:pPr>
      <w:r>
        <w:rPr>
          <w:b/>
        </w:rPr>
        <w:tab/>
        <w:t>“</w:t>
      </w:r>
      <w:r>
        <w:rPr>
          <w:rStyle w:val="CharDefText"/>
        </w:rPr>
        <w:t>service</w:t>
      </w:r>
      <w:r>
        <w:rPr>
          <w:b/>
        </w:rPr>
        <w:t>”</w:t>
      </w:r>
      <w:r>
        <w:t xml:space="preserve"> includes the supply of transport, information, instruction or supervision.</w:t>
      </w:r>
    </w:p>
    <w:p>
      <w:pPr>
        <w:pStyle w:val="Footnotesection"/>
      </w:pPr>
      <w:r>
        <w:tab/>
        <w:t>[Regulation 10 inserted in Gazette 9 February 1993 pp.1097</w:t>
      </w:r>
      <w:r>
        <w:noBreakHyphen/>
        <w:t xml:space="preserve">8.] </w:t>
      </w:r>
    </w:p>
    <w:p>
      <w:pPr>
        <w:pStyle w:val="Heading5"/>
        <w:rPr>
          <w:snapToGrid w:val="0"/>
        </w:rPr>
      </w:pPr>
      <w:bookmarkStart w:id="38" w:name="_Toc377543285"/>
      <w:bookmarkStart w:id="39" w:name="_Toc426017516"/>
      <w:r>
        <w:rPr>
          <w:rStyle w:val="CharSectno"/>
        </w:rPr>
        <w:t>11</w:t>
      </w:r>
      <w:r>
        <w:rPr>
          <w:snapToGrid w:val="0"/>
        </w:rPr>
        <w:t>.</w:t>
      </w:r>
      <w:r>
        <w:rPr>
          <w:snapToGrid w:val="0"/>
        </w:rPr>
        <w:tab/>
        <w:t>Unlicensed commercial operations</w:t>
      </w:r>
      <w:bookmarkEnd w:id="38"/>
      <w:bookmarkEnd w:id="39"/>
      <w:r>
        <w:rPr>
          <w:snapToGrid w:val="0"/>
        </w:rPr>
        <w:t xml:space="preserve"> </w:t>
      </w:r>
    </w:p>
    <w:p>
      <w:pPr>
        <w:pStyle w:val="Subsection"/>
        <w:rPr>
          <w:snapToGrid w:val="0"/>
        </w:rPr>
      </w:pPr>
      <w:r>
        <w:rPr>
          <w:snapToGrid w:val="0"/>
        </w:rPr>
        <w:tab/>
      </w:r>
      <w:r>
        <w:rPr>
          <w:snapToGrid w:val="0"/>
        </w:rPr>
        <w:tab/>
        <w:t>A person shall not, without a licence, sell any goods or services on land to which this Part applies.</w:t>
      </w:r>
    </w:p>
    <w:p>
      <w:pPr>
        <w:pStyle w:val="Penstart"/>
        <w:rPr>
          <w:snapToGrid w:val="0"/>
        </w:rPr>
      </w:pPr>
      <w:r>
        <w:rPr>
          <w:snapToGrid w:val="0"/>
        </w:rPr>
        <w:tab/>
        <w:t>Penalty: $2 000.</w:t>
      </w:r>
    </w:p>
    <w:p>
      <w:pPr>
        <w:pStyle w:val="Footnotesection"/>
      </w:pPr>
      <w:r>
        <w:tab/>
        <w:t xml:space="preserve">[Regulation 11 inserted in Gazette 9 February 1993 p.1098.] </w:t>
      </w:r>
    </w:p>
    <w:p>
      <w:pPr>
        <w:pStyle w:val="Heading5"/>
        <w:rPr>
          <w:snapToGrid w:val="0"/>
        </w:rPr>
      </w:pPr>
      <w:bookmarkStart w:id="40" w:name="_Toc377543286"/>
      <w:bookmarkStart w:id="41" w:name="_Toc426017517"/>
      <w:r>
        <w:rPr>
          <w:rStyle w:val="CharSectno"/>
        </w:rPr>
        <w:t>12</w:t>
      </w:r>
      <w:r>
        <w:rPr>
          <w:snapToGrid w:val="0"/>
        </w:rPr>
        <w:t>.</w:t>
      </w:r>
      <w:r>
        <w:rPr>
          <w:snapToGrid w:val="0"/>
        </w:rPr>
        <w:tab/>
        <w:t>Exceptions to regulation 11</w:t>
      </w:r>
      <w:bookmarkEnd w:id="40"/>
      <w:bookmarkEnd w:id="41"/>
      <w:r>
        <w:rPr>
          <w:snapToGrid w:val="0"/>
        </w:rPr>
        <w:t xml:space="preserve"> </w:t>
      </w:r>
    </w:p>
    <w:p>
      <w:pPr>
        <w:pStyle w:val="Subsection"/>
        <w:rPr>
          <w:snapToGrid w:val="0"/>
        </w:rPr>
      </w:pPr>
      <w:r>
        <w:rPr>
          <w:snapToGrid w:val="0"/>
        </w:rPr>
        <w:tab/>
      </w:r>
      <w:r>
        <w:rPr>
          <w:snapToGrid w:val="0"/>
        </w:rPr>
        <w:tab/>
        <w:t>Regulation 11 does not apply to a person who — </w:t>
      </w:r>
    </w:p>
    <w:p>
      <w:pPr>
        <w:pStyle w:val="Indenta"/>
        <w:rPr>
          <w:snapToGrid w:val="0"/>
        </w:rPr>
      </w:pPr>
      <w:r>
        <w:rPr>
          <w:snapToGrid w:val="0"/>
        </w:rPr>
        <w:tab/>
        <w:t>(a)</w:t>
      </w:r>
      <w:r>
        <w:rPr>
          <w:snapToGrid w:val="0"/>
        </w:rPr>
        <w:tab/>
        <w:t>sells goods or services on or before 31 July 1993;</w:t>
      </w:r>
    </w:p>
    <w:p>
      <w:pPr>
        <w:pStyle w:val="Indenta"/>
        <w:rPr>
          <w:snapToGrid w:val="0"/>
        </w:rPr>
      </w:pPr>
      <w:r>
        <w:rPr>
          <w:snapToGrid w:val="0"/>
        </w:rPr>
        <w:tab/>
        <w:t>(b)</w:t>
      </w:r>
      <w:r>
        <w:rPr>
          <w:snapToGrid w:val="0"/>
        </w:rPr>
        <w:tab/>
        <w:t>sells goods or services on land to which this Act applies pursuant to a permit, lease or other licence under Division 2 of Part VIII of the Act authorising that sale of goods or services; or</w:t>
      </w:r>
    </w:p>
    <w:p>
      <w:pPr>
        <w:pStyle w:val="Indenta"/>
        <w:rPr>
          <w:snapToGrid w:val="0"/>
        </w:rPr>
      </w:pPr>
      <w:r>
        <w:rPr>
          <w:snapToGrid w:val="0"/>
        </w:rPr>
        <w:tab/>
        <w:t>(c)</w:t>
      </w:r>
      <w:r>
        <w:rPr>
          <w:snapToGrid w:val="0"/>
        </w:rPr>
        <w:tab/>
        <w:t>who is otherwise authorised under the Act to sell goods or services on land to which this Part applies.</w:t>
      </w:r>
    </w:p>
    <w:p>
      <w:pPr>
        <w:pStyle w:val="Footnotesection"/>
      </w:pPr>
      <w:r>
        <w:tab/>
        <w:t xml:space="preserve">[Regulation 12 inserted in Gazette 9 February 1993 p.1098.] </w:t>
      </w:r>
    </w:p>
    <w:p>
      <w:pPr>
        <w:pStyle w:val="Heading5"/>
        <w:rPr>
          <w:snapToGrid w:val="0"/>
        </w:rPr>
      </w:pPr>
      <w:bookmarkStart w:id="42" w:name="_Toc377543287"/>
      <w:bookmarkStart w:id="43" w:name="_Toc426017518"/>
      <w:r>
        <w:rPr>
          <w:rStyle w:val="CharSectno"/>
        </w:rPr>
        <w:t>13</w:t>
      </w:r>
      <w:r>
        <w:rPr>
          <w:snapToGrid w:val="0"/>
        </w:rPr>
        <w:t xml:space="preserve">. </w:t>
      </w:r>
      <w:r>
        <w:rPr>
          <w:snapToGrid w:val="0"/>
        </w:rPr>
        <w:tab/>
        <w:t>Licence</w:t>
      </w:r>
      <w:bookmarkEnd w:id="42"/>
      <w:bookmarkEnd w:id="43"/>
      <w:r>
        <w:rPr>
          <w:snapToGrid w:val="0"/>
        </w:rPr>
        <w:t xml:space="preserve"> </w:t>
      </w:r>
    </w:p>
    <w:p>
      <w:pPr>
        <w:pStyle w:val="Subsection"/>
        <w:rPr>
          <w:snapToGrid w:val="0"/>
        </w:rPr>
      </w:pPr>
      <w:r>
        <w:rPr>
          <w:snapToGrid w:val="0"/>
        </w:rPr>
        <w:tab/>
      </w:r>
      <w:r>
        <w:rPr>
          <w:snapToGrid w:val="0"/>
        </w:rPr>
        <w:tab/>
        <w:t>The Executive Director may grant a licence in writing to any person to sell goods or services on any land to which this Part applies.</w:t>
      </w:r>
    </w:p>
    <w:p>
      <w:pPr>
        <w:pStyle w:val="Footnotesection"/>
      </w:pPr>
      <w:r>
        <w:tab/>
        <w:t xml:space="preserve">[Regulation 13 inserted in Gazette 9 February 1993 p.1098.] </w:t>
      </w:r>
    </w:p>
    <w:p>
      <w:pPr>
        <w:pStyle w:val="Heading5"/>
        <w:rPr>
          <w:snapToGrid w:val="0"/>
        </w:rPr>
      </w:pPr>
      <w:bookmarkStart w:id="44" w:name="_Toc377543288"/>
      <w:bookmarkStart w:id="45" w:name="_Toc426017519"/>
      <w:r>
        <w:rPr>
          <w:rStyle w:val="CharSectno"/>
        </w:rPr>
        <w:t>14</w:t>
      </w:r>
      <w:r>
        <w:rPr>
          <w:snapToGrid w:val="0"/>
        </w:rPr>
        <w:t xml:space="preserve">. </w:t>
      </w:r>
      <w:r>
        <w:rPr>
          <w:snapToGrid w:val="0"/>
        </w:rPr>
        <w:tab/>
        <w:t>Application for licence</w:t>
      </w:r>
      <w:bookmarkEnd w:id="44"/>
      <w:bookmarkEnd w:id="45"/>
      <w:r>
        <w:rPr>
          <w:snapToGrid w:val="0"/>
        </w:rPr>
        <w:t xml:space="preserve"> </w:t>
      </w:r>
    </w:p>
    <w:p>
      <w:pPr>
        <w:pStyle w:val="Subsection"/>
        <w:rPr>
          <w:snapToGrid w:val="0"/>
        </w:rPr>
      </w:pPr>
      <w:r>
        <w:rPr>
          <w:snapToGrid w:val="0"/>
        </w:rPr>
        <w:tab/>
        <w:t>(1)</w:t>
      </w:r>
      <w:r>
        <w:rPr>
          <w:snapToGrid w:val="0"/>
        </w:rPr>
        <w:tab/>
        <w:t>An application for a licence under this Part shall — </w:t>
      </w:r>
    </w:p>
    <w:p>
      <w:pPr>
        <w:pStyle w:val="Indenta"/>
        <w:rPr>
          <w:snapToGrid w:val="0"/>
        </w:rPr>
      </w:pPr>
      <w:r>
        <w:rPr>
          <w:snapToGrid w:val="0"/>
        </w:rPr>
        <w:tab/>
        <w:t>(a)</w:t>
      </w:r>
      <w:r>
        <w:rPr>
          <w:snapToGrid w:val="0"/>
        </w:rPr>
        <w:tab/>
        <w:t>be made to the Executive Director in a form approved by the Executive Director;</w:t>
      </w:r>
    </w:p>
    <w:p>
      <w:pPr>
        <w:pStyle w:val="Indenta"/>
        <w:rPr>
          <w:snapToGrid w:val="0"/>
        </w:rPr>
      </w:pPr>
      <w:r>
        <w:rPr>
          <w:snapToGrid w:val="0"/>
        </w:rPr>
        <w:tab/>
        <w:t>(b)</w:t>
      </w:r>
      <w:r>
        <w:rPr>
          <w:snapToGrid w:val="0"/>
        </w:rPr>
        <w:tab/>
        <w:t>specify the goods or services the applicant proposes to sell; and</w:t>
      </w:r>
    </w:p>
    <w:p>
      <w:pPr>
        <w:pStyle w:val="Indenta"/>
        <w:rPr>
          <w:snapToGrid w:val="0"/>
        </w:rPr>
      </w:pPr>
      <w:r>
        <w:rPr>
          <w:snapToGrid w:val="0"/>
        </w:rPr>
        <w:tab/>
        <w:t>(c)</w:t>
      </w:r>
      <w:r>
        <w:rPr>
          <w:snapToGrid w:val="0"/>
        </w:rPr>
        <w:tab/>
        <w:t>be accompanied by the fee specified in item 1 of Schedule 4.</w:t>
      </w:r>
    </w:p>
    <w:p>
      <w:pPr>
        <w:pStyle w:val="Subsection"/>
        <w:rPr>
          <w:snapToGrid w:val="0"/>
        </w:rPr>
      </w:pPr>
      <w:r>
        <w:rPr>
          <w:snapToGrid w:val="0"/>
        </w:rPr>
        <w:tab/>
        <w:t>(2)</w:t>
      </w:r>
      <w:r>
        <w:rPr>
          <w:snapToGrid w:val="0"/>
        </w:rPr>
        <w:tab/>
        <w:t>The applicant shall provide the Executive Director with such further information as the Executive Director requires in any particular case.</w:t>
      </w:r>
    </w:p>
    <w:p>
      <w:pPr>
        <w:pStyle w:val="Subsection"/>
        <w:rPr>
          <w:snapToGrid w:val="0"/>
        </w:rPr>
      </w:pPr>
      <w:r>
        <w:rPr>
          <w:snapToGrid w:val="0"/>
        </w:rPr>
        <w:tab/>
        <w:t>(3)</w:t>
      </w:r>
      <w:r>
        <w:rPr>
          <w:snapToGrid w:val="0"/>
        </w:rPr>
        <w:tab/>
        <w:t>The Executive Director may waive payment of the fee specified in item 1 of Schedule 4.</w:t>
      </w:r>
    </w:p>
    <w:p>
      <w:pPr>
        <w:pStyle w:val="Footnotesection"/>
      </w:pPr>
      <w:r>
        <w:tab/>
        <w:t xml:space="preserve">[Regulation 14 inserted in Gazette 9 February 1993 p.1098.] </w:t>
      </w:r>
    </w:p>
    <w:p>
      <w:pPr>
        <w:pStyle w:val="Heading5"/>
        <w:rPr>
          <w:snapToGrid w:val="0"/>
        </w:rPr>
      </w:pPr>
      <w:bookmarkStart w:id="46" w:name="_Toc377543289"/>
      <w:bookmarkStart w:id="47" w:name="_Toc426017520"/>
      <w:r>
        <w:rPr>
          <w:rStyle w:val="CharSectno"/>
        </w:rPr>
        <w:t>15</w:t>
      </w:r>
      <w:r>
        <w:rPr>
          <w:snapToGrid w:val="0"/>
        </w:rPr>
        <w:t xml:space="preserve">. </w:t>
      </w:r>
      <w:r>
        <w:rPr>
          <w:snapToGrid w:val="0"/>
        </w:rPr>
        <w:tab/>
        <w:t>Duration of licence</w:t>
      </w:r>
      <w:bookmarkEnd w:id="46"/>
      <w:bookmarkEnd w:id="47"/>
      <w:r>
        <w:rPr>
          <w:snapToGrid w:val="0"/>
        </w:rPr>
        <w:t xml:space="preserve"> </w:t>
      </w:r>
    </w:p>
    <w:p>
      <w:pPr>
        <w:pStyle w:val="Subsection"/>
        <w:rPr>
          <w:snapToGrid w:val="0"/>
        </w:rPr>
      </w:pPr>
      <w:r>
        <w:rPr>
          <w:snapToGrid w:val="0"/>
        </w:rPr>
        <w:tab/>
      </w:r>
      <w:r>
        <w:rPr>
          <w:snapToGrid w:val="0"/>
        </w:rPr>
        <w:tab/>
        <w:t>Subject to this Part, a licence is valid for such period, not exceeding 5 years, as is specified in the licence.</w:t>
      </w:r>
    </w:p>
    <w:p>
      <w:pPr>
        <w:pStyle w:val="Footnotesection"/>
      </w:pPr>
      <w:r>
        <w:tab/>
        <w:t xml:space="preserve">[Regulation 15 inserted in Gazette 9 February 1993 p.1098.] </w:t>
      </w:r>
    </w:p>
    <w:p>
      <w:pPr>
        <w:pStyle w:val="Heading5"/>
        <w:rPr>
          <w:snapToGrid w:val="0"/>
        </w:rPr>
      </w:pPr>
      <w:bookmarkStart w:id="48" w:name="_Toc377543290"/>
      <w:bookmarkStart w:id="49" w:name="_Toc426017521"/>
      <w:r>
        <w:rPr>
          <w:rStyle w:val="CharSectno"/>
        </w:rPr>
        <w:t>16</w:t>
      </w:r>
      <w:r>
        <w:rPr>
          <w:snapToGrid w:val="0"/>
        </w:rPr>
        <w:t xml:space="preserve">. </w:t>
      </w:r>
      <w:r>
        <w:rPr>
          <w:snapToGrid w:val="0"/>
        </w:rPr>
        <w:tab/>
        <w:t>Renewal of licence</w:t>
      </w:r>
      <w:bookmarkEnd w:id="48"/>
      <w:bookmarkEnd w:id="49"/>
      <w:r>
        <w:rPr>
          <w:snapToGrid w:val="0"/>
        </w:rPr>
        <w:t xml:space="preserve"> </w:t>
      </w:r>
    </w:p>
    <w:p>
      <w:pPr>
        <w:pStyle w:val="Subsection"/>
        <w:rPr>
          <w:snapToGrid w:val="0"/>
        </w:rPr>
      </w:pPr>
      <w:r>
        <w:rPr>
          <w:snapToGrid w:val="0"/>
        </w:rPr>
        <w:tab/>
        <w:t>(1)</w:t>
      </w:r>
      <w:r>
        <w:rPr>
          <w:snapToGrid w:val="0"/>
        </w:rPr>
        <w:tab/>
        <w:t>The Executive Director may, on payment of the fee specified in item 2 of Schedule 4, renew the licence of any person for a further period not exceeding 5 years.</w:t>
      </w:r>
    </w:p>
    <w:p>
      <w:pPr>
        <w:pStyle w:val="Subsection"/>
        <w:rPr>
          <w:snapToGrid w:val="0"/>
        </w:rPr>
      </w:pPr>
      <w:r>
        <w:rPr>
          <w:snapToGrid w:val="0"/>
        </w:rPr>
        <w:tab/>
        <w:t>(2)</w:t>
      </w:r>
      <w:r>
        <w:rPr>
          <w:snapToGrid w:val="0"/>
        </w:rPr>
        <w:tab/>
        <w:t>The Executive Director may waive payment of the fee specified in item 2 of Schedule 4.</w:t>
      </w:r>
    </w:p>
    <w:p>
      <w:pPr>
        <w:pStyle w:val="Footnotesection"/>
      </w:pPr>
      <w:r>
        <w:tab/>
        <w:t xml:space="preserve">[Regulation 16 inserted in Gazette 9 February 1993 p.1098.] </w:t>
      </w:r>
    </w:p>
    <w:p>
      <w:pPr>
        <w:pStyle w:val="Heading5"/>
        <w:rPr>
          <w:snapToGrid w:val="0"/>
        </w:rPr>
      </w:pPr>
      <w:bookmarkStart w:id="50" w:name="_Toc377543291"/>
      <w:bookmarkStart w:id="51" w:name="_Toc426017522"/>
      <w:r>
        <w:rPr>
          <w:rStyle w:val="CharSectno"/>
        </w:rPr>
        <w:t>17</w:t>
      </w:r>
      <w:r>
        <w:rPr>
          <w:snapToGrid w:val="0"/>
        </w:rPr>
        <w:t>.</w:t>
      </w:r>
      <w:r>
        <w:rPr>
          <w:snapToGrid w:val="0"/>
        </w:rPr>
        <w:tab/>
        <w:t>Conditions and restrictions</w:t>
      </w:r>
      <w:bookmarkEnd w:id="50"/>
      <w:bookmarkEnd w:id="51"/>
    </w:p>
    <w:p>
      <w:pPr>
        <w:pStyle w:val="Subsection"/>
        <w:rPr>
          <w:snapToGrid w:val="0"/>
        </w:rPr>
      </w:pPr>
      <w:r>
        <w:rPr>
          <w:snapToGrid w:val="0"/>
        </w:rPr>
        <w:tab/>
        <w:t>(1)</w:t>
      </w:r>
      <w:r>
        <w:rPr>
          <w:snapToGrid w:val="0"/>
        </w:rPr>
        <w:tab/>
        <w:t>A licence may be granted or renewed subject to such conditions and restrictions as the Executive Director thinks fit, including conditions and restrictions as to — </w:t>
      </w:r>
    </w:p>
    <w:p>
      <w:pPr>
        <w:pStyle w:val="Indenta"/>
        <w:rPr>
          <w:snapToGrid w:val="0"/>
        </w:rPr>
      </w:pPr>
      <w:r>
        <w:rPr>
          <w:snapToGrid w:val="0"/>
        </w:rPr>
        <w:tab/>
        <w:t>(a)</w:t>
      </w:r>
      <w:r>
        <w:rPr>
          <w:snapToGrid w:val="0"/>
        </w:rPr>
        <w:tab/>
        <w:t xml:space="preserve">the land to which the licence applies; </w:t>
      </w:r>
    </w:p>
    <w:p>
      <w:pPr>
        <w:pStyle w:val="Indenta"/>
        <w:rPr>
          <w:snapToGrid w:val="0"/>
        </w:rPr>
      </w:pPr>
      <w:r>
        <w:rPr>
          <w:snapToGrid w:val="0"/>
        </w:rPr>
        <w:tab/>
        <w:t>(b)</w:t>
      </w:r>
      <w:r>
        <w:rPr>
          <w:snapToGrid w:val="0"/>
        </w:rPr>
        <w:tab/>
        <w:t>the class or description of goods or services to which the licence applies;</w:t>
      </w:r>
    </w:p>
    <w:p>
      <w:pPr>
        <w:pStyle w:val="Indenta"/>
        <w:rPr>
          <w:snapToGrid w:val="0"/>
        </w:rPr>
      </w:pPr>
      <w:r>
        <w:rPr>
          <w:snapToGrid w:val="0"/>
        </w:rPr>
        <w:tab/>
        <w:t>(c)</w:t>
      </w:r>
      <w:r>
        <w:rPr>
          <w:snapToGrid w:val="0"/>
        </w:rPr>
        <w:tab/>
        <w:t>the payment of any charge in relation to the use of land to which this Part applies and the services and facilities of the Department.</w:t>
      </w:r>
    </w:p>
    <w:p>
      <w:pPr>
        <w:pStyle w:val="Subsection"/>
        <w:rPr>
          <w:snapToGrid w:val="0"/>
        </w:rPr>
      </w:pPr>
      <w:r>
        <w:rPr>
          <w:snapToGrid w:val="0"/>
        </w:rPr>
        <w:tab/>
        <w:t>(2)</w:t>
      </w:r>
      <w:r>
        <w:rPr>
          <w:snapToGrid w:val="0"/>
        </w:rPr>
        <w:tab/>
        <w:t>Where a licence is granted or renewed subject to conditions or restrictions, those conditions or restrictions — </w:t>
      </w:r>
    </w:p>
    <w:p>
      <w:pPr>
        <w:pStyle w:val="Indenta"/>
        <w:rPr>
          <w:snapToGrid w:val="0"/>
        </w:rPr>
      </w:pPr>
      <w:r>
        <w:rPr>
          <w:snapToGrid w:val="0"/>
        </w:rPr>
        <w:tab/>
        <w:t>(a)</w:t>
      </w:r>
      <w:r>
        <w:rPr>
          <w:snapToGrid w:val="0"/>
        </w:rPr>
        <w:tab/>
        <w:t>shall be endorsed upon or attached to the licence when granted or renewed, as the case may be; and</w:t>
      </w:r>
    </w:p>
    <w:p>
      <w:pPr>
        <w:pStyle w:val="Indenta"/>
        <w:rPr>
          <w:snapToGrid w:val="0"/>
        </w:rPr>
      </w:pPr>
      <w:r>
        <w:rPr>
          <w:snapToGrid w:val="0"/>
        </w:rPr>
        <w:tab/>
        <w:t>(b)</w:t>
      </w:r>
      <w:r>
        <w:rPr>
          <w:snapToGrid w:val="0"/>
        </w:rPr>
        <w:tab/>
        <w:t>may be added to, cancelled, suspended and otherwise varied by the Executive Director from time to time during the operation of the licence.</w:t>
      </w:r>
    </w:p>
    <w:p>
      <w:pPr>
        <w:pStyle w:val="Subsection"/>
        <w:rPr>
          <w:snapToGrid w:val="0"/>
        </w:rPr>
      </w:pPr>
      <w:r>
        <w:rPr>
          <w:snapToGrid w:val="0"/>
        </w:rPr>
        <w:tab/>
        <w:t>(3)</w:t>
      </w:r>
      <w:r>
        <w:rPr>
          <w:snapToGrid w:val="0"/>
        </w:rPr>
        <w:tab/>
        <w:t>The holder of a licence shall not contravene or fail to comply with any condition or restriction endorsed upon or attached to the licence.</w:t>
      </w:r>
    </w:p>
    <w:p>
      <w:pPr>
        <w:pStyle w:val="Penstart"/>
        <w:rPr>
          <w:snapToGrid w:val="0"/>
        </w:rPr>
      </w:pPr>
      <w:r>
        <w:rPr>
          <w:snapToGrid w:val="0"/>
        </w:rPr>
        <w:tab/>
        <w:t>Penalty: $1 000.</w:t>
      </w:r>
    </w:p>
    <w:p>
      <w:pPr>
        <w:pStyle w:val="Footnotesection"/>
      </w:pPr>
      <w:r>
        <w:tab/>
        <w:t xml:space="preserve">[Regulation 17 inserted in Gazette 9 February 1993 p.1099.] </w:t>
      </w:r>
    </w:p>
    <w:p>
      <w:pPr>
        <w:pStyle w:val="Heading5"/>
        <w:rPr>
          <w:snapToGrid w:val="0"/>
        </w:rPr>
      </w:pPr>
      <w:bookmarkStart w:id="52" w:name="_Toc377543292"/>
      <w:bookmarkStart w:id="53" w:name="_Toc426017523"/>
      <w:r>
        <w:rPr>
          <w:rStyle w:val="CharSectno"/>
        </w:rPr>
        <w:t>18</w:t>
      </w:r>
      <w:r>
        <w:rPr>
          <w:snapToGrid w:val="0"/>
        </w:rPr>
        <w:t xml:space="preserve">. </w:t>
      </w:r>
      <w:r>
        <w:rPr>
          <w:snapToGrid w:val="0"/>
        </w:rPr>
        <w:tab/>
        <w:t>Production of licence</w:t>
      </w:r>
      <w:bookmarkEnd w:id="52"/>
      <w:bookmarkEnd w:id="53"/>
      <w:r>
        <w:rPr>
          <w:snapToGrid w:val="0"/>
        </w:rPr>
        <w:t xml:space="preserve"> </w:t>
      </w:r>
    </w:p>
    <w:p>
      <w:pPr>
        <w:pStyle w:val="Subsection"/>
        <w:rPr>
          <w:snapToGrid w:val="0"/>
        </w:rPr>
      </w:pPr>
      <w:r>
        <w:rPr>
          <w:snapToGrid w:val="0"/>
        </w:rPr>
        <w:tab/>
      </w:r>
      <w:r>
        <w:rPr>
          <w:snapToGrid w:val="0"/>
        </w:rPr>
        <w:tab/>
        <w:t>The holder of a licence shall, when required to do so by an authorised officer, produce for inspection his or her licence to the officer.</w:t>
      </w:r>
    </w:p>
    <w:p>
      <w:pPr>
        <w:pStyle w:val="Penstart"/>
        <w:rPr>
          <w:snapToGrid w:val="0"/>
        </w:rPr>
      </w:pPr>
      <w:r>
        <w:rPr>
          <w:snapToGrid w:val="0"/>
        </w:rPr>
        <w:tab/>
        <w:t>Penalty: $100.</w:t>
      </w:r>
    </w:p>
    <w:p>
      <w:pPr>
        <w:pStyle w:val="Footnotesection"/>
      </w:pPr>
      <w:r>
        <w:tab/>
        <w:t xml:space="preserve">[Regulation 18 inserted in Gazette 9 February 1993 p.1099.] </w:t>
      </w:r>
    </w:p>
    <w:p>
      <w:pPr>
        <w:pStyle w:val="Heading5"/>
        <w:rPr>
          <w:snapToGrid w:val="0"/>
        </w:rPr>
      </w:pPr>
      <w:bookmarkStart w:id="54" w:name="_Toc377543293"/>
      <w:bookmarkStart w:id="55" w:name="_Toc426017524"/>
      <w:r>
        <w:rPr>
          <w:rStyle w:val="CharSectno"/>
        </w:rPr>
        <w:t>19</w:t>
      </w:r>
      <w:r>
        <w:rPr>
          <w:snapToGrid w:val="0"/>
        </w:rPr>
        <w:t xml:space="preserve">. </w:t>
      </w:r>
      <w:r>
        <w:rPr>
          <w:snapToGrid w:val="0"/>
        </w:rPr>
        <w:tab/>
        <w:t>Executive Director may cancel, suspend, refuse to renew, etc. licence</w:t>
      </w:r>
      <w:bookmarkEnd w:id="54"/>
      <w:bookmarkEnd w:id="55"/>
      <w:r>
        <w:rPr>
          <w:snapToGrid w:val="0"/>
        </w:rPr>
        <w:t xml:space="preserve"> </w:t>
      </w:r>
    </w:p>
    <w:p>
      <w:pPr>
        <w:pStyle w:val="Subsection"/>
        <w:rPr>
          <w:snapToGrid w:val="0"/>
        </w:rPr>
      </w:pPr>
      <w:r>
        <w:rPr>
          <w:snapToGrid w:val="0"/>
        </w:rPr>
        <w:tab/>
        <w:t>(1)</w:t>
      </w:r>
      <w:r>
        <w:rPr>
          <w:snapToGrid w:val="0"/>
        </w:rPr>
        <w:tab/>
        <w:t>Subject to this regulation, the Executive Director may cancel, suspend for any period, or refuse to renew, the licence of any person on the grounds that — </w:t>
      </w:r>
    </w:p>
    <w:p>
      <w:pPr>
        <w:pStyle w:val="Indenta"/>
        <w:rPr>
          <w:snapToGrid w:val="0"/>
        </w:rPr>
      </w:pPr>
      <w:r>
        <w:rPr>
          <w:snapToGrid w:val="0"/>
        </w:rPr>
        <w:tab/>
        <w:t>(a)</w:t>
      </w:r>
      <w:r>
        <w:rPr>
          <w:snapToGrid w:val="0"/>
        </w:rPr>
        <w:tab/>
        <w:t xml:space="preserve">the person has been convicted of an offence against the Act or these regulations; </w:t>
      </w:r>
    </w:p>
    <w:p>
      <w:pPr>
        <w:pStyle w:val="Indenta"/>
        <w:rPr>
          <w:snapToGrid w:val="0"/>
        </w:rPr>
      </w:pPr>
      <w:r>
        <w:rPr>
          <w:snapToGrid w:val="0"/>
        </w:rPr>
        <w:tab/>
        <w:t>(b)</w:t>
      </w:r>
      <w:r>
        <w:rPr>
          <w:snapToGrid w:val="0"/>
        </w:rPr>
        <w:tab/>
        <w:t>any condition or restriction imposed upon the person’s licence has been contravened or has not been complied with; or</w:t>
      </w:r>
    </w:p>
    <w:p>
      <w:pPr>
        <w:pStyle w:val="Indenta"/>
        <w:rPr>
          <w:snapToGrid w:val="0"/>
        </w:rPr>
      </w:pPr>
      <w:r>
        <w:rPr>
          <w:snapToGrid w:val="0"/>
        </w:rPr>
        <w:tab/>
        <w:t>(c)</w:t>
      </w:r>
      <w:r>
        <w:rPr>
          <w:snapToGrid w:val="0"/>
        </w:rPr>
        <w:tab/>
        <w:t>the licence was obtained by fraud or misrepresentation.</w:t>
      </w:r>
    </w:p>
    <w:p>
      <w:pPr>
        <w:pStyle w:val="Subsection"/>
        <w:rPr>
          <w:snapToGrid w:val="0"/>
        </w:rPr>
      </w:pPr>
      <w:r>
        <w:rPr>
          <w:snapToGrid w:val="0"/>
        </w:rPr>
        <w:tab/>
        <w:t>(2)</w:t>
      </w:r>
      <w:r>
        <w:rPr>
          <w:snapToGrid w:val="0"/>
        </w:rPr>
        <w:tab/>
        <w:t>If the Executive Director proposes to cancel, suspend, or refuse to renew the licence of a person, the Executive Director shall give to the person notice in writing of the proposal and the Executive Director’s reasons for the proposal.</w:t>
      </w:r>
    </w:p>
    <w:p>
      <w:pPr>
        <w:pStyle w:val="Subsection"/>
        <w:rPr>
          <w:snapToGrid w:val="0"/>
        </w:rPr>
      </w:pPr>
      <w:r>
        <w:rPr>
          <w:snapToGrid w:val="0"/>
        </w:rPr>
        <w:tab/>
        <w:t>(3)</w:t>
      </w:r>
      <w:r>
        <w:rPr>
          <w:snapToGrid w:val="0"/>
        </w:rPr>
        <w:tab/>
        <w:t>A notice given under subregulation (2) shall state that within 21 days after the notice is given, the person to whom it is given may make representations in writing to the Executive Director concerning the matter, and the Executive Director shall not determine the matter without considering any representations received within that period of 21 days.</w:t>
      </w:r>
    </w:p>
    <w:p>
      <w:pPr>
        <w:pStyle w:val="Subsection"/>
        <w:rPr>
          <w:snapToGrid w:val="0"/>
        </w:rPr>
      </w:pPr>
      <w:r>
        <w:rPr>
          <w:snapToGrid w:val="0"/>
        </w:rPr>
        <w:tab/>
        <w:t>(4)</w:t>
      </w:r>
      <w:r>
        <w:rPr>
          <w:snapToGrid w:val="0"/>
        </w:rPr>
        <w:tab/>
        <w:t>If the Executive Director cancels, suspends, or refuses to renew, the licence of a person under this regulation, the Executive Director shall give to the person notice in writing of the cancellation, suspension or refusal to renew.</w:t>
      </w:r>
    </w:p>
    <w:p>
      <w:pPr>
        <w:pStyle w:val="Footnotesection"/>
      </w:pPr>
      <w:r>
        <w:tab/>
        <w:t>[Regulation 19 inserted in Gazette 9 February 1993 pp.1099</w:t>
      </w:r>
      <w:r>
        <w:noBreakHyphen/>
        <w:t xml:space="preserve">1100.] </w:t>
      </w:r>
    </w:p>
    <w:p>
      <w:pPr>
        <w:pStyle w:val="Heading5"/>
        <w:rPr>
          <w:snapToGrid w:val="0"/>
        </w:rPr>
      </w:pPr>
      <w:bookmarkStart w:id="56" w:name="_Toc377543294"/>
      <w:bookmarkStart w:id="57" w:name="_Toc426017525"/>
      <w:r>
        <w:rPr>
          <w:rStyle w:val="CharSectno"/>
        </w:rPr>
        <w:t>20</w:t>
      </w:r>
      <w:r>
        <w:rPr>
          <w:snapToGrid w:val="0"/>
        </w:rPr>
        <w:t xml:space="preserve">. </w:t>
      </w:r>
      <w:r>
        <w:rPr>
          <w:snapToGrid w:val="0"/>
        </w:rPr>
        <w:tab/>
        <w:t>Return of licence</w:t>
      </w:r>
      <w:bookmarkEnd w:id="56"/>
      <w:bookmarkEnd w:id="57"/>
      <w:r>
        <w:rPr>
          <w:snapToGrid w:val="0"/>
        </w:rPr>
        <w:t xml:space="preserve"> </w:t>
      </w:r>
    </w:p>
    <w:p>
      <w:pPr>
        <w:pStyle w:val="Subsection"/>
        <w:rPr>
          <w:snapToGrid w:val="0"/>
        </w:rPr>
      </w:pPr>
      <w:r>
        <w:rPr>
          <w:snapToGrid w:val="0"/>
        </w:rPr>
        <w:tab/>
        <w:t>(1)</w:t>
      </w:r>
      <w:r>
        <w:rPr>
          <w:snapToGrid w:val="0"/>
        </w:rPr>
        <w:tab/>
        <w:t>The Executive Director may require the holder of a licence to return the licence to the Executive Director where the licence has been cancelled, suspended or has not been renewed.</w:t>
      </w:r>
    </w:p>
    <w:p>
      <w:pPr>
        <w:pStyle w:val="Subsection"/>
        <w:rPr>
          <w:snapToGrid w:val="0"/>
        </w:rPr>
      </w:pPr>
      <w:r>
        <w:rPr>
          <w:snapToGrid w:val="0"/>
        </w:rPr>
        <w:tab/>
        <w:t>(2)</w:t>
      </w:r>
      <w:r>
        <w:rPr>
          <w:snapToGrid w:val="0"/>
        </w:rPr>
        <w:tab/>
        <w:t>A person shall comply with a requirement made of that person by the Executive Director under subregulation (1).</w:t>
      </w:r>
    </w:p>
    <w:p>
      <w:pPr>
        <w:pStyle w:val="Penstart"/>
        <w:rPr>
          <w:snapToGrid w:val="0"/>
        </w:rPr>
      </w:pPr>
      <w:r>
        <w:rPr>
          <w:snapToGrid w:val="0"/>
        </w:rPr>
        <w:tab/>
        <w:t>Penalty: $100.</w:t>
      </w:r>
    </w:p>
    <w:p>
      <w:pPr>
        <w:pStyle w:val="Footnotesection"/>
      </w:pPr>
      <w:r>
        <w:tab/>
        <w:t xml:space="preserve">[Regulation 20 inserted in Gazette 9 February 1993 p.1100.] </w:t>
      </w:r>
    </w:p>
    <w:p>
      <w:pPr>
        <w:pStyle w:val="Heading2"/>
      </w:pPr>
      <w:bookmarkStart w:id="58" w:name="_Toc377543295"/>
      <w:bookmarkStart w:id="59" w:name="_Toc426017223"/>
      <w:bookmarkStart w:id="60" w:name="_Toc426017526"/>
      <w:r>
        <w:rPr>
          <w:rStyle w:val="CharPartNo"/>
        </w:rPr>
        <w:t>Part 6</w:t>
      </w:r>
      <w:r>
        <w:t xml:space="preserve"> — </w:t>
      </w:r>
      <w:r>
        <w:rPr>
          <w:rStyle w:val="CharPartText"/>
        </w:rPr>
        <w:t>Removal and forfeiture of unauthorised property on CALM land</w:t>
      </w:r>
      <w:bookmarkEnd w:id="58"/>
      <w:bookmarkEnd w:id="59"/>
      <w:bookmarkEnd w:id="60"/>
    </w:p>
    <w:p>
      <w:pPr>
        <w:pStyle w:val="Footnoteheading"/>
      </w:pPr>
      <w:r>
        <w:t>[Heading inserted in Gazette 15 October 1999 p.4865.]</w:t>
      </w:r>
    </w:p>
    <w:p>
      <w:pPr>
        <w:pStyle w:val="Heading5"/>
      </w:pPr>
      <w:bookmarkStart w:id="61" w:name="_Toc377543296"/>
      <w:bookmarkStart w:id="62" w:name="_Toc426017527"/>
      <w:r>
        <w:rPr>
          <w:rStyle w:val="CharSectno"/>
        </w:rPr>
        <w:t>21</w:t>
      </w:r>
      <w:r>
        <w:t>.</w:t>
      </w:r>
      <w:r>
        <w:tab/>
        <w:t>Definition</w:t>
      </w:r>
      <w:bookmarkEnd w:id="61"/>
      <w:bookmarkEnd w:id="62"/>
    </w:p>
    <w:p>
      <w:pPr>
        <w:pStyle w:val="Subsection"/>
      </w:pPr>
      <w:r>
        <w:tab/>
      </w:r>
      <w:r>
        <w:tab/>
        <w:t xml:space="preserve">In this Part — </w:t>
      </w:r>
    </w:p>
    <w:p>
      <w:pPr>
        <w:pStyle w:val="Defstart"/>
      </w:pPr>
      <w:r>
        <w:tab/>
      </w:r>
      <w:r>
        <w:rPr>
          <w:b/>
        </w:rPr>
        <w:t>“</w:t>
      </w:r>
      <w:r>
        <w:rPr>
          <w:rStyle w:val="CharDefText"/>
        </w:rPr>
        <w:t>CALM land</w:t>
      </w:r>
      <w:r>
        <w:rPr>
          <w:b/>
        </w:rPr>
        <w:t>”</w:t>
      </w:r>
      <w:r>
        <w:t xml:space="preserve"> has the same meaning as “land to which this Act applies” has in section 5 of the Act.</w:t>
      </w:r>
    </w:p>
    <w:p>
      <w:pPr>
        <w:pStyle w:val="Footnotesection"/>
      </w:pPr>
      <w:r>
        <w:tab/>
        <w:t>[Regulation 21 inserted in Gazette 15 October 1999 p.4865.]</w:t>
      </w:r>
    </w:p>
    <w:p>
      <w:pPr>
        <w:pStyle w:val="Heading5"/>
      </w:pPr>
      <w:bookmarkStart w:id="63" w:name="_Toc377543297"/>
      <w:bookmarkStart w:id="64" w:name="_Toc426017528"/>
      <w:r>
        <w:rPr>
          <w:rStyle w:val="CharSectno"/>
        </w:rPr>
        <w:t>22</w:t>
      </w:r>
      <w:r>
        <w:t>.</w:t>
      </w:r>
      <w:r>
        <w:tab/>
        <w:t>Meaning of “property” in this Part</w:t>
      </w:r>
      <w:bookmarkEnd w:id="63"/>
      <w:bookmarkEnd w:id="64"/>
    </w:p>
    <w:p>
      <w:pPr>
        <w:pStyle w:val="Subsection"/>
      </w:pPr>
      <w:r>
        <w:tab/>
        <w:t>(1)</w:t>
      </w:r>
      <w:r>
        <w:tab/>
        <w:t xml:space="preserve">In this Part, </w:t>
      </w:r>
      <w:r>
        <w:rPr>
          <w:b/>
        </w:rPr>
        <w:t>“</w:t>
      </w:r>
      <w:r>
        <w:rPr>
          <w:rStyle w:val="CharDefText"/>
        </w:rPr>
        <w:t>property</w:t>
      </w:r>
      <w:r>
        <w:rPr>
          <w:b/>
        </w:rPr>
        <w:t xml:space="preserve">” — </w:t>
      </w:r>
    </w:p>
    <w:p>
      <w:pPr>
        <w:pStyle w:val="Defpara"/>
      </w:pPr>
      <w:r>
        <w:tab/>
        <w:t>(a)</w:t>
      </w:r>
      <w:r>
        <w:tab/>
        <w:t>includes a vehicle, caravan, platform (including a platform on water), tent or other thing related to camping, tarpaulin, tripod, log, post, picket, spike, pipe, rope, cable, chain, wire and any kind of lock or locking device;</w:t>
      </w:r>
    </w:p>
    <w:p>
      <w:pPr>
        <w:pStyle w:val="Defpara"/>
      </w:pPr>
      <w:r>
        <w:tab/>
        <w:t>(b)</w:t>
      </w:r>
      <w:r>
        <w:tab/>
        <w:t>does not include anything to which section 108A(1) of the Act applies.</w:t>
      </w:r>
    </w:p>
    <w:p>
      <w:pPr>
        <w:pStyle w:val="Subsection"/>
      </w:pPr>
      <w:r>
        <w:tab/>
        <w:t>(2)</w:t>
      </w:r>
      <w:r>
        <w:tab/>
        <w:t>Subject to subregulation (1)(b), a thing may be property for the purposes of this Part whether or not it is attached to CALM land.</w:t>
      </w:r>
    </w:p>
    <w:p>
      <w:pPr>
        <w:pStyle w:val="Footnotesection"/>
      </w:pPr>
      <w:r>
        <w:tab/>
        <w:t>[Regulation 22 inserted in Gazette 15 October 1999 p.4866.]</w:t>
      </w:r>
    </w:p>
    <w:p>
      <w:pPr>
        <w:pStyle w:val="Heading5"/>
      </w:pPr>
      <w:bookmarkStart w:id="65" w:name="_Toc377543298"/>
      <w:bookmarkStart w:id="66" w:name="_Toc426017529"/>
      <w:r>
        <w:rPr>
          <w:rStyle w:val="CharSectno"/>
        </w:rPr>
        <w:t>23</w:t>
      </w:r>
      <w:r>
        <w:t>.</w:t>
      </w:r>
      <w:r>
        <w:tab/>
        <w:t>Conservation and land management officers may seize and remove unauthorised property</w:t>
      </w:r>
      <w:bookmarkEnd w:id="65"/>
      <w:bookmarkEnd w:id="66"/>
    </w:p>
    <w:p>
      <w:pPr>
        <w:pStyle w:val="Subsection"/>
      </w:pPr>
      <w:r>
        <w:tab/>
        <w:t>(1)</w:t>
      </w:r>
      <w:r>
        <w:tab/>
        <w:t>A conservation and land management officer who finds on CALM land any property that the officer reasonably believes is not authorised under a written law to be on the land may request a person who has, or appears to the officer to have, possession or control of the property to remove it from the land.</w:t>
      </w:r>
    </w:p>
    <w:p>
      <w:pPr>
        <w:pStyle w:val="Subsection"/>
      </w:pPr>
      <w:r>
        <w:tab/>
        <w:t>(2)</w:t>
      </w:r>
      <w:r>
        <w:tab/>
        <w:t xml:space="preserve">If — </w:t>
      </w:r>
    </w:p>
    <w:p>
      <w:pPr>
        <w:pStyle w:val="Indenta"/>
      </w:pPr>
      <w:r>
        <w:tab/>
        <w:t>(a)</w:t>
      </w:r>
      <w:r>
        <w:tab/>
        <w:t>a person does not comply with a request under subregulation (1) within a period that the conservation and land management officer considers reasonable; or</w:t>
      </w:r>
    </w:p>
    <w:p>
      <w:pPr>
        <w:pStyle w:val="Indenta"/>
      </w:pPr>
      <w:r>
        <w:tab/>
        <w:t>(b)</w:t>
      </w:r>
      <w:r>
        <w:tab/>
        <w:t>the officer is unable to find a person who has, or appears to the officer to have, possession or control of the property,</w:t>
      </w:r>
    </w:p>
    <w:p>
      <w:pPr>
        <w:pStyle w:val="Subsection"/>
      </w:pPr>
      <w:r>
        <w:tab/>
      </w:r>
      <w:r>
        <w:tab/>
        <w:t>the officer may seize the property and remove it from CALM land.</w:t>
      </w:r>
    </w:p>
    <w:p>
      <w:pPr>
        <w:pStyle w:val="Subsection"/>
      </w:pPr>
      <w:r>
        <w:tab/>
        <w:t>(3)</w:t>
      </w:r>
      <w:r>
        <w:tab/>
        <w:t>Property seized and removed under subregulation (2) shall be held at an office of the Department until it is collected under regulation 24(2) or destroyed, sold or otherwise disposed of under regulation 25.</w:t>
      </w:r>
    </w:p>
    <w:p>
      <w:pPr>
        <w:pStyle w:val="Footnotesection"/>
      </w:pPr>
      <w:r>
        <w:tab/>
        <w:t>[Regulation 23 inserted in Gazette 15 October 1999 p.4866.]</w:t>
      </w:r>
    </w:p>
    <w:p>
      <w:pPr>
        <w:pStyle w:val="Heading5"/>
      </w:pPr>
      <w:bookmarkStart w:id="67" w:name="_Toc377543299"/>
      <w:bookmarkStart w:id="68" w:name="_Toc426017530"/>
      <w:r>
        <w:rPr>
          <w:rStyle w:val="CharSectno"/>
        </w:rPr>
        <w:t>24</w:t>
      </w:r>
      <w:r>
        <w:t>.</w:t>
      </w:r>
      <w:r>
        <w:tab/>
        <w:t>Seized property may be claimed</w:t>
      </w:r>
      <w:bookmarkEnd w:id="67"/>
      <w:bookmarkEnd w:id="68"/>
    </w:p>
    <w:p>
      <w:pPr>
        <w:pStyle w:val="Subsection"/>
      </w:pPr>
      <w:r>
        <w:tab/>
        <w:t>(1)</w:t>
      </w:r>
      <w:r>
        <w:tab/>
        <w:t>A person may claim property that is seized and removed under regulation 23(2) if the claim is made to a conservation and land management officer within 6 months after the property is seized and removed.</w:t>
      </w:r>
    </w:p>
    <w:p>
      <w:pPr>
        <w:pStyle w:val="Subsection"/>
        <w:rPr>
          <w:rStyle w:val="DraftersNotes"/>
        </w:rPr>
      </w:pPr>
      <w:r>
        <w:tab/>
        <w:t>(2)</w:t>
      </w:r>
      <w:r>
        <w:tab/>
        <w:t>If a conservation and land management officer is satisfied that a person who claims property under subregulation (1) is the owner of the property or is entitled to possession of the property, the officer shall make the property available to be collected by the person at a time and a place notified in writing to the person.</w:t>
      </w:r>
    </w:p>
    <w:p>
      <w:pPr>
        <w:pStyle w:val="Subsection"/>
      </w:pPr>
      <w:r>
        <w:tab/>
        <w:t>(3)</w:t>
      </w:r>
      <w:r>
        <w:tab/>
        <w:t>The time referred to in subregulation (2) shall be within 21 days after the conservation and land management officer is satisfied in relation to the matters referred to in that subregulation.</w:t>
      </w:r>
    </w:p>
    <w:p>
      <w:pPr>
        <w:pStyle w:val="Footnotesection"/>
      </w:pPr>
      <w:r>
        <w:tab/>
        <w:t>[Regulation 24 inserted in Gazette 15 October 1999 pp.4866</w:t>
      </w:r>
      <w:r>
        <w:noBreakHyphen/>
        <w:t>7.]</w:t>
      </w:r>
    </w:p>
    <w:p>
      <w:pPr>
        <w:pStyle w:val="Heading5"/>
      </w:pPr>
      <w:bookmarkStart w:id="69" w:name="_Toc377543300"/>
      <w:bookmarkStart w:id="70" w:name="_Toc426017531"/>
      <w:r>
        <w:rPr>
          <w:rStyle w:val="CharSectno"/>
        </w:rPr>
        <w:t>25</w:t>
      </w:r>
      <w:r>
        <w:t>.</w:t>
      </w:r>
      <w:r>
        <w:tab/>
        <w:t>Unclaimed property to be forfeited</w:t>
      </w:r>
      <w:bookmarkEnd w:id="69"/>
      <w:bookmarkEnd w:id="70"/>
    </w:p>
    <w:p>
      <w:pPr>
        <w:pStyle w:val="Subsection"/>
      </w:pPr>
      <w:r>
        <w:tab/>
        <w:t>(1)</w:t>
      </w:r>
      <w:r>
        <w:tab/>
        <w:t>If property is not claimed by a person who a conservation and land management officer is satisfied is the owner of the property or is entitled to possession of the property within 6 months after the property is seized and removed under regulation 23(2), the property is, on the expiry of that period, forfeited to the Crown and may be destroyed, sold or otherwise disposed of as directed by the Executive Director.</w:t>
      </w:r>
    </w:p>
    <w:p>
      <w:pPr>
        <w:pStyle w:val="Subsection"/>
      </w:pPr>
      <w:r>
        <w:tab/>
        <w:t>(2)</w:t>
      </w:r>
      <w:r>
        <w:tab/>
        <w:t>The proceeds of a sale under subregulation (1) shall be dealt with under section 63 of the Act.</w:t>
      </w:r>
    </w:p>
    <w:p>
      <w:pPr>
        <w:pStyle w:val="Footnotesection"/>
      </w:pPr>
      <w:r>
        <w:tab/>
        <w:t>[Regulation 25 inserted in Gazette 15 October 1999 p.4867.]</w:t>
      </w:r>
    </w:p>
    <w:p>
      <w:pPr>
        <w:pStyle w:val="Heading5"/>
      </w:pPr>
      <w:bookmarkStart w:id="71" w:name="_Toc377543301"/>
      <w:bookmarkStart w:id="72" w:name="_Toc426017532"/>
      <w:r>
        <w:rPr>
          <w:rStyle w:val="CharSectno"/>
        </w:rPr>
        <w:t>26</w:t>
      </w:r>
      <w:r>
        <w:t>.</w:t>
      </w:r>
      <w:r>
        <w:tab/>
        <w:t>Compensation not payable</w:t>
      </w:r>
      <w:bookmarkEnd w:id="71"/>
      <w:bookmarkEnd w:id="72"/>
    </w:p>
    <w:p>
      <w:pPr>
        <w:pStyle w:val="Subsection"/>
      </w:pPr>
      <w:r>
        <w:tab/>
      </w:r>
      <w:r>
        <w:tab/>
        <w:t>No compensation is payable to a person in relation to any property that is seized, removed, destroyed, sold or otherwise disposed of under this Part.</w:t>
      </w:r>
    </w:p>
    <w:p>
      <w:pPr>
        <w:pStyle w:val="Footnotesection"/>
      </w:pPr>
      <w:r>
        <w:tab/>
        <w:t>[Regulation 26 inserted in Gazette 15 October 1999 p.4867.]</w:t>
      </w:r>
    </w:p>
    <w:p>
      <w:pPr>
        <w:rPr>
          <w:rStyle w:val="CharDivText"/>
        </w:rPr>
        <w:sectPr>
          <w:headerReference w:type="even" r:id="rId21"/>
          <w:headerReference w:type="default" r:id="rId22"/>
          <w:headerReference w:type="first" r:id="rId23"/>
          <w:pgSz w:w="11907" w:h="16840" w:code="9"/>
          <w:pgMar w:top="2381" w:right="2409" w:bottom="3543" w:left="2409" w:header="720" w:footer="3380" w:gutter="0"/>
          <w:pgNumType w:start="1"/>
          <w:cols w:space="720"/>
          <w:noEndnote/>
          <w:titlePg/>
          <w:docGrid w:linePitch="326"/>
        </w:sectPr>
      </w:pPr>
    </w:p>
    <w:p>
      <w:pPr>
        <w:pStyle w:val="yScheduleHeading"/>
      </w:pPr>
      <w:bookmarkStart w:id="73" w:name="_Toc377543302"/>
      <w:bookmarkStart w:id="74" w:name="_Toc426017230"/>
      <w:bookmarkStart w:id="75" w:name="_Toc426017533"/>
      <w:r>
        <w:rPr>
          <w:rStyle w:val="CharSchNo"/>
        </w:rPr>
        <w:t>Schedule 1</w:t>
      </w:r>
      <w:r>
        <w:t> — </w:t>
      </w:r>
      <w:r>
        <w:rPr>
          <w:rStyle w:val="CharSchText"/>
        </w:rPr>
        <w:t>Camping site fees</w:t>
      </w:r>
      <w:bookmarkEnd w:id="73"/>
      <w:bookmarkEnd w:id="74"/>
      <w:bookmarkEnd w:id="75"/>
    </w:p>
    <w:p>
      <w:pPr>
        <w:pStyle w:val="yShoulderClause"/>
      </w:pPr>
      <w:r>
        <w:t>[r. 3]</w:t>
      </w:r>
    </w:p>
    <w:tbl>
      <w:tblPr>
        <w:tblW w:w="0" w:type="auto"/>
        <w:tblInd w:w="425" w:type="dxa"/>
        <w:tblLayout w:type="fixed"/>
        <w:tblCellMar>
          <w:left w:w="141" w:type="dxa"/>
          <w:right w:w="141" w:type="dxa"/>
        </w:tblCellMar>
        <w:tblLook w:val="0000" w:firstRow="0" w:lastRow="0" w:firstColumn="0" w:lastColumn="0" w:noHBand="0" w:noVBand="0"/>
      </w:tblPr>
      <w:tblGrid>
        <w:gridCol w:w="567"/>
        <w:gridCol w:w="4678"/>
        <w:gridCol w:w="1559"/>
      </w:tblGrid>
      <w:tr>
        <w:tc>
          <w:tcPr>
            <w:tcW w:w="567" w:type="dxa"/>
          </w:tcPr>
          <w:p>
            <w:pPr>
              <w:pStyle w:val="yTable"/>
            </w:pPr>
          </w:p>
        </w:tc>
        <w:tc>
          <w:tcPr>
            <w:tcW w:w="4678" w:type="dxa"/>
          </w:tcPr>
          <w:p>
            <w:pPr>
              <w:pStyle w:val="yTable"/>
            </w:pPr>
            <w:r>
              <w:rPr>
                <w:b/>
                <w:snapToGrid w:val="0"/>
              </w:rPr>
              <w:t>Description</w:t>
            </w:r>
          </w:p>
        </w:tc>
        <w:tc>
          <w:tcPr>
            <w:tcW w:w="1559" w:type="dxa"/>
          </w:tcPr>
          <w:p>
            <w:pPr>
              <w:pStyle w:val="yTable"/>
              <w:tabs>
                <w:tab w:val="center" w:pos="426"/>
              </w:tabs>
              <w:jc w:val="center"/>
            </w:pPr>
            <w:r>
              <w:rPr>
                <w:b/>
                <w:snapToGrid w:val="0"/>
              </w:rPr>
              <w:t>Fee per night</w:t>
            </w:r>
            <w:r>
              <w:rPr>
                <w:b/>
                <w:snapToGrid w:val="0"/>
              </w:rPr>
              <w:br/>
            </w:r>
            <w:r>
              <w:t>$</w:t>
            </w:r>
          </w:p>
        </w:tc>
      </w:tr>
      <w:tr>
        <w:tc>
          <w:tcPr>
            <w:tcW w:w="567" w:type="dxa"/>
          </w:tcPr>
          <w:p>
            <w:pPr>
              <w:pStyle w:val="yTable"/>
            </w:pPr>
            <w:r>
              <w:t>1.</w:t>
            </w:r>
          </w:p>
        </w:tc>
        <w:tc>
          <w:tcPr>
            <w:tcW w:w="4678" w:type="dxa"/>
          </w:tcPr>
          <w:p>
            <w:pPr>
              <w:pStyle w:val="yTable"/>
              <w:ind w:right="143"/>
            </w:pPr>
            <w:r>
              <w:t>Camping fee for sites with only toilet facilities —</w:t>
            </w:r>
          </w:p>
        </w:tc>
        <w:tc>
          <w:tcPr>
            <w:tcW w:w="1559" w:type="dxa"/>
          </w:tcPr>
          <w:p>
            <w:pPr>
              <w:pStyle w:val="yTable"/>
              <w:tabs>
                <w:tab w:val="center" w:pos="426"/>
              </w:tabs>
            </w:pPr>
          </w:p>
        </w:tc>
      </w:tr>
      <w:tr>
        <w:tc>
          <w:tcPr>
            <w:tcW w:w="567" w:type="dxa"/>
          </w:tcPr>
          <w:p>
            <w:pPr>
              <w:pStyle w:val="yTable"/>
            </w:pPr>
          </w:p>
        </w:tc>
        <w:tc>
          <w:tcPr>
            <w:tcW w:w="4678" w:type="dxa"/>
          </w:tcPr>
          <w:p>
            <w:pPr>
              <w:pStyle w:val="yTable"/>
              <w:ind w:left="568" w:right="143"/>
            </w:pPr>
            <w:r>
              <w:t>one or 2 persons .......................................</w:t>
            </w:r>
          </w:p>
        </w:tc>
        <w:tc>
          <w:tcPr>
            <w:tcW w:w="1559" w:type="dxa"/>
          </w:tcPr>
          <w:p>
            <w:pPr>
              <w:pStyle w:val="yTable"/>
              <w:tabs>
                <w:tab w:val="decimal" w:pos="567"/>
              </w:tabs>
            </w:pPr>
            <w:r>
              <w:t>10.00</w:t>
            </w:r>
          </w:p>
        </w:tc>
      </w:tr>
      <w:tr>
        <w:tc>
          <w:tcPr>
            <w:tcW w:w="567" w:type="dxa"/>
          </w:tcPr>
          <w:p>
            <w:pPr>
              <w:pStyle w:val="yTable"/>
            </w:pPr>
          </w:p>
        </w:tc>
        <w:tc>
          <w:tcPr>
            <w:tcW w:w="4678" w:type="dxa"/>
          </w:tcPr>
          <w:p>
            <w:pPr>
              <w:pStyle w:val="yTable"/>
              <w:ind w:left="568" w:right="143"/>
            </w:pPr>
            <w:r>
              <w:t>each additional person aged 16 or over ....</w:t>
            </w:r>
          </w:p>
        </w:tc>
        <w:tc>
          <w:tcPr>
            <w:tcW w:w="1559" w:type="dxa"/>
          </w:tcPr>
          <w:p>
            <w:pPr>
              <w:pStyle w:val="yTable"/>
              <w:tabs>
                <w:tab w:val="decimal" w:pos="567"/>
              </w:tabs>
            </w:pPr>
            <w:r>
              <w:t>5.50</w:t>
            </w:r>
          </w:p>
        </w:tc>
      </w:tr>
      <w:tr>
        <w:tc>
          <w:tcPr>
            <w:tcW w:w="567" w:type="dxa"/>
          </w:tcPr>
          <w:p>
            <w:pPr>
              <w:pStyle w:val="yTable"/>
            </w:pPr>
          </w:p>
        </w:tc>
        <w:tc>
          <w:tcPr>
            <w:tcW w:w="4678" w:type="dxa"/>
          </w:tcPr>
          <w:p>
            <w:pPr>
              <w:pStyle w:val="yTable"/>
              <w:ind w:left="568" w:right="143"/>
            </w:pPr>
            <w:r>
              <w:t>each additional child under 16 .................</w:t>
            </w:r>
          </w:p>
        </w:tc>
        <w:tc>
          <w:tcPr>
            <w:tcW w:w="1559" w:type="dxa"/>
          </w:tcPr>
          <w:p>
            <w:pPr>
              <w:pStyle w:val="yTable"/>
              <w:tabs>
                <w:tab w:val="decimal" w:pos="567"/>
              </w:tabs>
            </w:pPr>
            <w:r>
              <w:t>2.00</w:t>
            </w:r>
          </w:p>
        </w:tc>
      </w:tr>
      <w:tr>
        <w:tc>
          <w:tcPr>
            <w:tcW w:w="567" w:type="dxa"/>
          </w:tcPr>
          <w:p>
            <w:pPr>
              <w:pStyle w:val="yTable"/>
            </w:pPr>
            <w:r>
              <w:t>2.</w:t>
            </w:r>
          </w:p>
        </w:tc>
        <w:tc>
          <w:tcPr>
            <w:tcW w:w="4678" w:type="dxa"/>
          </w:tcPr>
          <w:p>
            <w:pPr>
              <w:pStyle w:val="yTable"/>
              <w:ind w:right="143"/>
            </w:pPr>
            <w:r>
              <w:t>Camping fee for sites where facilities include toilets and showers — </w:t>
            </w:r>
          </w:p>
        </w:tc>
        <w:tc>
          <w:tcPr>
            <w:tcW w:w="1559" w:type="dxa"/>
          </w:tcPr>
          <w:p>
            <w:pPr>
              <w:pStyle w:val="yTable"/>
              <w:tabs>
                <w:tab w:val="center" w:pos="426"/>
                <w:tab w:val="decimal" w:pos="567"/>
              </w:tabs>
            </w:pPr>
          </w:p>
        </w:tc>
      </w:tr>
      <w:tr>
        <w:tc>
          <w:tcPr>
            <w:tcW w:w="567" w:type="dxa"/>
          </w:tcPr>
          <w:p>
            <w:pPr>
              <w:pStyle w:val="yTable"/>
            </w:pPr>
          </w:p>
        </w:tc>
        <w:tc>
          <w:tcPr>
            <w:tcW w:w="4678" w:type="dxa"/>
          </w:tcPr>
          <w:p>
            <w:pPr>
              <w:pStyle w:val="yTable"/>
              <w:ind w:left="568" w:right="143"/>
            </w:pPr>
            <w:r>
              <w:t>one or 2 persons .......................................</w:t>
            </w:r>
          </w:p>
        </w:tc>
        <w:tc>
          <w:tcPr>
            <w:tcW w:w="1559" w:type="dxa"/>
          </w:tcPr>
          <w:p>
            <w:pPr>
              <w:pStyle w:val="yTable"/>
              <w:tabs>
                <w:tab w:val="decimal" w:pos="567"/>
              </w:tabs>
            </w:pPr>
            <w:r>
              <w:t>12.50</w:t>
            </w:r>
          </w:p>
        </w:tc>
      </w:tr>
      <w:tr>
        <w:tc>
          <w:tcPr>
            <w:tcW w:w="567" w:type="dxa"/>
          </w:tcPr>
          <w:p>
            <w:pPr>
              <w:pStyle w:val="yTable"/>
            </w:pPr>
          </w:p>
        </w:tc>
        <w:tc>
          <w:tcPr>
            <w:tcW w:w="4678" w:type="dxa"/>
          </w:tcPr>
          <w:p>
            <w:pPr>
              <w:pStyle w:val="yTable"/>
              <w:ind w:left="568" w:right="143"/>
            </w:pPr>
            <w:r>
              <w:t>each additional person aged 16 or over ....</w:t>
            </w:r>
          </w:p>
        </w:tc>
        <w:tc>
          <w:tcPr>
            <w:tcW w:w="1559" w:type="dxa"/>
          </w:tcPr>
          <w:p>
            <w:pPr>
              <w:pStyle w:val="yTable"/>
              <w:tabs>
                <w:tab w:val="decimal" w:pos="567"/>
              </w:tabs>
            </w:pPr>
            <w:r>
              <w:t>5.50</w:t>
            </w:r>
          </w:p>
        </w:tc>
      </w:tr>
      <w:tr>
        <w:tc>
          <w:tcPr>
            <w:tcW w:w="567" w:type="dxa"/>
          </w:tcPr>
          <w:p>
            <w:pPr>
              <w:pStyle w:val="yTable"/>
            </w:pPr>
          </w:p>
        </w:tc>
        <w:tc>
          <w:tcPr>
            <w:tcW w:w="4678" w:type="dxa"/>
          </w:tcPr>
          <w:p>
            <w:pPr>
              <w:pStyle w:val="yTable"/>
              <w:ind w:left="568" w:right="143"/>
            </w:pPr>
            <w:r>
              <w:t>each additional child under 16 .................</w:t>
            </w:r>
          </w:p>
        </w:tc>
        <w:tc>
          <w:tcPr>
            <w:tcW w:w="1559" w:type="dxa"/>
          </w:tcPr>
          <w:p>
            <w:pPr>
              <w:pStyle w:val="yTable"/>
              <w:tabs>
                <w:tab w:val="decimal" w:pos="567"/>
              </w:tabs>
            </w:pPr>
            <w:r>
              <w:t>2.00</w:t>
            </w:r>
          </w:p>
        </w:tc>
      </w:tr>
    </w:tbl>
    <w:p>
      <w:pPr>
        <w:pStyle w:val="yFootnotesection"/>
      </w:pPr>
      <w:r>
        <w:tab/>
        <w:t>[Schedule 1 inserted in Gazette 30 June 2000 pp.3400</w:t>
      </w:r>
      <w:r>
        <w:noBreakHyphen/>
        <w:t>1.]</w:t>
      </w:r>
    </w:p>
    <w:p>
      <w:pPr>
        <w:pStyle w:val="yScheduleHeading"/>
        <w:rPr>
          <w:rStyle w:val="CharSchNo"/>
        </w:rPr>
      </w:pPr>
      <w:bookmarkStart w:id="76" w:name="_Toc377543303"/>
      <w:bookmarkStart w:id="77" w:name="_Toc426017231"/>
      <w:bookmarkStart w:id="78" w:name="_Toc426017534"/>
      <w:r>
        <w:rPr>
          <w:rStyle w:val="CharSchNo"/>
        </w:rPr>
        <w:t>Schedule 2</w:t>
      </w:r>
      <w:bookmarkEnd w:id="76"/>
      <w:bookmarkEnd w:id="77"/>
      <w:bookmarkEnd w:id="78"/>
      <w:r>
        <w:rPr>
          <w:rStyle w:val="CharSchText"/>
        </w:rPr>
        <w:t xml:space="preserve"> </w:t>
      </w:r>
    </w:p>
    <w:p>
      <w:pPr>
        <w:pStyle w:val="yTable"/>
        <w:jc w:val="right"/>
        <w:rPr>
          <w:snapToGrid w:val="0"/>
        </w:rPr>
      </w:pPr>
      <w:r>
        <w:rPr>
          <w:snapToGrid w:val="0"/>
        </w:rPr>
        <w:t>[r. 9(1)]</w:t>
      </w:r>
    </w:p>
    <w:p>
      <w:pPr>
        <w:pStyle w:val="yTable"/>
        <w:jc w:val="center"/>
        <w:rPr>
          <w:b/>
          <w:snapToGrid w:val="0"/>
        </w:rPr>
      </w:pPr>
      <w:r>
        <w:rPr>
          <w:b/>
          <w:snapToGrid w:val="0"/>
        </w:rPr>
        <w:t>Offences to which modified penalties apply</w:t>
      </w:r>
    </w:p>
    <w:tbl>
      <w:tblPr>
        <w:tblW w:w="0" w:type="auto"/>
        <w:tblInd w:w="70" w:type="dxa"/>
        <w:tblLayout w:type="fixed"/>
        <w:tblCellMar>
          <w:left w:w="70" w:type="dxa"/>
          <w:right w:w="70" w:type="dxa"/>
        </w:tblCellMar>
        <w:tblLook w:val="0000" w:firstRow="0" w:lastRow="0" w:firstColumn="0" w:lastColumn="0" w:noHBand="0" w:noVBand="0"/>
      </w:tblPr>
      <w:tblGrid>
        <w:gridCol w:w="851"/>
        <w:gridCol w:w="1276"/>
        <w:gridCol w:w="3827"/>
        <w:gridCol w:w="1134"/>
      </w:tblGrid>
      <w:tr>
        <w:tc>
          <w:tcPr>
            <w:tcW w:w="851" w:type="dxa"/>
          </w:tcPr>
          <w:p>
            <w:pPr>
              <w:pStyle w:val="yTable"/>
              <w:rPr>
                <w:b/>
                <w:sz w:val="20"/>
              </w:rPr>
            </w:pPr>
            <w:r>
              <w:rPr>
                <w:b/>
                <w:sz w:val="20"/>
              </w:rPr>
              <w:t>Item</w:t>
            </w:r>
          </w:p>
          <w:p>
            <w:pPr>
              <w:pStyle w:val="yTable"/>
              <w:spacing w:before="0"/>
              <w:rPr>
                <w:b/>
                <w:sz w:val="20"/>
              </w:rPr>
            </w:pPr>
            <w:r>
              <w:rPr>
                <w:b/>
                <w:sz w:val="20"/>
              </w:rPr>
              <w:t>No.</w:t>
            </w:r>
          </w:p>
        </w:tc>
        <w:tc>
          <w:tcPr>
            <w:tcW w:w="1276" w:type="dxa"/>
          </w:tcPr>
          <w:p>
            <w:pPr>
              <w:pStyle w:val="yTable"/>
              <w:jc w:val="center"/>
              <w:rPr>
                <w:b/>
                <w:sz w:val="20"/>
              </w:rPr>
            </w:pPr>
            <w:r>
              <w:rPr>
                <w:b/>
                <w:sz w:val="20"/>
              </w:rPr>
              <w:t>Column 1</w:t>
            </w:r>
          </w:p>
          <w:p>
            <w:pPr>
              <w:pStyle w:val="yTable"/>
              <w:spacing w:before="0"/>
              <w:jc w:val="center"/>
              <w:rPr>
                <w:b/>
                <w:sz w:val="20"/>
              </w:rPr>
            </w:pPr>
            <w:r>
              <w:rPr>
                <w:b/>
                <w:sz w:val="20"/>
              </w:rPr>
              <w:t>Regulation</w:t>
            </w:r>
          </w:p>
        </w:tc>
        <w:tc>
          <w:tcPr>
            <w:tcW w:w="3827" w:type="dxa"/>
          </w:tcPr>
          <w:p>
            <w:pPr>
              <w:pStyle w:val="yTable"/>
              <w:ind w:right="72"/>
              <w:jc w:val="center"/>
              <w:rPr>
                <w:b/>
                <w:sz w:val="20"/>
              </w:rPr>
            </w:pPr>
            <w:r>
              <w:rPr>
                <w:b/>
                <w:sz w:val="20"/>
              </w:rPr>
              <w:t>Column 2</w:t>
            </w:r>
          </w:p>
          <w:p>
            <w:pPr>
              <w:pStyle w:val="yTable"/>
              <w:spacing w:before="0"/>
              <w:ind w:right="72"/>
              <w:jc w:val="center"/>
              <w:rPr>
                <w:b/>
                <w:sz w:val="20"/>
              </w:rPr>
            </w:pPr>
            <w:r>
              <w:rPr>
                <w:b/>
                <w:sz w:val="20"/>
              </w:rPr>
              <w:t>Brief description of offence</w:t>
            </w:r>
          </w:p>
        </w:tc>
        <w:tc>
          <w:tcPr>
            <w:tcW w:w="1134" w:type="dxa"/>
          </w:tcPr>
          <w:p>
            <w:pPr>
              <w:pStyle w:val="yTable"/>
              <w:jc w:val="center"/>
              <w:rPr>
                <w:b/>
                <w:sz w:val="20"/>
              </w:rPr>
            </w:pPr>
            <w:r>
              <w:rPr>
                <w:b/>
                <w:sz w:val="20"/>
              </w:rPr>
              <w:t>Column 3</w:t>
            </w:r>
          </w:p>
          <w:p>
            <w:pPr>
              <w:pStyle w:val="yTable"/>
              <w:spacing w:before="0"/>
              <w:jc w:val="center"/>
              <w:rPr>
                <w:b/>
                <w:sz w:val="20"/>
              </w:rPr>
            </w:pPr>
            <w:r>
              <w:rPr>
                <w:b/>
                <w:sz w:val="20"/>
              </w:rPr>
              <w:t>Modified</w:t>
            </w:r>
          </w:p>
          <w:p>
            <w:pPr>
              <w:pStyle w:val="yTable"/>
              <w:spacing w:before="0"/>
              <w:jc w:val="center"/>
              <w:rPr>
                <w:b/>
                <w:sz w:val="20"/>
              </w:rPr>
            </w:pPr>
            <w:r>
              <w:rPr>
                <w:b/>
                <w:sz w:val="20"/>
              </w:rPr>
              <w:t>Penalty</w:t>
            </w:r>
          </w:p>
          <w:p>
            <w:pPr>
              <w:pStyle w:val="yTable"/>
              <w:spacing w:before="0"/>
              <w:jc w:val="center"/>
              <w:rPr>
                <w:b/>
                <w:sz w:val="20"/>
              </w:rPr>
            </w:pPr>
            <w:r>
              <w:rPr>
                <w:b/>
                <w:sz w:val="20"/>
              </w:rPr>
              <w:t>$</w:t>
            </w:r>
          </w:p>
        </w:tc>
      </w:tr>
      <w:tr>
        <w:tc>
          <w:tcPr>
            <w:tcW w:w="851" w:type="dxa"/>
          </w:tcPr>
          <w:p>
            <w:pPr>
              <w:pStyle w:val="yTable"/>
              <w:rPr>
                <w:sz w:val="20"/>
              </w:rPr>
            </w:pPr>
            <w:r>
              <w:rPr>
                <w:sz w:val="20"/>
              </w:rPr>
              <w:t>1.</w:t>
            </w:r>
          </w:p>
        </w:tc>
        <w:tc>
          <w:tcPr>
            <w:tcW w:w="1276" w:type="dxa"/>
          </w:tcPr>
          <w:p>
            <w:pPr>
              <w:pStyle w:val="yTable"/>
              <w:rPr>
                <w:sz w:val="20"/>
              </w:rPr>
            </w:pPr>
            <w:r>
              <w:rPr>
                <w:sz w:val="20"/>
              </w:rPr>
              <w:t>4</w:t>
            </w:r>
          </w:p>
        </w:tc>
        <w:tc>
          <w:tcPr>
            <w:tcW w:w="3827" w:type="dxa"/>
          </w:tcPr>
          <w:p>
            <w:pPr>
              <w:pStyle w:val="yTable"/>
              <w:ind w:right="74"/>
              <w:rPr>
                <w:sz w:val="20"/>
              </w:rPr>
            </w:pPr>
            <w:r>
              <w:rPr>
                <w:sz w:val="20"/>
              </w:rPr>
              <w:t>Failing or refusing to pay camping fee .........</w:t>
            </w:r>
          </w:p>
        </w:tc>
        <w:tc>
          <w:tcPr>
            <w:tcW w:w="1134" w:type="dxa"/>
          </w:tcPr>
          <w:p>
            <w:pPr>
              <w:pStyle w:val="yTable"/>
              <w:tabs>
                <w:tab w:val="decimal" w:pos="497"/>
              </w:tabs>
              <w:rPr>
                <w:sz w:val="20"/>
              </w:rPr>
            </w:pPr>
            <w:r>
              <w:rPr>
                <w:sz w:val="20"/>
              </w:rPr>
              <w:t>50.00</w:t>
            </w:r>
          </w:p>
        </w:tc>
      </w:tr>
      <w:tr>
        <w:tc>
          <w:tcPr>
            <w:tcW w:w="851" w:type="dxa"/>
          </w:tcPr>
          <w:p>
            <w:pPr>
              <w:pStyle w:val="yTable"/>
              <w:rPr>
                <w:sz w:val="20"/>
              </w:rPr>
            </w:pPr>
            <w:r>
              <w:rPr>
                <w:sz w:val="20"/>
              </w:rPr>
              <w:t>2.</w:t>
            </w:r>
          </w:p>
        </w:tc>
        <w:tc>
          <w:tcPr>
            <w:tcW w:w="1276" w:type="dxa"/>
          </w:tcPr>
          <w:p>
            <w:pPr>
              <w:pStyle w:val="yTable"/>
              <w:rPr>
                <w:sz w:val="20"/>
              </w:rPr>
            </w:pPr>
            <w:r>
              <w:rPr>
                <w:sz w:val="20"/>
              </w:rPr>
              <w:t>5</w:t>
            </w:r>
          </w:p>
        </w:tc>
        <w:tc>
          <w:tcPr>
            <w:tcW w:w="3827" w:type="dxa"/>
          </w:tcPr>
          <w:p>
            <w:pPr>
              <w:pStyle w:val="yTable"/>
              <w:ind w:right="74"/>
              <w:rPr>
                <w:sz w:val="20"/>
              </w:rPr>
            </w:pPr>
            <w:r>
              <w:rPr>
                <w:sz w:val="20"/>
              </w:rPr>
              <w:t>Failing to obey a direction of authorised officer ............................................................</w:t>
            </w:r>
          </w:p>
        </w:tc>
        <w:tc>
          <w:tcPr>
            <w:tcW w:w="1134" w:type="dxa"/>
          </w:tcPr>
          <w:p>
            <w:pPr>
              <w:pStyle w:val="yTable"/>
              <w:tabs>
                <w:tab w:val="decimal" w:pos="497"/>
              </w:tabs>
              <w:rPr>
                <w:sz w:val="20"/>
              </w:rPr>
            </w:pPr>
          </w:p>
          <w:p>
            <w:pPr>
              <w:pStyle w:val="yTable"/>
              <w:tabs>
                <w:tab w:val="decimal" w:pos="497"/>
              </w:tabs>
              <w:spacing w:before="0"/>
              <w:rPr>
                <w:sz w:val="20"/>
              </w:rPr>
            </w:pPr>
            <w:r>
              <w:rPr>
                <w:sz w:val="20"/>
              </w:rPr>
              <w:t>30.00</w:t>
            </w:r>
          </w:p>
        </w:tc>
      </w:tr>
      <w:tr>
        <w:tc>
          <w:tcPr>
            <w:tcW w:w="851" w:type="dxa"/>
          </w:tcPr>
          <w:p>
            <w:pPr>
              <w:pStyle w:val="yTable"/>
              <w:rPr>
                <w:sz w:val="20"/>
              </w:rPr>
            </w:pPr>
            <w:r>
              <w:rPr>
                <w:sz w:val="20"/>
              </w:rPr>
              <w:t>3.</w:t>
            </w:r>
          </w:p>
        </w:tc>
        <w:tc>
          <w:tcPr>
            <w:tcW w:w="1276" w:type="dxa"/>
          </w:tcPr>
          <w:p>
            <w:pPr>
              <w:pStyle w:val="yTable"/>
              <w:rPr>
                <w:sz w:val="20"/>
              </w:rPr>
            </w:pPr>
            <w:r>
              <w:rPr>
                <w:sz w:val="20"/>
              </w:rPr>
              <w:t>6(1)</w:t>
            </w:r>
          </w:p>
        </w:tc>
        <w:tc>
          <w:tcPr>
            <w:tcW w:w="3827" w:type="dxa"/>
          </w:tcPr>
          <w:p>
            <w:pPr>
              <w:pStyle w:val="yTable"/>
              <w:ind w:right="72"/>
              <w:rPr>
                <w:sz w:val="20"/>
              </w:rPr>
            </w:pPr>
            <w:r>
              <w:rPr>
                <w:sz w:val="20"/>
              </w:rPr>
              <w:t>Failing to obey a direction on a sign as follows — </w:t>
            </w:r>
          </w:p>
        </w:tc>
        <w:tc>
          <w:tcPr>
            <w:tcW w:w="1134" w:type="dxa"/>
          </w:tcPr>
          <w:p>
            <w:pPr>
              <w:pStyle w:val="yTable"/>
              <w:tabs>
                <w:tab w:val="decimal" w:pos="497"/>
              </w:tabs>
              <w:rPr>
                <w:sz w:val="20"/>
              </w:rPr>
            </w:pPr>
          </w:p>
        </w:tc>
      </w:tr>
      <w:tr>
        <w:tc>
          <w:tcPr>
            <w:tcW w:w="851" w:type="dxa"/>
          </w:tcPr>
          <w:p>
            <w:pPr>
              <w:pStyle w:val="yTable"/>
              <w:rPr>
                <w:sz w:val="20"/>
              </w:rPr>
            </w:pPr>
          </w:p>
        </w:tc>
        <w:tc>
          <w:tcPr>
            <w:tcW w:w="1276" w:type="dxa"/>
          </w:tcPr>
          <w:p>
            <w:pPr>
              <w:pStyle w:val="yTable"/>
              <w:rPr>
                <w:sz w:val="20"/>
              </w:rPr>
            </w:pPr>
          </w:p>
        </w:tc>
        <w:tc>
          <w:tcPr>
            <w:tcW w:w="3827" w:type="dxa"/>
          </w:tcPr>
          <w:p>
            <w:pPr>
              <w:pStyle w:val="yTable"/>
              <w:ind w:left="497" w:right="72" w:hanging="497"/>
              <w:rPr>
                <w:sz w:val="20"/>
              </w:rPr>
            </w:pPr>
            <w:r>
              <w:rPr>
                <w:sz w:val="20"/>
              </w:rPr>
              <w:t>(a)</w:t>
            </w:r>
            <w:r>
              <w:rPr>
                <w:sz w:val="20"/>
              </w:rPr>
              <w:tab/>
              <w:t>parking vehicle — not specified or of specified class ......................................</w:t>
            </w:r>
          </w:p>
        </w:tc>
        <w:tc>
          <w:tcPr>
            <w:tcW w:w="1134" w:type="dxa"/>
          </w:tcPr>
          <w:p>
            <w:pPr>
              <w:pStyle w:val="yTable"/>
              <w:tabs>
                <w:tab w:val="decimal" w:pos="497"/>
              </w:tabs>
              <w:rPr>
                <w:sz w:val="20"/>
              </w:rPr>
            </w:pPr>
          </w:p>
          <w:p>
            <w:pPr>
              <w:pStyle w:val="yTable"/>
              <w:tabs>
                <w:tab w:val="decimal" w:pos="497"/>
              </w:tabs>
              <w:spacing w:before="0"/>
              <w:rPr>
                <w:sz w:val="20"/>
              </w:rPr>
            </w:pPr>
            <w:r>
              <w:rPr>
                <w:sz w:val="20"/>
              </w:rPr>
              <w:t>30.00</w:t>
            </w:r>
          </w:p>
        </w:tc>
      </w:tr>
      <w:tr>
        <w:tc>
          <w:tcPr>
            <w:tcW w:w="851" w:type="dxa"/>
          </w:tcPr>
          <w:p>
            <w:pPr>
              <w:pStyle w:val="yTable"/>
              <w:rPr>
                <w:sz w:val="20"/>
              </w:rPr>
            </w:pPr>
          </w:p>
        </w:tc>
        <w:tc>
          <w:tcPr>
            <w:tcW w:w="1276" w:type="dxa"/>
          </w:tcPr>
          <w:p>
            <w:pPr>
              <w:pStyle w:val="yTable"/>
              <w:rPr>
                <w:sz w:val="20"/>
              </w:rPr>
            </w:pPr>
          </w:p>
        </w:tc>
        <w:tc>
          <w:tcPr>
            <w:tcW w:w="3827" w:type="dxa"/>
          </w:tcPr>
          <w:p>
            <w:pPr>
              <w:pStyle w:val="yTable"/>
              <w:ind w:left="497" w:right="72" w:hanging="497"/>
              <w:rPr>
                <w:sz w:val="20"/>
              </w:rPr>
            </w:pPr>
            <w:r>
              <w:rPr>
                <w:sz w:val="20"/>
              </w:rPr>
              <w:t>(b)</w:t>
            </w:r>
            <w:r>
              <w:rPr>
                <w:sz w:val="20"/>
              </w:rPr>
              <w:tab/>
              <w:t>person parking vehicle — not being a specified person or one of a specified class of persons ....................................</w:t>
            </w:r>
          </w:p>
        </w:tc>
        <w:tc>
          <w:tcPr>
            <w:tcW w:w="1134" w:type="dxa"/>
          </w:tcPr>
          <w:p>
            <w:pPr>
              <w:pStyle w:val="yTable"/>
              <w:tabs>
                <w:tab w:val="decimal" w:pos="497"/>
              </w:tabs>
              <w:rPr>
                <w:sz w:val="20"/>
              </w:rPr>
            </w:pPr>
          </w:p>
          <w:p>
            <w:pPr>
              <w:pStyle w:val="yTable"/>
              <w:tabs>
                <w:tab w:val="decimal" w:pos="497"/>
              </w:tabs>
              <w:spacing w:before="0"/>
              <w:rPr>
                <w:sz w:val="20"/>
              </w:rPr>
            </w:pPr>
          </w:p>
          <w:p>
            <w:pPr>
              <w:pStyle w:val="yTable"/>
              <w:tabs>
                <w:tab w:val="decimal" w:pos="497"/>
              </w:tabs>
              <w:spacing w:before="0"/>
              <w:rPr>
                <w:sz w:val="20"/>
              </w:rPr>
            </w:pPr>
            <w:r>
              <w:rPr>
                <w:sz w:val="20"/>
              </w:rPr>
              <w:t>30.00</w:t>
            </w:r>
          </w:p>
        </w:tc>
      </w:tr>
      <w:tr>
        <w:tc>
          <w:tcPr>
            <w:tcW w:w="851" w:type="dxa"/>
          </w:tcPr>
          <w:p>
            <w:pPr>
              <w:pStyle w:val="yTable"/>
              <w:rPr>
                <w:sz w:val="20"/>
              </w:rPr>
            </w:pPr>
          </w:p>
        </w:tc>
        <w:tc>
          <w:tcPr>
            <w:tcW w:w="1276" w:type="dxa"/>
          </w:tcPr>
          <w:p>
            <w:pPr>
              <w:pStyle w:val="yTable"/>
              <w:rPr>
                <w:sz w:val="20"/>
              </w:rPr>
            </w:pPr>
          </w:p>
        </w:tc>
        <w:tc>
          <w:tcPr>
            <w:tcW w:w="3827" w:type="dxa"/>
          </w:tcPr>
          <w:p>
            <w:pPr>
              <w:pStyle w:val="yTable"/>
              <w:ind w:left="497" w:right="72" w:hanging="497"/>
              <w:rPr>
                <w:sz w:val="20"/>
              </w:rPr>
            </w:pPr>
            <w:r>
              <w:rPr>
                <w:sz w:val="20"/>
              </w:rPr>
              <w:t>(c)</w:t>
            </w:r>
            <w:r>
              <w:rPr>
                <w:sz w:val="20"/>
              </w:rPr>
              <w:tab/>
              <w:t>exceeding maximum parking period ...</w:t>
            </w:r>
          </w:p>
        </w:tc>
        <w:tc>
          <w:tcPr>
            <w:tcW w:w="1134" w:type="dxa"/>
          </w:tcPr>
          <w:p>
            <w:pPr>
              <w:pStyle w:val="yTable"/>
              <w:tabs>
                <w:tab w:val="decimal" w:pos="497"/>
              </w:tabs>
              <w:rPr>
                <w:sz w:val="20"/>
              </w:rPr>
            </w:pPr>
            <w:r>
              <w:rPr>
                <w:sz w:val="20"/>
              </w:rPr>
              <w:t>15.00</w:t>
            </w:r>
          </w:p>
        </w:tc>
      </w:tr>
      <w:tr>
        <w:tc>
          <w:tcPr>
            <w:tcW w:w="851" w:type="dxa"/>
          </w:tcPr>
          <w:p>
            <w:pPr>
              <w:pStyle w:val="yTable"/>
              <w:rPr>
                <w:sz w:val="20"/>
              </w:rPr>
            </w:pPr>
          </w:p>
        </w:tc>
        <w:tc>
          <w:tcPr>
            <w:tcW w:w="1276" w:type="dxa"/>
          </w:tcPr>
          <w:p>
            <w:pPr>
              <w:pStyle w:val="yTable"/>
              <w:rPr>
                <w:sz w:val="20"/>
              </w:rPr>
            </w:pPr>
          </w:p>
        </w:tc>
        <w:tc>
          <w:tcPr>
            <w:tcW w:w="3827" w:type="dxa"/>
          </w:tcPr>
          <w:p>
            <w:pPr>
              <w:pStyle w:val="yTable"/>
              <w:ind w:left="497" w:right="72" w:hanging="497"/>
              <w:rPr>
                <w:sz w:val="20"/>
              </w:rPr>
            </w:pPr>
            <w:r>
              <w:rPr>
                <w:sz w:val="20"/>
              </w:rPr>
              <w:t>(d)</w:t>
            </w:r>
            <w:r>
              <w:rPr>
                <w:sz w:val="20"/>
              </w:rPr>
              <w:tab/>
              <w:t>parking vehicle not within a parking bay .......................................................</w:t>
            </w:r>
          </w:p>
        </w:tc>
        <w:tc>
          <w:tcPr>
            <w:tcW w:w="1134" w:type="dxa"/>
          </w:tcPr>
          <w:p>
            <w:pPr>
              <w:pStyle w:val="yTable"/>
              <w:tabs>
                <w:tab w:val="decimal" w:pos="497"/>
              </w:tabs>
              <w:rPr>
                <w:sz w:val="20"/>
              </w:rPr>
            </w:pPr>
          </w:p>
          <w:p>
            <w:pPr>
              <w:pStyle w:val="yTable"/>
              <w:tabs>
                <w:tab w:val="decimal" w:pos="497"/>
              </w:tabs>
              <w:spacing w:before="0"/>
              <w:rPr>
                <w:sz w:val="20"/>
              </w:rPr>
            </w:pPr>
            <w:r>
              <w:rPr>
                <w:sz w:val="20"/>
              </w:rPr>
              <w:t>20.00</w:t>
            </w:r>
          </w:p>
        </w:tc>
      </w:tr>
      <w:tr>
        <w:tc>
          <w:tcPr>
            <w:tcW w:w="851" w:type="dxa"/>
          </w:tcPr>
          <w:p>
            <w:pPr>
              <w:pStyle w:val="yTable"/>
              <w:rPr>
                <w:sz w:val="20"/>
              </w:rPr>
            </w:pPr>
          </w:p>
        </w:tc>
        <w:tc>
          <w:tcPr>
            <w:tcW w:w="1276" w:type="dxa"/>
          </w:tcPr>
          <w:p>
            <w:pPr>
              <w:pStyle w:val="yTable"/>
              <w:rPr>
                <w:sz w:val="20"/>
              </w:rPr>
            </w:pPr>
          </w:p>
        </w:tc>
        <w:tc>
          <w:tcPr>
            <w:tcW w:w="3827" w:type="dxa"/>
          </w:tcPr>
          <w:p>
            <w:pPr>
              <w:pStyle w:val="yTable"/>
              <w:ind w:left="497" w:right="72" w:hanging="497"/>
              <w:rPr>
                <w:sz w:val="20"/>
              </w:rPr>
            </w:pPr>
            <w:r>
              <w:rPr>
                <w:sz w:val="20"/>
              </w:rPr>
              <w:t>(e)</w:t>
            </w:r>
            <w:r>
              <w:rPr>
                <w:sz w:val="20"/>
              </w:rPr>
              <w:tab/>
              <w:t>standing vehicle in a “no standing” area ......................................................</w:t>
            </w:r>
          </w:p>
        </w:tc>
        <w:tc>
          <w:tcPr>
            <w:tcW w:w="1134" w:type="dxa"/>
          </w:tcPr>
          <w:p>
            <w:pPr>
              <w:pStyle w:val="yTable"/>
              <w:tabs>
                <w:tab w:val="decimal" w:pos="497"/>
              </w:tabs>
              <w:spacing w:before="0"/>
              <w:rPr>
                <w:sz w:val="20"/>
              </w:rPr>
            </w:pPr>
          </w:p>
          <w:p>
            <w:pPr>
              <w:pStyle w:val="yTable"/>
              <w:tabs>
                <w:tab w:val="decimal" w:pos="497"/>
              </w:tabs>
              <w:spacing w:before="0"/>
              <w:rPr>
                <w:sz w:val="20"/>
              </w:rPr>
            </w:pPr>
            <w:r>
              <w:rPr>
                <w:sz w:val="20"/>
              </w:rPr>
              <w:t>45.00</w:t>
            </w:r>
          </w:p>
        </w:tc>
      </w:tr>
      <w:tr>
        <w:tc>
          <w:tcPr>
            <w:tcW w:w="851" w:type="dxa"/>
          </w:tcPr>
          <w:p>
            <w:pPr>
              <w:pStyle w:val="yTable"/>
              <w:rPr>
                <w:sz w:val="20"/>
              </w:rPr>
            </w:pPr>
          </w:p>
        </w:tc>
        <w:tc>
          <w:tcPr>
            <w:tcW w:w="1276" w:type="dxa"/>
          </w:tcPr>
          <w:p>
            <w:pPr>
              <w:pStyle w:val="yTable"/>
              <w:rPr>
                <w:sz w:val="20"/>
              </w:rPr>
            </w:pPr>
          </w:p>
        </w:tc>
        <w:tc>
          <w:tcPr>
            <w:tcW w:w="3827" w:type="dxa"/>
          </w:tcPr>
          <w:p>
            <w:pPr>
              <w:pStyle w:val="yTable"/>
              <w:ind w:left="497" w:right="72" w:hanging="497"/>
              <w:rPr>
                <w:sz w:val="20"/>
              </w:rPr>
            </w:pPr>
            <w:r>
              <w:rPr>
                <w:sz w:val="20"/>
              </w:rPr>
              <w:t>(f)</w:t>
            </w:r>
            <w:r>
              <w:rPr>
                <w:sz w:val="20"/>
              </w:rPr>
              <w:tab/>
              <w:t>parking vehicle in a “no parking”</w:t>
            </w:r>
          </w:p>
          <w:p>
            <w:pPr>
              <w:pStyle w:val="yTable"/>
              <w:spacing w:before="0"/>
              <w:ind w:left="497" w:right="72" w:hanging="497"/>
              <w:rPr>
                <w:sz w:val="20"/>
              </w:rPr>
            </w:pPr>
            <w:r>
              <w:rPr>
                <w:sz w:val="20"/>
              </w:rPr>
              <w:tab/>
              <w:t>area ......................................................</w:t>
            </w:r>
          </w:p>
        </w:tc>
        <w:tc>
          <w:tcPr>
            <w:tcW w:w="1134" w:type="dxa"/>
          </w:tcPr>
          <w:p>
            <w:pPr>
              <w:pStyle w:val="yTable"/>
              <w:tabs>
                <w:tab w:val="decimal" w:pos="497"/>
              </w:tabs>
              <w:spacing w:before="0"/>
              <w:rPr>
                <w:sz w:val="20"/>
              </w:rPr>
            </w:pPr>
          </w:p>
          <w:p>
            <w:pPr>
              <w:pStyle w:val="yTable"/>
              <w:tabs>
                <w:tab w:val="decimal" w:pos="497"/>
              </w:tabs>
              <w:spacing w:before="0"/>
              <w:rPr>
                <w:sz w:val="20"/>
              </w:rPr>
            </w:pPr>
            <w:r>
              <w:rPr>
                <w:sz w:val="20"/>
              </w:rPr>
              <w:t>30.00</w:t>
            </w:r>
          </w:p>
        </w:tc>
      </w:tr>
      <w:tr>
        <w:tc>
          <w:tcPr>
            <w:tcW w:w="851" w:type="dxa"/>
          </w:tcPr>
          <w:p>
            <w:pPr>
              <w:pStyle w:val="yTable"/>
              <w:rPr>
                <w:sz w:val="20"/>
              </w:rPr>
            </w:pPr>
            <w:r>
              <w:rPr>
                <w:sz w:val="20"/>
              </w:rPr>
              <w:t>4.</w:t>
            </w:r>
          </w:p>
        </w:tc>
        <w:tc>
          <w:tcPr>
            <w:tcW w:w="1276" w:type="dxa"/>
          </w:tcPr>
          <w:p>
            <w:pPr>
              <w:pStyle w:val="yTable"/>
              <w:rPr>
                <w:sz w:val="20"/>
              </w:rPr>
            </w:pPr>
            <w:r>
              <w:rPr>
                <w:sz w:val="20"/>
              </w:rPr>
              <w:t>6(4)</w:t>
            </w:r>
          </w:p>
        </w:tc>
        <w:tc>
          <w:tcPr>
            <w:tcW w:w="3827" w:type="dxa"/>
          </w:tcPr>
          <w:p>
            <w:pPr>
              <w:pStyle w:val="yTable"/>
              <w:ind w:right="72"/>
              <w:rPr>
                <w:sz w:val="20"/>
              </w:rPr>
            </w:pPr>
            <w:r>
              <w:rPr>
                <w:sz w:val="20"/>
              </w:rPr>
              <w:t>Failing to display parking ticket ....................</w:t>
            </w:r>
          </w:p>
        </w:tc>
        <w:tc>
          <w:tcPr>
            <w:tcW w:w="1134" w:type="dxa"/>
          </w:tcPr>
          <w:p>
            <w:pPr>
              <w:pStyle w:val="yTable"/>
              <w:tabs>
                <w:tab w:val="decimal" w:pos="497"/>
              </w:tabs>
              <w:rPr>
                <w:sz w:val="20"/>
              </w:rPr>
            </w:pPr>
            <w:r>
              <w:rPr>
                <w:sz w:val="20"/>
              </w:rPr>
              <w:t>30.00</w:t>
            </w:r>
          </w:p>
        </w:tc>
      </w:tr>
      <w:tr>
        <w:tc>
          <w:tcPr>
            <w:tcW w:w="851" w:type="dxa"/>
          </w:tcPr>
          <w:p>
            <w:pPr>
              <w:pStyle w:val="yTable"/>
              <w:rPr>
                <w:sz w:val="20"/>
              </w:rPr>
            </w:pPr>
            <w:r>
              <w:rPr>
                <w:sz w:val="20"/>
              </w:rPr>
              <w:t>5.</w:t>
            </w:r>
          </w:p>
        </w:tc>
        <w:tc>
          <w:tcPr>
            <w:tcW w:w="1276" w:type="dxa"/>
          </w:tcPr>
          <w:p>
            <w:pPr>
              <w:pStyle w:val="yTable"/>
              <w:rPr>
                <w:sz w:val="20"/>
              </w:rPr>
            </w:pPr>
            <w:r>
              <w:rPr>
                <w:sz w:val="20"/>
              </w:rPr>
              <w:t>7(a)</w:t>
            </w:r>
          </w:p>
        </w:tc>
        <w:tc>
          <w:tcPr>
            <w:tcW w:w="3827" w:type="dxa"/>
          </w:tcPr>
          <w:p>
            <w:pPr>
              <w:pStyle w:val="yTable"/>
              <w:ind w:right="72"/>
              <w:rPr>
                <w:sz w:val="20"/>
              </w:rPr>
            </w:pPr>
            <w:r>
              <w:rPr>
                <w:sz w:val="20"/>
              </w:rPr>
              <w:t>Obstructing another vehicle ..........................</w:t>
            </w:r>
          </w:p>
        </w:tc>
        <w:tc>
          <w:tcPr>
            <w:tcW w:w="1134" w:type="dxa"/>
          </w:tcPr>
          <w:p>
            <w:pPr>
              <w:pStyle w:val="yTable"/>
              <w:tabs>
                <w:tab w:val="decimal" w:pos="497"/>
              </w:tabs>
              <w:rPr>
                <w:sz w:val="20"/>
              </w:rPr>
            </w:pPr>
            <w:r>
              <w:rPr>
                <w:sz w:val="20"/>
              </w:rPr>
              <w:t>40.00</w:t>
            </w:r>
          </w:p>
        </w:tc>
      </w:tr>
      <w:tr>
        <w:tc>
          <w:tcPr>
            <w:tcW w:w="851" w:type="dxa"/>
          </w:tcPr>
          <w:p>
            <w:pPr>
              <w:pStyle w:val="yTable"/>
              <w:rPr>
                <w:sz w:val="20"/>
              </w:rPr>
            </w:pPr>
            <w:r>
              <w:rPr>
                <w:sz w:val="20"/>
              </w:rPr>
              <w:t>6.</w:t>
            </w:r>
          </w:p>
        </w:tc>
        <w:tc>
          <w:tcPr>
            <w:tcW w:w="1276" w:type="dxa"/>
          </w:tcPr>
          <w:p>
            <w:pPr>
              <w:pStyle w:val="yTable"/>
              <w:rPr>
                <w:sz w:val="20"/>
              </w:rPr>
            </w:pPr>
            <w:r>
              <w:rPr>
                <w:sz w:val="20"/>
              </w:rPr>
              <w:t>7(b)</w:t>
            </w:r>
          </w:p>
        </w:tc>
        <w:tc>
          <w:tcPr>
            <w:tcW w:w="3827" w:type="dxa"/>
          </w:tcPr>
          <w:p>
            <w:pPr>
              <w:pStyle w:val="yTable"/>
              <w:ind w:right="72"/>
              <w:rPr>
                <w:sz w:val="20"/>
              </w:rPr>
            </w:pPr>
            <w:r>
              <w:rPr>
                <w:sz w:val="20"/>
              </w:rPr>
              <w:t>Obstructing access to ticket vending machine .........................................................</w:t>
            </w:r>
          </w:p>
        </w:tc>
        <w:tc>
          <w:tcPr>
            <w:tcW w:w="1134" w:type="dxa"/>
          </w:tcPr>
          <w:p>
            <w:pPr>
              <w:pStyle w:val="yTable"/>
              <w:tabs>
                <w:tab w:val="decimal" w:pos="497"/>
              </w:tabs>
              <w:rPr>
                <w:sz w:val="20"/>
              </w:rPr>
            </w:pPr>
          </w:p>
          <w:p>
            <w:pPr>
              <w:pStyle w:val="yTable"/>
              <w:tabs>
                <w:tab w:val="decimal" w:pos="497"/>
              </w:tabs>
              <w:spacing w:before="0"/>
              <w:rPr>
                <w:sz w:val="20"/>
              </w:rPr>
            </w:pPr>
            <w:r>
              <w:rPr>
                <w:sz w:val="20"/>
              </w:rPr>
              <w:t>40.00</w:t>
            </w:r>
          </w:p>
        </w:tc>
      </w:tr>
      <w:tr>
        <w:tc>
          <w:tcPr>
            <w:tcW w:w="851" w:type="dxa"/>
          </w:tcPr>
          <w:p>
            <w:pPr>
              <w:pStyle w:val="yTable"/>
              <w:rPr>
                <w:sz w:val="20"/>
              </w:rPr>
            </w:pPr>
            <w:r>
              <w:rPr>
                <w:sz w:val="20"/>
              </w:rPr>
              <w:t>7.</w:t>
            </w:r>
          </w:p>
        </w:tc>
        <w:tc>
          <w:tcPr>
            <w:tcW w:w="1276" w:type="dxa"/>
          </w:tcPr>
          <w:p>
            <w:pPr>
              <w:pStyle w:val="yTable"/>
              <w:rPr>
                <w:sz w:val="20"/>
              </w:rPr>
            </w:pPr>
            <w:r>
              <w:rPr>
                <w:sz w:val="20"/>
              </w:rPr>
              <w:t>7(c)</w:t>
            </w:r>
          </w:p>
        </w:tc>
        <w:tc>
          <w:tcPr>
            <w:tcW w:w="3827" w:type="dxa"/>
          </w:tcPr>
          <w:p>
            <w:pPr>
              <w:pStyle w:val="yTable"/>
              <w:ind w:right="72"/>
              <w:rPr>
                <w:sz w:val="20"/>
              </w:rPr>
            </w:pPr>
            <w:r>
              <w:rPr>
                <w:sz w:val="20"/>
              </w:rPr>
              <w:t>Obstructing a footpath ...................................</w:t>
            </w:r>
          </w:p>
        </w:tc>
        <w:tc>
          <w:tcPr>
            <w:tcW w:w="1134" w:type="dxa"/>
          </w:tcPr>
          <w:p>
            <w:pPr>
              <w:pStyle w:val="yTable"/>
              <w:tabs>
                <w:tab w:val="decimal" w:pos="497"/>
              </w:tabs>
              <w:rPr>
                <w:sz w:val="20"/>
              </w:rPr>
            </w:pPr>
            <w:r>
              <w:rPr>
                <w:sz w:val="20"/>
              </w:rPr>
              <w:t>45.00</w:t>
            </w:r>
          </w:p>
        </w:tc>
      </w:tr>
    </w:tbl>
    <w:p>
      <w:pPr>
        <w:pStyle w:val="yScheduleHeading"/>
      </w:pPr>
      <w:bookmarkStart w:id="79" w:name="_Toc377543304"/>
      <w:bookmarkStart w:id="80" w:name="_Toc426017232"/>
      <w:bookmarkStart w:id="81" w:name="_Toc426017535"/>
      <w:r>
        <w:rPr>
          <w:rStyle w:val="CharSchNo"/>
        </w:rPr>
        <w:t>Schedule 3</w:t>
      </w:r>
      <w:bookmarkEnd w:id="79"/>
      <w:bookmarkEnd w:id="80"/>
      <w:bookmarkEnd w:id="81"/>
      <w:r>
        <w:rPr>
          <w:rStyle w:val="CharSchNo"/>
        </w:rPr>
        <w:t xml:space="preserve"> </w:t>
      </w:r>
    </w:p>
    <w:p>
      <w:pPr>
        <w:pStyle w:val="yTable"/>
        <w:jc w:val="center"/>
        <w:rPr>
          <w:b/>
          <w:snapToGrid w:val="0"/>
        </w:rPr>
      </w:pPr>
      <w:r>
        <w:rPr>
          <w:b/>
          <w:snapToGrid w:val="0"/>
        </w:rPr>
        <w:t>Form 1</w:t>
      </w:r>
    </w:p>
    <w:p>
      <w:pPr>
        <w:pStyle w:val="yTable"/>
        <w:jc w:val="right"/>
        <w:rPr>
          <w:snapToGrid w:val="0"/>
        </w:rPr>
      </w:pPr>
      <w:r>
        <w:rPr>
          <w:snapToGrid w:val="0"/>
        </w:rPr>
        <w:t>[r. 9(3)]</w:t>
      </w:r>
    </w:p>
    <w:p>
      <w:pPr>
        <w:pStyle w:val="yTable"/>
        <w:jc w:val="center"/>
        <w:rPr>
          <w:i/>
          <w:snapToGrid w:val="0"/>
        </w:rPr>
      </w:pPr>
      <w:r>
        <w:rPr>
          <w:i/>
          <w:snapToGrid w:val="0"/>
        </w:rPr>
        <w:t>Conservation and Land Management Act 1984</w:t>
      </w:r>
    </w:p>
    <w:p>
      <w:pPr>
        <w:pStyle w:val="yTable"/>
        <w:jc w:val="center"/>
        <w:rPr>
          <w:b/>
          <w:snapToGrid w:val="0"/>
        </w:rPr>
      </w:pPr>
      <w:r>
        <w:rPr>
          <w:b/>
          <w:snapToGrid w:val="0"/>
        </w:rPr>
        <w:t>INFRINGEMENT NOTICE</w:t>
      </w:r>
    </w:p>
    <w:p>
      <w:pPr>
        <w:pStyle w:val="yTable"/>
        <w:jc w:val="right"/>
        <w:rPr>
          <w:snapToGrid w:val="0"/>
        </w:rPr>
      </w:pPr>
      <w:r>
        <w:rPr>
          <w:snapToGrid w:val="0"/>
        </w:rPr>
        <w:t>Given by ....................................................</w:t>
      </w:r>
    </w:p>
    <w:p>
      <w:pPr>
        <w:pStyle w:val="yTable"/>
        <w:tabs>
          <w:tab w:val="left" w:pos="5103"/>
        </w:tabs>
        <w:spacing w:before="0"/>
        <w:rPr>
          <w:snapToGrid w:val="0"/>
        </w:rPr>
      </w:pPr>
      <w:r>
        <w:rPr>
          <w:snapToGrid w:val="0"/>
        </w:rPr>
        <w:tab/>
        <w:t>(authorised officer)</w:t>
      </w:r>
    </w:p>
    <w:p>
      <w:pPr>
        <w:pStyle w:val="yTable"/>
        <w:jc w:val="right"/>
        <w:rPr>
          <w:snapToGrid w:val="0"/>
        </w:rPr>
      </w:pPr>
      <w:r>
        <w:rPr>
          <w:snapToGrid w:val="0"/>
        </w:rPr>
        <w:t>Date ............................................... 20 ............</w:t>
      </w:r>
    </w:p>
    <w:p>
      <w:pPr>
        <w:pStyle w:val="yTable"/>
        <w:tabs>
          <w:tab w:val="left" w:pos="567"/>
          <w:tab w:val="right" w:leader="dot" w:pos="7087"/>
        </w:tabs>
        <w:ind w:left="567" w:hanging="567"/>
        <w:rPr>
          <w:snapToGrid w:val="0"/>
        </w:rPr>
      </w:pPr>
      <w:r>
        <w:rPr>
          <w:snapToGrid w:val="0"/>
        </w:rPr>
        <w:t>1.</w:t>
      </w:r>
      <w:r>
        <w:rPr>
          <w:snapToGrid w:val="0"/>
        </w:rPr>
        <w:tab/>
        <w:t>To .................................................................................................... (name) of .................................................................................................. (address)</w:t>
      </w:r>
    </w:p>
    <w:p>
      <w:pPr>
        <w:pStyle w:val="yTable"/>
        <w:tabs>
          <w:tab w:val="right" w:leader="dot" w:pos="7087"/>
        </w:tabs>
        <w:spacing w:before="240"/>
        <w:ind w:left="567" w:hanging="567"/>
        <w:rPr>
          <w:snapToGrid w:val="0"/>
        </w:rPr>
      </w:pPr>
      <w:r>
        <w:rPr>
          <w:snapToGrid w:val="0"/>
        </w:rPr>
        <w:t>2.</w:t>
      </w:r>
      <w:r>
        <w:rPr>
          <w:snapToGrid w:val="0"/>
        </w:rPr>
        <w:tab/>
        <w:t xml:space="preserve">It is alleged that at about ...................... a.m./p.m. on the ......................... day of ........................................ 20 ..........., you committed an offence against regulation .................................. of the </w:t>
      </w:r>
      <w:r>
        <w:rPr>
          <w:i/>
          <w:snapToGrid w:val="0"/>
        </w:rPr>
        <w:t>Conservation and Land Management Regulations 1992</w:t>
      </w:r>
      <w:r>
        <w:rPr>
          <w:snapToGrid w:val="0"/>
        </w:rPr>
        <w:t xml:space="preserve"> by ..............................................................</w:t>
      </w:r>
    </w:p>
    <w:p>
      <w:pPr>
        <w:pStyle w:val="yTable"/>
        <w:tabs>
          <w:tab w:val="right" w:leader="dot" w:pos="7087"/>
        </w:tabs>
        <w:spacing w:before="0"/>
        <w:ind w:left="567" w:hanging="567"/>
        <w:rPr>
          <w:snapToGrid w:val="0"/>
        </w:rPr>
      </w:pPr>
      <w:r>
        <w:rPr>
          <w:snapToGrid w:val="0"/>
        </w:rPr>
        <w:tab/>
        <w:t>......................................................................................................................</w:t>
      </w:r>
    </w:p>
    <w:p>
      <w:pPr>
        <w:pStyle w:val="yTable"/>
        <w:tabs>
          <w:tab w:val="right" w:leader="dot" w:pos="7087"/>
        </w:tabs>
        <w:spacing w:before="240"/>
        <w:ind w:left="567" w:hanging="567"/>
        <w:rPr>
          <w:snapToGrid w:val="0"/>
        </w:rPr>
      </w:pPr>
      <w:r>
        <w:rPr>
          <w:snapToGrid w:val="0"/>
        </w:rPr>
        <w:t>3.</w:t>
      </w:r>
      <w:r>
        <w:rPr>
          <w:snapToGrid w:val="0"/>
        </w:rPr>
        <w:tab/>
        <w:t>If you do not wish to have a complaint of the alleged offence heard and determined by a court, you may pay the modified penalty of $ ................. within 21 days of the date of this notice.</w:t>
      </w:r>
    </w:p>
    <w:p>
      <w:pPr>
        <w:pStyle w:val="yTable"/>
        <w:tabs>
          <w:tab w:val="right" w:leader="dot" w:pos="7087"/>
        </w:tabs>
        <w:spacing w:before="240"/>
        <w:ind w:left="567" w:hanging="567"/>
        <w:rPr>
          <w:snapToGrid w:val="0"/>
        </w:rPr>
      </w:pPr>
      <w:r>
        <w:rPr>
          <w:snapToGrid w:val="0"/>
        </w:rPr>
        <w:t>4.</w:t>
      </w:r>
      <w:r>
        <w:rPr>
          <w:snapToGrid w:val="0"/>
        </w:rPr>
        <w:tab/>
        <w:t>Payment may be made by either posting this form and a cheque, money or postal note for the modified penalty to the Executive Director, Department of Conservation and Land Management P.O. Box 104, Como W.A. 6152, or by delivering this form and paying the modified penalty at an office of the Department of Conservation and Land Management.</w:t>
      </w:r>
    </w:p>
    <w:p>
      <w:pPr>
        <w:pStyle w:val="yTable"/>
        <w:tabs>
          <w:tab w:val="right" w:leader="dot" w:pos="7087"/>
        </w:tabs>
        <w:spacing w:before="240"/>
        <w:ind w:left="567" w:hanging="567"/>
        <w:rPr>
          <w:snapToGrid w:val="0"/>
        </w:rPr>
      </w:pPr>
      <w:r>
        <w:rPr>
          <w:snapToGrid w:val="0"/>
        </w:rPr>
        <w:t>5.</w:t>
      </w:r>
      <w:r>
        <w:rPr>
          <w:snapToGrid w:val="0"/>
        </w:rPr>
        <w:tab/>
        <w:t>If this modified penalty is not paid within 21 days of the date of this notice, court proceedings may be taken against you.</w:t>
      </w:r>
    </w:p>
    <w:p>
      <w:pPr>
        <w:pStyle w:val="yTable"/>
        <w:spacing w:before="240"/>
        <w:jc w:val="right"/>
        <w:rPr>
          <w:snapToGrid w:val="0"/>
        </w:rPr>
      </w:pPr>
      <w:r>
        <w:rPr>
          <w:snapToGrid w:val="0"/>
        </w:rPr>
        <w:t>.......................................................................</w:t>
      </w:r>
    </w:p>
    <w:p>
      <w:pPr>
        <w:pStyle w:val="yTable"/>
        <w:spacing w:before="0"/>
        <w:jc w:val="right"/>
        <w:rPr>
          <w:snapToGrid w:val="0"/>
        </w:rPr>
      </w:pPr>
      <w:r>
        <w:rPr>
          <w:snapToGrid w:val="0"/>
        </w:rPr>
        <w:t>signature of authorised officer</w:t>
      </w:r>
    </w:p>
    <w:p>
      <w:pPr>
        <w:pStyle w:val="yTable"/>
        <w:pageBreakBefore/>
        <w:jc w:val="center"/>
        <w:rPr>
          <w:b/>
          <w:snapToGrid w:val="0"/>
        </w:rPr>
      </w:pPr>
      <w:r>
        <w:rPr>
          <w:b/>
          <w:snapToGrid w:val="0"/>
        </w:rPr>
        <w:t>Form 2</w:t>
      </w:r>
    </w:p>
    <w:p>
      <w:pPr>
        <w:pStyle w:val="yTable"/>
        <w:jc w:val="right"/>
        <w:rPr>
          <w:snapToGrid w:val="0"/>
        </w:rPr>
      </w:pPr>
      <w:r>
        <w:rPr>
          <w:snapToGrid w:val="0"/>
        </w:rPr>
        <w:t>[r. 9(3)]</w:t>
      </w:r>
    </w:p>
    <w:p>
      <w:pPr>
        <w:pStyle w:val="yTable"/>
        <w:jc w:val="center"/>
        <w:rPr>
          <w:i/>
          <w:snapToGrid w:val="0"/>
        </w:rPr>
      </w:pPr>
      <w:r>
        <w:rPr>
          <w:i/>
          <w:snapToGrid w:val="0"/>
        </w:rPr>
        <w:t>Conservation and Land Management Act 1984</w:t>
      </w:r>
    </w:p>
    <w:p>
      <w:pPr>
        <w:pStyle w:val="yTable"/>
        <w:jc w:val="center"/>
        <w:rPr>
          <w:b/>
          <w:snapToGrid w:val="0"/>
        </w:rPr>
      </w:pPr>
      <w:r>
        <w:rPr>
          <w:b/>
          <w:snapToGrid w:val="0"/>
        </w:rPr>
        <w:t>WITHDRAWAL OF INFRINGEMENT NOTICE</w:t>
      </w:r>
    </w:p>
    <w:p>
      <w:pPr>
        <w:pStyle w:val="yTable"/>
        <w:tabs>
          <w:tab w:val="right" w:leader="dot" w:pos="7087"/>
        </w:tabs>
        <w:rPr>
          <w:snapToGrid w:val="0"/>
        </w:rPr>
      </w:pPr>
      <w:r>
        <w:rPr>
          <w:snapToGrid w:val="0"/>
        </w:rPr>
        <w:t>To ............................................................................................................... (name) of ............................................................................................................ (address)</w:t>
      </w:r>
    </w:p>
    <w:p>
      <w:pPr>
        <w:pStyle w:val="yTable"/>
        <w:spacing w:before="240"/>
        <w:ind w:left="567" w:hanging="567"/>
        <w:rPr>
          <w:snapToGrid w:val="0"/>
        </w:rPr>
      </w:pPr>
      <w:r>
        <w:rPr>
          <w:snapToGrid w:val="0"/>
        </w:rPr>
        <w:t>1.</w:t>
      </w:r>
      <w:r>
        <w:rPr>
          <w:snapToGrid w:val="0"/>
        </w:rPr>
        <w:tab/>
        <w:t>Infringement Notice No. ......................................... given to you on the ............................ day of ................................ 20 .............. for the alleged offence of .....................................................................................................</w:t>
      </w:r>
    </w:p>
    <w:p>
      <w:pPr>
        <w:pStyle w:val="yTable"/>
        <w:spacing w:before="0"/>
        <w:ind w:left="567"/>
        <w:rPr>
          <w:snapToGrid w:val="0"/>
        </w:rPr>
      </w:pPr>
      <w:r>
        <w:rPr>
          <w:snapToGrid w:val="0"/>
        </w:rPr>
        <w:t>and imposing a modified penalty of $ ...................... is hereby withdrawn.</w:t>
      </w:r>
    </w:p>
    <w:p>
      <w:pPr>
        <w:pStyle w:val="yTable"/>
        <w:spacing w:before="240"/>
        <w:ind w:left="567" w:hanging="567"/>
        <w:rPr>
          <w:snapToGrid w:val="0"/>
        </w:rPr>
      </w:pPr>
      <w:r>
        <w:rPr>
          <w:snapToGrid w:val="0"/>
        </w:rPr>
        <w:t>2.</w:t>
      </w:r>
      <w:r>
        <w:rPr>
          <w:snapToGrid w:val="0"/>
        </w:rPr>
        <w:tab/>
        <w:t>No further action will be taken against you.</w:t>
      </w:r>
    </w:p>
    <w:p>
      <w:pPr>
        <w:pStyle w:val="yTable"/>
        <w:spacing w:before="240"/>
        <w:ind w:left="567" w:hanging="567"/>
        <w:jc w:val="center"/>
        <w:rPr>
          <w:snapToGrid w:val="0"/>
        </w:rPr>
      </w:pPr>
      <w:r>
        <w:rPr>
          <w:snapToGrid w:val="0"/>
        </w:rPr>
        <w:t>OR</w:t>
      </w:r>
    </w:p>
    <w:p>
      <w:pPr>
        <w:pStyle w:val="yTable"/>
        <w:spacing w:before="240"/>
        <w:ind w:left="567" w:hanging="567"/>
        <w:rPr>
          <w:snapToGrid w:val="0"/>
        </w:rPr>
      </w:pPr>
      <w:r>
        <w:rPr>
          <w:snapToGrid w:val="0"/>
        </w:rPr>
        <w:tab/>
        <w:t>It is proposed to commence court proceedings against you for the alleged offence. *</w:t>
      </w:r>
    </w:p>
    <w:p>
      <w:pPr>
        <w:pStyle w:val="yTable"/>
        <w:rPr>
          <w:snapToGrid w:val="0"/>
        </w:rPr>
      </w:pPr>
      <w:r>
        <w:rPr>
          <w:snapToGrid w:val="0"/>
        </w:rPr>
        <w:t>(* Delete whichever does not apply)</w:t>
      </w:r>
    </w:p>
    <w:p>
      <w:pPr>
        <w:pStyle w:val="yTable"/>
        <w:jc w:val="right"/>
        <w:rPr>
          <w:snapToGrid w:val="0"/>
        </w:rPr>
      </w:pPr>
      <w:r>
        <w:rPr>
          <w:snapToGrid w:val="0"/>
        </w:rPr>
        <w:t>....................................................................</w:t>
      </w:r>
    </w:p>
    <w:p>
      <w:pPr>
        <w:pStyle w:val="yTable"/>
        <w:tabs>
          <w:tab w:val="left" w:pos="6625"/>
        </w:tabs>
        <w:spacing w:before="0"/>
        <w:jc w:val="right"/>
        <w:rPr>
          <w:snapToGrid w:val="0"/>
        </w:rPr>
      </w:pPr>
      <w:r>
        <w:rPr>
          <w:snapToGrid w:val="0"/>
        </w:rPr>
        <w:t>Executive Director</w:t>
      </w:r>
    </w:p>
    <w:p>
      <w:pPr>
        <w:pStyle w:val="yTable"/>
        <w:jc w:val="right"/>
        <w:rPr>
          <w:snapToGrid w:val="0"/>
        </w:rPr>
      </w:pPr>
      <w:r>
        <w:rPr>
          <w:snapToGrid w:val="0"/>
        </w:rPr>
        <w:t>...................................................... 20 ........</w:t>
      </w:r>
    </w:p>
    <w:p>
      <w:pPr>
        <w:pStyle w:val="yTable"/>
        <w:spacing w:before="0"/>
        <w:jc w:val="right"/>
        <w:rPr>
          <w:snapToGrid w:val="0"/>
        </w:rPr>
      </w:pPr>
      <w:r>
        <w:rPr>
          <w:snapToGrid w:val="0"/>
        </w:rPr>
        <w:t>(Date)</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w:t>
      </w:r>
    </w:p>
    <w:p>
      <w:pPr>
        <w:pStyle w:val="yScheduleHeading"/>
      </w:pPr>
      <w:bookmarkStart w:id="82" w:name="_Toc377543305"/>
      <w:bookmarkStart w:id="83" w:name="_Toc426017233"/>
      <w:bookmarkStart w:id="84" w:name="_Toc426017536"/>
      <w:r>
        <w:rPr>
          <w:rStyle w:val="CharSchNo"/>
        </w:rPr>
        <w:t>Schedule 4</w:t>
      </w:r>
      <w:bookmarkEnd w:id="82"/>
      <w:bookmarkEnd w:id="83"/>
      <w:bookmarkEnd w:id="84"/>
      <w:r>
        <w:rPr>
          <w:rStyle w:val="CharSchNo"/>
        </w:rPr>
        <w:t xml:space="preserve"> </w:t>
      </w:r>
    </w:p>
    <w:p>
      <w:pPr>
        <w:pStyle w:val="yTable"/>
        <w:jc w:val="right"/>
        <w:rPr>
          <w:snapToGrid w:val="0"/>
        </w:rPr>
      </w:pPr>
      <w:r>
        <w:rPr>
          <w:snapToGrid w:val="0"/>
        </w:rPr>
        <w:t xml:space="preserve">[rr. 14 and 16] </w:t>
      </w:r>
    </w:p>
    <w:p>
      <w:pPr>
        <w:pStyle w:val="yTable"/>
        <w:jc w:val="center"/>
        <w:rPr>
          <w:b/>
          <w:snapToGrid w:val="0"/>
        </w:rPr>
      </w:pPr>
      <w:r>
        <w:rPr>
          <w:b/>
          <w:snapToGrid w:val="0"/>
        </w:rPr>
        <w:t>Commercial operator fees</w:t>
      </w:r>
    </w:p>
    <w:tbl>
      <w:tblPr>
        <w:tblW w:w="0" w:type="auto"/>
        <w:tblLayout w:type="fixed"/>
        <w:tblCellMar>
          <w:left w:w="142" w:type="dxa"/>
          <w:right w:w="142" w:type="dxa"/>
        </w:tblCellMar>
        <w:tblLook w:val="0000" w:firstRow="0" w:lastRow="0" w:firstColumn="0" w:lastColumn="0" w:noHBand="0" w:noVBand="0"/>
      </w:tblPr>
      <w:tblGrid>
        <w:gridCol w:w="5671"/>
        <w:gridCol w:w="1559"/>
      </w:tblGrid>
      <w:tr>
        <w:tc>
          <w:tcPr>
            <w:tcW w:w="5671" w:type="dxa"/>
          </w:tcPr>
          <w:p>
            <w:pPr>
              <w:pStyle w:val="yTable"/>
            </w:pPr>
          </w:p>
        </w:tc>
        <w:tc>
          <w:tcPr>
            <w:tcW w:w="1559" w:type="dxa"/>
          </w:tcPr>
          <w:p>
            <w:pPr>
              <w:pStyle w:val="yTable"/>
              <w:jc w:val="center"/>
            </w:pPr>
            <w:r>
              <w:t>$</w:t>
            </w:r>
          </w:p>
        </w:tc>
      </w:tr>
      <w:tr>
        <w:tc>
          <w:tcPr>
            <w:tcW w:w="5671" w:type="dxa"/>
          </w:tcPr>
          <w:p>
            <w:pPr>
              <w:pStyle w:val="yTable"/>
              <w:tabs>
                <w:tab w:val="left" w:pos="567"/>
              </w:tabs>
              <w:ind w:left="567" w:hanging="567"/>
            </w:pPr>
            <w:r>
              <w:t>1.</w:t>
            </w:r>
            <w:r>
              <w:tab/>
              <w:t>Application for licence .................................................</w:t>
            </w:r>
          </w:p>
        </w:tc>
        <w:tc>
          <w:tcPr>
            <w:tcW w:w="1559" w:type="dxa"/>
          </w:tcPr>
          <w:p>
            <w:pPr>
              <w:pStyle w:val="yTable"/>
              <w:jc w:val="center"/>
            </w:pPr>
            <w:r>
              <w:t>50</w:t>
            </w:r>
          </w:p>
        </w:tc>
      </w:tr>
      <w:tr>
        <w:tc>
          <w:tcPr>
            <w:tcW w:w="5671" w:type="dxa"/>
          </w:tcPr>
          <w:p>
            <w:pPr>
              <w:pStyle w:val="yTable"/>
              <w:tabs>
                <w:tab w:val="left" w:pos="567"/>
              </w:tabs>
              <w:ind w:left="567" w:hanging="567"/>
            </w:pPr>
            <w:r>
              <w:t>2.</w:t>
            </w:r>
            <w:r>
              <w:tab/>
              <w:t>Application for renewal of licence ...............................</w:t>
            </w:r>
          </w:p>
        </w:tc>
        <w:tc>
          <w:tcPr>
            <w:tcW w:w="1559" w:type="dxa"/>
          </w:tcPr>
          <w:p>
            <w:pPr>
              <w:pStyle w:val="yTable"/>
              <w:jc w:val="center"/>
            </w:pPr>
            <w:r>
              <w:t>50</w:t>
            </w:r>
          </w:p>
        </w:tc>
      </w:tr>
    </w:tbl>
    <w:p>
      <w:pPr>
        <w:pStyle w:val="yFootnotesection"/>
      </w:pPr>
      <w:r>
        <w:tab/>
        <w:t xml:space="preserve">[Schedule 4 inserted in Gazette 9 February 1993 p.1100.] </w:t>
      </w:r>
    </w:p>
    <w:p>
      <w:pPr>
        <w:sectPr>
          <w:headerReference w:type="even" r:id="rId24"/>
          <w:headerReference w:type="default" r:id="rId25"/>
          <w:headerReference w:type="first" r:id="rId26"/>
          <w:pgSz w:w="11907" w:h="16840" w:code="9"/>
          <w:pgMar w:top="2381" w:right="2409" w:bottom="3543" w:left="2409" w:header="720" w:footer="3380" w:gutter="0"/>
          <w:cols w:space="720"/>
          <w:noEndnote/>
          <w:docGrid w:linePitch="326"/>
        </w:sectPr>
      </w:pPr>
    </w:p>
    <w:p>
      <w:pPr>
        <w:pStyle w:val="nHeading2"/>
      </w:pPr>
      <w:bookmarkStart w:id="86" w:name="_Toc377543306"/>
      <w:bookmarkStart w:id="87" w:name="_Toc426017234"/>
      <w:bookmarkStart w:id="88" w:name="_Toc426017537"/>
      <w:r>
        <w:t>Notes</w:t>
      </w:r>
      <w:bookmarkEnd w:id="86"/>
      <w:bookmarkEnd w:id="87"/>
      <w:bookmarkEnd w:id="88"/>
    </w:p>
    <w:p>
      <w:pPr>
        <w:pStyle w:val="nSubsection"/>
        <w:rPr>
          <w:snapToGrid w:val="0"/>
        </w:rPr>
      </w:pPr>
      <w:r>
        <w:rPr>
          <w:snapToGrid w:val="0"/>
          <w:vertAlign w:val="superscript"/>
        </w:rPr>
        <w:t>1</w:t>
      </w:r>
      <w:r>
        <w:rPr>
          <w:snapToGrid w:val="0"/>
          <w:vertAlign w:val="superscript"/>
        </w:rPr>
        <w:tab/>
      </w:r>
      <w:r>
        <w:rPr>
          <w:snapToGrid w:val="0"/>
        </w:rPr>
        <w:t xml:space="preserve">This is a compilation of the </w:t>
      </w:r>
      <w:r>
        <w:rPr>
          <w:i/>
          <w:snapToGrid w:val="0"/>
        </w:rPr>
        <w:t>Conservation and Land Management Regulations 1992</w:t>
      </w:r>
      <w:r>
        <w:rPr>
          <w:snapToGrid w:val="0"/>
        </w:rPr>
        <w:t xml:space="preserve"> and includes the amendments referred to in the following Table.</w:t>
      </w:r>
    </w:p>
    <w:p>
      <w:pPr>
        <w:pStyle w:val="nHeading3"/>
        <w:rPr>
          <w:snapToGrid w:val="0"/>
        </w:rPr>
      </w:pPr>
      <w:bookmarkStart w:id="89" w:name="_Toc377543307"/>
      <w:bookmarkStart w:id="90" w:name="_Toc426017538"/>
      <w:r>
        <w:rPr>
          <w:snapToGrid w:val="0"/>
        </w:rPr>
        <w:t>Compilation table</w:t>
      </w:r>
      <w:bookmarkEnd w:id="89"/>
      <w:bookmarkEnd w:id="90"/>
    </w:p>
    <w:tbl>
      <w:tblPr>
        <w:tblW w:w="7087" w:type="dxa"/>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cantSplit/>
          <w:tblHeader/>
        </w:trPr>
        <w:tc>
          <w:tcPr>
            <w:tcW w:w="3118" w:type="dxa"/>
            <w:tcBorders>
              <w:top w:val="single" w:sz="8" w:space="0" w:color="auto"/>
              <w:bottom w:val="single" w:sz="8" w:space="0" w:color="auto"/>
            </w:tcBorders>
          </w:tcPr>
          <w:p>
            <w:pPr>
              <w:pStyle w:val="nTable"/>
              <w:spacing w:after="40"/>
              <w:ind w:right="113"/>
              <w:rPr>
                <w:b/>
              </w:rPr>
            </w:pPr>
            <w:r>
              <w:rPr>
                <w:b/>
              </w:rPr>
              <w:t>Citation</w:t>
            </w:r>
          </w:p>
        </w:tc>
        <w:tc>
          <w:tcPr>
            <w:tcW w:w="1276" w:type="dxa"/>
            <w:tcBorders>
              <w:top w:val="single" w:sz="8" w:space="0" w:color="auto"/>
              <w:bottom w:val="single" w:sz="8" w:space="0" w:color="auto"/>
            </w:tcBorders>
          </w:tcPr>
          <w:p>
            <w:pPr>
              <w:pStyle w:val="nTable"/>
              <w:spacing w:after="40"/>
              <w:rPr>
                <w:b/>
              </w:rPr>
            </w:pPr>
            <w:r>
              <w:rPr>
                <w:b/>
              </w:rPr>
              <w:t>Gazettal</w:t>
            </w:r>
          </w:p>
        </w:tc>
        <w:tc>
          <w:tcPr>
            <w:tcW w:w="2693" w:type="dxa"/>
            <w:tcBorders>
              <w:top w:val="single" w:sz="8" w:space="0" w:color="auto"/>
              <w:bottom w:val="single" w:sz="8" w:space="0" w:color="auto"/>
            </w:tcBorders>
          </w:tcPr>
          <w:p>
            <w:pPr>
              <w:pStyle w:val="nTable"/>
              <w:spacing w:after="40"/>
              <w:rPr>
                <w:b/>
              </w:rPr>
            </w:pPr>
            <w:r>
              <w:rPr>
                <w:b/>
              </w:rPr>
              <w:t>Commencement</w:t>
            </w:r>
          </w:p>
        </w:tc>
      </w:tr>
      <w:tr>
        <w:trPr>
          <w:cantSplit/>
        </w:trPr>
        <w:tc>
          <w:tcPr>
            <w:tcW w:w="3118" w:type="dxa"/>
          </w:tcPr>
          <w:p>
            <w:pPr>
              <w:pStyle w:val="nTable"/>
              <w:spacing w:after="40"/>
              <w:ind w:right="113"/>
            </w:pPr>
            <w:r>
              <w:rPr>
                <w:i/>
              </w:rPr>
              <w:t>Conservation and Land Management Regulations 1992</w:t>
            </w:r>
          </w:p>
        </w:tc>
        <w:tc>
          <w:tcPr>
            <w:tcW w:w="1276" w:type="dxa"/>
          </w:tcPr>
          <w:p>
            <w:pPr>
              <w:pStyle w:val="nTable"/>
              <w:spacing w:after="40"/>
            </w:pPr>
            <w:r>
              <w:t>20 Mar 1992 pp.1246</w:t>
            </w:r>
            <w:r>
              <w:noBreakHyphen/>
              <w:t>50</w:t>
            </w:r>
          </w:p>
        </w:tc>
        <w:tc>
          <w:tcPr>
            <w:tcW w:w="2693" w:type="dxa"/>
          </w:tcPr>
          <w:p>
            <w:pPr>
              <w:pStyle w:val="nTable"/>
              <w:spacing w:after="40"/>
            </w:pPr>
            <w:r>
              <w:t>20 Mar 1992</w:t>
            </w:r>
          </w:p>
        </w:tc>
      </w:tr>
      <w:tr>
        <w:trPr>
          <w:cantSplit/>
        </w:trPr>
        <w:tc>
          <w:tcPr>
            <w:tcW w:w="3118" w:type="dxa"/>
          </w:tcPr>
          <w:p>
            <w:pPr>
              <w:pStyle w:val="nTable"/>
              <w:spacing w:after="40"/>
              <w:ind w:right="113"/>
            </w:pPr>
            <w:r>
              <w:rPr>
                <w:i/>
              </w:rPr>
              <w:t>Conservation and Land Management Amendment Regulations 1993</w:t>
            </w:r>
          </w:p>
        </w:tc>
        <w:tc>
          <w:tcPr>
            <w:tcW w:w="1276" w:type="dxa"/>
          </w:tcPr>
          <w:p>
            <w:pPr>
              <w:pStyle w:val="nTable"/>
              <w:spacing w:after="40"/>
            </w:pPr>
            <w:r>
              <w:t>9 Feb 1993 pp.1097</w:t>
            </w:r>
            <w:r>
              <w:noBreakHyphen/>
              <w:t>100</w:t>
            </w:r>
          </w:p>
        </w:tc>
        <w:tc>
          <w:tcPr>
            <w:tcW w:w="2693" w:type="dxa"/>
          </w:tcPr>
          <w:p>
            <w:pPr>
              <w:pStyle w:val="nTable"/>
              <w:spacing w:after="40"/>
            </w:pPr>
            <w:r>
              <w:t>9 Feb 1993</w:t>
            </w:r>
          </w:p>
        </w:tc>
      </w:tr>
      <w:tr>
        <w:trPr>
          <w:cantSplit/>
        </w:trPr>
        <w:tc>
          <w:tcPr>
            <w:tcW w:w="3118" w:type="dxa"/>
          </w:tcPr>
          <w:p>
            <w:pPr>
              <w:pStyle w:val="nTable"/>
              <w:spacing w:after="40"/>
              <w:ind w:right="113"/>
            </w:pPr>
            <w:r>
              <w:rPr>
                <w:i/>
              </w:rPr>
              <w:t>Conservation and Land Management Amendment Regulations 1998</w:t>
            </w:r>
          </w:p>
        </w:tc>
        <w:tc>
          <w:tcPr>
            <w:tcW w:w="1276" w:type="dxa"/>
          </w:tcPr>
          <w:p>
            <w:pPr>
              <w:pStyle w:val="nTable"/>
              <w:spacing w:after="40"/>
            </w:pPr>
            <w:r>
              <w:t>17 Mar 1998 p.1410</w:t>
            </w:r>
          </w:p>
        </w:tc>
        <w:tc>
          <w:tcPr>
            <w:tcW w:w="2693" w:type="dxa"/>
          </w:tcPr>
          <w:p>
            <w:pPr>
              <w:pStyle w:val="nTable"/>
              <w:spacing w:after="40"/>
            </w:pPr>
            <w:r>
              <w:t>17 Mar 1998</w:t>
            </w:r>
          </w:p>
        </w:tc>
      </w:tr>
      <w:tr>
        <w:trPr>
          <w:cantSplit/>
        </w:trPr>
        <w:tc>
          <w:tcPr>
            <w:tcW w:w="3118" w:type="dxa"/>
          </w:tcPr>
          <w:p>
            <w:pPr>
              <w:pStyle w:val="nTable"/>
              <w:spacing w:after="40"/>
              <w:ind w:right="113"/>
              <w:rPr>
                <w:i/>
              </w:rPr>
            </w:pPr>
            <w:r>
              <w:rPr>
                <w:i/>
              </w:rPr>
              <w:t>Conservation and Land Management Amendment Regulations 1999</w:t>
            </w:r>
          </w:p>
        </w:tc>
        <w:tc>
          <w:tcPr>
            <w:tcW w:w="1276" w:type="dxa"/>
          </w:tcPr>
          <w:p>
            <w:pPr>
              <w:pStyle w:val="nTable"/>
              <w:spacing w:after="40"/>
            </w:pPr>
            <w:r>
              <w:t>15 Oct 1999 pp.4865-7</w:t>
            </w:r>
          </w:p>
        </w:tc>
        <w:tc>
          <w:tcPr>
            <w:tcW w:w="2693" w:type="dxa"/>
          </w:tcPr>
          <w:p>
            <w:pPr>
              <w:pStyle w:val="nTable"/>
              <w:spacing w:after="40"/>
            </w:pPr>
            <w:r>
              <w:t>15 Oct 1999</w:t>
            </w:r>
          </w:p>
        </w:tc>
      </w:tr>
      <w:tr>
        <w:trPr>
          <w:cantSplit/>
        </w:trPr>
        <w:tc>
          <w:tcPr>
            <w:tcW w:w="3118" w:type="dxa"/>
          </w:tcPr>
          <w:p>
            <w:pPr>
              <w:pStyle w:val="nTable"/>
              <w:spacing w:after="40"/>
              <w:ind w:right="113"/>
              <w:rPr>
                <w:i/>
              </w:rPr>
            </w:pPr>
            <w:r>
              <w:rPr>
                <w:i/>
              </w:rPr>
              <w:t>Conservation and Land Management Amendment Regulations 2000</w:t>
            </w:r>
          </w:p>
        </w:tc>
        <w:tc>
          <w:tcPr>
            <w:tcW w:w="1276" w:type="dxa"/>
          </w:tcPr>
          <w:p>
            <w:pPr>
              <w:pStyle w:val="nTable"/>
              <w:spacing w:after="40"/>
            </w:pPr>
            <w:r>
              <w:t>30 Jun 2000 pp.3400-1</w:t>
            </w:r>
          </w:p>
        </w:tc>
        <w:tc>
          <w:tcPr>
            <w:tcW w:w="2693" w:type="dxa"/>
          </w:tcPr>
          <w:p>
            <w:pPr>
              <w:pStyle w:val="nTable"/>
              <w:spacing w:after="40"/>
            </w:pPr>
            <w:r>
              <w:t>1 Jul 2000 (see regulation 2)</w:t>
            </w:r>
          </w:p>
        </w:tc>
      </w:tr>
      <w:tr>
        <w:trPr>
          <w:cantSplit/>
        </w:trPr>
        <w:tc>
          <w:tcPr>
            <w:tcW w:w="7087" w:type="dxa"/>
            <w:gridSpan w:val="3"/>
            <w:tcBorders>
              <w:bottom w:val="single" w:sz="4" w:space="0" w:color="auto"/>
            </w:tcBorders>
          </w:tcPr>
          <w:p>
            <w:pPr>
              <w:pStyle w:val="nTable"/>
              <w:spacing w:after="40"/>
              <w:rPr>
                <w:b/>
                <w:bCs/>
                <w:color w:val="FF0000"/>
              </w:rPr>
            </w:pPr>
            <w:r>
              <w:rPr>
                <w:b/>
                <w:bCs/>
                <w:color w:val="FF0000"/>
              </w:rPr>
              <w:t xml:space="preserve">These regulations were repealed by the </w:t>
            </w:r>
            <w:r>
              <w:rPr>
                <w:b/>
                <w:bCs/>
                <w:i/>
                <w:iCs/>
                <w:color w:val="FF0000"/>
              </w:rPr>
              <w:t>Conservation and Land Management Regulations 2002</w:t>
            </w:r>
            <w:r>
              <w:rPr>
                <w:b/>
                <w:bCs/>
                <w:color w:val="FF0000"/>
              </w:rPr>
              <w:t xml:space="preserve"> r. 115(b) as at 3 May 2002 (see </w:t>
            </w:r>
            <w:r>
              <w:rPr>
                <w:b/>
                <w:bCs/>
                <w:i/>
                <w:iCs/>
                <w:color w:val="FF0000"/>
              </w:rPr>
              <w:t>Gazette</w:t>
            </w:r>
            <w:r>
              <w:rPr>
                <w:b/>
                <w:bCs/>
                <w:color w:val="FF0000"/>
              </w:rPr>
              <w:t xml:space="preserve"> 3 May 2002 p. 2295)</w:t>
            </w:r>
          </w:p>
        </w:tc>
      </w:tr>
    </w:tbl>
    <w:p/>
    <w:p>
      <w:pPr>
        <w:sectPr>
          <w:headerReference w:type="even" r:id="rId27"/>
          <w:headerReference w:type="default" r:id="rId28"/>
          <w:headerReference w:type="first" r:id="rId29"/>
          <w:pgSz w:w="11907" w:h="16840" w:code="9"/>
          <w:pgMar w:top="2381" w:right="2409" w:bottom="3543" w:left="2409" w:header="720" w:footer="3380" w:gutter="0"/>
          <w:cols w:space="720"/>
          <w:noEndnote/>
          <w:docGrid w:linePitch="326"/>
        </w:sectPr>
      </w:pPr>
    </w:p>
    <w:p>
      <w:pPr>
        <w:pStyle w:val="nHeading2"/>
        <w:rPr>
          <w:sz w:val="28"/>
        </w:rPr>
      </w:pPr>
      <w:bookmarkStart w:id="92" w:name="_Toc426017539"/>
      <w:r>
        <w:rPr>
          <w:sz w:val="28"/>
        </w:rPr>
        <w:t>Defined terms</w:t>
      </w:r>
      <w:bookmarkEnd w:id="92"/>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authorised officer</w:t>
      </w:r>
      <w:r>
        <w:tab/>
        <w:t>2</w:t>
      </w:r>
    </w:p>
    <w:p>
      <w:pPr>
        <w:pStyle w:val="DefinedTerms"/>
      </w:pPr>
      <w:r>
        <w:t>CALM land</w:t>
      </w:r>
      <w:r>
        <w:tab/>
        <w:t>21</w:t>
      </w:r>
    </w:p>
    <w:p>
      <w:pPr>
        <w:pStyle w:val="DefinedTerms"/>
      </w:pPr>
      <w:r>
        <w:t>land to which this Part applies</w:t>
      </w:r>
      <w:r>
        <w:tab/>
        <w:t>10</w:t>
      </w:r>
    </w:p>
    <w:p>
      <w:pPr>
        <w:pStyle w:val="DefinedTerms"/>
      </w:pPr>
      <w:r>
        <w:t>licence</w:t>
      </w:r>
      <w:r>
        <w:tab/>
        <w:t>10</w:t>
      </w:r>
    </w:p>
    <w:p>
      <w:pPr>
        <w:pStyle w:val="DefinedTerms"/>
      </w:pPr>
      <w:r>
        <w:t>property</w:t>
      </w:r>
      <w:r>
        <w:tab/>
        <w:t>22(1)</w:t>
      </w:r>
    </w:p>
    <w:p>
      <w:pPr>
        <w:pStyle w:val="DefinedTerms"/>
      </w:pPr>
      <w:r>
        <w:t>Reserve</w:t>
      </w:r>
      <w:r>
        <w:tab/>
        <w:t>2</w:t>
      </w:r>
    </w:p>
    <w:p>
      <w:pPr>
        <w:pStyle w:val="DefinedTerms"/>
      </w:pPr>
      <w:r>
        <w:t>sell</w:t>
      </w:r>
      <w:r>
        <w:tab/>
        <w:t>10</w:t>
      </w:r>
    </w:p>
    <w:p>
      <w:pPr>
        <w:pStyle w:val="DefinedTerms"/>
      </w:pPr>
      <w:r>
        <w:t>service</w:t>
      </w:r>
      <w:r>
        <w:tab/>
        <w:t>10</w:t>
      </w:r>
    </w:p>
    <w:p>
      <w:pPr>
        <w:pStyle w:val="DefinedTerms"/>
      </w:pPr>
      <w:r>
        <w:t>sign</w:t>
      </w:r>
      <w:r>
        <w:tab/>
        <w:t>2</w:t>
      </w:r>
    </w:p>
    <w:p>
      <w:pPr>
        <w:pStyle w:val="DefinedTerms"/>
      </w:pPr>
      <w:r>
        <w:t>specified</w:t>
      </w:r>
      <w:r>
        <w:tab/>
        <w:t>6(6)</w:t>
      </w:r>
    </w:p>
    <w:p>
      <w:pPr>
        <w:pStyle w:val="DefinedTerms"/>
      </w:pPr>
      <w:r>
        <w:t>ticket vending machine</w:t>
      </w:r>
      <w:r>
        <w:tab/>
        <w:t>2</w:t>
      </w:r>
    </w:p>
    <w:p>
      <w:pPr>
        <w:pStyle w:val="DefinedTerms"/>
      </w:pPr>
      <w:r>
        <w:t>vehicle</w:t>
      </w:r>
      <w:r>
        <w:tab/>
        <w:t>2</w:t>
      </w:r>
    </w:p>
    <w:p>
      <w:pPr>
        <w:pStyle w:val="DefinedTerms"/>
        <w:sectPr>
          <w:headerReference w:type="even" r:id="rId30"/>
          <w:headerReference w:type="default" r:id="rId31"/>
          <w:pgSz w:w="11907" w:h="16840" w:code="9"/>
          <w:pgMar w:top="2381" w:right="2409" w:bottom="3543" w:left="2409" w:header="720" w:footer="3380" w:gutter="0"/>
          <w:cols w:space="720"/>
          <w:noEndnote/>
          <w:docGrid w:linePitch="326"/>
        </w:sectPr>
      </w:pPr>
    </w:p>
    <w:p/>
    <w:sectPr>
      <w:headerReference w:type="even" r:id="rId32"/>
      <w:headerReference w:type="default" r:id="rId33"/>
      <w:footerReference w:type="even" r:id="rId34"/>
      <w:footerReference w:type="default" r:id="rId35"/>
      <w:headerReference w:type="first" r:id="rId36"/>
      <w:footerReference w:type="first" r:id="rId37"/>
      <w:type w:val="continuous"/>
      <w:pgSz w:w="11907" w:h="16840" w:code="9"/>
      <w:pgMar w:top="2381" w:right="2410" w:bottom="3544" w:left="2410"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01-b0-06</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03 May 2002</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03 May 2002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01-b0-06</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03 May 2002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01-b0-06</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01-b0-06</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03 May 2002</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03 May 2002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19</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03 May 2002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Conservation and Land Management Regulations 1992</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Conservation and Land Management Regulations 1992</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85" w:name="Schedule"/>
    <w:bookmarkEnd w:id="85"/>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Conservation and Land Management Regulations 1992</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Conservation and Land Management Regulations 1992</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91" w:name="Compilation"/>
    <w:bookmarkEnd w:id="91"/>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Conservation and Land Management Regulations 1992</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Conservation and Land Management Regulations 1992</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93" w:name="DefinedTerms"/>
    <w:bookmarkEnd w:id="93"/>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94" w:name="Coversheet"/>
    <w:bookmarkEnd w:id="9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Conservation and Land Management Regulations 1992</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Conservation and Land Management Regulations 1992</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Conservation and Land Management Regulations 1992</w:t>
          </w:r>
          <w:r>
            <w:rPr>
              <w:b/>
              <w:i/>
            </w:rPr>
            <w:fldChar w:fldCharType="end"/>
          </w:r>
        </w:p>
      </w:tc>
    </w:tr>
    <w:tr>
      <w:tc>
        <w:tcPr>
          <w:tcW w:w="1548" w:type="dxa"/>
        </w:tcPr>
        <w:p>
          <w:pPr>
            <w:pStyle w:val="Header"/>
            <w:spacing w:before="40"/>
          </w:pPr>
          <w:r>
            <w:rPr>
              <w:b/>
            </w:rPr>
            <w:fldChar w:fldCharType="begin"/>
          </w:r>
          <w:r>
            <w:rPr>
              <w:b/>
            </w:rPr>
            <w:instrText>styleref CharPartNo</w:instrText>
          </w:r>
          <w:r>
            <w:rPr>
              <w:b/>
            </w:rPr>
            <w:fldChar w:fldCharType="end"/>
          </w:r>
        </w:p>
      </w:tc>
      <w:tc>
        <w:tcPr>
          <w:tcW w:w="5715" w:type="dxa"/>
        </w:tcPr>
        <w:p>
          <w:pPr>
            <w:pStyle w:val="Header"/>
            <w:spacing w:before="40"/>
          </w:pPr>
          <w:r>
            <w:fldChar w:fldCharType="begin"/>
          </w:r>
          <w:r>
            <w:instrText>styleref CharPartText</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r.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Conservation and Land Management Regulations 1992</w:t>
          </w:r>
          <w:r>
            <w:rPr>
              <w:b/>
              <w:i/>
            </w:rPr>
            <w:fldChar w:fldCharType="end"/>
          </w:r>
        </w:p>
      </w:tc>
    </w:tr>
    <w:tr>
      <w:tc>
        <w:tcPr>
          <w:tcW w:w="5715" w:type="dxa"/>
        </w:tcPr>
        <w:p>
          <w:pPr>
            <w:pStyle w:val="Header"/>
            <w:spacing w:before="40"/>
            <w:jc w:val="right"/>
          </w:pPr>
          <w:r>
            <w:fldChar w:fldCharType="begin"/>
          </w:r>
          <w:r>
            <w:instrText>styleref CharPartText</w:instrText>
          </w:r>
          <w:r>
            <w:fldChar w:fldCharType="end"/>
          </w:r>
        </w:p>
      </w:tc>
      <w:tc>
        <w:tcPr>
          <w:tcW w:w="1548" w:type="dxa"/>
        </w:tcPr>
        <w:p>
          <w:pPr>
            <w:pStyle w:val="Header"/>
            <w:spacing w:before="40"/>
            <w:ind w:right="17"/>
            <w:jc w:val="right"/>
          </w:pPr>
          <w:r>
            <w:rPr>
              <w:b/>
            </w:rPr>
            <w:fldChar w:fldCharType="begin"/>
          </w:r>
          <w:r>
            <w:rPr>
              <w:b/>
            </w:rPr>
            <w:instrText>styleref CharPartNo</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r.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267E4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282011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658C78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3C45970"/>
    <w:lvl w:ilvl="0">
      <w:start w:val="1"/>
      <w:numFmt w:val="decimal"/>
      <w:pStyle w:val="ListNumber2"/>
      <w:lvlText w:val="%1."/>
      <w:lvlJc w:val="left"/>
      <w:pPr>
        <w:tabs>
          <w:tab w:val="num" w:pos="720"/>
        </w:tabs>
        <w:ind w:left="720" w:hanging="360"/>
      </w:pPr>
    </w:lvl>
  </w:abstractNum>
  <w:abstractNum w:abstractNumId="4">
    <w:nsid w:val="FFFFFF80"/>
    <w:multiLevelType w:val="singleLevel"/>
    <w:tmpl w:val="69A411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20B23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BC8FEF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BAC4DF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C144D1E"/>
    <w:lvl w:ilvl="0">
      <w:start w:val="1"/>
      <w:numFmt w:val="decimal"/>
      <w:pStyle w:val="ListNumber"/>
      <w:lvlText w:val="%1."/>
      <w:lvlJc w:val="left"/>
      <w:pPr>
        <w:tabs>
          <w:tab w:val="num" w:pos="360"/>
        </w:tabs>
        <w:ind w:left="360" w:hanging="360"/>
      </w:pPr>
    </w:lvl>
  </w:abstractNum>
  <w:abstractNum w:abstractNumId="9">
    <w:nsid w:val="FFFFFF89"/>
    <w:multiLevelType w:val="singleLevel"/>
    <w:tmpl w:val="9DEC178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37682372"/>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1091938"/>
    <w:docVar w:name="WAFER_20140115094916" w:val="RemoveTocBookmarks,RemoveUnusedBookmarks,RemoveLanguageTags,UsedStyles,ResetPageSize,UpdateArrangement"/>
    <w:docVar w:name="WAFER_20140115094916_GUID" w:val="bff4e73d-0321-4bcc-9846-c4cd7b402b7e"/>
    <w:docVar w:name="WAFER_20140115094927" w:val="RemoveTocBookmarks,RunningHeaders"/>
    <w:docVar w:name="WAFER_20140115094927_GUID" w:val="1e067549-a090-4c2d-b491-38cbcd3ea5b5"/>
    <w:docVar w:name="WAFER_20150730105701" w:val="ResetPageSize,UpdateArrangement,UpdateNTable"/>
    <w:docVar w:name="WAFER_20150730105701_GUID" w:val="92631f23-91bd-48d7-adcf-4c4f27d27e61"/>
    <w:docVar w:name="WAFER_20151117094622" w:val="UpdateStyles,UsedStyles"/>
    <w:docVar w:name="WAFER_20151117094622_GUID" w:val="6e4195b6-982f-4fff-84aa-3a8a96767484"/>
    <w:docVar w:name="WAFER_20151201091938" w:val="RemoveTrackChanges"/>
    <w:docVar w:name="WAFER_20151201091938_GUID" w:val="2789294a-4fe2-43dc-832d-a1cefaa577bf"/>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styleId="Header">
    <w:name w:val="header"/>
    <w:rPr>
      <w:rFonts w:ascii="Arial" w:hAnsi="Arial"/>
      <w:noProof/>
    </w:rPr>
  </w:style>
  <w:style w:type="paragraph" w:customStyle="1" w:styleId="DefinedTerms">
    <w:name w:val="Defined Terms"/>
    <w:pPr>
      <w:tabs>
        <w:tab w:val="right" w:leader="dot" w:pos="7070"/>
      </w:tabs>
      <w:ind w:left="578" w:right="578"/>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styleId="Header">
    <w:name w:val="header"/>
    <w:rPr>
      <w:rFonts w:ascii="Arial" w:hAnsi="Arial"/>
      <w:noProof/>
    </w:rPr>
  </w:style>
  <w:style w:type="paragraph" w:customStyle="1" w:styleId="DefinedTerms">
    <w:name w:val="Defined Terms"/>
    <w:pPr>
      <w:tabs>
        <w:tab w:val="right" w:leader="dot" w:pos="7070"/>
      </w:tabs>
      <w:ind w:left="578" w:right="578"/>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3636</Words>
  <Characters>19494</Characters>
  <Application>Microsoft Office Word</Application>
  <DocSecurity>0</DocSecurity>
  <Lines>649</Lines>
  <Paragraphs>462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and Land Management Regulations 1992 - 01-b0-06</dc:title>
  <dc:subject/>
  <dc:creator/>
  <cp:keywords/>
  <dc:description/>
  <cp:lastModifiedBy>svcMRProcess</cp:lastModifiedBy>
  <cp:revision>4</cp:revision>
  <cp:lastPrinted>2006-04-18T08:27:00Z</cp:lastPrinted>
  <dcterms:created xsi:type="dcterms:W3CDTF">2015-12-01T02:03:00Z</dcterms:created>
  <dcterms:modified xsi:type="dcterms:W3CDTF">2015-12-01T02:04:00Z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20 March 1992 pp.1246-50</vt:lpwstr>
  </property>
  <property fmtid="{D5CDD505-2E9C-101B-9397-08002B2CF9AE}" pid="3" name="CommencementDate">
    <vt:lpwstr>20020503</vt:lpwstr>
  </property>
  <property fmtid="{D5CDD505-2E9C-101B-9397-08002B2CF9AE}" pid="4" name="DocumentType">
    <vt:lpwstr>Reg</vt:lpwstr>
  </property>
  <property fmtid="{D5CDD505-2E9C-101B-9397-08002B2CF9AE}" pid="5" name="AsAtDate">
    <vt:lpwstr>03 May 2002</vt:lpwstr>
  </property>
  <property fmtid="{D5CDD505-2E9C-101B-9397-08002B2CF9AE}" pid="6" name="Suffix">
    <vt:lpwstr>01-b0-06</vt:lpwstr>
  </property>
  <property fmtid="{D5CDD505-2E9C-101B-9397-08002B2CF9AE}" pid="7" name="Status">
    <vt:lpwstr>NIF</vt:lpwstr>
  </property>
</Properties>
</file>