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_Toc226886070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_Toc226886071 \h </w:instrText>
      </w:r>
      <w:r>
        <w:fldChar w:fldCharType="separate"/>
      </w:r>
      <w:r>
        <w:t>2</w:t>
      </w:r>
      <w:r>
        <w:fldChar w:fldCharType="end"/>
      </w:r>
    </w:p>
    <w:p>
      <w:pPr>
        <w:pStyle w:val="TOC8"/>
        <w:rPr>
          <w:sz w:val="24"/>
          <w:szCs w:val="24"/>
        </w:rPr>
      </w:pPr>
      <w:r>
        <w:rPr>
          <w:szCs w:val="24"/>
        </w:rPr>
        <w:t>3.</w:t>
      </w:r>
      <w:r>
        <w:rPr>
          <w:szCs w:val="24"/>
        </w:rPr>
        <w:tab/>
        <w:t>Interpretation generally</w:t>
      </w:r>
      <w:r>
        <w:tab/>
      </w:r>
      <w:r>
        <w:fldChar w:fldCharType="begin"/>
      </w:r>
      <w:r>
        <w:instrText xml:space="preserve"> PAGEREF _Toc226886072 \h </w:instrText>
      </w:r>
      <w:r>
        <w:fldChar w:fldCharType="separate"/>
      </w:r>
      <w:r>
        <w:t>2</w:t>
      </w:r>
      <w:r>
        <w:fldChar w:fldCharType="end"/>
      </w:r>
    </w:p>
    <w:p>
      <w:pPr>
        <w:pStyle w:val="TOC8"/>
        <w:rPr>
          <w:sz w:val="24"/>
          <w:szCs w:val="24"/>
        </w:rPr>
      </w:pPr>
      <w:r>
        <w:rPr>
          <w:szCs w:val="24"/>
        </w:rPr>
        <w:t>4.</w:t>
      </w:r>
      <w:r>
        <w:rPr>
          <w:szCs w:val="24"/>
        </w:rPr>
        <w:tab/>
        <w:t>Meaning of “credit” and “amount of credit”</w:t>
      </w:r>
      <w:r>
        <w:tab/>
      </w:r>
      <w:r>
        <w:fldChar w:fldCharType="begin"/>
      </w:r>
      <w:r>
        <w:instrText xml:space="preserve"> PAGEREF _Toc226886073 \h </w:instrText>
      </w:r>
      <w:r>
        <w:fldChar w:fldCharType="separate"/>
      </w:r>
      <w:r>
        <w:t>2</w:t>
      </w:r>
      <w:r>
        <w:fldChar w:fldCharType="end"/>
      </w:r>
    </w:p>
    <w:p>
      <w:pPr>
        <w:pStyle w:val="TOC8"/>
        <w:rPr>
          <w:sz w:val="24"/>
          <w:szCs w:val="24"/>
        </w:rPr>
      </w:pPr>
      <w:r>
        <w:rPr>
          <w:szCs w:val="24"/>
        </w:rPr>
        <w:t>5.</w:t>
      </w:r>
      <w:r>
        <w:rPr>
          <w:szCs w:val="24"/>
        </w:rPr>
        <w:tab/>
        <w:t>Meaning of “credit contract”</w:t>
      </w:r>
      <w:r>
        <w:tab/>
      </w:r>
      <w:r>
        <w:fldChar w:fldCharType="begin"/>
      </w:r>
      <w:r>
        <w:instrText xml:space="preserve"> PAGEREF _Toc226886074 \h </w:instrText>
      </w:r>
      <w:r>
        <w:fldChar w:fldCharType="separate"/>
      </w:r>
      <w:r>
        <w:t>3</w:t>
      </w:r>
      <w:r>
        <w:fldChar w:fldCharType="end"/>
      </w:r>
    </w:p>
    <w:p>
      <w:pPr>
        <w:pStyle w:val="TOC8"/>
        <w:rPr>
          <w:sz w:val="24"/>
          <w:szCs w:val="24"/>
        </w:rPr>
      </w:pPr>
      <w:r>
        <w:rPr>
          <w:szCs w:val="24"/>
        </w:rPr>
        <w:t>6.</w:t>
      </w:r>
      <w:r>
        <w:rPr>
          <w:szCs w:val="24"/>
        </w:rPr>
        <w:tab/>
        <w:t>Provision of credit to which this Code applies</w:t>
      </w:r>
      <w:r>
        <w:tab/>
      </w:r>
      <w:r>
        <w:fldChar w:fldCharType="begin"/>
      </w:r>
      <w:r>
        <w:instrText xml:space="preserve"> PAGEREF _Toc226886075 \h </w:instrText>
      </w:r>
      <w:r>
        <w:fldChar w:fldCharType="separate"/>
      </w:r>
      <w:r>
        <w:t>3</w:t>
      </w:r>
      <w:r>
        <w:fldChar w:fldCharType="end"/>
      </w:r>
    </w:p>
    <w:p>
      <w:pPr>
        <w:pStyle w:val="TOC8"/>
        <w:rPr>
          <w:sz w:val="24"/>
          <w:szCs w:val="24"/>
        </w:rPr>
      </w:pPr>
      <w:r>
        <w:rPr>
          <w:szCs w:val="24"/>
        </w:rPr>
        <w:t>7.</w:t>
      </w:r>
      <w:r>
        <w:rPr>
          <w:szCs w:val="24"/>
        </w:rPr>
        <w:tab/>
        <w:t>Provision of credit to which this Code does not apply</w:t>
      </w:r>
      <w:r>
        <w:tab/>
      </w:r>
      <w:r>
        <w:fldChar w:fldCharType="begin"/>
      </w:r>
      <w:r>
        <w:instrText xml:space="preserve"> PAGEREF _Toc226886076 \h </w:instrText>
      </w:r>
      <w:r>
        <w:fldChar w:fldCharType="separate"/>
      </w:r>
      <w:r>
        <w:t>4</w:t>
      </w:r>
      <w:r>
        <w:fldChar w:fldCharType="end"/>
      </w:r>
    </w:p>
    <w:p>
      <w:pPr>
        <w:pStyle w:val="TOC8"/>
        <w:rPr>
          <w:sz w:val="24"/>
          <w:szCs w:val="24"/>
        </w:rPr>
      </w:pPr>
      <w:r>
        <w:rPr>
          <w:szCs w:val="24"/>
        </w:rPr>
        <w:t>8.</w:t>
      </w:r>
      <w:r>
        <w:rPr>
          <w:szCs w:val="24"/>
        </w:rPr>
        <w:tab/>
        <w:t>Mortgages to which this Code applies</w:t>
      </w:r>
      <w:r>
        <w:tab/>
      </w:r>
      <w:r>
        <w:fldChar w:fldCharType="begin"/>
      </w:r>
      <w:r>
        <w:instrText xml:space="preserve"> PAGEREF _Toc226886077 \h </w:instrText>
      </w:r>
      <w:r>
        <w:fldChar w:fldCharType="separate"/>
      </w:r>
      <w:r>
        <w:t>6</w:t>
      </w:r>
      <w:r>
        <w:fldChar w:fldCharType="end"/>
      </w:r>
    </w:p>
    <w:p>
      <w:pPr>
        <w:pStyle w:val="TOC8"/>
        <w:rPr>
          <w:sz w:val="24"/>
          <w:szCs w:val="24"/>
        </w:rPr>
      </w:pPr>
      <w:r>
        <w:rPr>
          <w:szCs w:val="24"/>
        </w:rPr>
        <w:t>9.</w:t>
      </w:r>
      <w:r>
        <w:rPr>
          <w:szCs w:val="24"/>
        </w:rPr>
        <w:tab/>
        <w:t>Guarantees to which this Code applies</w:t>
      </w:r>
      <w:r>
        <w:tab/>
      </w:r>
      <w:r>
        <w:fldChar w:fldCharType="begin"/>
      </w:r>
      <w:r>
        <w:instrText xml:space="preserve"> PAGEREF _Toc226886078 \h </w:instrText>
      </w:r>
      <w:r>
        <w:fldChar w:fldCharType="separate"/>
      </w:r>
      <w:r>
        <w:t>7</w:t>
      </w:r>
      <w:r>
        <w:fldChar w:fldCharType="end"/>
      </w:r>
    </w:p>
    <w:p>
      <w:pPr>
        <w:pStyle w:val="TOC8"/>
        <w:rPr>
          <w:sz w:val="24"/>
          <w:szCs w:val="24"/>
        </w:rPr>
      </w:pPr>
      <w:r>
        <w:rPr>
          <w:szCs w:val="24"/>
        </w:rPr>
        <w:t>10.</w:t>
      </w:r>
      <w:r>
        <w:rPr>
          <w:szCs w:val="24"/>
        </w:rPr>
        <w:tab/>
        <w:t>Goods leases with option to purchase to be regarded as sale by instalments</w:t>
      </w:r>
      <w:r>
        <w:tab/>
      </w:r>
      <w:r>
        <w:fldChar w:fldCharType="begin"/>
      </w:r>
      <w:r>
        <w:instrText xml:space="preserve"> PAGEREF _Toc226886079 \h </w:instrText>
      </w:r>
      <w:r>
        <w:fldChar w:fldCharType="separate"/>
      </w:r>
      <w:r>
        <w:t>7</w:t>
      </w:r>
      <w:r>
        <w:fldChar w:fldCharType="end"/>
      </w:r>
    </w:p>
    <w:p>
      <w:pPr>
        <w:pStyle w:val="TOC8"/>
        <w:rPr>
          <w:sz w:val="24"/>
          <w:szCs w:val="24"/>
        </w:rPr>
      </w:pPr>
      <w:r>
        <w:rPr>
          <w:szCs w:val="24"/>
        </w:rPr>
        <w:t>11.</w:t>
      </w:r>
      <w:r>
        <w:rPr>
          <w:szCs w:val="24"/>
        </w:rPr>
        <w:tab/>
        <w:t>Presumptions relating to application of Code</w:t>
      </w:r>
      <w:r>
        <w:tab/>
      </w:r>
      <w:r>
        <w:fldChar w:fldCharType="begin"/>
      </w:r>
      <w:r>
        <w:instrText xml:space="preserve"> PAGEREF _Toc226886080 \h </w:instrText>
      </w:r>
      <w:r>
        <w:fldChar w:fldCharType="separate"/>
      </w:r>
      <w:r>
        <w:t>9</w:t>
      </w:r>
      <w:r>
        <w:fldChar w:fldCharType="end"/>
      </w:r>
    </w:p>
    <w:p>
      <w:pPr>
        <w:pStyle w:val="TOC2"/>
        <w:tabs>
          <w:tab w:val="right" w:leader="dot" w:pos="7086"/>
        </w:tabs>
        <w:rPr>
          <w:b w:val="0"/>
          <w:sz w:val="24"/>
          <w:szCs w:val="24"/>
        </w:rPr>
      </w:pPr>
      <w:r>
        <w:rPr>
          <w:szCs w:val="30"/>
        </w:rPr>
        <w:t>Part 2 — Credit contracts</w:t>
      </w:r>
    </w:p>
    <w:p>
      <w:pPr>
        <w:pStyle w:val="TOC4"/>
        <w:tabs>
          <w:tab w:val="right" w:leader="dot" w:pos="7086"/>
        </w:tabs>
        <w:rPr>
          <w:b w:val="0"/>
          <w:sz w:val="24"/>
          <w:szCs w:val="24"/>
        </w:rPr>
      </w:pPr>
      <w:r>
        <w:rPr>
          <w:szCs w:val="26"/>
        </w:rPr>
        <w:t>Division 1 — Negotiating and making credit contracts</w:t>
      </w:r>
    </w:p>
    <w:p>
      <w:pPr>
        <w:pStyle w:val="TOC8"/>
        <w:rPr>
          <w:sz w:val="24"/>
          <w:szCs w:val="24"/>
        </w:rPr>
      </w:pPr>
      <w:r>
        <w:rPr>
          <w:szCs w:val="24"/>
        </w:rPr>
        <w:t>12.</w:t>
      </w:r>
      <w:r>
        <w:rPr>
          <w:szCs w:val="24"/>
        </w:rPr>
        <w:tab/>
        <w:t>Credit contract to be in form of written contract document</w:t>
      </w:r>
      <w:r>
        <w:tab/>
      </w:r>
      <w:r>
        <w:fldChar w:fldCharType="begin"/>
      </w:r>
      <w:r>
        <w:instrText xml:space="preserve"> PAGEREF _Toc226886083 \h </w:instrText>
      </w:r>
      <w:r>
        <w:fldChar w:fldCharType="separate"/>
      </w:r>
      <w:r>
        <w:t>10</w:t>
      </w:r>
      <w:r>
        <w:fldChar w:fldCharType="end"/>
      </w:r>
    </w:p>
    <w:p>
      <w:pPr>
        <w:pStyle w:val="TOC8"/>
        <w:rPr>
          <w:sz w:val="24"/>
          <w:szCs w:val="24"/>
        </w:rPr>
      </w:pPr>
      <w:r>
        <w:rPr>
          <w:szCs w:val="24"/>
        </w:rPr>
        <w:t>13.</w:t>
      </w:r>
      <w:r>
        <w:rPr>
          <w:szCs w:val="24"/>
        </w:rPr>
        <w:tab/>
        <w:t>Other forms of contract</w:t>
      </w:r>
      <w:r>
        <w:tab/>
      </w:r>
      <w:r>
        <w:fldChar w:fldCharType="begin"/>
      </w:r>
      <w:r>
        <w:instrText xml:space="preserve"> PAGEREF _Toc226886084 \h </w:instrText>
      </w:r>
      <w:r>
        <w:fldChar w:fldCharType="separate"/>
      </w:r>
      <w:r>
        <w:t>10</w:t>
      </w:r>
      <w:r>
        <w:fldChar w:fldCharType="end"/>
      </w:r>
    </w:p>
    <w:p>
      <w:pPr>
        <w:pStyle w:val="TOC8"/>
        <w:rPr>
          <w:sz w:val="24"/>
          <w:szCs w:val="24"/>
        </w:rPr>
      </w:pPr>
      <w:r>
        <w:rPr>
          <w:szCs w:val="24"/>
        </w:rPr>
        <w:t>14.</w:t>
      </w:r>
      <w:r>
        <w:rPr>
          <w:szCs w:val="24"/>
        </w:rPr>
        <w:tab/>
        <w:t>Precontractual disclosure</w:t>
      </w:r>
      <w:r>
        <w:tab/>
      </w:r>
      <w:r>
        <w:fldChar w:fldCharType="begin"/>
      </w:r>
      <w:r>
        <w:instrText xml:space="preserve"> PAGEREF _Toc226886085 \h </w:instrText>
      </w:r>
      <w:r>
        <w:fldChar w:fldCharType="separate"/>
      </w:r>
      <w:r>
        <w:t>11</w:t>
      </w:r>
      <w:r>
        <w:fldChar w:fldCharType="end"/>
      </w:r>
    </w:p>
    <w:p>
      <w:pPr>
        <w:pStyle w:val="TOC8"/>
        <w:rPr>
          <w:sz w:val="24"/>
          <w:szCs w:val="24"/>
        </w:rPr>
      </w:pPr>
      <w:r>
        <w:rPr>
          <w:szCs w:val="24"/>
        </w:rPr>
        <w:t>15.</w:t>
      </w:r>
      <w:r>
        <w:rPr>
          <w:szCs w:val="24"/>
        </w:rPr>
        <w:tab/>
        <w:t>Matters that must be in contract document</w:t>
      </w:r>
      <w:r>
        <w:tab/>
      </w:r>
      <w:r>
        <w:fldChar w:fldCharType="begin"/>
      </w:r>
      <w:r>
        <w:instrText xml:space="preserve"> PAGEREF _Toc226886086 \h </w:instrText>
      </w:r>
      <w:r>
        <w:fldChar w:fldCharType="separate"/>
      </w:r>
      <w:r>
        <w:t>12</w:t>
      </w:r>
      <w:r>
        <w:fldChar w:fldCharType="end"/>
      </w:r>
    </w:p>
    <w:p>
      <w:pPr>
        <w:pStyle w:val="TOC8"/>
        <w:rPr>
          <w:sz w:val="24"/>
          <w:szCs w:val="24"/>
        </w:rPr>
      </w:pPr>
      <w:r>
        <w:rPr>
          <w:szCs w:val="24"/>
        </w:rPr>
        <w:t>16.</w:t>
      </w:r>
      <w:r>
        <w:rPr>
          <w:szCs w:val="24"/>
        </w:rPr>
        <w:tab/>
        <w:t>Form and expression of contract document</w:t>
      </w:r>
      <w:r>
        <w:tab/>
      </w:r>
      <w:r>
        <w:fldChar w:fldCharType="begin"/>
      </w:r>
      <w:r>
        <w:instrText xml:space="preserve"> PAGEREF _Toc226886087 \h </w:instrText>
      </w:r>
      <w:r>
        <w:fldChar w:fldCharType="separate"/>
      </w:r>
      <w:r>
        <w:t>17</w:t>
      </w:r>
      <w:r>
        <w:fldChar w:fldCharType="end"/>
      </w:r>
    </w:p>
    <w:p>
      <w:pPr>
        <w:pStyle w:val="TOC8"/>
        <w:rPr>
          <w:sz w:val="24"/>
          <w:szCs w:val="24"/>
        </w:rPr>
      </w:pPr>
      <w:r>
        <w:rPr>
          <w:szCs w:val="24"/>
        </w:rPr>
        <w:t>17.</w:t>
      </w:r>
      <w:r>
        <w:rPr>
          <w:szCs w:val="24"/>
        </w:rPr>
        <w:tab/>
        <w:t>Alteration of contract document</w:t>
      </w:r>
      <w:r>
        <w:tab/>
      </w:r>
      <w:r>
        <w:fldChar w:fldCharType="begin"/>
      </w:r>
      <w:r>
        <w:instrText xml:space="preserve"> PAGEREF _Toc226886088 \h </w:instrText>
      </w:r>
      <w:r>
        <w:fldChar w:fldCharType="separate"/>
      </w:r>
      <w:r>
        <w:t>17</w:t>
      </w:r>
      <w:r>
        <w:fldChar w:fldCharType="end"/>
      </w:r>
    </w:p>
    <w:p>
      <w:pPr>
        <w:pStyle w:val="TOC8"/>
        <w:rPr>
          <w:sz w:val="24"/>
          <w:szCs w:val="24"/>
        </w:rPr>
      </w:pPr>
      <w:r>
        <w:rPr>
          <w:szCs w:val="24"/>
        </w:rPr>
        <w:t>18.</w:t>
      </w:r>
      <w:r>
        <w:rPr>
          <w:szCs w:val="24"/>
        </w:rPr>
        <w:tab/>
        <w:t>Copy of contract for debtor</w:t>
      </w:r>
      <w:r>
        <w:tab/>
      </w:r>
      <w:r>
        <w:fldChar w:fldCharType="begin"/>
      </w:r>
      <w:r>
        <w:instrText xml:space="preserve"> PAGEREF _Toc226886089 \h </w:instrText>
      </w:r>
      <w:r>
        <w:fldChar w:fldCharType="separate"/>
      </w:r>
      <w:r>
        <w:t>17</w:t>
      </w:r>
      <w:r>
        <w:fldChar w:fldCharType="end"/>
      </w:r>
    </w:p>
    <w:p>
      <w:pPr>
        <w:pStyle w:val="TOC8"/>
        <w:rPr>
          <w:sz w:val="24"/>
          <w:szCs w:val="24"/>
        </w:rPr>
      </w:pPr>
      <w:r>
        <w:rPr>
          <w:szCs w:val="24"/>
        </w:rPr>
        <w:t>19.</w:t>
      </w:r>
      <w:r>
        <w:rPr>
          <w:szCs w:val="24"/>
        </w:rPr>
        <w:tab/>
        <w:t>When debtor may terminate contract</w:t>
      </w:r>
      <w:r>
        <w:tab/>
      </w:r>
      <w:r>
        <w:fldChar w:fldCharType="begin"/>
      </w:r>
      <w:r>
        <w:instrText xml:space="preserve"> PAGEREF _Toc226886090 \h </w:instrText>
      </w:r>
      <w:r>
        <w:fldChar w:fldCharType="separate"/>
      </w:r>
      <w:r>
        <w:t>17</w:t>
      </w:r>
      <w:r>
        <w:fldChar w:fldCharType="end"/>
      </w:r>
    </w:p>
    <w:p>
      <w:pPr>
        <w:pStyle w:val="TOC8"/>
        <w:rPr>
          <w:sz w:val="24"/>
          <w:szCs w:val="24"/>
        </w:rPr>
      </w:pPr>
      <w:r>
        <w:rPr>
          <w:szCs w:val="24"/>
        </w:rPr>
        <w:t>20.</w:t>
      </w:r>
      <w:r>
        <w:rPr>
          <w:szCs w:val="24"/>
        </w:rPr>
        <w:tab/>
        <w:t>Offence for noncompliance</w:t>
      </w:r>
      <w:r>
        <w:tab/>
      </w:r>
      <w:r>
        <w:fldChar w:fldCharType="begin"/>
      </w:r>
      <w:r>
        <w:instrText xml:space="preserve"> PAGEREF _Toc226886091 \h </w:instrText>
      </w:r>
      <w:r>
        <w:fldChar w:fldCharType="separate"/>
      </w:r>
      <w:r>
        <w:t>18</w:t>
      </w:r>
      <w:r>
        <w:fldChar w:fldCharType="end"/>
      </w:r>
    </w:p>
    <w:p>
      <w:pPr>
        <w:pStyle w:val="TOC4"/>
        <w:tabs>
          <w:tab w:val="right" w:leader="dot" w:pos="7086"/>
        </w:tabs>
        <w:rPr>
          <w:b w:val="0"/>
          <w:sz w:val="24"/>
          <w:szCs w:val="24"/>
        </w:rPr>
      </w:pPr>
      <w:r>
        <w:rPr>
          <w:szCs w:val="26"/>
        </w:rPr>
        <w:t>Division 2 — Debtor’s monetary obligations</w:t>
      </w:r>
    </w:p>
    <w:p>
      <w:pPr>
        <w:pStyle w:val="TOC8"/>
        <w:rPr>
          <w:sz w:val="24"/>
          <w:szCs w:val="24"/>
        </w:rPr>
      </w:pPr>
      <w:r>
        <w:rPr>
          <w:szCs w:val="24"/>
        </w:rPr>
        <w:t>21.</w:t>
      </w:r>
      <w:r>
        <w:rPr>
          <w:szCs w:val="24"/>
        </w:rPr>
        <w:tab/>
        <w:t>Prohibited monetary obligations</w:t>
      </w:r>
      <w:r>
        <w:tab/>
      </w:r>
      <w:r>
        <w:fldChar w:fldCharType="begin"/>
      </w:r>
      <w:r>
        <w:instrText xml:space="preserve"> PAGEREF _Toc226886093 \h </w:instrText>
      </w:r>
      <w:r>
        <w:fldChar w:fldCharType="separate"/>
      </w:r>
      <w:r>
        <w:t>18</w:t>
      </w:r>
      <w:r>
        <w:fldChar w:fldCharType="end"/>
      </w:r>
    </w:p>
    <w:p>
      <w:pPr>
        <w:pStyle w:val="TOC8"/>
        <w:rPr>
          <w:sz w:val="24"/>
          <w:szCs w:val="24"/>
        </w:rPr>
      </w:pPr>
      <w:r>
        <w:rPr>
          <w:szCs w:val="24"/>
        </w:rPr>
        <w:t>22.</w:t>
      </w:r>
      <w:r>
        <w:rPr>
          <w:szCs w:val="24"/>
        </w:rPr>
        <w:tab/>
        <w:t>Offences related to prohibited monetary obligations</w:t>
      </w:r>
      <w:r>
        <w:tab/>
      </w:r>
      <w:r>
        <w:fldChar w:fldCharType="begin"/>
      </w:r>
      <w:r>
        <w:instrText xml:space="preserve"> PAGEREF _Toc226886094 \h </w:instrText>
      </w:r>
      <w:r>
        <w:fldChar w:fldCharType="separate"/>
      </w:r>
      <w:r>
        <w:t>19</w:t>
      </w:r>
      <w:r>
        <w:fldChar w:fldCharType="end"/>
      </w:r>
    </w:p>
    <w:p>
      <w:pPr>
        <w:pStyle w:val="TOC8"/>
        <w:rPr>
          <w:sz w:val="24"/>
          <w:szCs w:val="24"/>
        </w:rPr>
      </w:pPr>
      <w:r>
        <w:rPr>
          <w:szCs w:val="24"/>
        </w:rPr>
        <w:t>23.</w:t>
      </w:r>
      <w:r>
        <w:rPr>
          <w:szCs w:val="24"/>
        </w:rPr>
        <w:tab/>
        <w:t>Loan to be in money or equivalent</w:t>
      </w:r>
      <w:r>
        <w:tab/>
      </w:r>
      <w:r>
        <w:fldChar w:fldCharType="begin"/>
      </w:r>
      <w:r>
        <w:instrText xml:space="preserve"> PAGEREF _Toc226886095 \h </w:instrText>
      </w:r>
      <w:r>
        <w:fldChar w:fldCharType="separate"/>
      </w:r>
      <w:r>
        <w:t>19</w:t>
      </w:r>
      <w:r>
        <w:fldChar w:fldCharType="end"/>
      </w:r>
    </w:p>
    <w:p>
      <w:pPr>
        <w:pStyle w:val="TOC8"/>
        <w:rPr>
          <w:sz w:val="24"/>
          <w:szCs w:val="24"/>
        </w:rPr>
      </w:pPr>
      <w:r>
        <w:rPr>
          <w:szCs w:val="24"/>
        </w:rPr>
        <w:t>24.</w:t>
      </w:r>
      <w:r>
        <w:rPr>
          <w:szCs w:val="24"/>
        </w:rPr>
        <w:tab/>
        <w:t>Early payments and crediting of payments</w:t>
      </w:r>
      <w:r>
        <w:tab/>
      </w:r>
      <w:r>
        <w:fldChar w:fldCharType="begin"/>
      </w:r>
      <w:r>
        <w:instrText xml:space="preserve"> PAGEREF _Toc226886096 \h </w:instrText>
      </w:r>
      <w:r>
        <w:fldChar w:fldCharType="separate"/>
      </w:r>
      <w:r>
        <w:t>19</w:t>
      </w:r>
      <w:r>
        <w:fldChar w:fldCharType="end"/>
      </w:r>
    </w:p>
    <w:p>
      <w:pPr>
        <w:pStyle w:val="TOC4"/>
        <w:tabs>
          <w:tab w:val="right" w:leader="dot" w:pos="7086"/>
        </w:tabs>
        <w:rPr>
          <w:b w:val="0"/>
          <w:sz w:val="24"/>
          <w:szCs w:val="24"/>
        </w:rPr>
      </w:pPr>
      <w:r>
        <w:rPr>
          <w:szCs w:val="26"/>
        </w:rPr>
        <w:t>Division 3 — Interest charges</w:t>
      </w:r>
    </w:p>
    <w:p>
      <w:pPr>
        <w:pStyle w:val="TOC8"/>
        <w:rPr>
          <w:sz w:val="24"/>
          <w:szCs w:val="24"/>
        </w:rPr>
      </w:pPr>
      <w:r>
        <w:rPr>
          <w:szCs w:val="24"/>
        </w:rPr>
        <w:t>25.</w:t>
      </w:r>
      <w:r>
        <w:rPr>
          <w:szCs w:val="24"/>
        </w:rPr>
        <w:tab/>
        <w:t>Definitions relating to interest</w:t>
      </w:r>
      <w:r>
        <w:tab/>
      </w:r>
      <w:r>
        <w:fldChar w:fldCharType="begin"/>
      </w:r>
      <w:r>
        <w:instrText xml:space="preserve"> PAGEREF _Toc226886098 \h </w:instrText>
      </w:r>
      <w:r>
        <w:fldChar w:fldCharType="separate"/>
      </w:r>
      <w:r>
        <w:t>20</w:t>
      </w:r>
      <w:r>
        <w:fldChar w:fldCharType="end"/>
      </w:r>
    </w:p>
    <w:p>
      <w:pPr>
        <w:pStyle w:val="TOC8"/>
        <w:rPr>
          <w:sz w:val="24"/>
          <w:szCs w:val="24"/>
        </w:rPr>
      </w:pPr>
      <w:r>
        <w:rPr>
          <w:szCs w:val="24"/>
        </w:rPr>
        <w:t>26.</w:t>
      </w:r>
      <w:r>
        <w:rPr>
          <w:szCs w:val="24"/>
        </w:rPr>
        <w:tab/>
        <w:t>Limit on interest charges</w:t>
      </w:r>
      <w:r>
        <w:tab/>
      </w:r>
      <w:r>
        <w:fldChar w:fldCharType="begin"/>
      </w:r>
      <w:r>
        <w:instrText xml:space="preserve"> PAGEREF _Toc226886099 \h </w:instrText>
      </w:r>
      <w:r>
        <w:fldChar w:fldCharType="separate"/>
      </w:r>
      <w:r>
        <w:t>21</w:t>
      </w:r>
      <w:r>
        <w:fldChar w:fldCharType="end"/>
      </w:r>
    </w:p>
    <w:p>
      <w:pPr>
        <w:pStyle w:val="TOC8"/>
        <w:rPr>
          <w:sz w:val="24"/>
          <w:szCs w:val="24"/>
        </w:rPr>
      </w:pPr>
      <w:r>
        <w:rPr>
          <w:szCs w:val="24"/>
        </w:rPr>
        <w:t>27.</w:t>
      </w:r>
      <w:r>
        <w:rPr>
          <w:szCs w:val="24"/>
        </w:rPr>
        <w:tab/>
        <w:t>Early debit or payment of interest charges prohibited</w:t>
      </w:r>
      <w:r>
        <w:tab/>
      </w:r>
      <w:r>
        <w:fldChar w:fldCharType="begin"/>
      </w:r>
      <w:r>
        <w:instrText xml:space="preserve"> PAGEREF _Toc226886100 \h </w:instrText>
      </w:r>
      <w:r>
        <w:fldChar w:fldCharType="separate"/>
      </w:r>
      <w:r>
        <w:t>21</w:t>
      </w:r>
      <w:r>
        <w:fldChar w:fldCharType="end"/>
      </w:r>
    </w:p>
    <w:p>
      <w:pPr>
        <w:pStyle w:val="TOC8"/>
        <w:rPr>
          <w:sz w:val="24"/>
          <w:szCs w:val="24"/>
        </w:rPr>
      </w:pPr>
      <w:r>
        <w:rPr>
          <w:szCs w:val="24"/>
        </w:rPr>
        <w:t>28.</w:t>
      </w:r>
      <w:r>
        <w:rPr>
          <w:szCs w:val="24"/>
        </w:rPr>
        <w:tab/>
        <w:t>Default interest</w:t>
      </w:r>
      <w:r>
        <w:tab/>
      </w:r>
      <w:r>
        <w:fldChar w:fldCharType="begin"/>
      </w:r>
      <w:r>
        <w:instrText xml:space="preserve"> PAGEREF _Toc226886101 \h </w:instrText>
      </w:r>
      <w:r>
        <w:fldChar w:fldCharType="separate"/>
      </w:r>
      <w:r>
        <w:t>22</w:t>
      </w:r>
      <w:r>
        <w:fldChar w:fldCharType="end"/>
      </w:r>
    </w:p>
    <w:p>
      <w:pPr>
        <w:pStyle w:val="TOC4"/>
        <w:tabs>
          <w:tab w:val="right" w:leader="dot" w:pos="7086"/>
        </w:tabs>
        <w:rPr>
          <w:b w:val="0"/>
          <w:sz w:val="24"/>
          <w:szCs w:val="24"/>
        </w:rPr>
      </w:pPr>
      <w:r>
        <w:rPr>
          <w:szCs w:val="26"/>
        </w:rPr>
        <w:t>Division 4 — Fees and charges</w:t>
      </w:r>
    </w:p>
    <w:p>
      <w:pPr>
        <w:pStyle w:val="TOC8"/>
        <w:rPr>
          <w:sz w:val="24"/>
          <w:szCs w:val="24"/>
        </w:rPr>
      </w:pPr>
      <w:r>
        <w:rPr>
          <w:szCs w:val="24"/>
        </w:rPr>
        <w:t>29.</w:t>
      </w:r>
      <w:r>
        <w:rPr>
          <w:szCs w:val="24"/>
        </w:rPr>
        <w:tab/>
        <w:t>Prohibited credit fees or charges</w:t>
      </w:r>
      <w:r>
        <w:tab/>
      </w:r>
      <w:r>
        <w:fldChar w:fldCharType="begin"/>
      </w:r>
      <w:r>
        <w:instrText xml:space="preserve"> PAGEREF _Toc226886103 \h </w:instrText>
      </w:r>
      <w:r>
        <w:fldChar w:fldCharType="separate"/>
      </w:r>
      <w:r>
        <w:t>22</w:t>
      </w:r>
      <w:r>
        <w:fldChar w:fldCharType="end"/>
      </w:r>
    </w:p>
    <w:p>
      <w:pPr>
        <w:pStyle w:val="TOC8"/>
        <w:rPr>
          <w:sz w:val="24"/>
          <w:szCs w:val="24"/>
        </w:rPr>
      </w:pPr>
      <w:r>
        <w:rPr>
          <w:szCs w:val="24"/>
        </w:rPr>
        <w:t>30.</w:t>
      </w:r>
      <w:r>
        <w:rPr>
          <w:szCs w:val="24"/>
        </w:rPr>
        <w:tab/>
        <w:t>Fees or charges passed on to other parties</w:t>
      </w:r>
      <w:r>
        <w:tab/>
      </w:r>
      <w:r>
        <w:fldChar w:fldCharType="begin"/>
      </w:r>
      <w:r>
        <w:instrText xml:space="preserve"> PAGEREF _Toc226886104 \h </w:instrText>
      </w:r>
      <w:r>
        <w:fldChar w:fldCharType="separate"/>
      </w:r>
      <w:r>
        <w:t>22</w:t>
      </w:r>
      <w:r>
        <w:fldChar w:fldCharType="end"/>
      </w:r>
    </w:p>
    <w:p>
      <w:pPr>
        <w:pStyle w:val="TOC4"/>
        <w:tabs>
          <w:tab w:val="right" w:leader="dot" w:pos="7086"/>
        </w:tabs>
        <w:rPr>
          <w:b w:val="0"/>
          <w:sz w:val="24"/>
          <w:szCs w:val="24"/>
        </w:rPr>
      </w:pPr>
      <w:r>
        <w:rPr>
          <w:szCs w:val="26"/>
        </w:rPr>
        <w:t>Division 5 — Credit provider’s obligation to account</w:t>
      </w:r>
    </w:p>
    <w:p>
      <w:pPr>
        <w:pStyle w:val="TOC8"/>
        <w:rPr>
          <w:sz w:val="24"/>
          <w:szCs w:val="24"/>
        </w:rPr>
      </w:pPr>
      <w:r>
        <w:rPr>
          <w:szCs w:val="24"/>
        </w:rPr>
        <w:t>31.</w:t>
      </w:r>
      <w:r>
        <w:rPr>
          <w:szCs w:val="24"/>
        </w:rPr>
        <w:tab/>
        <w:t>Statements of account</w:t>
      </w:r>
      <w:r>
        <w:tab/>
      </w:r>
      <w:r>
        <w:fldChar w:fldCharType="begin"/>
      </w:r>
      <w:r>
        <w:instrText xml:space="preserve"> PAGEREF _Toc226886106 \h </w:instrText>
      </w:r>
      <w:r>
        <w:fldChar w:fldCharType="separate"/>
      </w:r>
      <w:r>
        <w:t>23</w:t>
      </w:r>
      <w:r>
        <w:fldChar w:fldCharType="end"/>
      </w:r>
    </w:p>
    <w:p>
      <w:pPr>
        <w:pStyle w:val="TOC8"/>
        <w:rPr>
          <w:sz w:val="24"/>
          <w:szCs w:val="24"/>
        </w:rPr>
      </w:pPr>
      <w:r>
        <w:rPr>
          <w:szCs w:val="24"/>
        </w:rPr>
        <w:t>32.</w:t>
      </w:r>
      <w:r>
        <w:rPr>
          <w:szCs w:val="24"/>
        </w:rPr>
        <w:tab/>
        <w:t>Information to be contained in statements of account</w:t>
      </w:r>
      <w:r>
        <w:tab/>
      </w:r>
      <w:r>
        <w:fldChar w:fldCharType="begin"/>
      </w:r>
      <w:r>
        <w:instrText xml:space="preserve"> PAGEREF _Toc226886107 \h </w:instrText>
      </w:r>
      <w:r>
        <w:fldChar w:fldCharType="separate"/>
      </w:r>
      <w:r>
        <w:t>24</w:t>
      </w:r>
      <w:r>
        <w:fldChar w:fldCharType="end"/>
      </w:r>
    </w:p>
    <w:p>
      <w:pPr>
        <w:pStyle w:val="TOC8"/>
        <w:rPr>
          <w:sz w:val="24"/>
          <w:szCs w:val="24"/>
        </w:rPr>
      </w:pPr>
      <w:r>
        <w:rPr>
          <w:szCs w:val="24"/>
        </w:rPr>
        <w:t>33.</w:t>
      </w:r>
      <w:r>
        <w:rPr>
          <w:szCs w:val="24"/>
        </w:rPr>
        <w:tab/>
        <w:t>Opening balance must not exceed closing balance of previous statement</w:t>
      </w:r>
      <w:r>
        <w:tab/>
      </w:r>
      <w:r>
        <w:fldChar w:fldCharType="begin"/>
      </w:r>
      <w:r>
        <w:instrText xml:space="preserve"> PAGEREF _Toc226886108 \h </w:instrText>
      </w:r>
      <w:r>
        <w:fldChar w:fldCharType="separate"/>
      </w:r>
      <w:r>
        <w:t>27</w:t>
      </w:r>
      <w:r>
        <w:fldChar w:fldCharType="end"/>
      </w:r>
    </w:p>
    <w:p>
      <w:pPr>
        <w:pStyle w:val="TOC8"/>
        <w:rPr>
          <w:sz w:val="24"/>
          <w:szCs w:val="24"/>
        </w:rPr>
      </w:pPr>
      <w:r>
        <w:rPr>
          <w:szCs w:val="24"/>
        </w:rPr>
        <w:t>34.</w:t>
      </w:r>
      <w:r>
        <w:rPr>
          <w:szCs w:val="24"/>
        </w:rPr>
        <w:tab/>
        <w:t>Statement of amount owing and other matters</w:t>
      </w:r>
      <w:r>
        <w:tab/>
      </w:r>
      <w:r>
        <w:fldChar w:fldCharType="begin"/>
      </w:r>
      <w:r>
        <w:instrText xml:space="preserve"> PAGEREF _Toc226886109 \h </w:instrText>
      </w:r>
      <w:r>
        <w:fldChar w:fldCharType="separate"/>
      </w:r>
      <w:r>
        <w:t>27</w:t>
      </w:r>
      <w:r>
        <w:fldChar w:fldCharType="end"/>
      </w:r>
    </w:p>
    <w:p>
      <w:pPr>
        <w:pStyle w:val="TOC8"/>
        <w:rPr>
          <w:sz w:val="24"/>
          <w:szCs w:val="24"/>
        </w:rPr>
      </w:pPr>
      <w:r>
        <w:rPr>
          <w:szCs w:val="24"/>
        </w:rPr>
        <w:t>35.</w:t>
      </w:r>
      <w:r>
        <w:rPr>
          <w:szCs w:val="24"/>
        </w:rPr>
        <w:tab/>
        <w:t>Court may order statement to be provided</w:t>
      </w:r>
      <w:r>
        <w:tab/>
      </w:r>
      <w:r>
        <w:fldChar w:fldCharType="begin"/>
      </w:r>
      <w:r>
        <w:instrText xml:space="preserve"> PAGEREF _Toc226886110 \h </w:instrText>
      </w:r>
      <w:r>
        <w:fldChar w:fldCharType="separate"/>
      </w:r>
      <w:r>
        <w:t>28</w:t>
      </w:r>
      <w:r>
        <w:fldChar w:fldCharType="end"/>
      </w:r>
    </w:p>
    <w:p>
      <w:pPr>
        <w:pStyle w:val="TOC8"/>
        <w:rPr>
          <w:sz w:val="24"/>
          <w:szCs w:val="24"/>
        </w:rPr>
      </w:pPr>
      <w:r>
        <w:rPr>
          <w:szCs w:val="24"/>
        </w:rPr>
        <w:t>36.</w:t>
      </w:r>
      <w:r>
        <w:rPr>
          <w:szCs w:val="24"/>
        </w:rPr>
        <w:tab/>
        <w:t>Disputed accounts</w:t>
      </w:r>
      <w:r>
        <w:tab/>
      </w:r>
      <w:r>
        <w:fldChar w:fldCharType="begin"/>
      </w:r>
      <w:r>
        <w:instrText xml:space="preserve"> PAGEREF _Toc226886111 \h </w:instrText>
      </w:r>
      <w:r>
        <w:fldChar w:fldCharType="separate"/>
      </w:r>
      <w:r>
        <w:t>28</w:t>
      </w:r>
      <w:r>
        <w:fldChar w:fldCharType="end"/>
      </w:r>
    </w:p>
    <w:p>
      <w:pPr>
        <w:pStyle w:val="TOC8"/>
        <w:rPr>
          <w:sz w:val="24"/>
          <w:szCs w:val="24"/>
        </w:rPr>
      </w:pPr>
      <w:r>
        <w:rPr>
          <w:szCs w:val="24"/>
        </w:rPr>
        <w:t>37.</w:t>
      </w:r>
      <w:r>
        <w:rPr>
          <w:szCs w:val="24"/>
        </w:rPr>
        <w:tab/>
        <w:t>Dating and adjustment of debits and credits in accounts</w:t>
      </w:r>
      <w:r>
        <w:tab/>
      </w:r>
      <w:r>
        <w:fldChar w:fldCharType="begin"/>
      </w:r>
      <w:r>
        <w:instrText xml:space="preserve"> PAGEREF _Toc226886112 \h </w:instrText>
      </w:r>
      <w:r>
        <w:fldChar w:fldCharType="separate"/>
      </w:r>
      <w:r>
        <w:t>30</w:t>
      </w:r>
      <w:r>
        <w:fldChar w:fldCharType="end"/>
      </w:r>
    </w:p>
    <w:p>
      <w:pPr>
        <w:pStyle w:val="TOC4"/>
        <w:tabs>
          <w:tab w:val="right" w:leader="dot" w:pos="7086"/>
        </w:tabs>
        <w:rPr>
          <w:b w:val="0"/>
          <w:sz w:val="24"/>
          <w:szCs w:val="24"/>
        </w:rPr>
      </w:pPr>
      <w:r>
        <w:rPr>
          <w:szCs w:val="26"/>
        </w:rPr>
        <w:t>Division 6 — Certain transactions not to be treated as contracts</w:t>
      </w:r>
    </w:p>
    <w:p>
      <w:pPr>
        <w:pStyle w:val="TOC8"/>
        <w:rPr>
          <w:sz w:val="24"/>
          <w:szCs w:val="24"/>
        </w:rPr>
      </w:pPr>
      <w:r>
        <w:rPr>
          <w:szCs w:val="24"/>
        </w:rPr>
        <w:t>37.</w:t>
      </w:r>
      <w:r>
        <w:rPr>
          <w:szCs w:val="24"/>
        </w:rPr>
        <w:tab/>
        <w:t>Deferrals, waivers and changes under contracts</w:t>
      </w:r>
      <w:r>
        <w:tab/>
      </w:r>
      <w:r>
        <w:fldChar w:fldCharType="begin"/>
      </w:r>
      <w:r>
        <w:instrText xml:space="preserve"> PAGEREF _Toc226886114 \h </w:instrText>
      </w:r>
      <w:r>
        <w:fldChar w:fldCharType="separate"/>
      </w:r>
      <w:r>
        <w:t>30</w:t>
      </w:r>
      <w:r>
        <w:fldChar w:fldCharType="end"/>
      </w:r>
    </w:p>
    <w:p>
      <w:pPr>
        <w:pStyle w:val="TOC2"/>
        <w:tabs>
          <w:tab w:val="right" w:leader="dot" w:pos="7086"/>
        </w:tabs>
        <w:rPr>
          <w:b w:val="0"/>
          <w:sz w:val="24"/>
          <w:szCs w:val="24"/>
        </w:rPr>
      </w:pPr>
      <w:r>
        <w:rPr>
          <w:szCs w:val="30"/>
        </w:rPr>
        <w:t>Part 3 — Related mortgages and guarantees</w:t>
      </w:r>
    </w:p>
    <w:p>
      <w:pPr>
        <w:pStyle w:val="TOC4"/>
        <w:tabs>
          <w:tab w:val="right" w:leader="dot" w:pos="7086"/>
        </w:tabs>
        <w:rPr>
          <w:b w:val="0"/>
          <w:sz w:val="24"/>
          <w:szCs w:val="24"/>
        </w:rPr>
      </w:pPr>
      <w:r>
        <w:rPr>
          <w:szCs w:val="26"/>
        </w:rPr>
        <w:t>Division 1 — Mortgages</w:t>
      </w:r>
    </w:p>
    <w:p>
      <w:pPr>
        <w:pStyle w:val="TOC8"/>
        <w:rPr>
          <w:sz w:val="24"/>
          <w:szCs w:val="24"/>
        </w:rPr>
      </w:pPr>
      <w:r>
        <w:rPr>
          <w:szCs w:val="24"/>
        </w:rPr>
        <w:t>38.</w:t>
      </w:r>
      <w:r>
        <w:rPr>
          <w:szCs w:val="24"/>
        </w:rPr>
        <w:tab/>
        <w:t>Form of mortgage</w:t>
      </w:r>
      <w:r>
        <w:tab/>
      </w:r>
      <w:r>
        <w:fldChar w:fldCharType="begin"/>
      </w:r>
      <w:r>
        <w:instrText xml:space="preserve"> PAGEREF _Toc226886117 \h </w:instrText>
      </w:r>
      <w:r>
        <w:fldChar w:fldCharType="separate"/>
      </w:r>
      <w:r>
        <w:t>32</w:t>
      </w:r>
      <w:r>
        <w:fldChar w:fldCharType="end"/>
      </w:r>
    </w:p>
    <w:p>
      <w:pPr>
        <w:pStyle w:val="TOC8"/>
        <w:rPr>
          <w:sz w:val="24"/>
          <w:szCs w:val="24"/>
        </w:rPr>
      </w:pPr>
      <w:r>
        <w:rPr>
          <w:szCs w:val="24"/>
        </w:rPr>
        <w:t>39.</w:t>
      </w:r>
      <w:r>
        <w:rPr>
          <w:szCs w:val="24"/>
        </w:rPr>
        <w:tab/>
        <w:t>Copy of mortgage for mortgagor</w:t>
      </w:r>
      <w:r>
        <w:tab/>
      </w:r>
      <w:r>
        <w:fldChar w:fldCharType="begin"/>
      </w:r>
      <w:r>
        <w:instrText xml:space="preserve"> PAGEREF _Toc226886118 \h </w:instrText>
      </w:r>
      <w:r>
        <w:fldChar w:fldCharType="separate"/>
      </w:r>
      <w:r>
        <w:t>32</w:t>
      </w:r>
      <w:r>
        <w:fldChar w:fldCharType="end"/>
      </w:r>
    </w:p>
    <w:p>
      <w:pPr>
        <w:pStyle w:val="TOC8"/>
        <w:rPr>
          <w:sz w:val="24"/>
          <w:szCs w:val="24"/>
        </w:rPr>
      </w:pPr>
      <w:r>
        <w:rPr>
          <w:szCs w:val="24"/>
        </w:rPr>
        <w:t>40.</w:t>
      </w:r>
      <w:r>
        <w:rPr>
          <w:szCs w:val="24"/>
        </w:rPr>
        <w:tab/>
        <w:t>Mortgages over all property void</w:t>
      </w:r>
      <w:r>
        <w:tab/>
      </w:r>
      <w:r>
        <w:fldChar w:fldCharType="begin"/>
      </w:r>
      <w:r>
        <w:instrText xml:space="preserve"> PAGEREF _Toc226886119 \h </w:instrText>
      </w:r>
      <w:r>
        <w:fldChar w:fldCharType="separate"/>
      </w:r>
      <w:r>
        <w:t>33</w:t>
      </w:r>
      <w:r>
        <w:fldChar w:fldCharType="end"/>
      </w:r>
    </w:p>
    <w:p>
      <w:pPr>
        <w:pStyle w:val="TOC8"/>
        <w:rPr>
          <w:sz w:val="24"/>
          <w:szCs w:val="24"/>
        </w:rPr>
      </w:pPr>
      <w:r>
        <w:rPr>
          <w:szCs w:val="24"/>
        </w:rPr>
        <w:t>41.</w:t>
      </w:r>
      <w:r>
        <w:rPr>
          <w:szCs w:val="24"/>
        </w:rPr>
        <w:tab/>
        <w:t>Restriction on mortgage of future property</w:t>
      </w:r>
      <w:r>
        <w:tab/>
      </w:r>
      <w:r>
        <w:fldChar w:fldCharType="begin"/>
      </w:r>
      <w:r>
        <w:instrText xml:space="preserve"> PAGEREF _Toc226886120 \h </w:instrText>
      </w:r>
      <w:r>
        <w:fldChar w:fldCharType="separate"/>
      </w:r>
      <w:r>
        <w:t>33</w:t>
      </w:r>
      <w:r>
        <w:fldChar w:fldCharType="end"/>
      </w:r>
    </w:p>
    <w:p>
      <w:pPr>
        <w:pStyle w:val="TOC8"/>
        <w:rPr>
          <w:sz w:val="24"/>
          <w:szCs w:val="24"/>
        </w:rPr>
      </w:pPr>
      <w:r>
        <w:rPr>
          <w:szCs w:val="24"/>
        </w:rPr>
        <w:t>42.</w:t>
      </w:r>
      <w:r>
        <w:rPr>
          <w:szCs w:val="24"/>
        </w:rPr>
        <w:tab/>
        <w:t>Mortgages and continuing credit contracts</w:t>
      </w:r>
      <w:r>
        <w:tab/>
      </w:r>
      <w:r>
        <w:fldChar w:fldCharType="begin"/>
      </w:r>
      <w:r>
        <w:instrText xml:space="preserve"> PAGEREF _Toc226886121 \h </w:instrText>
      </w:r>
      <w:r>
        <w:fldChar w:fldCharType="separate"/>
      </w:r>
      <w:r>
        <w:t>33</w:t>
      </w:r>
      <w:r>
        <w:fldChar w:fldCharType="end"/>
      </w:r>
    </w:p>
    <w:p>
      <w:pPr>
        <w:pStyle w:val="TOC8"/>
        <w:rPr>
          <w:sz w:val="24"/>
          <w:szCs w:val="24"/>
        </w:rPr>
      </w:pPr>
      <w:r>
        <w:rPr>
          <w:szCs w:val="24"/>
        </w:rPr>
        <w:t>43.</w:t>
      </w:r>
      <w:r>
        <w:rPr>
          <w:szCs w:val="24"/>
        </w:rPr>
        <w:tab/>
        <w:t>All accounts mortgages</w:t>
      </w:r>
      <w:r>
        <w:tab/>
      </w:r>
      <w:r>
        <w:fldChar w:fldCharType="begin"/>
      </w:r>
      <w:r>
        <w:instrText xml:space="preserve"> PAGEREF _Toc226886122 \h </w:instrText>
      </w:r>
      <w:r>
        <w:fldChar w:fldCharType="separate"/>
      </w:r>
      <w:r>
        <w:t>34</w:t>
      </w:r>
      <w:r>
        <w:fldChar w:fldCharType="end"/>
      </w:r>
    </w:p>
    <w:p>
      <w:pPr>
        <w:pStyle w:val="TOC8"/>
        <w:rPr>
          <w:sz w:val="24"/>
          <w:szCs w:val="24"/>
        </w:rPr>
      </w:pPr>
      <w:r>
        <w:rPr>
          <w:szCs w:val="24"/>
        </w:rPr>
        <w:t>44.</w:t>
      </w:r>
      <w:r>
        <w:rPr>
          <w:szCs w:val="24"/>
        </w:rPr>
        <w:tab/>
        <w:t>Third party mortgages prohibited</w:t>
      </w:r>
      <w:r>
        <w:tab/>
      </w:r>
      <w:r>
        <w:fldChar w:fldCharType="begin"/>
      </w:r>
      <w:r>
        <w:instrText xml:space="preserve"> PAGEREF _Toc226886123 \h </w:instrText>
      </w:r>
      <w:r>
        <w:fldChar w:fldCharType="separate"/>
      </w:r>
      <w:r>
        <w:t>34</w:t>
      </w:r>
      <w:r>
        <w:fldChar w:fldCharType="end"/>
      </w:r>
    </w:p>
    <w:p>
      <w:pPr>
        <w:pStyle w:val="TOC8"/>
        <w:rPr>
          <w:sz w:val="24"/>
          <w:szCs w:val="24"/>
        </w:rPr>
      </w:pPr>
      <w:r>
        <w:rPr>
          <w:szCs w:val="24"/>
        </w:rPr>
        <w:t>45.</w:t>
      </w:r>
      <w:r>
        <w:rPr>
          <w:szCs w:val="24"/>
        </w:rPr>
        <w:tab/>
        <w:t>Maximum amount which may be secured</w:t>
      </w:r>
      <w:r>
        <w:tab/>
      </w:r>
      <w:r>
        <w:fldChar w:fldCharType="begin"/>
      </w:r>
      <w:r>
        <w:instrText xml:space="preserve"> PAGEREF _Toc226886124 \h </w:instrText>
      </w:r>
      <w:r>
        <w:fldChar w:fldCharType="separate"/>
      </w:r>
      <w:r>
        <w:t>35</w:t>
      </w:r>
      <w:r>
        <w:fldChar w:fldCharType="end"/>
      </w:r>
    </w:p>
    <w:p>
      <w:pPr>
        <w:pStyle w:val="TOC8"/>
        <w:rPr>
          <w:sz w:val="24"/>
          <w:szCs w:val="24"/>
        </w:rPr>
      </w:pPr>
      <w:r>
        <w:rPr>
          <w:szCs w:val="24"/>
        </w:rPr>
        <w:t>46.</w:t>
      </w:r>
      <w:r>
        <w:rPr>
          <w:szCs w:val="24"/>
        </w:rPr>
        <w:tab/>
        <w:t>Prohibited securities</w:t>
      </w:r>
      <w:r>
        <w:tab/>
      </w:r>
      <w:r>
        <w:fldChar w:fldCharType="begin"/>
      </w:r>
      <w:r>
        <w:instrText xml:space="preserve"> PAGEREF _Toc226886125 \h </w:instrText>
      </w:r>
      <w:r>
        <w:fldChar w:fldCharType="separate"/>
      </w:r>
      <w:r>
        <w:t>35</w:t>
      </w:r>
      <w:r>
        <w:fldChar w:fldCharType="end"/>
      </w:r>
    </w:p>
    <w:p>
      <w:pPr>
        <w:pStyle w:val="TOC8"/>
        <w:rPr>
          <w:sz w:val="24"/>
          <w:szCs w:val="24"/>
        </w:rPr>
      </w:pPr>
      <w:r>
        <w:rPr>
          <w:szCs w:val="24"/>
        </w:rPr>
        <w:t>47.</w:t>
      </w:r>
      <w:r>
        <w:rPr>
          <w:szCs w:val="24"/>
        </w:rPr>
        <w:tab/>
        <w:t>Assignment or disposal of mortgaged property by mortgagor</w:t>
      </w:r>
      <w:r>
        <w:tab/>
      </w:r>
      <w:r>
        <w:fldChar w:fldCharType="begin"/>
      </w:r>
      <w:r>
        <w:instrText xml:space="preserve"> PAGEREF _Toc226886126 \h </w:instrText>
      </w:r>
      <w:r>
        <w:fldChar w:fldCharType="separate"/>
      </w:r>
      <w:r>
        <w:t>36</w:t>
      </w:r>
      <w:r>
        <w:fldChar w:fldCharType="end"/>
      </w:r>
    </w:p>
    <w:p>
      <w:pPr>
        <w:pStyle w:val="TOC8"/>
        <w:rPr>
          <w:sz w:val="24"/>
          <w:szCs w:val="24"/>
        </w:rPr>
      </w:pPr>
      <w:r>
        <w:rPr>
          <w:szCs w:val="24"/>
        </w:rPr>
        <w:t>48.</w:t>
      </w:r>
      <w:r>
        <w:rPr>
          <w:szCs w:val="24"/>
        </w:rPr>
        <w:tab/>
        <w:t>Conditions on consent to assignment or disposal of property subject to mortgage</w:t>
      </w:r>
      <w:r>
        <w:tab/>
      </w:r>
      <w:r>
        <w:fldChar w:fldCharType="begin"/>
      </w:r>
      <w:r>
        <w:instrText xml:space="preserve"> PAGEREF _Toc226886127 \h </w:instrText>
      </w:r>
      <w:r>
        <w:fldChar w:fldCharType="separate"/>
      </w:r>
      <w:r>
        <w:t>36</w:t>
      </w:r>
      <w:r>
        <w:fldChar w:fldCharType="end"/>
      </w:r>
    </w:p>
    <w:p>
      <w:pPr>
        <w:pStyle w:val="TOC8"/>
        <w:rPr>
          <w:sz w:val="24"/>
          <w:szCs w:val="24"/>
        </w:rPr>
      </w:pPr>
      <w:r>
        <w:rPr>
          <w:szCs w:val="24"/>
        </w:rPr>
        <w:t>49.</w:t>
      </w:r>
      <w:r>
        <w:rPr>
          <w:szCs w:val="24"/>
        </w:rPr>
        <w:tab/>
        <w:t>Offence for noncompliance</w:t>
      </w:r>
      <w:r>
        <w:tab/>
      </w:r>
      <w:r>
        <w:fldChar w:fldCharType="begin"/>
      </w:r>
      <w:r>
        <w:instrText xml:space="preserve"> PAGEREF _Toc226886128 \h </w:instrText>
      </w:r>
      <w:r>
        <w:fldChar w:fldCharType="separate"/>
      </w:r>
      <w:r>
        <w:t>37</w:t>
      </w:r>
      <w:r>
        <w:fldChar w:fldCharType="end"/>
      </w:r>
    </w:p>
    <w:p>
      <w:pPr>
        <w:pStyle w:val="TOC4"/>
        <w:tabs>
          <w:tab w:val="right" w:leader="dot" w:pos="7086"/>
        </w:tabs>
        <w:rPr>
          <w:b w:val="0"/>
          <w:sz w:val="24"/>
          <w:szCs w:val="24"/>
        </w:rPr>
      </w:pPr>
      <w:r>
        <w:rPr>
          <w:szCs w:val="26"/>
        </w:rPr>
        <w:t>Division 2 — Guarantees</w:t>
      </w:r>
    </w:p>
    <w:p>
      <w:pPr>
        <w:pStyle w:val="TOC8"/>
        <w:rPr>
          <w:sz w:val="24"/>
          <w:szCs w:val="24"/>
        </w:rPr>
      </w:pPr>
      <w:r>
        <w:rPr>
          <w:szCs w:val="24"/>
        </w:rPr>
        <w:t>50.</w:t>
      </w:r>
      <w:r>
        <w:rPr>
          <w:szCs w:val="24"/>
        </w:rPr>
        <w:tab/>
        <w:t>Form of guarantee</w:t>
      </w:r>
      <w:r>
        <w:tab/>
      </w:r>
      <w:r>
        <w:fldChar w:fldCharType="begin"/>
      </w:r>
      <w:r>
        <w:instrText xml:space="preserve"> PAGEREF _Toc226886130 \h </w:instrText>
      </w:r>
      <w:r>
        <w:fldChar w:fldCharType="separate"/>
      </w:r>
      <w:r>
        <w:t>37</w:t>
      </w:r>
      <w:r>
        <w:fldChar w:fldCharType="end"/>
      </w:r>
    </w:p>
    <w:p>
      <w:pPr>
        <w:pStyle w:val="TOC8"/>
        <w:rPr>
          <w:sz w:val="24"/>
          <w:szCs w:val="24"/>
        </w:rPr>
      </w:pPr>
      <w:r>
        <w:rPr>
          <w:szCs w:val="24"/>
        </w:rPr>
        <w:t>51.</w:t>
      </w:r>
      <w:r>
        <w:rPr>
          <w:szCs w:val="24"/>
        </w:rPr>
        <w:tab/>
        <w:t>Disclosure</w:t>
      </w:r>
      <w:r>
        <w:tab/>
      </w:r>
      <w:r>
        <w:fldChar w:fldCharType="begin"/>
      </w:r>
      <w:r>
        <w:instrText xml:space="preserve"> PAGEREF _Toc226886131 \h </w:instrText>
      </w:r>
      <w:r>
        <w:fldChar w:fldCharType="separate"/>
      </w:r>
      <w:r>
        <w:t>38</w:t>
      </w:r>
      <w:r>
        <w:fldChar w:fldCharType="end"/>
      </w:r>
    </w:p>
    <w:p>
      <w:pPr>
        <w:pStyle w:val="TOC8"/>
        <w:rPr>
          <w:sz w:val="24"/>
          <w:szCs w:val="24"/>
        </w:rPr>
      </w:pPr>
      <w:r>
        <w:rPr>
          <w:szCs w:val="24"/>
        </w:rPr>
        <w:t>52.</w:t>
      </w:r>
      <w:r>
        <w:rPr>
          <w:szCs w:val="24"/>
        </w:rPr>
        <w:tab/>
        <w:t>Copies of documents for guarantor</w:t>
      </w:r>
      <w:r>
        <w:tab/>
      </w:r>
      <w:r>
        <w:fldChar w:fldCharType="begin"/>
      </w:r>
      <w:r>
        <w:instrText xml:space="preserve"> PAGEREF _Toc226886132 \h </w:instrText>
      </w:r>
      <w:r>
        <w:fldChar w:fldCharType="separate"/>
      </w:r>
      <w:r>
        <w:t>38</w:t>
      </w:r>
      <w:r>
        <w:fldChar w:fldCharType="end"/>
      </w:r>
    </w:p>
    <w:p>
      <w:pPr>
        <w:pStyle w:val="TOC8"/>
        <w:rPr>
          <w:sz w:val="24"/>
          <w:szCs w:val="24"/>
        </w:rPr>
      </w:pPr>
      <w:r>
        <w:rPr>
          <w:szCs w:val="24"/>
        </w:rPr>
        <w:t>53.</w:t>
      </w:r>
      <w:r>
        <w:rPr>
          <w:szCs w:val="24"/>
        </w:rPr>
        <w:tab/>
        <w:t>Guarantor may withdraw before credit is provided</w:t>
      </w:r>
      <w:r>
        <w:tab/>
      </w:r>
      <w:r>
        <w:fldChar w:fldCharType="begin"/>
      </w:r>
      <w:r>
        <w:instrText xml:space="preserve"> PAGEREF _Toc226886133 \h </w:instrText>
      </w:r>
      <w:r>
        <w:fldChar w:fldCharType="separate"/>
      </w:r>
      <w:r>
        <w:t>38</w:t>
      </w:r>
      <w:r>
        <w:fldChar w:fldCharType="end"/>
      </w:r>
    </w:p>
    <w:p>
      <w:pPr>
        <w:pStyle w:val="TOC8"/>
        <w:rPr>
          <w:sz w:val="24"/>
          <w:szCs w:val="24"/>
        </w:rPr>
      </w:pPr>
      <w:r>
        <w:rPr>
          <w:szCs w:val="24"/>
        </w:rPr>
        <w:t>54.</w:t>
      </w:r>
      <w:r>
        <w:rPr>
          <w:szCs w:val="24"/>
        </w:rPr>
        <w:tab/>
        <w:t>Extension of guarantee</w:t>
      </w:r>
      <w:r>
        <w:tab/>
      </w:r>
      <w:r>
        <w:fldChar w:fldCharType="begin"/>
      </w:r>
      <w:r>
        <w:instrText xml:space="preserve"> PAGEREF _Toc226886134 \h </w:instrText>
      </w:r>
      <w:r>
        <w:fldChar w:fldCharType="separate"/>
      </w:r>
      <w:r>
        <w:t>39</w:t>
      </w:r>
      <w:r>
        <w:fldChar w:fldCharType="end"/>
      </w:r>
    </w:p>
    <w:p>
      <w:pPr>
        <w:pStyle w:val="TOC8"/>
        <w:rPr>
          <w:sz w:val="24"/>
          <w:szCs w:val="24"/>
        </w:rPr>
      </w:pPr>
      <w:r>
        <w:rPr>
          <w:szCs w:val="24"/>
        </w:rPr>
        <w:t>55.</w:t>
      </w:r>
      <w:r>
        <w:rPr>
          <w:szCs w:val="24"/>
        </w:rPr>
        <w:tab/>
        <w:t>Limitation of guarantor’s liability</w:t>
      </w:r>
      <w:r>
        <w:tab/>
      </w:r>
      <w:r>
        <w:fldChar w:fldCharType="begin"/>
      </w:r>
      <w:r>
        <w:instrText xml:space="preserve"> PAGEREF _Toc226886135 \h </w:instrText>
      </w:r>
      <w:r>
        <w:fldChar w:fldCharType="separate"/>
      </w:r>
      <w:r>
        <w:t>40</w:t>
      </w:r>
      <w:r>
        <w:fldChar w:fldCharType="end"/>
      </w:r>
    </w:p>
    <w:p>
      <w:pPr>
        <w:pStyle w:val="TOC8"/>
        <w:rPr>
          <w:sz w:val="24"/>
          <w:szCs w:val="24"/>
        </w:rPr>
      </w:pPr>
      <w:r>
        <w:rPr>
          <w:szCs w:val="24"/>
        </w:rPr>
        <w:t>56.</w:t>
      </w:r>
      <w:r>
        <w:rPr>
          <w:szCs w:val="24"/>
        </w:rPr>
        <w:tab/>
        <w:t>Increase in guarantor’s liabilities</w:t>
      </w:r>
      <w:r>
        <w:tab/>
      </w:r>
      <w:r>
        <w:fldChar w:fldCharType="begin"/>
      </w:r>
      <w:r>
        <w:instrText xml:space="preserve"> PAGEREF _Toc226886136 \h </w:instrText>
      </w:r>
      <w:r>
        <w:fldChar w:fldCharType="separate"/>
      </w:r>
      <w:r>
        <w:t>41</w:t>
      </w:r>
      <w:r>
        <w:fldChar w:fldCharType="end"/>
      </w:r>
    </w:p>
    <w:p>
      <w:pPr>
        <w:pStyle w:val="TOC8"/>
        <w:rPr>
          <w:sz w:val="24"/>
          <w:szCs w:val="24"/>
        </w:rPr>
      </w:pPr>
      <w:r>
        <w:rPr>
          <w:szCs w:val="24"/>
        </w:rPr>
        <w:t>57.</w:t>
      </w:r>
      <w:r>
        <w:rPr>
          <w:szCs w:val="24"/>
        </w:rPr>
        <w:tab/>
        <w:t>Offence for noncompliance</w:t>
      </w:r>
      <w:r>
        <w:tab/>
      </w:r>
      <w:r>
        <w:fldChar w:fldCharType="begin"/>
      </w:r>
      <w:r>
        <w:instrText xml:space="preserve"> PAGEREF _Toc226886137 \h </w:instrText>
      </w:r>
      <w:r>
        <w:fldChar w:fldCharType="separate"/>
      </w:r>
      <w:r>
        <w:t>41</w:t>
      </w:r>
      <w:r>
        <w:fldChar w:fldCharType="end"/>
      </w:r>
    </w:p>
    <w:p>
      <w:pPr>
        <w:pStyle w:val="TOC2"/>
        <w:tabs>
          <w:tab w:val="right" w:leader="dot" w:pos="7086"/>
        </w:tabs>
        <w:rPr>
          <w:b w:val="0"/>
          <w:sz w:val="24"/>
          <w:szCs w:val="24"/>
        </w:rPr>
      </w:pPr>
      <w:r>
        <w:rPr>
          <w:szCs w:val="30"/>
        </w:rPr>
        <w:t>Part 4 — Changes to obligations under credit contracts, mortgages and guarantees</w:t>
      </w:r>
    </w:p>
    <w:p>
      <w:pPr>
        <w:pStyle w:val="TOC4"/>
        <w:tabs>
          <w:tab w:val="right" w:leader="dot" w:pos="7086"/>
        </w:tabs>
        <w:rPr>
          <w:b w:val="0"/>
          <w:sz w:val="24"/>
          <w:szCs w:val="24"/>
        </w:rPr>
      </w:pPr>
      <w:r>
        <w:rPr>
          <w:szCs w:val="26"/>
        </w:rPr>
        <w:t>Division 1 — Unilateral changes by credit provider</w:t>
      </w:r>
    </w:p>
    <w:p>
      <w:pPr>
        <w:pStyle w:val="TOC8"/>
        <w:rPr>
          <w:sz w:val="24"/>
          <w:szCs w:val="24"/>
        </w:rPr>
      </w:pPr>
      <w:r>
        <w:rPr>
          <w:szCs w:val="24"/>
        </w:rPr>
        <w:t>58.</w:t>
      </w:r>
      <w:r>
        <w:rPr>
          <w:szCs w:val="24"/>
        </w:rPr>
        <w:tab/>
        <w:t>Application of Division</w:t>
      </w:r>
      <w:r>
        <w:tab/>
      </w:r>
      <w:r>
        <w:fldChar w:fldCharType="begin"/>
      </w:r>
      <w:r>
        <w:instrText xml:space="preserve"> PAGEREF _Toc226886140 \h </w:instrText>
      </w:r>
      <w:r>
        <w:fldChar w:fldCharType="separate"/>
      </w:r>
      <w:r>
        <w:t>43</w:t>
      </w:r>
      <w:r>
        <w:fldChar w:fldCharType="end"/>
      </w:r>
    </w:p>
    <w:p>
      <w:pPr>
        <w:pStyle w:val="TOC8"/>
        <w:rPr>
          <w:sz w:val="24"/>
          <w:szCs w:val="24"/>
        </w:rPr>
      </w:pPr>
      <w:r>
        <w:rPr>
          <w:szCs w:val="24"/>
        </w:rPr>
        <w:t>59.</w:t>
      </w:r>
      <w:r>
        <w:rPr>
          <w:szCs w:val="24"/>
        </w:rPr>
        <w:tab/>
        <w:t>Interest rate changes</w:t>
      </w:r>
      <w:r>
        <w:tab/>
      </w:r>
      <w:r>
        <w:fldChar w:fldCharType="begin"/>
      </w:r>
      <w:r>
        <w:instrText xml:space="preserve"> PAGEREF _Toc226886141 \h </w:instrText>
      </w:r>
      <w:r>
        <w:fldChar w:fldCharType="separate"/>
      </w:r>
      <w:r>
        <w:t>43</w:t>
      </w:r>
      <w:r>
        <w:fldChar w:fldCharType="end"/>
      </w:r>
    </w:p>
    <w:p>
      <w:pPr>
        <w:pStyle w:val="TOC8"/>
        <w:rPr>
          <w:sz w:val="24"/>
          <w:szCs w:val="24"/>
        </w:rPr>
      </w:pPr>
      <w:r>
        <w:rPr>
          <w:szCs w:val="24"/>
        </w:rPr>
        <w:t>60.</w:t>
      </w:r>
      <w:r>
        <w:rPr>
          <w:szCs w:val="24"/>
        </w:rPr>
        <w:tab/>
        <w:t>Repayment changes</w:t>
      </w:r>
      <w:r>
        <w:tab/>
      </w:r>
      <w:r>
        <w:fldChar w:fldCharType="begin"/>
      </w:r>
      <w:r>
        <w:instrText xml:space="preserve"> PAGEREF _Toc226886142 \h </w:instrText>
      </w:r>
      <w:r>
        <w:fldChar w:fldCharType="separate"/>
      </w:r>
      <w:r>
        <w:t>44</w:t>
      </w:r>
      <w:r>
        <w:fldChar w:fldCharType="end"/>
      </w:r>
    </w:p>
    <w:p>
      <w:pPr>
        <w:pStyle w:val="TOC8"/>
        <w:rPr>
          <w:sz w:val="24"/>
          <w:szCs w:val="24"/>
        </w:rPr>
      </w:pPr>
      <w:r>
        <w:rPr>
          <w:szCs w:val="24"/>
        </w:rPr>
        <w:t>61.</w:t>
      </w:r>
      <w:r>
        <w:rPr>
          <w:szCs w:val="24"/>
        </w:rPr>
        <w:tab/>
        <w:t>Credit fees and charges changes</w:t>
      </w:r>
      <w:r>
        <w:tab/>
      </w:r>
      <w:r>
        <w:fldChar w:fldCharType="begin"/>
      </w:r>
      <w:r>
        <w:instrText xml:space="preserve"> PAGEREF _Toc226886143 \h </w:instrText>
      </w:r>
      <w:r>
        <w:fldChar w:fldCharType="separate"/>
      </w:r>
      <w:r>
        <w:t>45</w:t>
      </w:r>
      <w:r>
        <w:fldChar w:fldCharType="end"/>
      </w:r>
    </w:p>
    <w:p>
      <w:pPr>
        <w:pStyle w:val="TOC8"/>
        <w:rPr>
          <w:sz w:val="24"/>
          <w:szCs w:val="24"/>
        </w:rPr>
      </w:pPr>
      <w:r>
        <w:rPr>
          <w:szCs w:val="24"/>
        </w:rPr>
        <w:t>62.</w:t>
      </w:r>
      <w:r>
        <w:rPr>
          <w:szCs w:val="24"/>
        </w:rPr>
        <w:tab/>
        <w:t>Changes to credit limits etc. in continuing credit contracts</w:t>
      </w:r>
      <w:r>
        <w:tab/>
      </w:r>
      <w:r>
        <w:fldChar w:fldCharType="begin"/>
      </w:r>
      <w:r>
        <w:instrText xml:space="preserve"> PAGEREF _Toc226886144 \h </w:instrText>
      </w:r>
      <w:r>
        <w:fldChar w:fldCharType="separate"/>
      </w:r>
      <w:r>
        <w:t>46</w:t>
      </w:r>
      <w:r>
        <w:fldChar w:fldCharType="end"/>
      </w:r>
    </w:p>
    <w:p>
      <w:pPr>
        <w:pStyle w:val="TOC8"/>
        <w:rPr>
          <w:sz w:val="24"/>
          <w:szCs w:val="24"/>
        </w:rPr>
      </w:pPr>
      <w:r>
        <w:rPr>
          <w:szCs w:val="24"/>
        </w:rPr>
        <w:t>63.</w:t>
      </w:r>
      <w:r>
        <w:rPr>
          <w:szCs w:val="24"/>
        </w:rPr>
        <w:tab/>
        <w:t>Other unilateral changes by credit provider</w:t>
      </w:r>
      <w:r>
        <w:tab/>
      </w:r>
      <w:r>
        <w:fldChar w:fldCharType="begin"/>
      </w:r>
      <w:r>
        <w:instrText xml:space="preserve"> PAGEREF _Toc226886145 \h </w:instrText>
      </w:r>
      <w:r>
        <w:fldChar w:fldCharType="separate"/>
      </w:r>
      <w:r>
        <w:t>47</w:t>
      </w:r>
      <w:r>
        <w:fldChar w:fldCharType="end"/>
      </w:r>
    </w:p>
    <w:p>
      <w:pPr>
        <w:pStyle w:val="TOC8"/>
        <w:rPr>
          <w:sz w:val="24"/>
          <w:szCs w:val="24"/>
        </w:rPr>
      </w:pPr>
      <w:r>
        <w:rPr>
          <w:szCs w:val="24"/>
        </w:rPr>
        <w:t>64.</w:t>
      </w:r>
      <w:r>
        <w:rPr>
          <w:szCs w:val="24"/>
        </w:rPr>
        <w:tab/>
        <w:t>Particulars of matters as changed only required to be given under this Division in certain cases</w:t>
      </w:r>
      <w:r>
        <w:tab/>
      </w:r>
      <w:r>
        <w:fldChar w:fldCharType="begin"/>
      </w:r>
      <w:r>
        <w:instrText xml:space="preserve"> PAGEREF _Toc226886146 \h </w:instrText>
      </w:r>
      <w:r>
        <w:fldChar w:fldCharType="separate"/>
      </w:r>
      <w:r>
        <w:t>47</w:t>
      </w:r>
      <w:r>
        <w:fldChar w:fldCharType="end"/>
      </w:r>
    </w:p>
    <w:p>
      <w:pPr>
        <w:pStyle w:val="TOC8"/>
        <w:rPr>
          <w:sz w:val="24"/>
          <w:szCs w:val="24"/>
        </w:rPr>
      </w:pPr>
      <w:r>
        <w:rPr>
          <w:szCs w:val="24"/>
        </w:rPr>
        <w:t>65.</w:t>
      </w:r>
      <w:r>
        <w:rPr>
          <w:szCs w:val="24"/>
        </w:rPr>
        <w:tab/>
        <w:t>Prohibited increases in liabilities</w:t>
      </w:r>
      <w:r>
        <w:tab/>
      </w:r>
      <w:r>
        <w:fldChar w:fldCharType="begin"/>
      </w:r>
      <w:r>
        <w:instrText xml:space="preserve"> PAGEREF _Toc226886147 \h </w:instrText>
      </w:r>
      <w:r>
        <w:fldChar w:fldCharType="separate"/>
      </w:r>
      <w:r>
        <w:t>48</w:t>
      </w:r>
      <w:r>
        <w:fldChar w:fldCharType="end"/>
      </w:r>
    </w:p>
    <w:p>
      <w:pPr>
        <w:pStyle w:val="TOC4"/>
        <w:tabs>
          <w:tab w:val="right" w:leader="dot" w:pos="7086"/>
        </w:tabs>
        <w:rPr>
          <w:b w:val="0"/>
          <w:sz w:val="24"/>
          <w:szCs w:val="24"/>
        </w:rPr>
      </w:pPr>
      <w:r>
        <w:rPr>
          <w:szCs w:val="26"/>
        </w:rPr>
        <w:t>Division 2 — Changes by agreement of parties</w:t>
      </w:r>
    </w:p>
    <w:p>
      <w:pPr>
        <w:pStyle w:val="TOC8"/>
        <w:rPr>
          <w:sz w:val="24"/>
          <w:szCs w:val="24"/>
        </w:rPr>
      </w:pPr>
      <w:r>
        <w:rPr>
          <w:szCs w:val="24"/>
        </w:rPr>
        <w:t>65.</w:t>
      </w:r>
      <w:r>
        <w:rPr>
          <w:szCs w:val="24"/>
        </w:rPr>
        <w:tab/>
        <w:t>Changes by agreement</w:t>
      </w:r>
      <w:r>
        <w:tab/>
      </w:r>
      <w:r>
        <w:fldChar w:fldCharType="begin"/>
      </w:r>
      <w:r>
        <w:instrText xml:space="preserve"> PAGEREF _Toc226886149 \h </w:instrText>
      </w:r>
      <w:r>
        <w:fldChar w:fldCharType="separate"/>
      </w:r>
      <w:r>
        <w:t>48</w:t>
      </w:r>
      <w:r>
        <w:fldChar w:fldCharType="end"/>
      </w:r>
    </w:p>
    <w:p>
      <w:pPr>
        <w:pStyle w:val="TOC4"/>
        <w:tabs>
          <w:tab w:val="right" w:leader="dot" w:pos="7086"/>
        </w:tabs>
        <w:rPr>
          <w:b w:val="0"/>
          <w:sz w:val="24"/>
          <w:szCs w:val="24"/>
        </w:rPr>
      </w:pPr>
      <w:r>
        <w:rPr>
          <w:szCs w:val="26"/>
        </w:rPr>
        <w:t>Division 3 — Changes on grounds of hardship and unjust transactions</w:t>
      </w:r>
    </w:p>
    <w:p>
      <w:pPr>
        <w:pStyle w:val="TOC8"/>
        <w:rPr>
          <w:sz w:val="24"/>
          <w:szCs w:val="24"/>
        </w:rPr>
      </w:pPr>
      <w:r>
        <w:rPr>
          <w:szCs w:val="24"/>
        </w:rPr>
        <w:t>66.</w:t>
      </w:r>
      <w:r>
        <w:rPr>
          <w:szCs w:val="24"/>
        </w:rPr>
        <w:tab/>
        <w:t>Changes on grounds of hardship</w:t>
      </w:r>
      <w:r>
        <w:tab/>
      </w:r>
      <w:r>
        <w:fldChar w:fldCharType="begin"/>
      </w:r>
      <w:r>
        <w:instrText xml:space="preserve"> PAGEREF _Toc226886151 \h </w:instrText>
      </w:r>
      <w:r>
        <w:fldChar w:fldCharType="separate"/>
      </w:r>
      <w:r>
        <w:t>49</w:t>
      </w:r>
      <w:r>
        <w:fldChar w:fldCharType="end"/>
      </w:r>
    </w:p>
    <w:p>
      <w:pPr>
        <w:pStyle w:val="TOC8"/>
        <w:rPr>
          <w:sz w:val="24"/>
          <w:szCs w:val="24"/>
        </w:rPr>
      </w:pPr>
      <w:r>
        <w:rPr>
          <w:szCs w:val="24"/>
        </w:rPr>
        <w:t>67.</w:t>
      </w:r>
      <w:r>
        <w:rPr>
          <w:szCs w:val="24"/>
        </w:rPr>
        <w:tab/>
        <w:t>Notice of change</w:t>
      </w:r>
      <w:r>
        <w:tab/>
      </w:r>
      <w:r>
        <w:fldChar w:fldCharType="begin"/>
      </w:r>
      <w:r>
        <w:instrText xml:space="preserve"> PAGEREF _Toc226886152 \h </w:instrText>
      </w:r>
      <w:r>
        <w:fldChar w:fldCharType="separate"/>
      </w:r>
      <w:r>
        <w:t>50</w:t>
      </w:r>
      <w:r>
        <w:fldChar w:fldCharType="end"/>
      </w:r>
    </w:p>
    <w:p>
      <w:pPr>
        <w:pStyle w:val="TOC8"/>
        <w:rPr>
          <w:sz w:val="24"/>
          <w:szCs w:val="24"/>
        </w:rPr>
      </w:pPr>
      <w:r>
        <w:rPr>
          <w:szCs w:val="24"/>
        </w:rPr>
        <w:t>68.</w:t>
      </w:r>
      <w:r>
        <w:rPr>
          <w:szCs w:val="24"/>
        </w:rPr>
        <w:tab/>
        <w:t>Changes by Court</w:t>
      </w:r>
      <w:r>
        <w:tab/>
      </w:r>
      <w:r>
        <w:fldChar w:fldCharType="begin"/>
      </w:r>
      <w:r>
        <w:instrText xml:space="preserve"> PAGEREF _Toc226886153 \h </w:instrText>
      </w:r>
      <w:r>
        <w:fldChar w:fldCharType="separate"/>
      </w:r>
      <w:r>
        <w:t>51</w:t>
      </w:r>
      <w:r>
        <w:fldChar w:fldCharType="end"/>
      </w:r>
    </w:p>
    <w:p>
      <w:pPr>
        <w:pStyle w:val="TOC8"/>
        <w:rPr>
          <w:sz w:val="24"/>
          <w:szCs w:val="24"/>
        </w:rPr>
      </w:pPr>
      <w:r>
        <w:rPr>
          <w:szCs w:val="24"/>
        </w:rPr>
        <w:t>69.</w:t>
      </w:r>
      <w:r>
        <w:rPr>
          <w:szCs w:val="24"/>
        </w:rPr>
        <w:tab/>
        <w:t>Credit provider may apply for variation of change</w:t>
      </w:r>
      <w:r>
        <w:tab/>
      </w:r>
      <w:r>
        <w:fldChar w:fldCharType="begin"/>
      </w:r>
      <w:r>
        <w:instrText xml:space="preserve"> PAGEREF _Toc226886154 \h </w:instrText>
      </w:r>
      <w:r>
        <w:fldChar w:fldCharType="separate"/>
      </w:r>
      <w:r>
        <w:t>51</w:t>
      </w:r>
      <w:r>
        <w:fldChar w:fldCharType="end"/>
      </w:r>
    </w:p>
    <w:p>
      <w:pPr>
        <w:pStyle w:val="TOC8"/>
        <w:rPr>
          <w:sz w:val="24"/>
          <w:szCs w:val="24"/>
        </w:rPr>
      </w:pPr>
      <w:r>
        <w:rPr>
          <w:szCs w:val="24"/>
        </w:rPr>
        <w:t>70.</w:t>
      </w:r>
      <w:r>
        <w:rPr>
          <w:szCs w:val="24"/>
        </w:rPr>
        <w:tab/>
        <w:t>Court may reopen unjust transactions</w:t>
      </w:r>
      <w:r>
        <w:tab/>
      </w:r>
      <w:r>
        <w:fldChar w:fldCharType="begin"/>
      </w:r>
      <w:r>
        <w:instrText xml:space="preserve"> PAGEREF _Toc226886155 \h </w:instrText>
      </w:r>
      <w:r>
        <w:fldChar w:fldCharType="separate"/>
      </w:r>
      <w:r>
        <w:t>51</w:t>
      </w:r>
      <w:r>
        <w:fldChar w:fldCharType="end"/>
      </w:r>
    </w:p>
    <w:p>
      <w:pPr>
        <w:pStyle w:val="TOC8"/>
        <w:rPr>
          <w:sz w:val="24"/>
          <w:szCs w:val="24"/>
        </w:rPr>
      </w:pPr>
      <w:r>
        <w:rPr>
          <w:szCs w:val="24"/>
        </w:rPr>
        <w:t>71.</w:t>
      </w:r>
      <w:r>
        <w:rPr>
          <w:szCs w:val="24"/>
        </w:rPr>
        <w:tab/>
        <w:t>Orders on reopening of transactions</w:t>
      </w:r>
      <w:r>
        <w:tab/>
      </w:r>
      <w:r>
        <w:fldChar w:fldCharType="begin"/>
      </w:r>
      <w:r>
        <w:instrText xml:space="preserve"> PAGEREF _Toc226886156 \h </w:instrText>
      </w:r>
      <w:r>
        <w:fldChar w:fldCharType="separate"/>
      </w:r>
      <w:r>
        <w:t>54</w:t>
      </w:r>
      <w:r>
        <w:fldChar w:fldCharType="end"/>
      </w:r>
    </w:p>
    <w:p>
      <w:pPr>
        <w:pStyle w:val="TOC8"/>
        <w:rPr>
          <w:sz w:val="24"/>
          <w:szCs w:val="24"/>
        </w:rPr>
      </w:pPr>
      <w:r>
        <w:rPr>
          <w:szCs w:val="24"/>
        </w:rPr>
        <w:t>72.</w:t>
      </w:r>
      <w:r>
        <w:rPr>
          <w:szCs w:val="24"/>
        </w:rPr>
        <w:tab/>
        <w:t>Court may review unconscionable interest and other charges</w:t>
      </w:r>
      <w:r>
        <w:tab/>
      </w:r>
      <w:r>
        <w:fldChar w:fldCharType="begin"/>
      </w:r>
      <w:r>
        <w:instrText xml:space="preserve"> PAGEREF _Toc226886157 \h </w:instrText>
      </w:r>
      <w:r>
        <w:fldChar w:fldCharType="separate"/>
      </w:r>
      <w:r>
        <w:t>55</w:t>
      </w:r>
      <w:r>
        <w:fldChar w:fldCharType="end"/>
      </w:r>
    </w:p>
    <w:p>
      <w:pPr>
        <w:pStyle w:val="TOC8"/>
        <w:rPr>
          <w:sz w:val="24"/>
          <w:szCs w:val="24"/>
        </w:rPr>
      </w:pPr>
      <w:r>
        <w:rPr>
          <w:szCs w:val="24"/>
        </w:rPr>
        <w:t>73.</w:t>
      </w:r>
      <w:r>
        <w:rPr>
          <w:szCs w:val="24"/>
        </w:rPr>
        <w:tab/>
        <w:t>Time limit</w:t>
      </w:r>
      <w:r>
        <w:tab/>
      </w:r>
      <w:r>
        <w:fldChar w:fldCharType="begin"/>
      </w:r>
      <w:r>
        <w:instrText xml:space="preserve"> PAGEREF _Toc226886158 \h </w:instrText>
      </w:r>
      <w:r>
        <w:fldChar w:fldCharType="separate"/>
      </w:r>
      <w:r>
        <w:t>56</w:t>
      </w:r>
      <w:r>
        <w:fldChar w:fldCharType="end"/>
      </w:r>
    </w:p>
    <w:p>
      <w:pPr>
        <w:pStyle w:val="TOC8"/>
        <w:rPr>
          <w:sz w:val="24"/>
          <w:szCs w:val="24"/>
        </w:rPr>
      </w:pPr>
      <w:r>
        <w:rPr>
          <w:szCs w:val="24"/>
        </w:rPr>
        <w:t>74.</w:t>
      </w:r>
      <w:r>
        <w:rPr>
          <w:szCs w:val="24"/>
        </w:rPr>
        <w:tab/>
        <w:t>Joinder of parties</w:t>
      </w:r>
      <w:r>
        <w:tab/>
      </w:r>
      <w:r>
        <w:fldChar w:fldCharType="begin"/>
      </w:r>
      <w:r>
        <w:instrText xml:space="preserve"> PAGEREF _Toc226886159 \h </w:instrText>
      </w:r>
      <w:r>
        <w:fldChar w:fldCharType="separate"/>
      </w:r>
      <w:r>
        <w:t>56</w:t>
      </w:r>
      <w:r>
        <w:fldChar w:fldCharType="end"/>
      </w:r>
    </w:p>
    <w:p>
      <w:pPr>
        <w:pStyle w:val="TOC2"/>
        <w:tabs>
          <w:tab w:val="right" w:leader="dot" w:pos="7086"/>
        </w:tabs>
        <w:rPr>
          <w:b w:val="0"/>
          <w:sz w:val="24"/>
          <w:szCs w:val="24"/>
        </w:rPr>
      </w:pPr>
      <w:r>
        <w:rPr>
          <w:szCs w:val="30"/>
        </w:rPr>
        <w:t>Part 5 — Ending and enforcing credit contracts, mortgages and guarantees</w:t>
      </w:r>
    </w:p>
    <w:p>
      <w:pPr>
        <w:pStyle w:val="TOC4"/>
        <w:tabs>
          <w:tab w:val="right" w:leader="dot" w:pos="7086"/>
        </w:tabs>
        <w:rPr>
          <w:b w:val="0"/>
          <w:sz w:val="24"/>
          <w:szCs w:val="24"/>
        </w:rPr>
      </w:pPr>
      <w:r>
        <w:rPr>
          <w:szCs w:val="26"/>
        </w:rPr>
        <w:t>Division 1 — Ending of credit contract by debtor</w:t>
      </w:r>
    </w:p>
    <w:p>
      <w:pPr>
        <w:pStyle w:val="TOC8"/>
        <w:rPr>
          <w:sz w:val="24"/>
          <w:szCs w:val="24"/>
        </w:rPr>
      </w:pPr>
      <w:r>
        <w:rPr>
          <w:szCs w:val="24"/>
        </w:rPr>
        <w:t>75.</w:t>
      </w:r>
      <w:r>
        <w:rPr>
          <w:szCs w:val="24"/>
        </w:rPr>
        <w:tab/>
        <w:t>Debtor’s or guarantor’s right to pay out contract</w:t>
      </w:r>
      <w:r>
        <w:tab/>
      </w:r>
      <w:r>
        <w:fldChar w:fldCharType="begin"/>
      </w:r>
      <w:r>
        <w:instrText xml:space="preserve"> PAGEREF _Toc226886162 \h </w:instrText>
      </w:r>
      <w:r>
        <w:fldChar w:fldCharType="separate"/>
      </w:r>
      <w:r>
        <w:t>58</w:t>
      </w:r>
      <w:r>
        <w:fldChar w:fldCharType="end"/>
      </w:r>
    </w:p>
    <w:p>
      <w:pPr>
        <w:pStyle w:val="TOC8"/>
        <w:rPr>
          <w:sz w:val="24"/>
          <w:szCs w:val="24"/>
        </w:rPr>
      </w:pPr>
      <w:r>
        <w:rPr>
          <w:szCs w:val="24"/>
        </w:rPr>
        <w:t>76.</w:t>
      </w:r>
      <w:r>
        <w:rPr>
          <w:szCs w:val="24"/>
        </w:rPr>
        <w:tab/>
        <w:t>Statement of pay out figure</w:t>
      </w:r>
      <w:r>
        <w:tab/>
      </w:r>
      <w:r>
        <w:fldChar w:fldCharType="begin"/>
      </w:r>
      <w:r>
        <w:instrText xml:space="preserve"> PAGEREF _Toc226886163 \h </w:instrText>
      </w:r>
      <w:r>
        <w:fldChar w:fldCharType="separate"/>
      </w:r>
      <w:r>
        <w:t>58</w:t>
      </w:r>
      <w:r>
        <w:fldChar w:fldCharType="end"/>
      </w:r>
    </w:p>
    <w:p>
      <w:pPr>
        <w:pStyle w:val="TOC8"/>
        <w:rPr>
          <w:sz w:val="24"/>
          <w:szCs w:val="24"/>
        </w:rPr>
      </w:pPr>
      <w:r>
        <w:rPr>
          <w:szCs w:val="24"/>
        </w:rPr>
        <w:t>77.</w:t>
      </w:r>
      <w:r>
        <w:rPr>
          <w:szCs w:val="24"/>
        </w:rPr>
        <w:tab/>
        <w:t>Court may determine pay out figure if credit provider does not provide a pay out figure</w:t>
      </w:r>
      <w:r>
        <w:tab/>
      </w:r>
      <w:r>
        <w:fldChar w:fldCharType="begin"/>
      </w:r>
      <w:r>
        <w:instrText xml:space="preserve"> PAGEREF _Toc226886164 \h </w:instrText>
      </w:r>
      <w:r>
        <w:fldChar w:fldCharType="separate"/>
      </w:r>
      <w:r>
        <w:t>59</w:t>
      </w:r>
      <w:r>
        <w:fldChar w:fldCharType="end"/>
      </w:r>
    </w:p>
    <w:p>
      <w:pPr>
        <w:pStyle w:val="TOC8"/>
        <w:rPr>
          <w:sz w:val="24"/>
          <w:szCs w:val="24"/>
        </w:rPr>
      </w:pPr>
      <w:r>
        <w:rPr>
          <w:szCs w:val="24"/>
        </w:rPr>
        <w:t>78.</w:t>
      </w:r>
      <w:r>
        <w:rPr>
          <w:szCs w:val="24"/>
        </w:rPr>
        <w:tab/>
        <w:t>Surrender of mortgaged goods and goods subject to sale by instalments</w:t>
      </w:r>
      <w:r>
        <w:tab/>
      </w:r>
      <w:r>
        <w:fldChar w:fldCharType="begin"/>
      </w:r>
      <w:r>
        <w:instrText xml:space="preserve"> PAGEREF _Toc226886165 \h </w:instrText>
      </w:r>
      <w:r>
        <w:fldChar w:fldCharType="separate"/>
      </w:r>
      <w:r>
        <w:t>59</w:t>
      </w:r>
      <w:r>
        <w:fldChar w:fldCharType="end"/>
      </w:r>
    </w:p>
    <w:p>
      <w:pPr>
        <w:pStyle w:val="TOC8"/>
        <w:rPr>
          <w:sz w:val="24"/>
          <w:szCs w:val="24"/>
        </w:rPr>
      </w:pPr>
      <w:r>
        <w:rPr>
          <w:szCs w:val="24"/>
        </w:rPr>
        <w:t>79.</w:t>
      </w:r>
      <w:r>
        <w:rPr>
          <w:szCs w:val="24"/>
        </w:rPr>
        <w:tab/>
        <w:t>Compensation to debtor or mortgagor</w:t>
      </w:r>
      <w:r>
        <w:tab/>
      </w:r>
      <w:r>
        <w:fldChar w:fldCharType="begin"/>
      </w:r>
      <w:r>
        <w:instrText xml:space="preserve"> PAGEREF _Toc226886166 \h </w:instrText>
      </w:r>
      <w:r>
        <w:fldChar w:fldCharType="separate"/>
      </w:r>
      <w:r>
        <w:t>62</w:t>
      </w:r>
      <w:r>
        <w:fldChar w:fldCharType="end"/>
      </w:r>
    </w:p>
    <w:p>
      <w:pPr>
        <w:pStyle w:val="TOC4"/>
        <w:tabs>
          <w:tab w:val="right" w:leader="dot" w:pos="7086"/>
        </w:tabs>
        <w:rPr>
          <w:b w:val="0"/>
          <w:sz w:val="24"/>
          <w:szCs w:val="24"/>
        </w:rPr>
      </w:pPr>
      <w:r>
        <w:rPr>
          <w:szCs w:val="26"/>
        </w:rPr>
        <w:t>Division 2 — Enforcement of credit contracts, mortgages and guarantees</w:t>
      </w:r>
    </w:p>
    <w:p>
      <w:pPr>
        <w:pStyle w:val="TOC8"/>
        <w:rPr>
          <w:sz w:val="24"/>
          <w:szCs w:val="24"/>
        </w:rPr>
      </w:pPr>
      <w:r>
        <w:rPr>
          <w:szCs w:val="24"/>
        </w:rPr>
        <w:t>80.</w:t>
      </w:r>
      <w:r>
        <w:rPr>
          <w:szCs w:val="24"/>
        </w:rPr>
        <w:tab/>
        <w:t>Requirements to be met before credit provider can enforce credit contract or mortgage against defaulting debtor or mortgagor</w:t>
      </w:r>
      <w:r>
        <w:tab/>
      </w:r>
      <w:r>
        <w:fldChar w:fldCharType="begin"/>
      </w:r>
      <w:r>
        <w:instrText xml:space="preserve"> PAGEREF _Toc226886168 \h </w:instrText>
      </w:r>
      <w:r>
        <w:fldChar w:fldCharType="separate"/>
      </w:r>
      <w:r>
        <w:t>62</w:t>
      </w:r>
      <w:r>
        <w:fldChar w:fldCharType="end"/>
      </w:r>
    </w:p>
    <w:p>
      <w:pPr>
        <w:pStyle w:val="TOC8"/>
        <w:rPr>
          <w:sz w:val="24"/>
          <w:szCs w:val="24"/>
        </w:rPr>
      </w:pPr>
      <w:r>
        <w:rPr>
          <w:szCs w:val="24"/>
        </w:rPr>
        <w:t>81.</w:t>
      </w:r>
      <w:r>
        <w:rPr>
          <w:szCs w:val="24"/>
        </w:rPr>
        <w:tab/>
        <w:t>Defaults may be remedied</w:t>
      </w:r>
      <w:r>
        <w:tab/>
      </w:r>
      <w:r>
        <w:fldChar w:fldCharType="begin"/>
      </w:r>
      <w:r>
        <w:instrText xml:space="preserve"> PAGEREF _Toc226886169 \h </w:instrText>
      </w:r>
      <w:r>
        <w:fldChar w:fldCharType="separate"/>
      </w:r>
      <w:r>
        <w:t>64</w:t>
      </w:r>
      <w:r>
        <w:fldChar w:fldCharType="end"/>
      </w:r>
    </w:p>
    <w:p>
      <w:pPr>
        <w:pStyle w:val="TOC8"/>
        <w:rPr>
          <w:sz w:val="24"/>
          <w:szCs w:val="24"/>
        </w:rPr>
      </w:pPr>
      <w:r>
        <w:rPr>
          <w:szCs w:val="24"/>
        </w:rPr>
        <w:t>82.</w:t>
      </w:r>
      <w:r>
        <w:rPr>
          <w:szCs w:val="24"/>
        </w:rPr>
        <w:tab/>
        <w:t>Requirements to be met before credit provider can enforce guarantee against guarantor</w:t>
      </w:r>
      <w:r>
        <w:tab/>
      </w:r>
      <w:r>
        <w:fldChar w:fldCharType="begin"/>
      </w:r>
      <w:r>
        <w:instrText xml:space="preserve"> PAGEREF _Toc226886170 \h </w:instrText>
      </w:r>
      <w:r>
        <w:fldChar w:fldCharType="separate"/>
      </w:r>
      <w:r>
        <w:t>65</w:t>
      </w:r>
      <w:r>
        <w:fldChar w:fldCharType="end"/>
      </w:r>
    </w:p>
    <w:p>
      <w:pPr>
        <w:pStyle w:val="TOC8"/>
        <w:rPr>
          <w:sz w:val="24"/>
          <w:szCs w:val="24"/>
        </w:rPr>
      </w:pPr>
      <w:r>
        <w:rPr>
          <w:szCs w:val="24"/>
        </w:rPr>
        <w:t>83.</w:t>
      </w:r>
      <w:r>
        <w:rPr>
          <w:szCs w:val="24"/>
        </w:rPr>
        <w:tab/>
        <w:t>Requirements to be met before credit provider can repossess mortgaged goods</w:t>
      </w:r>
      <w:r>
        <w:tab/>
      </w:r>
      <w:r>
        <w:fldChar w:fldCharType="begin"/>
      </w:r>
      <w:r>
        <w:instrText xml:space="preserve"> PAGEREF _Toc226886171 \h </w:instrText>
      </w:r>
      <w:r>
        <w:fldChar w:fldCharType="separate"/>
      </w:r>
      <w:r>
        <w:t>65</w:t>
      </w:r>
      <w:r>
        <w:fldChar w:fldCharType="end"/>
      </w:r>
    </w:p>
    <w:p>
      <w:pPr>
        <w:pStyle w:val="TOC8"/>
        <w:rPr>
          <w:sz w:val="24"/>
          <w:szCs w:val="24"/>
        </w:rPr>
      </w:pPr>
      <w:r>
        <w:rPr>
          <w:szCs w:val="24"/>
        </w:rPr>
        <w:t>84.</w:t>
      </w:r>
      <w:r>
        <w:rPr>
          <w:szCs w:val="24"/>
        </w:rPr>
        <w:tab/>
        <w:t>Acceleration clauses</w:t>
      </w:r>
      <w:r>
        <w:tab/>
      </w:r>
      <w:r>
        <w:fldChar w:fldCharType="begin"/>
      </w:r>
      <w:r>
        <w:instrText xml:space="preserve"> PAGEREF _Toc226886172 \h </w:instrText>
      </w:r>
      <w:r>
        <w:fldChar w:fldCharType="separate"/>
      </w:r>
      <w:r>
        <w:t>66</w:t>
      </w:r>
      <w:r>
        <w:fldChar w:fldCharType="end"/>
      </w:r>
    </w:p>
    <w:p>
      <w:pPr>
        <w:pStyle w:val="TOC8"/>
        <w:rPr>
          <w:sz w:val="24"/>
          <w:szCs w:val="24"/>
        </w:rPr>
      </w:pPr>
      <w:r>
        <w:rPr>
          <w:szCs w:val="24"/>
        </w:rPr>
        <w:t>85.</w:t>
      </w:r>
      <w:r>
        <w:rPr>
          <w:szCs w:val="24"/>
        </w:rPr>
        <w:tab/>
        <w:t>Requirements to be met before credit provider can enforce an acceleration clause</w:t>
      </w:r>
      <w:r>
        <w:tab/>
      </w:r>
      <w:r>
        <w:fldChar w:fldCharType="begin"/>
      </w:r>
      <w:r>
        <w:instrText xml:space="preserve"> PAGEREF _Toc226886173 \h </w:instrText>
      </w:r>
      <w:r>
        <w:fldChar w:fldCharType="separate"/>
      </w:r>
      <w:r>
        <w:t>67</w:t>
      </w:r>
      <w:r>
        <w:fldChar w:fldCharType="end"/>
      </w:r>
    </w:p>
    <w:p>
      <w:pPr>
        <w:pStyle w:val="TOC4"/>
        <w:tabs>
          <w:tab w:val="right" w:leader="dot" w:pos="7086"/>
        </w:tabs>
        <w:rPr>
          <w:b w:val="0"/>
          <w:sz w:val="24"/>
          <w:szCs w:val="24"/>
        </w:rPr>
      </w:pPr>
      <w:r>
        <w:rPr>
          <w:szCs w:val="26"/>
        </w:rPr>
        <w:t>Division 3 — Postponement of enforcement proceedings</w:t>
      </w:r>
    </w:p>
    <w:p>
      <w:pPr>
        <w:pStyle w:val="TOC8"/>
        <w:rPr>
          <w:sz w:val="24"/>
          <w:szCs w:val="24"/>
        </w:rPr>
      </w:pPr>
      <w:r>
        <w:rPr>
          <w:szCs w:val="24"/>
        </w:rPr>
        <w:t>86.</w:t>
      </w:r>
      <w:r>
        <w:rPr>
          <w:szCs w:val="24"/>
        </w:rPr>
        <w:tab/>
        <w:t>Postponement of exercise of rights</w:t>
      </w:r>
      <w:r>
        <w:tab/>
      </w:r>
      <w:r>
        <w:fldChar w:fldCharType="begin"/>
      </w:r>
      <w:r>
        <w:instrText xml:space="preserve"> PAGEREF _Toc226886175 \h </w:instrText>
      </w:r>
      <w:r>
        <w:fldChar w:fldCharType="separate"/>
      </w:r>
      <w:r>
        <w:t>68</w:t>
      </w:r>
      <w:r>
        <w:fldChar w:fldCharType="end"/>
      </w:r>
    </w:p>
    <w:p>
      <w:pPr>
        <w:pStyle w:val="TOC8"/>
        <w:rPr>
          <w:sz w:val="24"/>
          <w:szCs w:val="24"/>
        </w:rPr>
      </w:pPr>
      <w:r>
        <w:rPr>
          <w:szCs w:val="24"/>
        </w:rPr>
        <w:t>87.</w:t>
      </w:r>
      <w:r>
        <w:rPr>
          <w:szCs w:val="24"/>
        </w:rPr>
        <w:tab/>
        <w:t>Effect of negotiated postponement</w:t>
      </w:r>
      <w:r>
        <w:tab/>
      </w:r>
      <w:r>
        <w:fldChar w:fldCharType="begin"/>
      </w:r>
      <w:r>
        <w:instrText xml:space="preserve"> PAGEREF _Toc226886176 \h </w:instrText>
      </w:r>
      <w:r>
        <w:fldChar w:fldCharType="separate"/>
      </w:r>
      <w:r>
        <w:t>68</w:t>
      </w:r>
      <w:r>
        <w:fldChar w:fldCharType="end"/>
      </w:r>
    </w:p>
    <w:p>
      <w:pPr>
        <w:pStyle w:val="TOC8"/>
        <w:rPr>
          <w:sz w:val="24"/>
          <w:szCs w:val="24"/>
        </w:rPr>
      </w:pPr>
      <w:r>
        <w:rPr>
          <w:szCs w:val="24"/>
        </w:rPr>
        <w:t>88.</w:t>
      </w:r>
      <w:r>
        <w:rPr>
          <w:szCs w:val="24"/>
        </w:rPr>
        <w:tab/>
        <w:t>Postponement by Court</w:t>
      </w:r>
      <w:r>
        <w:tab/>
      </w:r>
      <w:r>
        <w:fldChar w:fldCharType="begin"/>
      </w:r>
      <w:r>
        <w:instrText xml:space="preserve"> PAGEREF _Toc226886177 \h </w:instrText>
      </w:r>
      <w:r>
        <w:fldChar w:fldCharType="separate"/>
      </w:r>
      <w:r>
        <w:t>69</w:t>
      </w:r>
      <w:r>
        <w:fldChar w:fldCharType="end"/>
      </w:r>
    </w:p>
    <w:p>
      <w:pPr>
        <w:pStyle w:val="TOC8"/>
        <w:rPr>
          <w:sz w:val="24"/>
          <w:szCs w:val="24"/>
        </w:rPr>
      </w:pPr>
      <w:r>
        <w:rPr>
          <w:szCs w:val="24"/>
        </w:rPr>
        <w:t>89.</w:t>
      </w:r>
      <w:r>
        <w:rPr>
          <w:szCs w:val="24"/>
        </w:rPr>
        <w:tab/>
        <w:t>Credit provider may apply for variation of postponement order</w:t>
      </w:r>
      <w:r>
        <w:tab/>
      </w:r>
      <w:r>
        <w:fldChar w:fldCharType="begin"/>
      </w:r>
      <w:r>
        <w:instrText xml:space="preserve"> PAGEREF _Toc226886178 \h </w:instrText>
      </w:r>
      <w:r>
        <w:fldChar w:fldCharType="separate"/>
      </w:r>
      <w:r>
        <w:t>69</w:t>
      </w:r>
      <w:r>
        <w:fldChar w:fldCharType="end"/>
      </w:r>
    </w:p>
    <w:p>
      <w:pPr>
        <w:pStyle w:val="TOC4"/>
        <w:tabs>
          <w:tab w:val="right" w:leader="dot" w:pos="7086"/>
        </w:tabs>
        <w:rPr>
          <w:b w:val="0"/>
          <w:sz w:val="24"/>
          <w:szCs w:val="24"/>
        </w:rPr>
      </w:pPr>
      <w:r>
        <w:rPr>
          <w:szCs w:val="26"/>
        </w:rPr>
        <w:t>Division 4 — Enforcement procedures for goods mortgaged</w:t>
      </w:r>
    </w:p>
    <w:p>
      <w:pPr>
        <w:pStyle w:val="TOC8"/>
        <w:rPr>
          <w:sz w:val="24"/>
          <w:szCs w:val="24"/>
        </w:rPr>
      </w:pPr>
      <w:r>
        <w:rPr>
          <w:szCs w:val="24"/>
        </w:rPr>
        <w:t>90.</w:t>
      </w:r>
      <w:r>
        <w:rPr>
          <w:szCs w:val="24"/>
        </w:rPr>
        <w:tab/>
        <w:t>Information as to location of mortgaged goods</w:t>
      </w:r>
      <w:r>
        <w:tab/>
      </w:r>
      <w:r>
        <w:fldChar w:fldCharType="begin"/>
      </w:r>
      <w:r>
        <w:instrText xml:space="preserve"> PAGEREF _Toc226886180 \h </w:instrText>
      </w:r>
      <w:r>
        <w:fldChar w:fldCharType="separate"/>
      </w:r>
      <w:r>
        <w:t>70</w:t>
      </w:r>
      <w:r>
        <w:fldChar w:fldCharType="end"/>
      </w:r>
    </w:p>
    <w:p>
      <w:pPr>
        <w:pStyle w:val="TOC8"/>
        <w:rPr>
          <w:sz w:val="24"/>
          <w:szCs w:val="24"/>
        </w:rPr>
      </w:pPr>
      <w:r>
        <w:rPr>
          <w:szCs w:val="24"/>
        </w:rPr>
        <w:t>91.</w:t>
      </w:r>
      <w:r>
        <w:rPr>
          <w:szCs w:val="24"/>
        </w:rPr>
        <w:tab/>
        <w:t>Entry to residential property to take possession of goods</w:t>
      </w:r>
      <w:r>
        <w:tab/>
      </w:r>
      <w:r>
        <w:fldChar w:fldCharType="begin"/>
      </w:r>
      <w:r>
        <w:instrText xml:space="preserve"> PAGEREF _Toc226886181 \h </w:instrText>
      </w:r>
      <w:r>
        <w:fldChar w:fldCharType="separate"/>
      </w:r>
      <w:r>
        <w:t>70</w:t>
      </w:r>
      <w:r>
        <w:fldChar w:fldCharType="end"/>
      </w:r>
    </w:p>
    <w:p>
      <w:pPr>
        <w:pStyle w:val="TOC8"/>
        <w:rPr>
          <w:sz w:val="24"/>
          <w:szCs w:val="24"/>
        </w:rPr>
      </w:pPr>
      <w:r>
        <w:rPr>
          <w:szCs w:val="24"/>
        </w:rPr>
        <w:t>92.</w:t>
      </w:r>
      <w:r>
        <w:rPr>
          <w:szCs w:val="24"/>
        </w:rPr>
        <w:tab/>
        <w:t>Court may order entry</w:t>
      </w:r>
      <w:r>
        <w:tab/>
      </w:r>
      <w:r>
        <w:fldChar w:fldCharType="begin"/>
      </w:r>
      <w:r>
        <w:instrText xml:space="preserve"> PAGEREF _Toc226886182 \h </w:instrText>
      </w:r>
      <w:r>
        <w:fldChar w:fldCharType="separate"/>
      </w:r>
      <w:r>
        <w:t>71</w:t>
      </w:r>
      <w:r>
        <w:fldChar w:fldCharType="end"/>
      </w:r>
    </w:p>
    <w:p>
      <w:pPr>
        <w:pStyle w:val="TOC8"/>
        <w:rPr>
          <w:sz w:val="24"/>
          <w:szCs w:val="24"/>
        </w:rPr>
      </w:pPr>
      <w:r>
        <w:rPr>
          <w:szCs w:val="24"/>
        </w:rPr>
        <w:t>93.</w:t>
      </w:r>
      <w:r>
        <w:rPr>
          <w:szCs w:val="24"/>
        </w:rPr>
        <w:tab/>
        <w:t>Order for possession</w:t>
      </w:r>
      <w:r>
        <w:tab/>
      </w:r>
      <w:r>
        <w:fldChar w:fldCharType="begin"/>
      </w:r>
      <w:r>
        <w:instrText xml:space="preserve"> PAGEREF _Toc226886183 \h </w:instrText>
      </w:r>
      <w:r>
        <w:fldChar w:fldCharType="separate"/>
      </w:r>
      <w:r>
        <w:t>71</w:t>
      </w:r>
      <w:r>
        <w:fldChar w:fldCharType="end"/>
      </w:r>
    </w:p>
    <w:p>
      <w:pPr>
        <w:pStyle w:val="TOC8"/>
        <w:rPr>
          <w:sz w:val="24"/>
          <w:szCs w:val="24"/>
        </w:rPr>
      </w:pPr>
      <w:r>
        <w:rPr>
          <w:szCs w:val="24"/>
        </w:rPr>
        <w:t>94.</w:t>
      </w:r>
      <w:r>
        <w:rPr>
          <w:szCs w:val="24"/>
        </w:rPr>
        <w:tab/>
        <w:t>Procedures to be followed by credit provider after taking possession of goods</w:t>
      </w:r>
      <w:r>
        <w:tab/>
      </w:r>
      <w:r>
        <w:fldChar w:fldCharType="begin"/>
      </w:r>
      <w:r>
        <w:instrText xml:space="preserve"> PAGEREF _Toc226886184 \h </w:instrText>
      </w:r>
      <w:r>
        <w:fldChar w:fldCharType="separate"/>
      </w:r>
      <w:r>
        <w:t>71</w:t>
      </w:r>
      <w:r>
        <w:fldChar w:fldCharType="end"/>
      </w:r>
    </w:p>
    <w:p>
      <w:pPr>
        <w:pStyle w:val="TOC8"/>
        <w:rPr>
          <w:sz w:val="24"/>
          <w:szCs w:val="24"/>
        </w:rPr>
      </w:pPr>
      <w:r>
        <w:rPr>
          <w:szCs w:val="24"/>
        </w:rPr>
        <w:t>95.</w:t>
      </w:r>
      <w:r>
        <w:rPr>
          <w:szCs w:val="24"/>
        </w:rPr>
        <w:tab/>
        <w:t>Mortgagor may nominate purchaser of goods taken by credit provider</w:t>
      </w:r>
      <w:r>
        <w:tab/>
      </w:r>
      <w:r>
        <w:fldChar w:fldCharType="begin"/>
      </w:r>
      <w:r>
        <w:instrText xml:space="preserve"> PAGEREF _Toc226886185 \h </w:instrText>
      </w:r>
      <w:r>
        <w:fldChar w:fldCharType="separate"/>
      </w:r>
      <w:r>
        <w:t>72</w:t>
      </w:r>
      <w:r>
        <w:fldChar w:fldCharType="end"/>
      </w:r>
    </w:p>
    <w:p>
      <w:pPr>
        <w:pStyle w:val="TOC8"/>
        <w:rPr>
          <w:sz w:val="24"/>
          <w:szCs w:val="24"/>
        </w:rPr>
      </w:pPr>
      <w:r>
        <w:rPr>
          <w:szCs w:val="24"/>
        </w:rPr>
        <w:t>96.</w:t>
      </w:r>
      <w:r>
        <w:rPr>
          <w:szCs w:val="24"/>
        </w:rPr>
        <w:tab/>
        <w:t>Sale of goods by credit provider</w:t>
      </w:r>
      <w:r>
        <w:tab/>
      </w:r>
      <w:r>
        <w:fldChar w:fldCharType="begin"/>
      </w:r>
      <w:r>
        <w:instrText xml:space="preserve"> PAGEREF _Toc226886186 \h </w:instrText>
      </w:r>
      <w:r>
        <w:fldChar w:fldCharType="separate"/>
      </w:r>
      <w:r>
        <w:t>73</w:t>
      </w:r>
      <w:r>
        <w:fldChar w:fldCharType="end"/>
      </w:r>
    </w:p>
    <w:p>
      <w:pPr>
        <w:pStyle w:val="TOC8"/>
        <w:rPr>
          <w:sz w:val="24"/>
          <w:szCs w:val="24"/>
        </w:rPr>
      </w:pPr>
      <w:r>
        <w:rPr>
          <w:szCs w:val="24"/>
        </w:rPr>
        <w:t>97.</w:t>
      </w:r>
      <w:r>
        <w:rPr>
          <w:szCs w:val="24"/>
        </w:rPr>
        <w:tab/>
        <w:t>Matters for which account can be debited after mortgagee sale of goods</w:t>
      </w:r>
      <w:r>
        <w:tab/>
      </w:r>
      <w:r>
        <w:fldChar w:fldCharType="begin"/>
      </w:r>
      <w:r>
        <w:instrText xml:space="preserve"> PAGEREF _Toc226886187 \h </w:instrText>
      </w:r>
      <w:r>
        <w:fldChar w:fldCharType="separate"/>
      </w:r>
      <w:r>
        <w:t>73</w:t>
      </w:r>
      <w:r>
        <w:fldChar w:fldCharType="end"/>
      </w:r>
    </w:p>
    <w:p>
      <w:pPr>
        <w:pStyle w:val="TOC8"/>
        <w:rPr>
          <w:sz w:val="24"/>
          <w:szCs w:val="24"/>
        </w:rPr>
      </w:pPr>
      <w:r>
        <w:rPr>
          <w:szCs w:val="24"/>
        </w:rPr>
        <w:t>98.</w:t>
      </w:r>
      <w:r>
        <w:rPr>
          <w:szCs w:val="24"/>
        </w:rPr>
        <w:tab/>
        <w:t>Compensation to mortgagor</w:t>
      </w:r>
      <w:r>
        <w:tab/>
      </w:r>
      <w:r>
        <w:fldChar w:fldCharType="begin"/>
      </w:r>
      <w:r>
        <w:instrText xml:space="preserve"> PAGEREF _Toc226886188 \h </w:instrText>
      </w:r>
      <w:r>
        <w:fldChar w:fldCharType="separate"/>
      </w:r>
      <w:r>
        <w:t>74</w:t>
      </w:r>
      <w:r>
        <w:fldChar w:fldCharType="end"/>
      </w:r>
    </w:p>
    <w:p>
      <w:pPr>
        <w:pStyle w:val="TOC4"/>
        <w:tabs>
          <w:tab w:val="right" w:leader="dot" w:pos="7086"/>
        </w:tabs>
        <w:rPr>
          <w:b w:val="0"/>
          <w:sz w:val="24"/>
          <w:szCs w:val="24"/>
        </w:rPr>
      </w:pPr>
      <w:r>
        <w:rPr>
          <w:szCs w:val="26"/>
        </w:rPr>
        <w:t>Division 5 — Enforcement expenses</w:t>
      </w:r>
    </w:p>
    <w:p>
      <w:pPr>
        <w:pStyle w:val="TOC8"/>
        <w:rPr>
          <w:sz w:val="24"/>
          <w:szCs w:val="24"/>
        </w:rPr>
      </w:pPr>
      <w:r>
        <w:rPr>
          <w:szCs w:val="24"/>
        </w:rPr>
        <w:t>99.</w:t>
      </w:r>
      <w:r>
        <w:rPr>
          <w:szCs w:val="24"/>
        </w:rPr>
        <w:tab/>
        <w:t>Recovery of enforcement expenses</w:t>
      </w:r>
      <w:r>
        <w:tab/>
      </w:r>
      <w:r>
        <w:fldChar w:fldCharType="begin"/>
      </w:r>
      <w:r>
        <w:instrText xml:space="preserve"> PAGEREF _Toc226886190 \h </w:instrText>
      </w:r>
      <w:r>
        <w:fldChar w:fldCharType="separate"/>
      </w:r>
      <w:r>
        <w:t>74</w:t>
      </w:r>
      <w:r>
        <w:fldChar w:fldCharType="end"/>
      </w:r>
    </w:p>
    <w:p>
      <w:pPr>
        <w:pStyle w:val="TOC2"/>
        <w:tabs>
          <w:tab w:val="right" w:leader="dot" w:pos="7086"/>
        </w:tabs>
        <w:rPr>
          <w:b w:val="0"/>
          <w:sz w:val="24"/>
          <w:szCs w:val="24"/>
        </w:rPr>
      </w:pPr>
      <w:r>
        <w:rPr>
          <w:szCs w:val="30"/>
        </w:rPr>
        <w:t>Part 6 — Civil penalties for defaults of credit providers</w:t>
      </w:r>
    </w:p>
    <w:p>
      <w:pPr>
        <w:pStyle w:val="TOC4"/>
        <w:tabs>
          <w:tab w:val="right" w:leader="dot" w:pos="7086"/>
        </w:tabs>
        <w:rPr>
          <w:b w:val="0"/>
          <w:sz w:val="24"/>
          <w:szCs w:val="24"/>
        </w:rPr>
      </w:pPr>
      <w:r>
        <w:rPr>
          <w:szCs w:val="26"/>
        </w:rPr>
        <w:t>Division 1 — Civil penalties for breach of key disclosure and other requirements</w:t>
      </w:r>
    </w:p>
    <w:p>
      <w:pPr>
        <w:pStyle w:val="TOC8"/>
        <w:rPr>
          <w:sz w:val="24"/>
          <w:szCs w:val="24"/>
        </w:rPr>
      </w:pPr>
      <w:r>
        <w:rPr>
          <w:szCs w:val="24"/>
        </w:rPr>
        <w:t>100.</w:t>
      </w:r>
      <w:r>
        <w:rPr>
          <w:szCs w:val="24"/>
        </w:rPr>
        <w:tab/>
        <w:t>Key requirements</w:t>
      </w:r>
      <w:r>
        <w:tab/>
      </w:r>
      <w:r>
        <w:fldChar w:fldCharType="begin"/>
      </w:r>
      <w:r>
        <w:instrText xml:space="preserve"> PAGEREF _Toc226886193 \h </w:instrText>
      </w:r>
      <w:r>
        <w:fldChar w:fldCharType="separate"/>
      </w:r>
      <w:r>
        <w:t>76</w:t>
      </w:r>
      <w:r>
        <w:fldChar w:fldCharType="end"/>
      </w:r>
    </w:p>
    <w:p>
      <w:pPr>
        <w:pStyle w:val="TOC8"/>
        <w:rPr>
          <w:sz w:val="24"/>
          <w:szCs w:val="24"/>
        </w:rPr>
      </w:pPr>
      <w:r>
        <w:rPr>
          <w:szCs w:val="24"/>
        </w:rPr>
        <w:t>101.</w:t>
      </w:r>
      <w:r>
        <w:rPr>
          <w:szCs w:val="24"/>
        </w:rPr>
        <w:tab/>
        <w:t>Application for order relating to key requirements</w:t>
      </w:r>
      <w:r>
        <w:tab/>
      </w:r>
      <w:r>
        <w:fldChar w:fldCharType="begin"/>
      </w:r>
      <w:r>
        <w:instrText xml:space="preserve"> PAGEREF _Toc226886194 \h </w:instrText>
      </w:r>
      <w:r>
        <w:fldChar w:fldCharType="separate"/>
      </w:r>
      <w:r>
        <w:t>77</w:t>
      </w:r>
      <w:r>
        <w:fldChar w:fldCharType="end"/>
      </w:r>
    </w:p>
    <w:p>
      <w:pPr>
        <w:pStyle w:val="TOC8"/>
        <w:rPr>
          <w:sz w:val="24"/>
          <w:szCs w:val="24"/>
        </w:rPr>
      </w:pPr>
      <w:r>
        <w:rPr>
          <w:szCs w:val="24"/>
        </w:rPr>
        <w:t>102.</w:t>
      </w:r>
      <w:r>
        <w:rPr>
          <w:szCs w:val="24"/>
        </w:rPr>
        <w:tab/>
        <w:t>Civil penalty may be imposed for contravention of key requirement</w:t>
      </w:r>
      <w:r>
        <w:tab/>
      </w:r>
      <w:r>
        <w:fldChar w:fldCharType="begin"/>
      </w:r>
      <w:r>
        <w:instrText xml:space="preserve"> PAGEREF _Toc226886195 \h </w:instrText>
      </w:r>
      <w:r>
        <w:fldChar w:fldCharType="separate"/>
      </w:r>
      <w:r>
        <w:t>77</w:t>
      </w:r>
      <w:r>
        <w:fldChar w:fldCharType="end"/>
      </w:r>
    </w:p>
    <w:p>
      <w:pPr>
        <w:pStyle w:val="TOC8"/>
        <w:rPr>
          <w:sz w:val="24"/>
          <w:szCs w:val="24"/>
        </w:rPr>
      </w:pPr>
      <w:r>
        <w:rPr>
          <w:szCs w:val="24"/>
        </w:rPr>
        <w:t>103.</w:t>
      </w:r>
      <w:r>
        <w:rPr>
          <w:szCs w:val="24"/>
        </w:rPr>
        <w:tab/>
        <w:t>Penalty if application made by debtor or guarantor</w:t>
      </w:r>
      <w:r>
        <w:tab/>
      </w:r>
      <w:r>
        <w:fldChar w:fldCharType="begin"/>
      </w:r>
      <w:r>
        <w:instrText xml:space="preserve"> PAGEREF _Toc226886196 \h </w:instrText>
      </w:r>
      <w:r>
        <w:fldChar w:fldCharType="separate"/>
      </w:r>
      <w:r>
        <w:t>79</w:t>
      </w:r>
      <w:r>
        <w:fldChar w:fldCharType="end"/>
      </w:r>
    </w:p>
    <w:p>
      <w:pPr>
        <w:pStyle w:val="TOC8"/>
        <w:rPr>
          <w:sz w:val="24"/>
          <w:szCs w:val="24"/>
        </w:rPr>
      </w:pPr>
      <w:r>
        <w:rPr>
          <w:szCs w:val="24"/>
        </w:rPr>
        <w:t>104.</w:t>
      </w:r>
      <w:r>
        <w:rPr>
          <w:szCs w:val="24"/>
        </w:rPr>
        <w:tab/>
        <w:t>Payment of penalty to debtor or guarantor</w:t>
      </w:r>
      <w:r>
        <w:tab/>
      </w:r>
      <w:r>
        <w:fldChar w:fldCharType="begin"/>
      </w:r>
      <w:r>
        <w:instrText xml:space="preserve"> PAGEREF _Toc226886197 \h </w:instrText>
      </w:r>
      <w:r>
        <w:fldChar w:fldCharType="separate"/>
      </w:r>
      <w:r>
        <w:t>80</w:t>
      </w:r>
      <w:r>
        <w:fldChar w:fldCharType="end"/>
      </w:r>
    </w:p>
    <w:p>
      <w:pPr>
        <w:pStyle w:val="TOC8"/>
        <w:rPr>
          <w:sz w:val="24"/>
          <w:szCs w:val="24"/>
        </w:rPr>
      </w:pPr>
      <w:r>
        <w:rPr>
          <w:szCs w:val="24"/>
        </w:rPr>
        <w:t>105.</w:t>
      </w:r>
      <w:r>
        <w:rPr>
          <w:szCs w:val="24"/>
        </w:rPr>
        <w:tab/>
        <w:t>Penalty if application made by a credit provider or Government Consumer Agency</w:t>
      </w:r>
      <w:r>
        <w:tab/>
      </w:r>
      <w:r>
        <w:fldChar w:fldCharType="begin"/>
      </w:r>
      <w:r>
        <w:instrText xml:space="preserve"> PAGEREF _Toc226886198 \h </w:instrText>
      </w:r>
      <w:r>
        <w:fldChar w:fldCharType="separate"/>
      </w:r>
      <w:r>
        <w:t>80</w:t>
      </w:r>
      <w:r>
        <w:fldChar w:fldCharType="end"/>
      </w:r>
    </w:p>
    <w:p>
      <w:pPr>
        <w:pStyle w:val="TOC8"/>
        <w:rPr>
          <w:sz w:val="24"/>
          <w:szCs w:val="24"/>
        </w:rPr>
      </w:pPr>
      <w:r>
        <w:rPr>
          <w:szCs w:val="24"/>
        </w:rPr>
        <w:t>106.</w:t>
      </w:r>
      <w:r>
        <w:rPr>
          <w:szCs w:val="24"/>
        </w:rPr>
        <w:tab/>
        <w:t>Payment of penalty to fund</w:t>
      </w:r>
      <w:r>
        <w:tab/>
      </w:r>
      <w:r>
        <w:fldChar w:fldCharType="begin"/>
      </w:r>
      <w:r>
        <w:instrText xml:space="preserve"> PAGEREF _Toc226886199 \h </w:instrText>
      </w:r>
      <w:r>
        <w:fldChar w:fldCharType="separate"/>
      </w:r>
      <w:r>
        <w:t>81</w:t>
      </w:r>
      <w:r>
        <w:fldChar w:fldCharType="end"/>
      </w:r>
    </w:p>
    <w:p>
      <w:pPr>
        <w:pStyle w:val="TOC8"/>
        <w:rPr>
          <w:sz w:val="24"/>
          <w:szCs w:val="24"/>
        </w:rPr>
      </w:pPr>
      <w:r>
        <w:rPr>
          <w:szCs w:val="24"/>
        </w:rPr>
        <w:t>107.</w:t>
      </w:r>
      <w:r>
        <w:rPr>
          <w:szCs w:val="24"/>
        </w:rPr>
        <w:tab/>
        <w:t>Compensation for debtor or guarantor</w:t>
      </w:r>
      <w:r>
        <w:tab/>
      </w:r>
      <w:r>
        <w:fldChar w:fldCharType="begin"/>
      </w:r>
      <w:r>
        <w:instrText xml:space="preserve"> PAGEREF _Toc226886200 \h </w:instrText>
      </w:r>
      <w:r>
        <w:fldChar w:fldCharType="separate"/>
      </w:r>
      <w:r>
        <w:t>81</w:t>
      </w:r>
      <w:r>
        <w:fldChar w:fldCharType="end"/>
      </w:r>
    </w:p>
    <w:p>
      <w:pPr>
        <w:pStyle w:val="TOC8"/>
        <w:rPr>
          <w:sz w:val="24"/>
          <w:szCs w:val="24"/>
        </w:rPr>
      </w:pPr>
      <w:r>
        <w:rPr>
          <w:szCs w:val="24"/>
        </w:rPr>
        <w:t>108.</w:t>
      </w:r>
      <w:r>
        <w:rPr>
          <w:szCs w:val="24"/>
        </w:rPr>
        <w:tab/>
        <w:t>Recognition of civil penalty determined in other jurisdictions</w:t>
      </w:r>
      <w:r>
        <w:tab/>
      </w:r>
      <w:r>
        <w:fldChar w:fldCharType="begin"/>
      </w:r>
      <w:r>
        <w:instrText xml:space="preserve"> PAGEREF _Toc226886201 \h </w:instrText>
      </w:r>
      <w:r>
        <w:fldChar w:fldCharType="separate"/>
      </w:r>
      <w:r>
        <w:t>81</w:t>
      </w:r>
      <w:r>
        <w:fldChar w:fldCharType="end"/>
      </w:r>
    </w:p>
    <w:p>
      <w:pPr>
        <w:pStyle w:val="TOC8"/>
        <w:rPr>
          <w:sz w:val="24"/>
          <w:szCs w:val="24"/>
        </w:rPr>
      </w:pPr>
      <w:r>
        <w:rPr>
          <w:szCs w:val="24"/>
        </w:rPr>
        <w:t>109.</w:t>
      </w:r>
      <w:r>
        <w:rPr>
          <w:szCs w:val="24"/>
        </w:rPr>
        <w:tab/>
        <w:t>Other jurisdiction more appropriate</w:t>
      </w:r>
      <w:r>
        <w:tab/>
      </w:r>
      <w:r>
        <w:fldChar w:fldCharType="begin"/>
      </w:r>
      <w:r>
        <w:instrText xml:space="preserve"> PAGEREF _Toc226886202 \h </w:instrText>
      </w:r>
      <w:r>
        <w:fldChar w:fldCharType="separate"/>
      </w:r>
      <w:r>
        <w:t>82</w:t>
      </w:r>
      <w:r>
        <w:fldChar w:fldCharType="end"/>
      </w:r>
    </w:p>
    <w:p>
      <w:pPr>
        <w:pStyle w:val="TOC8"/>
        <w:rPr>
          <w:sz w:val="24"/>
          <w:szCs w:val="24"/>
        </w:rPr>
      </w:pPr>
      <w:r>
        <w:rPr>
          <w:szCs w:val="24"/>
        </w:rPr>
        <w:t>110.</w:t>
      </w:r>
      <w:r>
        <w:rPr>
          <w:szCs w:val="24"/>
        </w:rPr>
        <w:tab/>
        <w:t>General provisions relating to applications by credit providers or Government Consumer Agencies</w:t>
      </w:r>
      <w:r>
        <w:tab/>
      </w:r>
      <w:r>
        <w:fldChar w:fldCharType="begin"/>
      </w:r>
      <w:r>
        <w:instrText xml:space="preserve"> PAGEREF _Toc226886203 \h </w:instrText>
      </w:r>
      <w:r>
        <w:fldChar w:fldCharType="separate"/>
      </w:r>
      <w:r>
        <w:t>82</w:t>
      </w:r>
      <w:r>
        <w:fldChar w:fldCharType="end"/>
      </w:r>
    </w:p>
    <w:p>
      <w:pPr>
        <w:pStyle w:val="TOC8"/>
        <w:rPr>
          <w:sz w:val="24"/>
          <w:szCs w:val="24"/>
        </w:rPr>
      </w:pPr>
      <w:r>
        <w:rPr>
          <w:szCs w:val="24"/>
        </w:rPr>
        <w:t>111.</w:t>
      </w:r>
      <w:r>
        <w:rPr>
          <w:szCs w:val="24"/>
        </w:rPr>
        <w:tab/>
        <w:t>Government Consumer Agency may represent interests of debtors</w:t>
      </w:r>
      <w:r>
        <w:tab/>
      </w:r>
      <w:r>
        <w:fldChar w:fldCharType="begin"/>
      </w:r>
      <w:r>
        <w:instrText xml:space="preserve"> PAGEREF _Toc226886204 \h </w:instrText>
      </w:r>
      <w:r>
        <w:fldChar w:fldCharType="separate"/>
      </w:r>
      <w:r>
        <w:t>83</w:t>
      </w:r>
      <w:r>
        <w:fldChar w:fldCharType="end"/>
      </w:r>
    </w:p>
    <w:p>
      <w:pPr>
        <w:pStyle w:val="TOC8"/>
        <w:rPr>
          <w:sz w:val="24"/>
          <w:szCs w:val="24"/>
        </w:rPr>
      </w:pPr>
      <w:r>
        <w:rPr>
          <w:szCs w:val="24"/>
        </w:rPr>
        <w:t>112.</w:t>
      </w:r>
      <w:r>
        <w:rPr>
          <w:szCs w:val="24"/>
        </w:rPr>
        <w:tab/>
        <w:t>Directions pending Court’s decision</w:t>
      </w:r>
      <w:r>
        <w:tab/>
      </w:r>
      <w:r>
        <w:fldChar w:fldCharType="begin"/>
      </w:r>
      <w:r>
        <w:instrText xml:space="preserve"> PAGEREF _Toc226886205 \h </w:instrText>
      </w:r>
      <w:r>
        <w:fldChar w:fldCharType="separate"/>
      </w:r>
      <w:r>
        <w:t>83</w:t>
      </w:r>
      <w:r>
        <w:fldChar w:fldCharType="end"/>
      </w:r>
    </w:p>
    <w:p>
      <w:pPr>
        <w:pStyle w:val="TOC8"/>
        <w:rPr>
          <w:sz w:val="24"/>
          <w:szCs w:val="24"/>
        </w:rPr>
      </w:pPr>
      <w:r>
        <w:rPr>
          <w:szCs w:val="24"/>
        </w:rPr>
        <w:t>113.</w:t>
      </w:r>
      <w:r>
        <w:rPr>
          <w:szCs w:val="24"/>
        </w:rPr>
        <w:tab/>
        <w:t>Offences</w:t>
      </w:r>
      <w:r>
        <w:tab/>
      </w:r>
      <w:r>
        <w:fldChar w:fldCharType="begin"/>
      </w:r>
      <w:r>
        <w:instrText xml:space="preserve"> PAGEREF _Toc226886206 \h </w:instrText>
      </w:r>
      <w:r>
        <w:fldChar w:fldCharType="separate"/>
      </w:r>
      <w:r>
        <w:t>83</w:t>
      </w:r>
      <w:r>
        <w:fldChar w:fldCharType="end"/>
      </w:r>
    </w:p>
    <w:p>
      <w:pPr>
        <w:pStyle w:val="TOC8"/>
        <w:rPr>
          <w:sz w:val="24"/>
          <w:szCs w:val="24"/>
        </w:rPr>
      </w:pPr>
      <w:r>
        <w:rPr>
          <w:szCs w:val="24"/>
        </w:rPr>
        <w:t>113A.</w:t>
      </w:r>
      <w:r>
        <w:rPr>
          <w:szCs w:val="24"/>
        </w:rPr>
        <w:tab/>
        <w:t>Time limit for application for orders under this Division</w:t>
      </w:r>
      <w:r>
        <w:tab/>
      </w:r>
      <w:r>
        <w:fldChar w:fldCharType="begin"/>
      </w:r>
      <w:r>
        <w:instrText xml:space="preserve"> PAGEREF _Toc226886207 \h </w:instrText>
      </w:r>
      <w:r>
        <w:fldChar w:fldCharType="separate"/>
      </w:r>
      <w:r>
        <w:t>84</w:t>
      </w:r>
      <w:r>
        <w:fldChar w:fldCharType="end"/>
      </w:r>
    </w:p>
    <w:p>
      <w:pPr>
        <w:pStyle w:val="TOC4"/>
        <w:tabs>
          <w:tab w:val="right" w:leader="dot" w:pos="7086"/>
        </w:tabs>
        <w:rPr>
          <w:b w:val="0"/>
          <w:sz w:val="24"/>
          <w:szCs w:val="24"/>
        </w:rPr>
      </w:pPr>
      <w:r>
        <w:rPr>
          <w:szCs w:val="26"/>
        </w:rPr>
        <w:t>Division 2 — Other civil penalties</w:t>
      </w:r>
    </w:p>
    <w:p>
      <w:pPr>
        <w:pStyle w:val="TOC8"/>
        <w:rPr>
          <w:sz w:val="24"/>
          <w:szCs w:val="24"/>
        </w:rPr>
      </w:pPr>
      <w:r>
        <w:rPr>
          <w:szCs w:val="24"/>
        </w:rPr>
        <w:t>114.</w:t>
      </w:r>
      <w:r>
        <w:rPr>
          <w:szCs w:val="24"/>
        </w:rPr>
        <w:tab/>
        <w:t>Civil effect of other contraventions</w:t>
      </w:r>
      <w:r>
        <w:tab/>
      </w:r>
      <w:r>
        <w:fldChar w:fldCharType="begin"/>
      </w:r>
      <w:r>
        <w:instrText xml:space="preserve"> PAGEREF _Toc226886209 \h </w:instrText>
      </w:r>
      <w:r>
        <w:fldChar w:fldCharType="separate"/>
      </w:r>
      <w:r>
        <w:t>84</w:t>
      </w:r>
      <w:r>
        <w:fldChar w:fldCharType="end"/>
      </w:r>
    </w:p>
    <w:p>
      <w:pPr>
        <w:pStyle w:val="TOC2"/>
        <w:tabs>
          <w:tab w:val="right" w:leader="dot" w:pos="7086"/>
        </w:tabs>
        <w:rPr>
          <w:b w:val="0"/>
          <w:sz w:val="24"/>
          <w:szCs w:val="24"/>
        </w:rPr>
      </w:pPr>
      <w:r>
        <w:rPr>
          <w:szCs w:val="30"/>
        </w:rPr>
        <w:t>Part 7 — Related sale contracts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115.</w:t>
      </w:r>
      <w:r>
        <w:rPr>
          <w:szCs w:val="24"/>
        </w:rPr>
        <w:tab/>
        <w:t>Meaning of sale contract</w:t>
      </w:r>
      <w:r>
        <w:tab/>
      </w:r>
      <w:r>
        <w:fldChar w:fldCharType="begin"/>
      </w:r>
      <w:r>
        <w:instrText xml:space="preserve"> PAGEREF _Toc226886212 \h </w:instrText>
      </w:r>
      <w:r>
        <w:fldChar w:fldCharType="separate"/>
      </w:r>
      <w:r>
        <w:t>85</w:t>
      </w:r>
      <w:r>
        <w:fldChar w:fldCharType="end"/>
      </w:r>
    </w:p>
    <w:p>
      <w:pPr>
        <w:pStyle w:val="TOC8"/>
        <w:rPr>
          <w:sz w:val="24"/>
          <w:szCs w:val="24"/>
        </w:rPr>
      </w:pPr>
      <w:r>
        <w:rPr>
          <w:szCs w:val="24"/>
        </w:rPr>
        <w:t>116.</w:t>
      </w:r>
      <w:r>
        <w:rPr>
          <w:szCs w:val="24"/>
        </w:rPr>
        <w:tab/>
        <w:t>Sale contracts to which this Part applies</w:t>
      </w:r>
      <w:r>
        <w:tab/>
      </w:r>
      <w:r>
        <w:fldChar w:fldCharType="begin"/>
      </w:r>
      <w:r>
        <w:instrText xml:space="preserve"> PAGEREF _Toc226886213 \h </w:instrText>
      </w:r>
      <w:r>
        <w:fldChar w:fldCharType="separate"/>
      </w:r>
      <w:r>
        <w:t>85</w:t>
      </w:r>
      <w:r>
        <w:fldChar w:fldCharType="end"/>
      </w:r>
    </w:p>
    <w:p>
      <w:pPr>
        <w:pStyle w:val="TOC8"/>
        <w:rPr>
          <w:sz w:val="24"/>
          <w:szCs w:val="24"/>
        </w:rPr>
      </w:pPr>
      <w:r>
        <w:rPr>
          <w:szCs w:val="24"/>
        </w:rPr>
        <w:t>117.</w:t>
      </w:r>
      <w:r>
        <w:rPr>
          <w:szCs w:val="24"/>
        </w:rPr>
        <w:tab/>
        <w:t>Linked credit providers and tied credit contracts</w:t>
      </w:r>
      <w:r>
        <w:tab/>
      </w:r>
      <w:r>
        <w:fldChar w:fldCharType="begin"/>
      </w:r>
      <w:r>
        <w:instrText xml:space="preserve"> PAGEREF _Toc226886214 \h </w:instrText>
      </w:r>
      <w:r>
        <w:fldChar w:fldCharType="separate"/>
      </w:r>
      <w:r>
        <w:t>85</w:t>
      </w:r>
      <w:r>
        <w:fldChar w:fldCharType="end"/>
      </w:r>
    </w:p>
    <w:p>
      <w:pPr>
        <w:pStyle w:val="TOC4"/>
        <w:tabs>
          <w:tab w:val="right" w:leader="dot" w:pos="7086"/>
        </w:tabs>
        <w:rPr>
          <w:b w:val="0"/>
          <w:sz w:val="24"/>
          <w:szCs w:val="24"/>
        </w:rPr>
      </w:pPr>
      <w:r>
        <w:rPr>
          <w:szCs w:val="26"/>
        </w:rPr>
        <w:t>Division 2 — Liability of credit providers for suppliers’ misrepresentations</w:t>
      </w:r>
    </w:p>
    <w:p>
      <w:pPr>
        <w:pStyle w:val="TOC8"/>
        <w:rPr>
          <w:sz w:val="24"/>
          <w:szCs w:val="24"/>
        </w:rPr>
      </w:pPr>
      <w:r>
        <w:rPr>
          <w:szCs w:val="24"/>
        </w:rPr>
        <w:t>118.</w:t>
      </w:r>
      <w:r>
        <w:rPr>
          <w:szCs w:val="24"/>
        </w:rPr>
        <w:tab/>
        <w:t>Credit provider liable with respect to supplier’s misrepresentations etc. about tied credit contract</w:t>
      </w:r>
      <w:r>
        <w:tab/>
      </w:r>
      <w:r>
        <w:fldChar w:fldCharType="begin"/>
      </w:r>
      <w:r>
        <w:instrText xml:space="preserve"> PAGEREF _Toc226886216 \h </w:instrText>
      </w:r>
      <w:r>
        <w:fldChar w:fldCharType="separate"/>
      </w:r>
      <w:r>
        <w:t>86</w:t>
      </w:r>
      <w:r>
        <w:fldChar w:fldCharType="end"/>
      </w:r>
    </w:p>
    <w:p>
      <w:pPr>
        <w:pStyle w:val="TOC4"/>
        <w:tabs>
          <w:tab w:val="right" w:leader="dot" w:pos="7086"/>
        </w:tabs>
        <w:rPr>
          <w:b w:val="0"/>
          <w:sz w:val="24"/>
          <w:szCs w:val="24"/>
        </w:rPr>
      </w:pPr>
      <w:r>
        <w:rPr>
          <w:szCs w:val="26"/>
        </w:rPr>
        <w:t>Division 3 — Liability of credit providers in relation to goods</w:t>
      </w:r>
    </w:p>
    <w:p>
      <w:pPr>
        <w:pStyle w:val="TOC8"/>
        <w:rPr>
          <w:sz w:val="24"/>
          <w:szCs w:val="24"/>
        </w:rPr>
      </w:pPr>
      <w:r>
        <w:rPr>
          <w:szCs w:val="24"/>
        </w:rPr>
        <w:t>119.</w:t>
      </w:r>
      <w:r>
        <w:rPr>
          <w:szCs w:val="24"/>
        </w:rPr>
        <w:tab/>
        <w:t xml:space="preserve">Right to damages under sale contract against both supplier and linked credit provider (cf. </w:t>
      </w:r>
      <w:r>
        <w:rPr>
          <w:i/>
          <w:szCs w:val="24"/>
        </w:rPr>
        <w:t>Trade Practices Act 1974</w:t>
      </w:r>
      <w:r>
        <w:rPr>
          <w:szCs w:val="24"/>
        </w:rPr>
        <w:t xml:space="preserve"> (Cwlth) s 73)</w:t>
      </w:r>
      <w:r>
        <w:tab/>
      </w:r>
      <w:r>
        <w:fldChar w:fldCharType="begin"/>
      </w:r>
      <w:r>
        <w:instrText xml:space="preserve"> PAGEREF _Toc226886218 \h </w:instrText>
      </w:r>
      <w:r>
        <w:fldChar w:fldCharType="separate"/>
      </w:r>
      <w:r>
        <w:t>87</w:t>
      </w:r>
      <w:r>
        <w:fldChar w:fldCharType="end"/>
      </w:r>
    </w:p>
    <w:p>
      <w:pPr>
        <w:pStyle w:val="TOC8"/>
        <w:rPr>
          <w:sz w:val="24"/>
          <w:szCs w:val="24"/>
        </w:rPr>
      </w:pPr>
      <w:r>
        <w:rPr>
          <w:szCs w:val="24"/>
        </w:rPr>
        <w:t>120.</w:t>
      </w:r>
      <w:r>
        <w:rPr>
          <w:szCs w:val="24"/>
        </w:rPr>
        <w:tab/>
        <w:t>Limits on debtor’s right of action against linked credit provider (cf. </w:t>
      </w:r>
      <w:r>
        <w:rPr>
          <w:i/>
          <w:szCs w:val="24"/>
        </w:rPr>
        <w:t>Trade Practices Act 1974</w:t>
      </w:r>
      <w:r>
        <w:rPr>
          <w:szCs w:val="24"/>
        </w:rPr>
        <w:t xml:space="preserve"> (Cwlth) s 73)</w:t>
      </w:r>
      <w:r>
        <w:tab/>
      </w:r>
      <w:r>
        <w:fldChar w:fldCharType="begin"/>
      </w:r>
      <w:r>
        <w:instrText xml:space="preserve"> PAGEREF _Toc226886219 \h </w:instrText>
      </w:r>
      <w:r>
        <w:fldChar w:fldCharType="separate"/>
      </w:r>
      <w:r>
        <w:t>89</w:t>
      </w:r>
      <w:r>
        <w:fldChar w:fldCharType="end"/>
      </w:r>
    </w:p>
    <w:p>
      <w:pPr>
        <w:pStyle w:val="TOC8"/>
        <w:rPr>
          <w:sz w:val="24"/>
          <w:szCs w:val="24"/>
        </w:rPr>
      </w:pPr>
      <w:r>
        <w:rPr>
          <w:szCs w:val="24"/>
        </w:rPr>
        <w:t>121.</w:t>
      </w:r>
      <w:r>
        <w:rPr>
          <w:szCs w:val="24"/>
        </w:rPr>
        <w:tab/>
        <w:t xml:space="preserve">Liability of supplier to linked credit provider (cf. </w:t>
      </w:r>
      <w:r>
        <w:rPr>
          <w:i/>
          <w:szCs w:val="24"/>
        </w:rPr>
        <w:t>Trade Practices Act 1974</w:t>
      </w:r>
      <w:r>
        <w:rPr>
          <w:szCs w:val="24"/>
        </w:rPr>
        <w:t> (Cwlth) s 73)</w:t>
      </w:r>
      <w:r>
        <w:tab/>
      </w:r>
      <w:r>
        <w:fldChar w:fldCharType="begin"/>
      </w:r>
      <w:r>
        <w:instrText xml:space="preserve"> PAGEREF _Toc226886220 \h </w:instrText>
      </w:r>
      <w:r>
        <w:fldChar w:fldCharType="separate"/>
      </w:r>
      <w:r>
        <w:t>91</w:t>
      </w:r>
      <w:r>
        <w:fldChar w:fldCharType="end"/>
      </w:r>
    </w:p>
    <w:p>
      <w:pPr>
        <w:pStyle w:val="TOC8"/>
        <w:rPr>
          <w:sz w:val="24"/>
          <w:szCs w:val="24"/>
        </w:rPr>
      </w:pPr>
      <w:r>
        <w:rPr>
          <w:szCs w:val="24"/>
        </w:rPr>
        <w:t>122.</w:t>
      </w:r>
      <w:r>
        <w:rPr>
          <w:szCs w:val="24"/>
        </w:rPr>
        <w:tab/>
        <w:t xml:space="preserve">Interest may be awarded (cf. </w:t>
      </w:r>
      <w:r>
        <w:rPr>
          <w:i/>
          <w:szCs w:val="24"/>
        </w:rPr>
        <w:t xml:space="preserve">Trade Practices Act 1974 </w:t>
      </w:r>
      <w:r>
        <w:rPr>
          <w:szCs w:val="24"/>
        </w:rPr>
        <w:t>(Cwlth) s 73)</w:t>
      </w:r>
      <w:r>
        <w:tab/>
      </w:r>
      <w:r>
        <w:fldChar w:fldCharType="begin"/>
      </w:r>
      <w:r>
        <w:instrText xml:space="preserve"> PAGEREF _Toc226886221 \h </w:instrText>
      </w:r>
      <w:r>
        <w:fldChar w:fldCharType="separate"/>
      </w:r>
      <w:r>
        <w:t>91</w:t>
      </w:r>
      <w:r>
        <w:fldChar w:fldCharType="end"/>
      </w:r>
    </w:p>
    <w:p>
      <w:pPr>
        <w:pStyle w:val="TOC8"/>
        <w:rPr>
          <w:sz w:val="24"/>
          <w:szCs w:val="24"/>
        </w:rPr>
      </w:pPr>
      <w:r>
        <w:rPr>
          <w:szCs w:val="24"/>
        </w:rPr>
        <w:t>123.</w:t>
      </w:r>
      <w:r>
        <w:rPr>
          <w:szCs w:val="24"/>
        </w:rPr>
        <w:tab/>
        <w:t xml:space="preserve">Subrogation of credit provider (cf. </w:t>
      </w:r>
      <w:r>
        <w:rPr>
          <w:i/>
          <w:szCs w:val="24"/>
        </w:rPr>
        <w:t>Trade Practices Act 1974</w:t>
      </w:r>
      <w:r>
        <w:rPr>
          <w:szCs w:val="24"/>
        </w:rPr>
        <w:t xml:space="preserve"> (Cwlth) s 73)</w:t>
      </w:r>
      <w:r>
        <w:tab/>
      </w:r>
      <w:r>
        <w:fldChar w:fldCharType="begin"/>
      </w:r>
      <w:r>
        <w:instrText xml:space="preserve"> PAGEREF _Toc226886222 \h </w:instrText>
      </w:r>
      <w:r>
        <w:fldChar w:fldCharType="separate"/>
      </w:r>
      <w:r>
        <w:t>92</w:t>
      </w:r>
      <w:r>
        <w:fldChar w:fldCharType="end"/>
      </w:r>
    </w:p>
    <w:p>
      <w:pPr>
        <w:pStyle w:val="TOC4"/>
        <w:tabs>
          <w:tab w:val="right" w:leader="dot" w:pos="7086"/>
        </w:tabs>
        <w:rPr>
          <w:b w:val="0"/>
          <w:sz w:val="24"/>
          <w:szCs w:val="24"/>
        </w:rPr>
      </w:pPr>
      <w:r>
        <w:rPr>
          <w:szCs w:val="26"/>
        </w:rPr>
        <w:t>Division 4 — Termination of related transactions</w:t>
      </w:r>
    </w:p>
    <w:p>
      <w:pPr>
        <w:pStyle w:val="TOC8"/>
        <w:rPr>
          <w:sz w:val="24"/>
          <w:szCs w:val="24"/>
        </w:rPr>
      </w:pPr>
      <w:r>
        <w:rPr>
          <w:szCs w:val="24"/>
        </w:rPr>
        <w:t>124.</w:t>
      </w:r>
      <w:r>
        <w:rPr>
          <w:szCs w:val="24"/>
        </w:rPr>
        <w:tab/>
        <w:t>Termination of sale contract which is conditional on obtaining credit</w:t>
      </w:r>
      <w:r>
        <w:tab/>
      </w:r>
      <w:r>
        <w:fldChar w:fldCharType="begin"/>
      </w:r>
      <w:r>
        <w:instrText xml:space="preserve"> PAGEREF _Toc226886224 \h </w:instrText>
      </w:r>
      <w:r>
        <w:fldChar w:fldCharType="separate"/>
      </w:r>
      <w:r>
        <w:t>92</w:t>
      </w:r>
      <w:r>
        <w:fldChar w:fldCharType="end"/>
      </w:r>
    </w:p>
    <w:p>
      <w:pPr>
        <w:pStyle w:val="TOC8"/>
        <w:rPr>
          <w:sz w:val="24"/>
          <w:szCs w:val="24"/>
        </w:rPr>
      </w:pPr>
      <w:r>
        <w:rPr>
          <w:szCs w:val="24"/>
        </w:rPr>
        <w:t>125.</w:t>
      </w:r>
      <w:r>
        <w:rPr>
          <w:szCs w:val="24"/>
        </w:rPr>
        <w:tab/>
        <w:t>Termination of (or recredit under) tied credit contract if sale contract terminated</w:t>
      </w:r>
      <w:r>
        <w:tab/>
      </w:r>
      <w:r>
        <w:fldChar w:fldCharType="begin"/>
      </w:r>
      <w:r>
        <w:instrText xml:space="preserve"> PAGEREF _Toc226886225 \h </w:instrText>
      </w:r>
      <w:r>
        <w:fldChar w:fldCharType="separate"/>
      </w:r>
      <w:r>
        <w:t>93</w:t>
      </w:r>
      <w:r>
        <w:fldChar w:fldCharType="end"/>
      </w:r>
    </w:p>
    <w:p>
      <w:pPr>
        <w:pStyle w:val="TOC8"/>
        <w:rPr>
          <w:sz w:val="24"/>
          <w:szCs w:val="24"/>
        </w:rPr>
      </w:pPr>
      <w:r>
        <w:rPr>
          <w:szCs w:val="24"/>
        </w:rPr>
        <w:t>126.</w:t>
      </w:r>
      <w:r>
        <w:rPr>
          <w:szCs w:val="24"/>
        </w:rPr>
        <w:tab/>
        <w:t>Termination of linked maintenance services contract if credit contract terminated</w:t>
      </w:r>
      <w:r>
        <w:tab/>
      </w:r>
      <w:r>
        <w:fldChar w:fldCharType="begin"/>
      </w:r>
      <w:r>
        <w:instrText xml:space="preserve"> PAGEREF _Toc226886226 \h </w:instrText>
      </w:r>
      <w:r>
        <w:fldChar w:fldCharType="separate"/>
      </w:r>
      <w:r>
        <w:t>94</w:t>
      </w:r>
      <w:r>
        <w:fldChar w:fldCharType="end"/>
      </w:r>
    </w:p>
    <w:p>
      <w:pPr>
        <w:pStyle w:val="TOC8"/>
        <w:rPr>
          <w:sz w:val="24"/>
          <w:szCs w:val="24"/>
        </w:rPr>
      </w:pPr>
      <w:r>
        <w:rPr>
          <w:szCs w:val="24"/>
        </w:rPr>
        <w:t>127.</w:t>
      </w:r>
      <w:r>
        <w:rPr>
          <w:szCs w:val="24"/>
        </w:rPr>
        <w:tab/>
        <w:t>Termination of contract under this Part to be in writing</w:t>
      </w:r>
      <w:r>
        <w:tab/>
      </w:r>
      <w:r>
        <w:fldChar w:fldCharType="begin"/>
      </w:r>
      <w:r>
        <w:instrText xml:space="preserve"> PAGEREF _Toc226886227 \h </w:instrText>
      </w:r>
      <w:r>
        <w:fldChar w:fldCharType="separate"/>
      </w:r>
      <w:r>
        <w:t>95</w:t>
      </w:r>
      <w:r>
        <w:fldChar w:fldCharType="end"/>
      </w:r>
    </w:p>
    <w:p>
      <w:pPr>
        <w:pStyle w:val="TOC8"/>
        <w:rPr>
          <w:sz w:val="24"/>
          <w:szCs w:val="24"/>
        </w:rPr>
      </w:pPr>
      <w:r>
        <w:rPr>
          <w:szCs w:val="24"/>
        </w:rPr>
        <w:t>128.</w:t>
      </w:r>
      <w:r>
        <w:rPr>
          <w:szCs w:val="24"/>
        </w:rPr>
        <w:tab/>
        <w:t>Powers of Court with respect to termination of contract under this Part</w:t>
      </w:r>
      <w:r>
        <w:tab/>
      </w:r>
      <w:r>
        <w:fldChar w:fldCharType="begin"/>
      </w:r>
      <w:r>
        <w:instrText xml:space="preserve"> PAGEREF _Toc226886228 \h </w:instrText>
      </w:r>
      <w:r>
        <w:fldChar w:fldCharType="separate"/>
      </w:r>
      <w:r>
        <w:t>95</w:t>
      </w:r>
      <w:r>
        <w:fldChar w:fldCharType="end"/>
      </w:r>
    </w:p>
    <w:p>
      <w:pPr>
        <w:pStyle w:val="TOC8"/>
        <w:rPr>
          <w:sz w:val="24"/>
          <w:szCs w:val="24"/>
        </w:rPr>
      </w:pPr>
      <w:r>
        <w:rPr>
          <w:szCs w:val="24"/>
        </w:rPr>
        <w:t>129.</w:t>
      </w:r>
      <w:r>
        <w:rPr>
          <w:szCs w:val="24"/>
        </w:rPr>
        <w:tab/>
        <w:t>Part 5 not to apply to termination of contract under this Part</w:t>
      </w:r>
      <w:r>
        <w:tab/>
      </w:r>
      <w:r>
        <w:fldChar w:fldCharType="begin"/>
      </w:r>
      <w:r>
        <w:instrText xml:space="preserve"> PAGEREF _Toc226886229 \h </w:instrText>
      </w:r>
      <w:r>
        <w:fldChar w:fldCharType="separate"/>
      </w:r>
      <w:r>
        <w:t>96</w:t>
      </w:r>
      <w:r>
        <w:fldChar w:fldCharType="end"/>
      </w:r>
    </w:p>
    <w:p>
      <w:pPr>
        <w:pStyle w:val="TOC4"/>
        <w:tabs>
          <w:tab w:val="right" w:leader="dot" w:pos="7086"/>
        </w:tabs>
        <w:rPr>
          <w:b w:val="0"/>
          <w:sz w:val="24"/>
          <w:szCs w:val="24"/>
        </w:rPr>
      </w:pPr>
      <w:r>
        <w:rPr>
          <w:szCs w:val="26"/>
        </w:rPr>
        <w:t>Division 5 — Other provisions</w:t>
      </w:r>
    </w:p>
    <w:p>
      <w:pPr>
        <w:pStyle w:val="TOC8"/>
        <w:rPr>
          <w:sz w:val="24"/>
          <w:szCs w:val="24"/>
        </w:rPr>
      </w:pPr>
      <w:r>
        <w:rPr>
          <w:szCs w:val="24"/>
        </w:rPr>
        <w:t>130.</w:t>
      </w:r>
      <w:r>
        <w:rPr>
          <w:szCs w:val="24"/>
        </w:rPr>
        <w:tab/>
        <w:t>Requirement as to source of credit for goods or services</w:t>
      </w:r>
      <w:r>
        <w:tab/>
      </w:r>
      <w:r>
        <w:fldChar w:fldCharType="begin"/>
      </w:r>
      <w:r>
        <w:instrText xml:space="preserve"> PAGEREF _Toc226886231 \h </w:instrText>
      </w:r>
      <w:r>
        <w:fldChar w:fldCharType="separate"/>
      </w:r>
      <w:r>
        <w:t>96</w:t>
      </w:r>
      <w:r>
        <w:fldChar w:fldCharType="end"/>
      </w:r>
    </w:p>
    <w:p>
      <w:pPr>
        <w:pStyle w:val="TOC8"/>
        <w:rPr>
          <w:sz w:val="24"/>
          <w:szCs w:val="24"/>
        </w:rPr>
      </w:pPr>
      <w:r>
        <w:rPr>
          <w:szCs w:val="24"/>
        </w:rPr>
        <w:t>131.</w:t>
      </w:r>
      <w:r>
        <w:rPr>
          <w:szCs w:val="24"/>
        </w:rPr>
        <w:tab/>
        <w:t>Prohibition on payment for goods or services by postdated bills of exchange or notes which exceed cash price of goods or services</w:t>
      </w:r>
      <w:r>
        <w:tab/>
      </w:r>
      <w:r>
        <w:fldChar w:fldCharType="begin"/>
      </w:r>
      <w:r>
        <w:instrText xml:space="preserve"> PAGEREF _Toc226886232 \h </w:instrText>
      </w:r>
      <w:r>
        <w:fldChar w:fldCharType="separate"/>
      </w:r>
      <w:r>
        <w:t>96</w:t>
      </w:r>
      <w:r>
        <w:fldChar w:fldCharType="end"/>
      </w:r>
    </w:p>
    <w:p>
      <w:pPr>
        <w:pStyle w:val="TOC2"/>
        <w:tabs>
          <w:tab w:val="right" w:leader="dot" w:pos="7086"/>
        </w:tabs>
        <w:rPr>
          <w:b w:val="0"/>
          <w:sz w:val="24"/>
          <w:szCs w:val="24"/>
        </w:rPr>
      </w:pPr>
      <w:r>
        <w:rPr>
          <w:szCs w:val="30"/>
        </w:rPr>
        <w:t>Part 8 — Related insurance contracts</w:t>
      </w:r>
    </w:p>
    <w:p>
      <w:pPr>
        <w:pStyle w:val="TOC8"/>
        <w:rPr>
          <w:sz w:val="24"/>
          <w:szCs w:val="24"/>
        </w:rPr>
      </w:pPr>
      <w:r>
        <w:rPr>
          <w:szCs w:val="24"/>
        </w:rPr>
        <w:t>132.</w:t>
      </w:r>
      <w:r>
        <w:rPr>
          <w:szCs w:val="24"/>
        </w:rPr>
        <w:tab/>
        <w:t>Interpretation and application</w:t>
      </w:r>
      <w:r>
        <w:tab/>
      </w:r>
      <w:r>
        <w:fldChar w:fldCharType="begin"/>
      </w:r>
      <w:r>
        <w:instrText xml:space="preserve"> PAGEREF _Toc226886234 \h </w:instrText>
      </w:r>
      <w:r>
        <w:fldChar w:fldCharType="separate"/>
      </w:r>
      <w:r>
        <w:t>97</w:t>
      </w:r>
      <w:r>
        <w:fldChar w:fldCharType="end"/>
      </w:r>
    </w:p>
    <w:p>
      <w:pPr>
        <w:pStyle w:val="TOC8"/>
        <w:rPr>
          <w:sz w:val="24"/>
          <w:szCs w:val="24"/>
        </w:rPr>
      </w:pPr>
      <w:r>
        <w:rPr>
          <w:szCs w:val="24"/>
        </w:rPr>
        <w:t>133.</w:t>
      </w:r>
      <w:r>
        <w:rPr>
          <w:szCs w:val="24"/>
        </w:rPr>
        <w:tab/>
        <w:t>Requirement to take out insurance or to insure with particular insurer or on particular terms</w:t>
      </w:r>
      <w:r>
        <w:tab/>
      </w:r>
      <w:r>
        <w:fldChar w:fldCharType="begin"/>
      </w:r>
      <w:r>
        <w:instrText xml:space="preserve"> PAGEREF _Toc226886235 \h </w:instrText>
      </w:r>
      <w:r>
        <w:fldChar w:fldCharType="separate"/>
      </w:r>
      <w:r>
        <w:t>97</w:t>
      </w:r>
      <w:r>
        <w:fldChar w:fldCharType="end"/>
      </w:r>
    </w:p>
    <w:p>
      <w:pPr>
        <w:pStyle w:val="TOC8"/>
        <w:rPr>
          <w:sz w:val="24"/>
          <w:szCs w:val="24"/>
        </w:rPr>
      </w:pPr>
      <w:r>
        <w:rPr>
          <w:szCs w:val="24"/>
        </w:rPr>
        <w:t>134.</w:t>
      </w:r>
      <w:r>
        <w:rPr>
          <w:szCs w:val="24"/>
        </w:rPr>
        <w:tab/>
        <w:t>Financing of insurance premiums over mortgaged property</w:t>
      </w:r>
      <w:r>
        <w:tab/>
      </w:r>
      <w:r>
        <w:fldChar w:fldCharType="begin"/>
      </w:r>
      <w:r>
        <w:instrText xml:space="preserve"> PAGEREF _Toc226886236 \h </w:instrText>
      </w:r>
      <w:r>
        <w:fldChar w:fldCharType="separate"/>
      </w:r>
      <w:r>
        <w:t>98</w:t>
      </w:r>
      <w:r>
        <w:fldChar w:fldCharType="end"/>
      </w:r>
    </w:p>
    <w:p>
      <w:pPr>
        <w:pStyle w:val="TOC8"/>
        <w:rPr>
          <w:sz w:val="24"/>
          <w:szCs w:val="24"/>
        </w:rPr>
      </w:pPr>
      <w:r>
        <w:rPr>
          <w:szCs w:val="24"/>
        </w:rPr>
        <w:t>135.</w:t>
      </w:r>
      <w:r>
        <w:rPr>
          <w:szCs w:val="24"/>
        </w:rPr>
        <w:tab/>
        <w:t>Commission for consumer credit insurance</w:t>
      </w:r>
      <w:r>
        <w:tab/>
      </w:r>
      <w:r>
        <w:fldChar w:fldCharType="begin"/>
      </w:r>
      <w:r>
        <w:instrText xml:space="preserve"> PAGEREF _Toc226886237 \h </w:instrText>
      </w:r>
      <w:r>
        <w:fldChar w:fldCharType="separate"/>
      </w:r>
      <w:r>
        <w:t>99</w:t>
      </w:r>
      <w:r>
        <w:fldChar w:fldCharType="end"/>
      </w:r>
    </w:p>
    <w:p>
      <w:pPr>
        <w:pStyle w:val="TOC8"/>
        <w:rPr>
          <w:sz w:val="24"/>
          <w:szCs w:val="24"/>
        </w:rPr>
      </w:pPr>
      <w:r>
        <w:rPr>
          <w:szCs w:val="24"/>
        </w:rPr>
        <w:t>136.</w:t>
      </w:r>
      <w:r>
        <w:rPr>
          <w:szCs w:val="24"/>
        </w:rPr>
        <w:tab/>
        <w:t>Supply of copy of credit-related insurance contract by insurer</w:t>
      </w:r>
      <w:r>
        <w:tab/>
      </w:r>
      <w:r>
        <w:fldChar w:fldCharType="begin"/>
      </w:r>
      <w:r>
        <w:instrText xml:space="preserve"> PAGEREF _Toc226886238 \h </w:instrText>
      </w:r>
      <w:r>
        <w:fldChar w:fldCharType="separate"/>
      </w:r>
      <w:r>
        <w:t>99</w:t>
      </w:r>
      <w:r>
        <w:fldChar w:fldCharType="end"/>
      </w:r>
    </w:p>
    <w:p>
      <w:pPr>
        <w:pStyle w:val="TOC8"/>
        <w:rPr>
          <w:sz w:val="24"/>
          <w:szCs w:val="24"/>
        </w:rPr>
      </w:pPr>
      <w:r>
        <w:rPr>
          <w:szCs w:val="24"/>
        </w:rPr>
        <w:t>137.</w:t>
      </w:r>
      <w:r>
        <w:rPr>
          <w:szCs w:val="24"/>
        </w:rPr>
        <w:tab/>
        <w:t>Rejection of debtor’s proposal for insurance</w:t>
      </w:r>
      <w:r>
        <w:tab/>
      </w:r>
      <w:r>
        <w:fldChar w:fldCharType="begin"/>
      </w:r>
      <w:r>
        <w:instrText xml:space="preserve"> PAGEREF _Toc226886239 \h </w:instrText>
      </w:r>
      <w:r>
        <w:fldChar w:fldCharType="separate"/>
      </w:r>
      <w:r>
        <w:t>100</w:t>
      </w:r>
      <w:r>
        <w:fldChar w:fldCharType="end"/>
      </w:r>
    </w:p>
    <w:p>
      <w:pPr>
        <w:pStyle w:val="TOC8"/>
        <w:rPr>
          <w:sz w:val="24"/>
          <w:szCs w:val="24"/>
        </w:rPr>
      </w:pPr>
      <w:r>
        <w:rPr>
          <w:szCs w:val="24"/>
        </w:rPr>
        <w:t>138.</w:t>
      </w:r>
      <w:r>
        <w:rPr>
          <w:szCs w:val="24"/>
        </w:rPr>
        <w:tab/>
        <w:t>Termination of consumer credit insurance contract if credit contract terminated</w:t>
      </w:r>
      <w:r>
        <w:tab/>
      </w:r>
      <w:r>
        <w:fldChar w:fldCharType="begin"/>
      </w:r>
      <w:r>
        <w:instrText xml:space="preserve"> PAGEREF _Toc226886240 \h </w:instrText>
      </w:r>
      <w:r>
        <w:fldChar w:fldCharType="separate"/>
      </w:r>
      <w:r>
        <w:t>100</w:t>
      </w:r>
      <w:r>
        <w:fldChar w:fldCharType="end"/>
      </w:r>
    </w:p>
    <w:p>
      <w:pPr>
        <w:pStyle w:val="TOC8"/>
        <w:rPr>
          <w:sz w:val="24"/>
          <w:szCs w:val="24"/>
        </w:rPr>
      </w:pPr>
      <w:r>
        <w:rPr>
          <w:szCs w:val="24"/>
        </w:rPr>
        <w:t>139.</w:t>
      </w:r>
      <w:r>
        <w:rPr>
          <w:szCs w:val="24"/>
        </w:rPr>
        <w:tab/>
        <w:t>Termination of insurance contract over mortgaged property if credit contract terminated</w:t>
      </w:r>
      <w:r>
        <w:tab/>
      </w:r>
      <w:r>
        <w:fldChar w:fldCharType="begin"/>
      </w:r>
      <w:r>
        <w:instrText xml:space="preserve"> PAGEREF _Toc226886241 \h </w:instrText>
      </w:r>
      <w:r>
        <w:fldChar w:fldCharType="separate"/>
      </w:r>
      <w:r>
        <w:t>101</w:t>
      </w:r>
      <w:r>
        <w:fldChar w:fldCharType="end"/>
      </w:r>
    </w:p>
    <w:p>
      <w:pPr>
        <w:pStyle w:val="TOC2"/>
        <w:tabs>
          <w:tab w:val="right" w:leader="dot" w:pos="7086"/>
        </w:tabs>
        <w:rPr>
          <w:b w:val="0"/>
          <w:sz w:val="24"/>
          <w:szCs w:val="24"/>
        </w:rPr>
      </w:pPr>
      <w:r>
        <w:rPr>
          <w:szCs w:val="30"/>
        </w:rPr>
        <w:t>Part 9 — Advertising and related conduct</w:t>
      </w:r>
    </w:p>
    <w:p>
      <w:pPr>
        <w:pStyle w:val="TOC8"/>
        <w:rPr>
          <w:sz w:val="24"/>
          <w:szCs w:val="24"/>
        </w:rPr>
      </w:pPr>
      <w:r>
        <w:rPr>
          <w:szCs w:val="24"/>
        </w:rPr>
        <w:t>140.</w:t>
      </w:r>
      <w:r>
        <w:rPr>
          <w:szCs w:val="24"/>
        </w:rPr>
        <w:tab/>
        <w:t>Advertising</w:t>
      </w:r>
      <w:r>
        <w:tab/>
      </w:r>
      <w:r>
        <w:fldChar w:fldCharType="begin"/>
      </w:r>
      <w:r>
        <w:instrText xml:space="preserve"> PAGEREF _Toc226886243 \h </w:instrText>
      </w:r>
      <w:r>
        <w:fldChar w:fldCharType="separate"/>
      </w:r>
      <w:r>
        <w:t>103</w:t>
      </w:r>
      <w:r>
        <w:fldChar w:fldCharType="end"/>
      </w:r>
    </w:p>
    <w:p>
      <w:pPr>
        <w:pStyle w:val="TOC8"/>
        <w:rPr>
          <w:sz w:val="24"/>
          <w:szCs w:val="24"/>
        </w:rPr>
      </w:pPr>
      <w:r>
        <w:rPr>
          <w:szCs w:val="24"/>
        </w:rPr>
        <w:t>141.</w:t>
      </w:r>
      <w:r>
        <w:rPr>
          <w:szCs w:val="24"/>
        </w:rPr>
        <w:tab/>
        <w:t>Persons liable for advertisements</w:t>
      </w:r>
      <w:r>
        <w:tab/>
      </w:r>
      <w:r>
        <w:fldChar w:fldCharType="begin"/>
      </w:r>
      <w:r>
        <w:instrText xml:space="preserve"> PAGEREF _Toc226886244 \h </w:instrText>
      </w:r>
      <w:r>
        <w:fldChar w:fldCharType="separate"/>
      </w:r>
      <w:r>
        <w:t>104</w:t>
      </w:r>
      <w:r>
        <w:fldChar w:fldCharType="end"/>
      </w:r>
    </w:p>
    <w:p>
      <w:pPr>
        <w:pStyle w:val="TOC8"/>
        <w:rPr>
          <w:sz w:val="24"/>
          <w:szCs w:val="24"/>
        </w:rPr>
      </w:pPr>
      <w:r>
        <w:rPr>
          <w:szCs w:val="24"/>
        </w:rPr>
        <w:t>142.</w:t>
      </w:r>
      <w:r>
        <w:rPr>
          <w:szCs w:val="24"/>
        </w:rPr>
        <w:tab/>
        <w:t>Defence</w:t>
      </w:r>
      <w:r>
        <w:tab/>
      </w:r>
      <w:r>
        <w:fldChar w:fldCharType="begin"/>
      </w:r>
      <w:r>
        <w:instrText xml:space="preserve"> PAGEREF _Toc226886245 \h </w:instrText>
      </w:r>
      <w:r>
        <w:fldChar w:fldCharType="separate"/>
      </w:r>
      <w:r>
        <w:t>104</w:t>
      </w:r>
      <w:r>
        <w:fldChar w:fldCharType="end"/>
      </w:r>
    </w:p>
    <w:p>
      <w:pPr>
        <w:pStyle w:val="TOC8"/>
        <w:rPr>
          <w:sz w:val="24"/>
          <w:szCs w:val="24"/>
        </w:rPr>
      </w:pPr>
      <w:r>
        <w:rPr>
          <w:szCs w:val="24"/>
        </w:rPr>
        <w:t>143.</w:t>
      </w:r>
      <w:r>
        <w:rPr>
          <w:szCs w:val="24"/>
        </w:rPr>
        <w:tab/>
        <w:t>Interest rates which may be disclosed</w:t>
      </w:r>
      <w:r>
        <w:tab/>
      </w:r>
      <w:r>
        <w:fldChar w:fldCharType="begin"/>
      </w:r>
      <w:r>
        <w:instrText xml:space="preserve"> PAGEREF _Toc226886246 \h </w:instrText>
      </w:r>
      <w:r>
        <w:fldChar w:fldCharType="separate"/>
      </w:r>
      <w:r>
        <w:t>104</w:t>
      </w:r>
      <w:r>
        <w:fldChar w:fldCharType="end"/>
      </w:r>
    </w:p>
    <w:p>
      <w:pPr>
        <w:pStyle w:val="TOC8"/>
        <w:rPr>
          <w:sz w:val="24"/>
          <w:szCs w:val="24"/>
        </w:rPr>
      </w:pPr>
      <w:r>
        <w:rPr>
          <w:szCs w:val="24"/>
        </w:rPr>
        <w:t>144.</w:t>
      </w:r>
      <w:r>
        <w:rPr>
          <w:szCs w:val="24"/>
        </w:rPr>
        <w:tab/>
        <w:t>False or misleading representations</w:t>
      </w:r>
      <w:r>
        <w:tab/>
      </w:r>
      <w:r>
        <w:fldChar w:fldCharType="begin"/>
      </w:r>
      <w:r>
        <w:instrText xml:space="preserve"> PAGEREF _Toc226886247 \h </w:instrText>
      </w:r>
      <w:r>
        <w:fldChar w:fldCharType="separate"/>
      </w:r>
      <w:r>
        <w:t>105</w:t>
      </w:r>
      <w:r>
        <w:fldChar w:fldCharType="end"/>
      </w:r>
    </w:p>
    <w:p>
      <w:pPr>
        <w:pStyle w:val="TOC8"/>
        <w:rPr>
          <w:sz w:val="24"/>
          <w:szCs w:val="24"/>
        </w:rPr>
      </w:pPr>
      <w:r>
        <w:rPr>
          <w:szCs w:val="24"/>
        </w:rPr>
        <w:t>145.</w:t>
      </w:r>
      <w:r>
        <w:rPr>
          <w:szCs w:val="24"/>
        </w:rPr>
        <w:tab/>
        <w:t>Harassment</w:t>
      </w:r>
      <w:r>
        <w:tab/>
      </w:r>
      <w:r>
        <w:fldChar w:fldCharType="begin"/>
      </w:r>
      <w:r>
        <w:instrText xml:space="preserve"> PAGEREF _Toc226886248 \h </w:instrText>
      </w:r>
      <w:r>
        <w:fldChar w:fldCharType="separate"/>
      </w:r>
      <w:r>
        <w:t>105</w:t>
      </w:r>
      <w:r>
        <w:fldChar w:fldCharType="end"/>
      </w:r>
    </w:p>
    <w:p>
      <w:pPr>
        <w:pStyle w:val="TOC8"/>
        <w:rPr>
          <w:sz w:val="24"/>
          <w:szCs w:val="24"/>
        </w:rPr>
      </w:pPr>
      <w:r>
        <w:rPr>
          <w:szCs w:val="24"/>
        </w:rPr>
        <w:t>146.</w:t>
      </w:r>
      <w:r>
        <w:rPr>
          <w:szCs w:val="24"/>
        </w:rPr>
        <w:tab/>
        <w:t>Canvassing of credit at home</w:t>
      </w:r>
      <w:r>
        <w:tab/>
      </w:r>
      <w:r>
        <w:fldChar w:fldCharType="begin"/>
      </w:r>
      <w:r>
        <w:instrText xml:space="preserve"> PAGEREF _Toc226886249 \h </w:instrText>
      </w:r>
      <w:r>
        <w:fldChar w:fldCharType="separate"/>
      </w:r>
      <w:r>
        <w:t>105</w:t>
      </w:r>
      <w:r>
        <w:fldChar w:fldCharType="end"/>
      </w:r>
    </w:p>
    <w:p>
      <w:pPr>
        <w:pStyle w:val="TOC2"/>
        <w:tabs>
          <w:tab w:val="right" w:leader="dot" w:pos="7086"/>
        </w:tabs>
        <w:rPr>
          <w:b w:val="0"/>
          <w:sz w:val="24"/>
          <w:szCs w:val="24"/>
        </w:rPr>
      </w:pPr>
      <w:r>
        <w:rPr>
          <w:szCs w:val="30"/>
        </w:rPr>
        <w:t>Part 9A — Comparison rates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146A.</w:t>
      </w:r>
      <w:r>
        <w:rPr>
          <w:szCs w:val="24"/>
        </w:rPr>
        <w:tab/>
        <w:t>Object of Part</w:t>
      </w:r>
      <w:r>
        <w:tab/>
      </w:r>
      <w:r>
        <w:fldChar w:fldCharType="begin"/>
      </w:r>
      <w:r>
        <w:instrText xml:space="preserve"> PAGEREF _Toc226886252 \h </w:instrText>
      </w:r>
      <w:r>
        <w:fldChar w:fldCharType="separate"/>
      </w:r>
      <w:r>
        <w:t>107</w:t>
      </w:r>
      <w:r>
        <w:fldChar w:fldCharType="end"/>
      </w:r>
    </w:p>
    <w:p>
      <w:pPr>
        <w:pStyle w:val="TOC8"/>
        <w:rPr>
          <w:sz w:val="24"/>
          <w:szCs w:val="24"/>
        </w:rPr>
      </w:pPr>
      <w:r>
        <w:rPr>
          <w:szCs w:val="24"/>
        </w:rPr>
        <w:t>146B.</w:t>
      </w:r>
      <w:r>
        <w:rPr>
          <w:szCs w:val="24"/>
        </w:rPr>
        <w:tab/>
        <w:t>Part not to apply to continuing credit contracts</w:t>
      </w:r>
      <w:r>
        <w:tab/>
      </w:r>
      <w:r>
        <w:fldChar w:fldCharType="begin"/>
      </w:r>
      <w:r>
        <w:instrText xml:space="preserve"> PAGEREF _Toc226886253 \h </w:instrText>
      </w:r>
      <w:r>
        <w:fldChar w:fldCharType="separate"/>
      </w:r>
      <w:r>
        <w:t>107</w:t>
      </w:r>
      <w:r>
        <w:fldChar w:fldCharType="end"/>
      </w:r>
    </w:p>
    <w:p>
      <w:pPr>
        <w:pStyle w:val="TOC8"/>
        <w:rPr>
          <w:sz w:val="24"/>
          <w:szCs w:val="24"/>
        </w:rPr>
      </w:pPr>
      <w:r>
        <w:rPr>
          <w:szCs w:val="24"/>
        </w:rPr>
        <w:t>146C.</w:t>
      </w:r>
      <w:r>
        <w:rPr>
          <w:szCs w:val="24"/>
        </w:rPr>
        <w:tab/>
        <w:t>Definitions</w:t>
      </w:r>
      <w:r>
        <w:tab/>
      </w:r>
      <w:r>
        <w:fldChar w:fldCharType="begin"/>
      </w:r>
      <w:r>
        <w:instrText xml:space="preserve"> PAGEREF _Toc226886254 \h </w:instrText>
      </w:r>
      <w:r>
        <w:fldChar w:fldCharType="separate"/>
      </w:r>
      <w:r>
        <w:t>107</w:t>
      </w:r>
      <w:r>
        <w:fldChar w:fldCharType="end"/>
      </w:r>
    </w:p>
    <w:p>
      <w:pPr>
        <w:pStyle w:val="TOC8"/>
        <w:rPr>
          <w:sz w:val="24"/>
          <w:szCs w:val="24"/>
        </w:rPr>
      </w:pPr>
      <w:r>
        <w:rPr>
          <w:szCs w:val="24"/>
        </w:rPr>
        <w:t>146D.</w:t>
      </w:r>
      <w:r>
        <w:rPr>
          <w:szCs w:val="24"/>
        </w:rPr>
        <w:tab/>
        <w:t>Expiry of Part</w:t>
      </w:r>
      <w:r>
        <w:tab/>
      </w:r>
      <w:r>
        <w:fldChar w:fldCharType="begin"/>
      </w:r>
      <w:r>
        <w:instrText xml:space="preserve"> PAGEREF _Toc226886255 \h </w:instrText>
      </w:r>
      <w:r>
        <w:fldChar w:fldCharType="separate"/>
      </w:r>
      <w:r>
        <w:t>108</w:t>
      </w:r>
      <w:r>
        <w:fldChar w:fldCharType="end"/>
      </w:r>
    </w:p>
    <w:p>
      <w:pPr>
        <w:pStyle w:val="TOC4"/>
        <w:tabs>
          <w:tab w:val="right" w:leader="dot" w:pos="7086"/>
        </w:tabs>
        <w:rPr>
          <w:b w:val="0"/>
          <w:sz w:val="24"/>
          <w:szCs w:val="24"/>
        </w:rPr>
      </w:pPr>
      <w:r>
        <w:rPr>
          <w:szCs w:val="26"/>
        </w:rPr>
        <w:t>Division 2 — Comparison rate in credit advertising</w:t>
      </w:r>
    </w:p>
    <w:p>
      <w:pPr>
        <w:pStyle w:val="TOC8"/>
        <w:rPr>
          <w:sz w:val="24"/>
          <w:szCs w:val="24"/>
        </w:rPr>
      </w:pPr>
      <w:r>
        <w:rPr>
          <w:szCs w:val="24"/>
        </w:rPr>
        <w:t>146E.</w:t>
      </w:r>
      <w:r>
        <w:rPr>
          <w:szCs w:val="24"/>
        </w:rPr>
        <w:tab/>
        <w:t>Comparison rate mandatory in advertisements containing annual percentage rate</w:t>
      </w:r>
      <w:r>
        <w:tab/>
      </w:r>
      <w:r>
        <w:fldChar w:fldCharType="begin"/>
      </w:r>
      <w:r>
        <w:instrText xml:space="preserve"> PAGEREF _Toc226886257 \h </w:instrText>
      </w:r>
      <w:r>
        <w:fldChar w:fldCharType="separate"/>
      </w:r>
      <w:r>
        <w:t>108</w:t>
      </w:r>
      <w:r>
        <w:fldChar w:fldCharType="end"/>
      </w:r>
    </w:p>
    <w:p>
      <w:pPr>
        <w:pStyle w:val="TOC8"/>
        <w:rPr>
          <w:sz w:val="24"/>
          <w:szCs w:val="24"/>
        </w:rPr>
      </w:pPr>
      <w:r>
        <w:rPr>
          <w:szCs w:val="24"/>
        </w:rPr>
        <w:t>146F.</w:t>
      </w:r>
      <w:r>
        <w:rPr>
          <w:szCs w:val="24"/>
        </w:rPr>
        <w:tab/>
        <w:t>The relevant comparison rate</w:t>
      </w:r>
      <w:r>
        <w:tab/>
      </w:r>
      <w:r>
        <w:fldChar w:fldCharType="begin"/>
      </w:r>
      <w:r>
        <w:instrText xml:space="preserve"> PAGEREF _Toc226886258 \h </w:instrText>
      </w:r>
      <w:r>
        <w:fldChar w:fldCharType="separate"/>
      </w:r>
      <w:r>
        <w:t>109</w:t>
      </w:r>
      <w:r>
        <w:fldChar w:fldCharType="end"/>
      </w:r>
    </w:p>
    <w:p>
      <w:pPr>
        <w:pStyle w:val="TOC8"/>
        <w:rPr>
          <w:sz w:val="24"/>
          <w:szCs w:val="24"/>
        </w:rPr>
      </w:pPr>
      <w:r>
        <w:rPr>
          <w:szCs w:val="24"/>
        </w:rPr>
        <w:t>146G.</w:t>
      </w:r>
      <w:r>
        <w:rPr>
          <w:szCs w:val="24"/>
        </w:rPr>
        <w:tab/>
        <w:t>Information about comparison rate</w:t>
      </w:r>
      <w:r>
        <w:tab/>
      </w:r>
      <w:r>
        <w:fldChar w:fldCharType="begin"/>
      </w:r>
      <w:r>
        <w:instrText xml:space="preserve"> PAGEREF _Toc226886259 \h </w:instrText>
      </w:r>
      <w:r>
        <w:fldChar w:fldCharType="separate"/>
      </w:r>
      <w:r>
        <w:t>109</w:t>
      </w:r>
      <w:r>
        <w:fldChar w:fldCharType="end"/>
      </w:r>
    </w:p>
    <w:p>
      <w:pPr>
        <w:pStyle w:val="TOC8"/>
        <w:rPr>
          <w:sz w:val="24"/>
          <w:szCs w:val="24"/>
        </w:rPr>
      </w:pPr>
      <w:r>
        <w:rPr>
          <w:szCs w:val="24"/>
        </w:rPr>
        <w:t>146H.</w:t>
      </w:r>
      <w:r>
        <w:rPr>
          <w:szCs w:val="24"/>
        </w:rPr>
        <w:tab/>
        <w:t>Warning about comparison rate</w:t>
      </w:r>
      <w:r>
        <w:tab/>
      </w:r>
      <w:r>
        <w:fldChar w:fldCharType="begin"/>
      </w:r>
      <w:r>
        <w:instrText xml:space="preserve"> PAGEREF _Toc226886260 \h </w:instrText>
      </w:r>
      <w:r>
        <w:fldChar w:fldCharType="separate"/>
      </w:r>
      <w:r>
        <w:t>110</w:t>
      </w:r>
      <w:r>
        <w:fldChar w:fldCharType="end"/>
      </w:r>
    </w:p>
    <w:p>
      <w:pPr>
        <w:pStyle w:val="TOC8"/>
        <w:rPr>
          <w:sz w:val="24"/>
          <w:szCs w:val="24"/>
        </w:rPr>
      </w:pPr>
      <w:r>
        <w:rPr>
          <w:szCs w:val="24"/>
        </w:rPr>
        <w:t>146I.</w:t>
      </w:r>
      <w:r>
        <w:rPr>
          <w:szCs w:val="24"/>
        </w:rPr>
        <w:tab/>
        <w:t>Other requirements for comparison rate</w:t>
      </w:r>
      <w:r>
        <w:tab/>
      </w:r>
      <w:r>
        <w:fldChar w:fldCharType="begin"/>
      </w:r>
      <w:r>
        <w:instrText xml:space="preserve"> PAGEREF _Toc226886261 \h </w:instrText>
      </w:r>
      <w:r>
        <w:fldChar w:fldCharType="separate"/>
      </w:r>
      <w:r>
        <w:t>110</w:t>
      </w:r>
      <w:r>
        <w:fldChar w:fldCharType="end"/>
      </w:r>
    </w:p>
    <w:p>
      <w:pPr>
        <w:pStyle w:val="TOC4"/>
        <w:tabs>
          <w:tab w:val="right" w:leader="dot" w:pos="7086"/>
        </w:tabs>
        <w:rPr>
          <w:b w:val="0"/>
          <w:sz w:val="24"/>
          <w:szCs w:val="24"/>
        </w:rPr>
      </w:pPr>
      <w:r>
        <w:rPr>
          <w:szCs w:val="26"/>
        </w:rPr>
        <w:t>Division 3 — Comparison rate schedules</w:t>
      </w:r>
    </w:p>
    <w:p>
      <w:pPr>
        <w:pStyle w:val="TOC8"/>
        <w:rPr>
          <w:sz w:val="24"/>
          <w:szCs w:val="24"/>
        </w:rPr>
      </w:pPr>
      <w:r>
        <w:rPr>
          <w:szCs w:val="24"/>
        </w:rPr>
        <w:t>146J.</w:t>
      </w:r>
      <w:r>
        <w:rPr>
          <w:szCs w:val="24"/>
        </w:rPr>
        <w:tab/>
        <w:t>The comparison rate schedule</w:t>
      </w:r>
      <w:r>
        <w:tab/>
      </w:r>
      <w:r>
        <w:fldChar w:fldCharType="begin"/>
      </w:r>
      <w:r>
        <w:instrText xml:space="preserve"> PAGEREF _Toc226886263 \h </w:instrText>
      </w:r>
      <w:r>
        <w:fldChar w:fldCharType="separate"/>
      </w:r>
      <w:r>
        <w:t>111</w:t>
      </w:r>
      <w:r>
        <w:fldChar w:fldCharType="end"/>
      </w:r>
    </w:p>
    <w:p>
      <w:pPr>
        <w:pStyle w:val="TOC8"/>
        <w:rPr>
          <w:sz w:val="24"/>
          <w:szCs w:val="24"/>
        </w:rPr>
      </w:pPr>
      <w:r>
        <w:rPr>
          <w:szCs w:val="24"/>
        </w:rPr>
        <w:t>146K.</w:t>
      </w:r>
      <w:r>
        <w:rPr>
          <w:szCs w:val="24"/>
        </w:rPr>
        <w:tab/>
        <w:t>When comparison rate schedule to be provided to consumers</w:t>
      </w:r>
      <w:r>
        <w:tab/>
      </w:r>
      <w:r>
        <w:fldChar w:fldCharType="begin"/>
      </w:r>
      <w:r>
        <w:instrText xml:space="preserve"> PAGEREF _Toc226886264 \h </w:instrText>
      </w:r>
      <w:r>
        <w:fldChar w:fldCharType="separate"/>
      </w:r>
      <w:r>
        <w:t>111</w:t>
      </w:r>
      <w:r>
        <w:fldChar w:fldCharType="end"/>
      </w:r>
    </w:p>
    <w:p>
      <w:pPr>
        <w:pStyle w:val="TOC8"/>
        <w:rPr>
          <w:sz w:val="24"/>
          <w:szCs w:val="24"/>
        </w:rPr>
      </w:pPr>
      <w:r>
        <w:rPr>
          <w:szCs w:val="24"/>
        </w:rPr>
        <w:t>146L.</w:t>
      </w:r>
      <w:r>
        <w:rPr>
          <w:szCs w:val="24"/>
        </w:rPr>
        <w:tab/>
        <w:t>Relevant comparison rate schedule</w:t>
      </w:r>
      <w:r>
        <w:tab/>
      </w:r>
      <w:r>
        <w:fldChar w:fldCharType="begin"/>
      </w:r>
      <w:r>
        <w:instrText xml:space="preserve"> PAGEREF _Toc226886265 \h </w:instrText>
      </w:r>
      <w:r>
        <w:fldChar w:fldCharType="separate"/>
      </w:r>
      <w:r>
        <w:t>112</w:t>
      </w:r>
      <w:r>
        <w:fldChar w:fldCharType="end"/>
      </w:r>
    </w:p>
    <w:p>
      <w:pPr>
        <w:pStyle w:val="TOC8"/>
        <w:rPr>
          <w:sz w:val="24"/>
          <w:szCs w:val="24"/>
        </w:rPr>
      </w:pPr>
      <w:r>
        <w:rPr>
          <w:szCs w:val="24"/>
        </w:rPr>
        <w:t>146M.</w:t>
      </w:r>
      <w:r>
        <w:rPr>
          <w:szCs w:val="24"/>
        </w:rPr>
        <w:tab/>
        <w:t>Comparison rates to be listed in schedule</w:t>
      </w:r>
      <w:r>
        <w:tab/>
      </w:r>
      <w:r>
        <w:fldChar w:fldCharType="begin"/>
      </w:r>
      <w:r>
        <w:instrText xml:space="preserve"> PAGEREF _Toc226886266 \h </w:instrText>
      </w:r>
      <w:r>
        <w:fldChar w:fldCharType="separate"/>
      </w:r>
      <w:r>
        <w:t>113</w:t>
      </w:r>
      <w:r>
        <w:fldChar w:fldCharType="end"/>
      </w:r>
    </w:p>
    <w:p>
      <w:pPr>
        <w:pStyle w:val="TOC8"/>
        <w:rPr>
          <w:sz w:val="24"/>
          <w:szCs w:val="24"/>
        </w:rPr>
      </w:pPr>
      <w:r>
        <w:rPr>
          <w:szCs w:val="24"/>
        </w:rPr>
        <w:t>146N.</w:t>
      </w:r>
      <w:r>
        <w:rPr>
          <w:szCs w:val="24"/>
        </w:rPr>
        <w:tab/>
        <w:t>Form of comparison rate schedule</w:t>
      </w:r>
      <w:r>
        <w:tab/>
      </w:r>
      <w:r>
        <w:fldChar w:fldCharType="begin"/>
      </w:r>
      <w:r>
        <w:instrText xml:space="preserve"> PAGEREF _Toc226886267 \h </w:instrText>
      </w:r>
      <w:r>
        <w:fldChar w:fldCharType="separate"/>
      </w:r>
      <w:r>
        <w:t>114</w:t>
      </w:r>
      <w:r>
        <w:fldChar w:fldCharType="end"/>
      </w:r>
    </w:p>
    <w:p>
      <w:pPr>
        <w:pStyle w:val="TOC8"/>
        <w:rPr>
          <w:sz w:val="24"/>
          <w:szCs w:val="24"/>
        </w:rPr>
      </w:pPr>
      <w:r>
        <w:rPr>
          <w:szCs w:val="24"/>
        </w:rPr>
        <w:t>146O.</w:t>
      </w:r>
      <w:r>
        <w:rPr>
          <w:szCs w:val="24"/>
        </w:rPr>
        <w:tab/>
        <w:t>Warning about comparison rates</w:t>
      </w:r>
      <w:r>
        <w:tab/>
      </w:r>
      <w:r>
        <w:fldChar w:fldCharType="begin"/>
      </w:r>
      <w:r>
        <w:instrText xml:space="preserve"> PAGEREF _Toc226886268 \h </w:instrText>
      </w:r>
      <w:r>
        <w:fldChar w:fldCharType="separate"/>
      </w:r>
      <w:r>
        <w:t>114</w:t>
      </w:r>
      <w:r>
        <w:fldChar w:fldCharType="end"/>
      </w:r>
    </w:p>
    <w:p>
      <w:pPr>
        <w:pStyle w:val="TOC8"/>
        <w:rPr>
          <w:sz w:val="24"/>
          <w:szCs w:val="24"/>
        </w:rPr>
      </w:pPr>
      <w:r>
        <w:rPr>
          <w:szCs w:val="24"/>
        </w:rPr>
        <w:t>146P.</w:t>
      </w:r>
      <w:r>
        <w:rPr>
          <w:szCs w:val="24"/>
        </w:rPr>
        <w:tab/>
        <w:t>Other requirements for comparison rate schedules</w:t>
      </w:r>
      <w:r>
        <w:tab/>
      </w:r>
      <w:r>
        <w:fldChar w:fldCharType="begin"/>
      </w:r>
      <w:r>
        <w:instrText xml:space="preserve"> PAGEREF _Toc226886269 \h </w:instrText>
      </w:r>
      <w:r>
        <w:fldChar w:fldCharType="separate"/>
      </w:r>
      <w:r>
        <w:t>115</w:t>
      </w:r>
      <w:r>
        <w:fldChar w:fldCharType="end"/>
      </w:r>
    </w:p>
    <w:p>
      <w:pPr>
        <w:pStyle w:val="TOC8"/>
        <w:rPr>
          <w:sz w:val="24"/>
          <w:szCs w:val="24"/>
        </w:rPr>
      </w:pPr>
      <w:r>
        <w:rPr>
          <w:szCs w:val="24"/>
        </w:rPr>
        <w:t>146Q.</w:t>
      </w:r>
      <w:r>
        <w:rPr>
          <w:szCs w:val="24"/>
        </w:rPr>
        <w:tab/>
        <w:t>Offence for noncompliance with this Division</w:t>
      </w:r>
      <w:r>
        <w:tab/>
      </w:r>
      <w:r>
        <w:fldChar w:fldCharType="begin"/>
      </w:r>
      <w:r>
        <w:instrText xml:space="preserve"> PAGEREF _Toc226886270 \h </w:instrText>
      </w:r>
      <w:r>
        <w:fldChar w:fldCharType="separate"/>
      </w:r>
      <w:r>
        <w:t>115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146R.</w:t>
      </w:r>
      <w:r>
        <w:rPr>
          <w:szCs w:val="24"/>
        </w:rPr>
        <w:tab/>
        <w:t>Calculation of comparison rates</w:t>
      </w:r>
      <w:r>
        <w:tab/>
      </w:r>
      <w:r>
        <w:fldChar w:fldCharType="begin"/>
      </w:r>
      <w:r>
        <w:instrText xml:space="preserve"> PAGEREF _Toc226886272 \h </w:instrText>
      </w:r>
      <w:r>
        <w:fldChar w:fldCharType="separate"/>
      </w:r>
      <w:r>
        <w:t>116</w:t>
      </w:r>
      <w:r>
        <w:fldChar w:fldCharType="end"/>
      </w:r>
    </w:p>
    <w:p>
      <w:pPr>
        <w:pStyle w:val="TOC8"/>
        <w:rPr>
          <w:sz w:val="24"/>
          <w:szCs w:val="24"/>
        </w:rPr>
      </w:pPr>
      <w:r>
        <w:rPr>
          <w:szCs w:val="24"/>
        </w:rPr>
        <w:t>146S.</w:t>
      </w:r>
      <w:r>
        <w:rPr>
          <w:szCs w:val="24"/>
        </w:rPr>
        <w:tab/>
        <w:t>Compliance grace period following changes in interest or fees</w:t>
      </w:r>
      <w:r>
        <w:tab/>
      </w:r>
      <w:r>
        <w:fldChar w:fldCharType="begin"/>
      </w:r>
      <w:r>
        <w:instrText xml:space="preserve"> PAGEREF _Toc226886273 \h </w:instrText>
      </w:r>
      <w:r>
        <w:fldChar w:fldCharType="separate"/>
      </w:r>
      <w:r>
        <w:t>116</w:t>
      </w:r>
      <w:r>
        <w:fldChar w:fldCharType="end"/>
      </w:r>
    </w:p>
    <w:p>
      <w:pPr>
        <w:pStyle w:val="TOC8"/>
        <w:rPr>
          <w:sz w:val="24"/>
          <w:szCs w:val="24"/>
        </w:rPr>
      </w:pPr>
      <w:r>
        <w:rPr>
          <w:szCs w:val="24"/>
        </w:rPr>
        <w:t>146T.</w:t>
      </w:r>
      <w:r>
        <w:rPr>
          <w:szCs w:val="24"/>
        </w:rPr>
        <w:tab/>
        <w:t>Regulations—exemptions and other matters</w:t>
      </w:r>
      <w:r>
        <w:tab/>
      </w:r>
      <w:r>
        <w:fldChar w:fldCharType="begin"/>
      </w:r>
      <w:r>
        <w:instrText xml:space="preserve"> PAGEREF _Toc226886274 \h </w:instrText>
      </w:r>
      <w:r>
        <w:fldChar w:fldCharType="separate"/>
      </w:r>
      <w:r>
        <w:t>116</w:t>
      </w:r>
      <w:r>
        <w:fldChar w:fldCharType="end"/>
      </w:r>
    </w:p>
    <w:p>
      <w:pPr>
        <w:pStyle w:val="TOC2"/>
        <w:tabs>
          <w:tab w:val="right" w:leader="dot" w:pos="7086"/>
        </w:tabs>
        <w:rPr>
          <w:b w:val="0"/>
          <w:sz w:val="24"/>
          <w:szCs w:val="24"/>
        </w:rPr>
      </w:pPr>
      <w:r>
        <w:rPr>
          <w:szCs w:val="30"/>
        </w:rPr>
        <w:t>Part 10 — Consumer leases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147.</w:t>
      </w:r>
      <w:r>
        <w:rPr>
          <w:szCs w:val="24"/>
        </w:rPr>
        <w:tab/>
        <w:t>Meaning of consumer lease</w:t>
      </w:r>
      <w:r>
        <w:tab/>
      </w:r>
      <w:r>
        <w:fldChar w:fldCharType="begin"/>
      </w:r>
      <w:r>
        <w:instrText xml:space="preserve"> PAGEREF _Toc226886277 \h </w:instrText>
      </w:r>
      <w:r>
        <w:fldChar w:fldCharType="separate"/>
      </w:r>
      <w:r>
        <w:t>117</w:t>
      </w:r>
      <w:r>
        <w:fldChar w:fldCharType="end"/>
      </w:r>
    </w:p>
    <w:p>
      <w:pPr>
        <w:pStyle w:val="TOC8"/>
        <w:rPr>
          <w:sz w:val="24"/>
          <w:szCs w:val="24"/>
        </w:rPr>
      </w:pPr>
      <w:r>
        <w:rPr>
          <w:szCs w:val="24"/>
        </w:rPr>
        <w:t>148.</w:t>
      </w:r>
      <w:r>
        <w:rPr>
          <w:szCs w:val="24"/>
        </w:rPr>
        <w:tab/>
        <w:t>Consumer leases to which this Part applies</w:t>
      </w:r>
      <w:r>
        <w:tab/>
      </w:r>
      <w:r>
        <w:fldChar w:fldCharType="begin"/>
      </w:r>
      <w:r>
        <w:instrText xml:space="preserve"> PAGEREF _Toc226886278 \h </w:instrText>
      </w:r>
      <w:r>
        <w:fldChar w:fldCharType="separate"/>
      </w:r>
      <w:r>
        <w:t>117</w:t>
      </w:r>
      <w:r>
        <w:fldChar w:fldCharType="end"/>
      </w:r>
    </w:p>
    <w:p>
      <w:pPr>
        <w:pStyle w:val="TOC8"/>
        <w:rPr>
          <w:sz w:val="24"/>
          <w:szCs w:val="24"/>
        </w:rPr>
      </w:pPr>
      <w:r>
        <w:rPr>
          <w:szCs w:val="24"/>
        </w:rPr>
        <w:t>149.</w:t>
      </w:r>
      <w:r>
        <w:rPr>
          <w:szCs w:val="24"/>
        </w:rPr>
        <w:tab/>
        <w:t>Consumer leases to which this Part does not apply</w:t>
      </w:r>
      <w:r>
        <w:tab/>
      </w:r>
      <w:r>
        <w:fldChar w:fldCharType="begin"/>
      </w:r>
      <w:r>
        <w:instrText xml:space="preserve"> PAGEREF _Toc226886279 \h </w:instrText>
      </w:r>
      <w:r>
        <w:fldChar w:fldCharType="separate"/>
      </w:r>
      <w:r>
        <w:t>118</w:t>
      </w:r>
      <w:r>
        <w:fldChar w:fldCharType="end"/>
      </w:r>
    </w:p>
    <w:p>
      <w:pPr>
        <w:pStyle w:val="TOC8"/>
        <w:rPr>
          <w:sz w:val="24"/>
          <w:szCs w:val="24"/>
        </w:rPr>
      </w:pPr>
      <w:r>
        <w:rPr>
          <w:szCs w:val="24"/>
        </w:rPr>
        <w:t>150.</w:t>
      </w:r>
      <w:r>
        <w:rPr>
          <w:szCs w:val="24"/>
        </w:rPr>
        <w:tab/>
        <w:t>Presumptions relating to application of this Part</w:t>
      </w:r>
      <w:r>
        <w:tab/>
      </w:r>
      <w:r>
        <w:fldChar w:fldCharType="begin"/>
      </w:r>
      <w:r>
        <w:instrText xml:space="preserve"> PAGEREF _Toc226886280 \h </w:instrText>
      </w:r>
      <w:r>
        <w:fldChar w:fldCharType="separate"/>
      </w:r>
      <w:r>
        <w:t>118</w:t>
      </w:r>
      <w:r>
        <w:fldChar w:fldCharType="end"/>
      </w:r>
    </w:p>
    <w:p>
      <w:pPr>
        <w:pStyle w:val="TOC4"/>
        <w:tabs>
          <w:tab w:val="right" w:leader="dot" w:pos="7086"/>
        </w:tabs>
        <w:rPr>
          <w:b w:val="0"/>
          <w:sz w:val="24"/>
          <w:szCs w:val="24"/>
        </w:rPr>
      </w:pPr>
      <w:r>
        <w:rPr>
          <w:szCs w:val="26"/>
        </w:rPr>
        <w:t>Division 2 — Form of and information to be included in consumer leases</w:t>
      </w:r>
    </w:p>
    <w:p>
      <w:pPr>
        <w:pStyle w:val="TOC8"/>
        <w:rPr>
          <w:sz w:val="24"/>
          <w:szCs w:val="24"/>
        </w:rPr>
      </w:pPr>
      <w:r>
        <w:rPr>
          <w:szCs w:val="24"/>
        </w:rPr>
        <w:t>151.</w:t>
      </w:r>
      <w:r>
        <w:rPr>
          <w:szCs w:val="24"/>
        </w:rPr>
        <w:tab/>
        <w:t>Form of consumer lease</w:t>
      </w:r>
      <w:r>
        <w:tab/>
      </w:r>
      <w:r>
        <w:fldChar w:fldCharType="begin"/>
      </w:r>
      <w:r>
        <w:instrText xml:space="preserve"> PAGEREF _Toc226886282 \h </w:instrText>
      </w:r>
      <w:r>
        <w:fldChar w:fldCharType="separate"/>
      </w:r>
      <w:r>
        <w:t>119</w:t>
      </w:r>
      <w:r>
        <w:fldChar w:fldCharType="end"/>
      </w:r>
    </w:p>
    <w:p>
      <w:pPr>
        <w:pStyle w:val="TOC8"/>
        <w:rPr>
          <w:sz w:val="24"/>
          <w:szCs w:val="24"/>
        </w:rPr>
      </w:pPr>
      <w:r>
        <w:rPr>
          <w:szCs w:val="24"/>
        </w:rPr>
        <w:t>152.</w:t>
      </w:r>
      <w:r>
        <w:rPr>
          <w:szCs w:val="24"/>
        </w:rPr>
        <w:tab/>
        <w:t>Disclosures in consumer leases</w:t>
      </w:r>
      <w:r>
        <w:tab/>
      </w:r>
      <w:r>
        <w:fldChar w:fldCharType="begin"/>
      </w:r>
      <w:r>
        <w:instrText xml:space="preserve"> PAGEREF _Toc226886283 \h </w:instrText>
      </w:r>
      <w:r>
        <w:fldChar w:fldCharType="separate"/>
      </w:r>
      <w:r>
        <w:t>120</w:t>
      </w:r>
      <w:r>
        <w:fldChar w:fldCharType="end"/>
      </w:r>
    </w:p>
    <w:p>
      <w:pPr>
        <w:pStyle w:val="TOC8"/>
        <w:rPr>
          <w:sz w:val="24"/>
          <w:szCs w:val="24"/>
        </w:rPr>
      </w:pPr>
      <w:r>
        <w:rPr>
          <w:szCs w:val="24"/>
        </w:rPr>
        <w:t>153.</w:t>
      </w:r>
      <w:r>
        <w:rPr>
          <w:szCs w:val="24"/>
        </w:rPr>
        <w:tab/>
        <w:t>Copy of lease etc. for lessee</w:t>
      </w:r>
      <w:r>
        <w:tab/>
      </w:r>
      <w:r>
        <w:fldChar w:fldCharType="begin"/>
      </w:r>
      <w:r>
        <w:instrText xml:space="preserve"> PAGEREF _Toc226886284 \h </w:instrText>
      </w:r>
      <w:r>
        <w:fldChar w:fldCharType="separate"/>
      </w:r>
      <w:r>
        <w:t>121</w:t>
      </w:r>
      <w:r>
        <w:fldChar w:fldCharType="end"/>
      </w:r>
    </w:p>
    <w:p>
      <w:pPr>
        <w:pStyle w:val="TOC8"/>
        <w:rPr>
          <w:sz w:val="24"/>
          <w:szCs w:val="24"/>
        </w:rPr>
      </w:pPr>
      <w:r>
        <w:rPr>
          <w:szCs w:val="24"/>
        </w:rPr>
        <w:t>154.</w:t>
      </w:r>
      <w:r>
        <w:rPr>
          <w:szCs w:val="24"/>
        </w:rPr>
        <w:tab/>
        <w:t>Further goods and deferrals or waivers under consumer leases</w:t>
      </w:r>
      <w:r>
        <w:tab/>
      </w:r>
      <w:r>
        <w:fldChar w:fldCharType="begin"/>
      </w:r>
      <w:r>
        <w:instrText xml:space="preserve"> PAGEREF _Toc226886285 \h </w:instrText>
      </w:r>
      <w:r>
        <w:fldChar w:fldCharType="separate"/>
      </w:r>
      <w:r>
        <w:t>121</w:t>
      </w:r>
      <w:r>
        <w:fldChar w:fldCharType="end"/>
      </w:r>
    </w:p>
    <w:p>
      <w:pPr>
        <w:pStyle w:val="TOC4"/>
        <w:tabs>
          <w:tab w:val="right" w:leader="dot" w:pos="7086"/>
        </w:tabs>
        <w:rPr>
          <w:b w:val="0"/>
          <w:sz w:val="24"/>
          <w:szCs w:val="24"/>
        </w:rPr>
      </w:pPr>
      <w:r>
        <w:rPr>
          <w:szCs w:val="26"/>
        </w:rPr>
        <w:t>Division 3 — Other provisions applicable to consumer leases</w:t>
      </w:r>
    </w:p>
    <w:p>
      <w:pPr>
        <w:pStyle w:val="TOC8"/>
        <w:rPr>
          <w:sz w:val="24"/>
          <w:szCs w:val="24"/>
        </w:rPr>
      </w:pPr>
      <w:r>
        <w:rPr>
          <w:szCs w:val="24"/>
        </w:rPr>
        <w:t>155.</w:t>
      </w:r>
      <w:r>
        <w:rPr>
          <w:szCs w:val="24"/>
        </w:rPr>
        <w:tab/>
        <w:t>Application of certain Code provisions to consumer leases</w:t>
      </w:r>
      <w:r>
        <w:tab/>
      </w:r>
      <w:r>
        <w:fldChar w:fldCharType="begin"/>
      </w:r>
      <w:r>
        <w:instrText xml:space="preserve"> PAGEREF _Toc226886287 \h </w:instrText>
      </w:r>
      <w:r>
        <w:fldChar w:fldCharType="separate"/>
      </w:r>
      <w:r>
        <w:t>121</w:t>
      </w:r>
      <w:r>
        <w:fldChar w:fldCharType="end"/>
      </w:r>
    </w:p>
    <w:p>
      <w:pPr>
        <w:pStyle w:val="TOC8"/>
        <w:rPr>
          <w:sz w:val="24"/>
          <w:szCs w:val="24"/>
        </w:rPr>
      </w:pPr>
      <w:r>
        <w:rPr>
          <w:szCs w:val="24"/>
        </w:rPr>
        <w:t>156.</w:t>
      </w:r>
      <w:r>
        <w:rPr>
          <w:szCs w:val="24"/>
        </w:rPr>
        <w:tab/>
        <w:t>Notice of repossession</w:t>
      </w:r>
      <w:r>
        <w:tab/>
      </w:r>
      <w:r>
        <w:fldChar w:fldCharType="begin"/>
      </w:r>
      <w:r>
        <w:instrText xml:space="preserve"> PAGEREF _Toc226886288 \h </w:instrText>
      </w:r>
      <w:r>
        <w:fldChar w:fldCharType="separate"/>
      </w:r>
      <w:r>
        <w:t>122</w:t>
      </w:r>
      <w:r>
        <w:fldChar w:fldCharType="end"/>
      </w:r>
    </w:p>
    <w:p>
      <w:pPr>
        <w:pStyle w:val="TOC8"/>
        <w:rPr>
          <w:sz w:val="24"/>
          <w:szCs w:val="24"/>
        </w:rPr>
      </w:pPr>
      <w:r>
        <w:rPr>
          <w:szCs w:val="24"/>
        </w:rPr>
        <w:t>157.</w:t>
      </w:r>
      <w:r>
        <w:rPr>
          <w:szCs w:val="24"/>
        </w:rPr>
        <w:tab/>
        <w:t>Termination of lease</w:t>
      </w:r>
      <w:r>
        <w:tab/>
      </w:r>
      <w:r>
        <w:fldChar w:fldCharType="begin"/>
      </w:r>
      <w:r>
        <w:instrText xml:space="preserve"> PAGEREF _Toc226886289 \h </w:instrText>
      </w:r>
      <w:r>
        <w:fldChar w:fldCharType="separate"/>
      </w:r>
      <w:r>
        <w:t>123</w:t>
      </w:r>
      <w:r>
        <w:fldChar w:fldCharType="end"/>
      </w:r>
    </w:p>
    <w:p>
      <w:pPr>
        <w:pStyle w:val="TOC2"/>
        <w:tabs>
          <w:tab w:val="right" w:leader="dot" w:pos="7086"/>
        </w:tabs>
        <w:rPr>
          <w:b w:val="0"/>
          <w:sz w:val="24"/>
          <w:szCs w:val="24"/>
        </w:rPr>
      </w:pPr>
      <w:r>
        <w:rPr>
          <w:szCs w:val="30"/>
        </w:rPr>
        <w:t>Part 11 — Miscellaneous</w:t>
      </w:r>
    </w:p>
    <w:p>
      <w:pPr>
        <w:pStyle w:val="TOC4"/>
        <w:tabs>
          <w:tab w:val="right" w:leader="dot" w:pos="7086"/>
        </w:tabs>
        <w:rPr>
          <w:b w:val="0"/>
          <w:sz w:val="24"/>
          <w:szCs w:val="24"/>
        </w:rPr>
      </w:pPr>
      <w:r>
        <w:rPr>
          <w:szCs w:val="26"/>
        </w:rPr>
        <w:t>Division 1 — Tolerances and assumptions</w:t>
      </w:r>
    </w:p>
    <w:p>
      <w:pPr>
        <w:pStyle w:val="TOC8"/>
        <w:rPr>
          <w:sz w:val="24"/>
          <w:szCs w:val="24"/>
        </w:rPr>
      </w:pPr>
      <w:r>
        <w:rPr>
          <w:szCs w:val="24"/>
        </w:rPr>
        <w:t>158.</w:t>
      </w:r>
      <w:r>
        <w:rPr>
          <w:szCs w:val="24"/>
        </w:rPr>
        <w:tab/>
        <w:t>Tolerances and assumptions relating to information</w:t>
      </w:r>
      <w:r>
        <w:tab/>
      </w:r>
      <w:r>
        <w:fldChar w:fldCharType="begin"/>
      </w:r>
      <w:r>
        <w:instrText xml:space="preserve"> PAGEREF _Toc226886292 \h </w:instrText>
      </w:r>
      <w:r>
        <w:fldChar w:fldCharType="separate"/>
      </w:r>
      <w:r>
        <w:t>124</w:t>
      </w:r>
      <w:r>
        <w:fldChar w:fldCharType="end"/>
      </w:r>
    </w:p>
    <w:p>
      <w:pPr>
        <w:pStyle w:val="TOC8"/>
        <w:rPr>
          <w:sz w:val="24"/>
          <w:szCs w:val="24"/>
        </w:rPr>
      </w:pPr>
      <w:r>
        <w:rPr>
          <w:szCs w:val="24"/>
        </w:rPr>
        <w:t>159.</w:t>
      </w:r>
      <w:r>
        <w:rPr>
          <w:szCs w:val="24"/>
        </w:rPr>
        <w:tab/>
        <w:t>Tolerances relating to contracts and other documents</w:t>
      </w:r>
      <w:r>
        <w:tab/>
      </w:r>
      <w:r>
        <w:fldChar w:fldCharType="begin"/>
      </w:r>
      <w:r>
        <w:instrText xml:space="preserve"> PAGEREF _Toc226886293 \h </w:instrText>
      </w:r>
      <w:r>
        <w:fldChar w:fldCharType="separate"/>
      </w:r>
      <w:r>
        <w:t>125</w:t>
      </w:r>
      <w:r>
        <w:fldChar w:fldCharType="end"/>
      </w:r>
    </w:p>
    <w:p>
      <w:pPr>
        <w:pStyle w:val="TOC8"/>
        <w:rPr>
          <w:sz w:val="24"/>
          <w:szCs w:val="24"/>
        </w:rPr>
      </w:pPr>
      <w:r>
        <w:rPr>
          <w:szCs w:val="24"/>
        </w:rPr>
        <w:t>160.</w:t>
      </w:r>
      <w:r>
        <w:rPr>
          <w:szCs w:val="24"/>
        </w:rPr>
        <w:tab/>
        <w:t>Regulations</w:t>
      </w:r>
      <w:r>
        <w:tab/>
      </w:r>
      <w:r>
        <w:fldChar w:fldCharType="begin"/>
      </w:r>
      <w:r>
        <w:instrText xml:space="preserve"> PAGEREF _Toc226886294 \h </w:instrText>
      </w:r>
      <w:r>
        <w:fldChar w:fldCharType="separate"/>
      </w:r>
      <w:r>
        <w:t>125</w:t>
      </w:r>
      <w:r>
        <w:fldChar w:fldCharType="end"/>
      </w:r>
    </w:p>
    <w:p>
      <w:pPr>
        <w:pStyle w:val="TOC4"/>
        <w:tabs>
          <w:tab w:val="right" w:leader="dot" w:pos="7086"/>
        </w:tabs>
        <w:rPr>
          <w:b w:val="0"/>
          <w:sz w:val="24"/>
          <w:szCs w:val="24"/>
        </w:rPr>
      </w:pPr>
      <w:r>
        <w:rPr>
          <w:szCs w:val="26"/>
        </w:rPr>
        <w:t>Division 2 — Documentary provisions</w:t>
      </w:r>
    </w:p>
    <w:p>
      <w:pPr>
        <w:pStyle w:val="TOC8"/>
        <w:rPr>
          <w:sz w:val="24"/>
          <w:szCs w:val="24"/>
        </w:rPr>
      </w:pPr>
      <w:r>
        <w:rPr>
          <w:szCs w:val="24"/>
        </w:rPr>
        <w:t>161.</w:t>
      </w:r>
      <w:r>
        <w:rPr>
          <w:szCs w:val="24"/>
        </w:rPr>
        <w:tab/>
        <w:t>Form of notices</w:t>
      </w:r>
      <w:r>
        <w:tab/>
      </w:r>
      <w:r>
        <w:fldChar w:fldCharType="begin"/>
      </w:r>
      <w:r>
        <w:instrText xml:space="preserve"> PAGEREF _Toc226886296 \h </w:instrText>
      </w:r>
      <w:r>
        <w:fldChar w:fldCharType="separate"/>
      </w:r>
      <w:r>
        <w:t>126</w:t>
      </w:r>
      <w:r>
        <w:fldChar w:fldCharType="end"/>
      </w:r>
    </w:p>
    <w:p>
      <w:pPr>
        <w:pStyle w:val="TOC8"/>
        <w:rPr>
          <w:sz w:val="24"/>
          <w:szCs w:val="24"/>
        </w:rPr>
      </w:pPr>
      <w:r>
        <w:rPr>
          <w:szCs w:val="24"/>
        </w:rPr>
        <w:t>162.</w:t>
      </w:r>
      <w:r>
        <w:rPr>
          <w:szCs w:val="24"/>
        </w:rPr>
        <w:tab/>
        <w:t>Legibility and language</w:t>
      </w:r>
      <w:r>
        <w:tab/>
      </w:r>
      <w:r>
        <w:fldChar w:fldCharType="begin"/>
      </w:r>
      <w:r>
        <w:instrText xml:space="preserve"> PAGEREF _Toc226886297 \h </w:instrText>
      </w:r>
      <w:r>
        <w:fldChar w:fldCharType="separate"/>
      </w:r>
      <w:r>
        <w:t>126</w:t>
      </w:r>
      <w:r>
        <w:fldChar w:fldCharType="end"/>
      </w:r>
    </w:p>
    <w:p>
      <w:pPr>
        <w:pStyle w:val="TOC8"/>
        <w:rPr>
          <w:sz w:val="24"/>
          <w:szCs w:val="24"/>
        </w:rPr>
      </w:pPr>
      <w:r>
        <w:rPr>
          <w:szCs w:val="24"/>
        </w:rPr>
        <w:t>163.</w:t>
      </w:r>
      <w:r>
        <w:rPr>
          <w:szCs w:val="24"/>
        </w:rPr>
        <w:tab/>
        <w:t>Copies of contracts and other documents</w:t>
      </w:r>
      <w:r>
        <w:tab/>
      </w:r>
      <w:r>
        <w:fldChar w:fldCharType="begin"/>
      </w:r>
      <w:r>
        <w:instrText xml:space="preserve"> PAGEREF _Toc226886298 \h </w:instrText>
      </w:r>
      <w:r>
        <w:fldChar w:fldCharType="separate"/>
      </w:r>
      <w:r>
        <w:t>127</w:t>
      </w:r>
      <w:r>
        <w:fldChar w:fldCharType="end"/>
      </w:r>
    </w:p>
    <w:p>
      <w:pPr>
        <w:pStyle w:val="TOC8"/>
        <w:rPr>
          <w:sz w:val="24"/>
          <w:szCs w:val="24"/>
        </w:rPr>
      </w:pPr>
      <w:r>
        <w:rPr>
          <w:szCs w:val="24"/>
        </w:rPr>
        <w:t>164.</w:t>
      </w:r>
      <w:r>
        <w:rPr>
          <w:szCs w:val="24"/>
        </w:rPr>
        <w:tab/>
        <w:t>Signing of documents</w:t>
      </w:r>
      <w:r>
        <w:tab/>
      </w:r>
      <w:r>
        <w:fldChar w:fldCharType="begin"/>
      </w:r>
      <w:r>
        <w:instrText xml:space="preserve"> PAGEREF _Toc226886299 \h </w:instrText>
      </w:r>
      <w:r>
        <w:fldChar w:fldCharType="separate"/>
      </w:r>
      <w:r>
        <w:t>127</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165.</w:t>
      </w:r>
      <w:r>
        <w:rPr>
          <w:szCs w:val="24"/>
        </w:rPr>
        <w:tab/>
        <w:t>Crown to be bound</w:t>
      </w:r>
      <w:r>
        <w:tab/>
      </w:r>
      <w:r>
        <w:fldChar w:fldCharType="begin"/>
      </w:r>
      <w:r>
        <w:instrText xml:space="preserve"> PAGEREF _Toc226886301 \h </w:instrText>
      </w:r>
      <w:r>
        <w:fldChar w:fldCharType="separate"/>
      </w:r>
      <w:r>
        <w:t>128</w:t>
      </w:r>
      <w:r>
        <w:fldChar w:fldCharType="end"/>
      </w:r>
    </w:p>
    <w:p>
      <w:pPr>
        <w:pStyle w:val="TOC8"/>
        <w:rPr>
          <w:sz w:val="24"/>
          <w:szCs w:val="24"/>
        </w:rPr>
      </w:pPr>
      <w:r>
        <w:rPr>
          <w:szCs w:val="24"/>
        </w:rPr>
        <w:t>166.</w:t>
      </w:r>
      <w:r>
        <w:rPr>
          <w:szCs w:val="24"/>
        </w:rPr>
        <w:tab/>
        <w:t>Assignment by credit provider</w:t>
      </w:r>
      <w:r>
        <w:tab/>
      </w:r>
      <w:r>
        <w:fldChar w:fldCharType="begin"/>
      </w:r>
      <w:r>
        <w:instrText xml:space="preserve"> PAGEREF _Toc226886302 \h </w:instrText>
      </w:r>
      <w:r>
        <w:fldChar w:fldCharType="separate"/>
      </w:r>
      <w:r>
        <w:t>128</w:t>
      </w:r>
      <w:r>
        <w:fldChar w:fldCharType="end"/>
      </w:r>
    </w:p>
    <w:p>
      <w:pPr>
        <w:pStyle w:val="TOC8"/>
        <w:rPr>
          <w:sz w:val="24"/>
          <w:szCs w:val="24"/>
        </w:rPr>
      </w:pPr>
      <w:r>
        <w:rPr>
          <w:szCs w:val="24"/>
        </w:rPr>
        <w:t>167.</w:t>
      </w:r>
      <w:r>
        <w:rPr>
          <w:szCs w:val="24"/>
        </w:rPr>
        <w:tab/>
        <w:t>Assignment by debtor, mortgagor or guarantor</w:t>
      </w:r>
      <w:r>
        <w:tab/>
      </w:r>
      <w:r>
        <w:fldChar w:fldCharType="begin"/>
      </w:r>
      <w:r>
        <w:instrText xml:space="preserve"> PAGEREF _Toc226886303 \h </w:instrText>
      </w:r>
      <w:r>
        <w:fldChar w:fldCharType="separate"/>
      </w:r>
      <w:r>
        <w:t>128</w:t>
      </w:r>
      <w:r>
        <w:fldChar w:fldCharType="end"/>
      </w:r>
    </w:p>
    <w:p>
      <w:pPr>
        <w:pStyle w:val="TOC8"/>
        <w:rPr>
          <w:sz w:val="24"/>
          <w:szCs w:val="24"/>
        </w:rPr>
      </w:pPr>
      <w:r>
        <w:rPr>
          <w:szCs w:val="24"/>
        </w:rPr>
        <w:t>168.</w:t>
      </w:r>
      <w:r>
        <w:rPr>
          <w:szCs w:val="24"/>
        </w:rPr>
        <w:tab/>
        <w:t>Appropriation of payments</w:t>
      </w:r>
      <w:r>
        <w:tab/>
      </w:r>
      <w:r>
        <w:fldChar w:fldCharType="begin"/>
      </w:r>
      <w:r>
        <w:instrText xml:space="preserve"> PAGEREF _Toc226886304 \h </w:instrText>
      </w:r>
      <w:r>
        <w:fldChar w:fldCharType="separate"/>
      </w:r>
      <w:r>
        <w:t>129</w:t>
      </w:r>
      <w:r>
        <w:fldChar w:fldCharType="end"/>
      </w:r>
    </w:p>
    <w:p>
      <w:pPr>
        <w:pStyle w:val="TOC8"/>
        <w:rPr>
          <w:sz w:val="24"/>
          <w:szCs w:val="24"/>
        </w:rPr>
      </w:pPr>
      <w:r>
        <w:rPr>
          <w:szCs w:val="24"/>
        </w:rPr>
        <w:t>169.</w:t>
      </w:r>
      <w:r>
        <w:rPr>
          <w:szCs w:val="24"/>
        </w:rPr>
        <w:tab/>
        <w:t>Contracting out</w:t>
      </w:r>
      <w:r>
        <w:tab/>
      </w:r>
      <w:r>
        <w:fldChar w:fldCharType="begin"/>
      </w:r>
      <w:r>
        <w:instrText xml:space="preserve"> PAGEREF _Toc226886305 \h </w:instrText>
      </w:r>
      <w:r>
        <w:fldChar w:fldCharType="separate"/>
      </w:r>
      <w:r>
        <w:t>129</w:t>
      </w:r>
      <w:r>
        <w:fldChar w:fldCharType="end"/>
      </w:r>
    </w:p>
    <w:p>
      <w:pPr>
        <w:pStyle w:val="TOC8"/>
        <w:rPr>
          <w:sz w:val="24"/>
          <w:szCs w:val="24"/>
        </w:rPr>
      </w:pPr>
      <w:r>
        <w:rPr>
          <w:szCs w:val="24"/>
        </w:rPr>
        <w:t>169A.</w:t>
      </w:r>
      <w:r>
        <w:rPr>
          <w:szCs w:val="24"/>
        </w:rPr>
        <w:tab/>
        <w:t>Indemnities</w:t>
      </w:r>
      <w:r>
        <w:tab/>
      </w:r>
      <w:r>
        <w:fldChar w:fldCharType="begin"/>
      </w:r>
      <w:r>
        <w:instrText xml:space="preserve"> PAGEREF _Toc226886306 \h </w:instrText>
      </w:r>
      <w:r>
        <w:fldChar w:fldCharType="separate"/>
      </w:r>
      <w:r>
        <w:t>130</w:t>
      </w:r>
      <w:r>
        <w:fldChar w:fldCharType="end"/>
      </w:r>
    </w:p>
    <w:p>
      <w:pPr>
        <w:pStyle w:val="TOC8"/>
        <w:rPr>
          <w:sz w:val="24"/>
          <w:szCs w:val="24"/>
        </w:rPr>
      </w:pPr>
      <w:r>
        <w:rPr>
          <w:szCs w:val="24"/>
        </w:rPr>
        <w:t>170.</w:t>
      </w:r>
      <w:r>
        <w:rPr>
          <w:szCs w:val="24"/>
        </w:rPr>
        <w:tab/>
        <w:t>Effect of noncompliance</w:t>
      </w:r>
      <w:r>
        <w:tab/>
      </w:r>
      <w:r>
        <w:fldChar w:fldCharType="begin"/>
      </w:r>
      <w:r>
        <w:instrText xml:space="preserve"> PAGEREF _Toc226886307 \h </w:instrText>
      </w:r>
      <w:r>
        <w:fldChar w:fldCharType="separate"/>
      </w:r>
      <w:r>
        <w:t>130</w:t>
      </w:r>
      <w:r>
        <w:fldChar w:fldCharType="end"/>
      </w:r>
    </w:p>
    <w:p>
      <w:pPr>
        <w:pStyle w:val="TOC8"/>
        <w:rPr>
          <w:sz w:val="24"/>
          <w:szCs w:val="24"/>
        </w:rPr>
      </w:pPr>
      <w:r>
        <w:rPr>
          <w:szCs w:val="24"/>
        </w:rPr>
        <w:t>171.</w:t>
      </w:r>
      <w:r>
        <w:rPr>
          <w:szCs w:val="24"/>
        </w:rPr>
        <w:tab/>
        <w:t>Giving notice or other document</w:t>
      </w:r>
      <w:r>
        <w:tab/>
      </w:r>
      <w:r>
        <w:fldChar w:fldCharType="begin"/>
      </w:r>
      <w:r>
        <w:instrText xml:space="preserve"> PAGEREF _Toc226886308 \h </w:instrText>
      </w:r>
      <w:r>
        <w:fldChar w:fldCharType="separate"/>
      </w:r>
      <w:r>
        <w:t>130</w:t>
      </w:r>
      <w:r>
        <w:fldChar w:fldCharType="end"/>
      </w:r>
    </w:p>
    <w:p>
      <w:pPr>
        <w:pStyle w:val="TOC8"/>
        <w:rPr>
          <w:sz w:val="24"/>
          <w:szCs w:val="24"/>
        </w:rPr>
      </w:pPr>
      <w:r>
        <w:rPr>
          <w:szCs w:val="24"/>
        </w:rPr>
        <w:t>172.</w:t>
      </w:r>
      <w:r>
        <w:rPr>
          <w:szCs w:val="24"/>
        </w:rPr>
        <w:tab/>
        <w:t>Manner of giving notice or other document</w:t>
      </w:r>
      <w:r>
        <w:tab/>
      </w:r>
      <w:r>
        <w:fldChar w:fldCharType="begin"/>
      </w:r>
      <w:r>
        <w:instrText xml:space="preserve"> PAGEREF _Toc226886309 \h </w:instrText>
      </w:r>
      <w:r>
        <w:fldChar w:fldCharType="separate"/>
      </w:r>
      <w:r>
        <w:t>132</w:t>
      </w:r>
      <w:r>
        <w:fldChar w:fldCharType="end"/>
      </w:r>
    </w:p>
    <w:p>
      <w:pPr>
        <w:pStyle w:val="TOC8"/>
        <w:rPr>
          <w:sz w:val="24"/>
          <w:szCs w:val="24"/>
        </w:rPr>
      </w:pPr>
      <w:r>
        <w:rPr>
          <w:szCs w:val="24"/>
        </w:rPr>
        <w:t>173.</w:t>
      </w:r>
      <w:r>
        <w:rPr>
          <w:szCs w:val="24"/>
        </w:rPr>
        <w:tab/>
        <w:t>Date of notice or other document</w:t>
      </w:r>
      <w:r>
        <w:tab/>
      </w:r>
      <w:r>
        <w:fldChar w:fldCharType="begin"/>
      </w:r>
      <w:r>
        <w:instrText xml:space="preserve"> PAGEREF _Toc226886310 \h </w:instrText>
      </w:r>
      <w:r>
        <w:fldChar w:fldCharType="separate"/>
      </w:r>
      <w:r>
        <w:t>134</w:t>
      </w:r>
      <w:r>
        <w:fldChar w:fldCharType="end"/>
      </w:r>
    </w:p>
    <w:p>
      <w:pPr>
        <w:pStyle w:val="TOC8"/>
        <w:rPr>
          <w:sz w:val="24"/>
          <w:szCs w:val="24"/>
        </w:rPr>
      </w:pPr>
      <w:r>
        <w:rPr>
          <w:szCs w:val="24"/>
        </w:rPr>
        <w:t>174.</w:t>
      </w:r>
      <w:r>
        <w:rPr>
          <w:szCs w:val="24"/>
        </w:rPr>
        <w:tab/>
        <w:t>Extensions of time</w:t>
      </w:r>
      <w:r>
        <w:tab/>
      </w:r>
      <w:r>
        <w:fldChar w:fldCharType="begin"/>
      </w:r>
      <w:r>
        <w:instrText xml:space="preserve"> PAGEREF _Toc226886311 \h </w:instrText>
      </w:r>
      <w:r>
        <w:fldChar w:fldCharType="separate"/>
      </w:r>
      <w:r>
        <w:t>134</w:t>
      </w:r>
      <w:r>
        <w:fldChar w:fldCharType="end"/>
      </w:r>
    </w:p>
    <w:p>
      <w:pPr>
        <w:pStyle w:val="TOC8"/>
        <w:rPr>
          <w:sz w:val="24"/>
          <w:szCs w:val="24"/>
        </w:rPr>
      </w:pPr>
      <w:r>
        <w:rPr>
          <w:szCs w:val="24"/>
        </w:rPr>
        <w:t>175.</w:t>
      </w:r>
      <w:r>
        <w:rPr>
          <w:szCs w:val="24"/>
        </w:rPr>
        <w:tab/>
        <w:t>Orders of Court</w:t>
      </w:r>
      <w:r>
        <w:tab/>
      </w:r>
      <w:r>
        <w:fldChar w:fldCharType="begin"/>
      </w:r>
      <w:r>
        <w:instrText xml:space="preserve"> PAGEREF _Toc226886312 \h </w:instrText>
      </w:r>
      <w:r>
        <w:fldChar w:fldCharType="separate"/>
      </w:r>
      <w:r>
        <w:t>134</w:t>
      </w:r>
      <w:r>
        <w:fldChar w:fldCharType="end"/>
      </w:r>
    </w:p>
    <w:p>
      <w:pPr>
        <w:pStyle w:val="TOC8"/>
        <w:rPr>
          <w:sz w:val="24"/>
          <w:szCs w:val="24"/>
        </w:rPr>
      </w:pPr>
      <w:r>
        <w:rPr>
          <w:szCs w:val="24"/>
        </w:rPr>
        <w:t>176.</w:t>
      </w:r>
      <w:r>
        <w:rPr>
          <w:szCs w:val="24"/>
        </w:rPr>
        <w:tab/>
        <w:t>Conduct of agents and related matters</w:t>
      </w:r>
      <w:r>
        <w:tab/>
      </w:r>
      <w:r>
        <w:fldChar w:fldCharType="begin"/>
      </w:r>
      <w:r>
        <w:instrText xml:space="preserve"> PAGEREF _Toc226886313 \h </w:instrText>
      </w:r>
      <w:r>
        <w:fldChar w:fldCharType="separate"/>
      </w:r>
      <w:r>
        <w:t>135</w:t>
      </w:r>
      <w:r>
        <w:fldChar w:fldCharType="end"/>
      </w:r>
    </w:p>
    <w:p>
      <w:pPr>
        <w:pStyle w:val="TOC8"/>
        <w:rPr>
          <w:sz w:val="24"/>
          <w:szCs w:val="24"/>
        </w:rPr>
      </w:pPr>
      <w:r>
        <w:rPr>
          <w:szCs w:val="24"/>
        </w:rPr>
        <w:t>177.</w:t>
      </w:r>
      <w:r>
        <w:rPr>
          <w:szCs w:val="24"/>
        </w:rPr>
        <w:tab/>
        <w:t>Reciprocal conferral of powers and jurisdiction</w:t>
      </w:r>
      <w:r>
        <w:tab/>
      </w:r>
      <w:r>
        <w:fldChar w:fldCharType="begin"/>
      </w:r>
      <w:r>
        <w:instrText xml:space="preserve"> PAGEREF _Toc226886314 \h </w:instrText>
      </w:r>
      <w:r>
        <w:fldChar w:fldCharType="separate"/>
      </w:r>
      <w:r>
        <w:t>135</w:t>
      </w:r>
      <w:r>
        <w:fldChar w:fldCharType="end"/>
      </w:r>
    </w:p>
    <w:p>
      <w:pPr>
        <w:pStyle w:val="TOC4"/>
        <w:tabs>
          <w:tab w:val="right" w:leader="dot" w:pos="7086"/>
        </w:tabs>
        <w:rPr>
          <w:b w:val="0"/>
          <w:sz w:val="24"/>
          <w:szCs w:val="24"/>
        </w:rPr>
      </w:pPr>
      <w:r>
        <w:rPr>
          <w:szCs w:val="26"/>
        </w:rPr>
        <w:t>Division 4 — Provisions relating to offences</w:t>
      </w:r>
    </w:p>
    <w:p>
      <w:pPr>
        <w:pStyle w:val="TOC8"/>
        <w:rPr>
          <w:sz w:val="24"/>
          <w:szCs w:val="24"/>
        </w:rPr>
      </w:pPr>
      <w:r>
        <w:rPr>
          <w:szCs w:val="24"/>
        </w:rPr>
        <w:t>178.</w:t>
      </w:r>
      <w:r>
        <w:rPr>
          <w:szCs w:val="24"/>
        </w:rPr>
        <w:tab/>
        <w:t>Penalty at end of provision</w:t>
      </w:r>
      <w:r>
        <w:tab/>
      </w:r>
      <w:r>
        <w:fldChar w:fldCharType="begin"/>
      </w:r>
      <w:r>
        <w:instrText xml:space="preserve"> PAGEREF _Toc226886316 \h </w:instrText>
      </w:r>
      <w:r>
        <w:fldChar w:fldCharType="separate"/>
      </w:r>
      <w:r>
        <w:t>136</w:t>
      </w:r>
      <w:r>
        <w:fldChar w:fldCharType="end"/>
      </w:r>
    </w:p>
    <w:p>
      <w:pPr>
        <w:pStyle w:val="TOC8"/>
        <w:rPr>
          <w:sz w:val="24"/>
          <w:szCs w:val="24"/>
        </w:rPr>
      </w:pPr>
      <w:r>
        <w:rPr>
          <w:szCs w:val="24"/>
        </w:rPr>
        <w:t>179.</w:t>
      </w:r>
      <w:r>
        <w:rPr>
          <w:szCs w:val="24"/>
        </w:rPr>
        <w:tab/>
        <w:t>Penalty units</w:t>
      </w:r>
      <w:r>
        <w:tab/>
      </w:r>
      <w:r>
        <w:fldChar w:fldCharType="begin"/>
      </w:r>
      <w:r>
        <w:instrText xml:space="preserve"> PAGEREF _Toc226886317 \h </w:instrText>
      </w:r>
      <w:r>
        <w:fldChar w:fldCharType="separate"/>
      </w:r>
      <w:r>
        <w:t>136</w:t>
      </w:r>
      <w:r>
        <w:fldChar w:fldCharType="end"/>
      </w:r>
    </w:p>
    <w:p>
      <w:pPr>
        <w:pStyle w:val="TOC8"/>
        <w:rPr>
          <w:sz w:val="24"/>
          <w:szCs w:val="24"/>
        </w:rPr>
      </w:pPr>
      <w:r>
        <w:rPr>
          <w:szCs w:val="24"/>
        </w:rPr>
        <w:t>180.</w:t>
      </w:r>
      <w:r>
        <w:rPr>
          <w:szCs w:val="24"/>
        </w:rPr>
        <w:tab/>
        <w:t>Summary offences</w:t>
      </w:r>
      <w:r>
        <w:tab/>
      </w:r>
      <w:r>
        <w:fldChar w:fldCharType="begin"/>
      </w:r>
      <w:r>
        <w:instrText xml:space="preserve"> PAGEREF _Toc226886318 \h </w:instrText>
      </w:r>
      <w:r>
        <w:fldChar w:fldCharType="separate"/>
      </w:r>
      <w:r>
        <w:t>136</w:t>
      </w:r>
      <w:r>
        <w:fldChar w:fldCharType="end"/>
      </w:r>
    </w:p>
    <w:p>
      <w:pPr>
        <w:pStyle w:val="TOC8"/>
        <w:rPr>
          <w:sz w:val="24"/>
          <w:szCs w:val="24"/>
        </w:rPr>
      </w:pPr>
      <w:r>
        <w:rPr>
          <w:szCs w:val="24"/>
        </w:rPr>
        <w:t>181.</w:t>
      </w:r>
      <w:r>
        <w:rPr>
          <w:szCs w:val="24"/>
        </w:rPr>
        <w:tab/>
        <w:t>Double jeopardy</w:t>
      </w:r>
      <w:r>
        <w:tab/>
      </w:r>
      <w:r>
        <w:fldChar w:fldCharType="begin"/>
      </w:r>
      <w:r>
        <w:instrText xml:space="preserve"> PAGEREF _Toc226886319 \h </w:instrText>
      </w:r>
      <w:r>
        <w:fldChar w:fldCharType="separate"/>
      </w:r>
      <w:r>
        <w:t>137</w:t>
      </w:r>
      <w:r>
        <w:fldChar w:fldCharType="end"/>
      </w:r>
    </w:p>
    <w:p>
      <w:pPr>
        <w:pStyle w:val="TOC8"/>
        <w:rPr>
          <w:sz w:val="24"/>
          <w:szCs w:val="24"/>
        </w:rPr>
      </w:pPr>
      <w:r>
        <w:rPr>
          <w:szCs w:val="24"/>
        </w:rPr>
        <w:t>182.</w:t>
      </w:r>
      <w:r>
        <w:rPr>
          <w:szCs w:val="24"/>
        </w:rPr>
        <w:tab/>
        <w:t>Aiding and abetting, attempts</w:t>
      </w:r>
      <w:r>
        <w:tab/>
      </w:r>
      <w:r>
        <w:fldChar w:fldCharType="begin"/>
      </w:r>
      <w:r>
        <w:instrText xml:space="preserve"> PAGEREF _Toc226886320 \h </w:instrText>
      </w:r>
      <w:r>
        <w:fldChar w:fldCharType="separate"/>
      </w:r>
      <w:r>
        <w:t>137</w:t>
      </w:r>
      <w:r>
        <w:fldChar w:fldCharType="end"/>
      </w:r>
    </w:p>
    <w:p>
      <w:pPr>
        <w:pStyle w:val="TOC8"/>
        <w:rPr>
          <w:sz w:val="24"/>
          <w:szCs w:val="24"/>
        </w:rPr>
      </w:pPr>
      <w:r>
        <w:rPr>
          <w:szCs w:val="24"/>
        </w:rPr>
        <w:t>182A.</w:t>
      </w:r>
      <w:r>
        <w:rPr>
          <w:szCs w:val="24"/>
        </w:rPr>
        <w:tab/>
        <w:t>Offences by officers, agents or employees</w:t>
      </w:r>
      <w:r>
        <w:tab/>
      </w:r>
      <w:r>
        <w:fldChar w:fldCharType="begin"/>
      </w:r>
      <w:r>
        <w:instrText xml:space="preserve"> PAGEREF _Toc226886321 \h </w:instrText>
      </w:r>
      <w:r>
        <w:fldChar w:fldCharType="separate"/>
      </w:r>
      <w:r>
        <w:t>137</w:t>
      </w:r>
      <w:r>
        <w:fldChar w:fldCharType="end"/>
      </w:r>
    </w:p>
    <w:p>
      <w:pPr>
        <w:pStyle w:val="TOC8"/>
        <w:rPr>
          <w:sz w:val="24"/>
          <w:szCs w:val="24"/>
        </w:rPr>
      </w:pPr>
      <w:r>
        <w:rPr>
          <w:szCs w:val="24"/>
        </w:rPr>
        <w:t>183.</w:t>
      </w:r>
      <w:r>
        <w:rPr>
          <w:szCs w:val="24"/>
        </w:rPr>
        <w:tab/>
        <w:t>Offences by corporations</w:t>
      </w:r>
      <w:r>
        <w:tab/>
      </w:r>
      <w:r>
        <w:fldChar w:fldCharType="begin"/>
      </w:r>
      <w:r>
        <w:instrText xml:space="preserve"> PAGEREF _Toc226886322 \h </w:instrText>
      </w:r>
      <w:r>
        <w:fldChar w:fldCharType="separate"/>
      </w:r>
      <w:r>
        <w:t>137</w:t>
      </w:r>
      <w:r>
        <w:fldChar w:fldCharType="end"/>
      </w:r>
    </w:p>
    <w:p>
      <w:pPr>
        <w:pStyle w:val="TOC8"/>
        <w:rPr>
          <w:sz w:val="24"/>
          <w:szCs w:val="24"/>
        </w:rPr>
      </w:pPr>
      <w:r>
        <w:rPr>
          <w:szCs w:val="24"/>
        </w:rPr>
        <w:t>184.</w:t>
      </w:r>
      <w:r>
        <w:rPr>
          <w:szCs w:val="24"/>
        </w:rPr>
        <w:tab/>
        <w:t>Limitations</w:t>
      </w:r>
      <w:r>
        <w:tab/>
      </w:r>
      <w:r>
        <w:fldChar w:fldCharType="begin"/>
      </w:r>
      <w:r>
        <w:instrText xml:space="preserve"> PAGEREF _Toc226886323 \h </w:instrText>
      </w:r>
      <w:r>
        <w:fldChar w:fldCharType="separate"/>
      </w:r>
      <w:r>
        <w:t>138</w:t>
      </w:r>
      <w:r>
        <w:fldChar w:fldCharType="end"/>
      </w:r>
    </w:p>
    <w:p>
      <w:pPr>
        <w:pStyle w:val="TOC2"/>
        <w:tabs>
          <w:tab w:val="right" w:leader="dot" w:pos="7086"/>
        </w:tabs>
        <w:rPr>
          <w:b w:val="0"/>
          <w:sz w:val="24"/>
          <w:szCs w:val="24"/>
        </w:rPr>
      </w:pPr>
      <w:r>
        <w:rPr>
          <w:szCs w:val="30"/>
        </w:rPr>
        <w:t>Part 12 — Transitional provisions</w:t>
      </w:r>
    </w:p>
    <w:p>
      <w:pPr>
        <w:pStyle w:val="TOC4"/>
        <w:tabs>
          <w:tab w:val="right" w:leader="dot" w:pos="7086"/>
        </w:tabs>
        <w:rPr>
          <w:b w:val="0"/>
          <w:sz w:val="24"/>
          <w:szCs w:val="24"/>
        </w:rPr>
      </w:pPr>
      <w:r>
        <w:rPr>
          <w:szCs w:val="26"/>
        </w:rPr>
        <w:t xml:space="preserve">Division 1 — Transitional provision for </w:t>
      </w:r>
      <w:r>
        <w:rPr>
          <w:i/>
          <w:szCs w:val="26"/>
        </w:rPr>
        <w:t>Consumer Credit (Queensland) Amendment Act 2001</w:t>
      </w:r>
    </w:p>
    <w:p>
      <w:pPr>
        <w:pStyle w:val="TOC8"/>
        <w:rPr>
          <w:sz w:val="24"/>
          <w:szCs w:val="24"/>
        </w:rPr>
      </w:pPr>
      <w:r>
        <w:rPr>
          <w:szCs w:val="24"/>
        </w:rPr>
        <w:t>185.</w:t>
      </w:r>
      <w:r>
        <w:rPr>
          <w:szCs w:val="24"/>
        </w:rPr>
        <w:tab/>
        <w:t>Provision for particular contracts ending after commencement of amendment</w:t>
      </w:r>
      <w:r>
        <w:tab/>
      </w:r>
      <w:r>
        <w:fldChar w:fldCharType="begin"/>
      </w:r>
      <w:r>
        <w:instrText xml:space="preserve"> PAGEREF _Toc226886326 \h </w:instrText>
      </w:r>
      <w:r>
        <w:fldChar w:fldCharType="separate"/>
      </w:r>
      <w:r>
        <w:t>139</w:t>
      </w:r>
      <w:r>
        <w:fldChar w:fldCharType="end"/>
      </w:r>
    </w:p>
    <w:p>
      <w:pPr>
        <w:pStyle w:val="TOC4"/>
        <w:tabs>
          <w:tab w:val="right" w:leader="dot" w:pos="7086"/>
        </w:tabs>
        <w:rPr>
          <w:b w:val="0"/>
          <w:sz w:val="24"/>
          <w:szCs w:val="24"/>
        </w:rPr>
      </w:pPr>
      <w:r>
        <w:rPr>
          <w:szCs w:val="26"/>
        </w:rPr>
        <w:t xml:space="preserve">Division 2 — Transitional provision for </w:t>
      </w:r>
      <w:r>
        <w:rPr>
          <w:i/>
          <w:szCs w:val="26"/>
        </w:rPr>
        <w:t>Consumer Credit (Queensland) Amendment Act 2002</w:t>
      </w:r>
    </w:p>
    <w:p>
      <w:pPr>
        <w:pStyle w:val="TOC8"/>
        <w:rPr>
          <w:sz w:val="24"/>
          <w:szCs w:val="24"/>
        </w:rPr>
      </w:pPr>
      <w:r>
        <w:rPr>
          <w:szCs w:val="24"/>
        </w:rPr>
        <w:t>186.</w:t>
      </w:r>
      <w:r>
        <w:rPr>
          <w:szCs w:val="24"/>
        </w:rPr>
        <w:tab/>
        <w:t>Time limits under s 113A for certain civil penalty orders</w:t>
      </w:r>
      <w:r>
        <w:tab/>
      </w:r>
      <w:r>
        <w:fldChar w:fldCharType="begin"/>
      </w:r>
      <w:r>
        <w:instrText xml:space="preserve"> PAGEREF _Toc226886328 \h </w:instrText>
      </w:r>
      <w:r>
        <w:fldChar w:fldCharType="separate"/>
      </w:r>
      <w:r>
        <w:t>139</w:t>
      </w:r>
      <w:r>
        <w:fldChar w:fldCharType="end"/>
      </w:r>
    </w:p>
    <w:p>
      <w:pPr>
        <w:pStyle w:val="TOC2"/>
        <w:tabs>
          <w:tab w:val="right" w:leader="dot" w:pos="7086"/>
        </w:tabs>
        <w:rPr>
          <w:b w:val="0"/>
          <w:sz w:val="24"/>
          <w:szCs w:val="24"/>
        </w:rPr>
      </w:pPr>
      <w:r>
        <w:rPr>
          <w:szCs w:val="28"/>
        </w:rPr>
        <w:t>Schedule 1 — Principal definitions</w:t>
      </w:r>
    </w:p>
    <w:p>
      <w:pPr>
        <w:pStyle w:val="TOC8"/>
        <w:rPr>
          <w:sz w:val="24"/>
          <w:szCs w:val="24"/>
        </w:rPr>
      </w:pPr>
      <w:r>
        <w:rPr>
          <w:szCs w:val="22"/>
        </w:rPr>
        <w:t>1.</w:t>
      </w:r>
      <w:r>
        <w:rPr>
          <w:szCs w:val="22"/>
        </w:rPr>
        <w:tab/>
        <w:t>Definitions</w:t>
      </w:r>
      <w:r>
        <w:tab/>
      </w:r>
      <w:r>
        <w:fldChar w:fldCharType="begin"/>
      </w:r>
      <w:r>
        <w:instrText xml:space="preserve"> PAGEREF _Toc226886330 \h </w:instrText>
      </w:r>
      <w:r>
        <w:fldChar w:fldCharType="separate"/>
      </w:r>
      <w:r>
        <w:t>140</w:t>
      </w:r>
      <w:r>
        <w:fldChar w:fldCharType="end"/>
      </w:r>
    </w:p>
    <w:p>
      <w:pPr>
        <w:pStyle w:val="TOC2"/>
        <w:tabs>
          <w:tab w:val="right" w:leader="dot" w:pos="7086"/>
        </w:tabs>
        <w:rPr>
          <w:b w:val="0"/>
          <w:sz w:val="24"/>
          <w:szCs w:val="24"/>
        </w:rPr>
      </w:pPr>
      <w:r>
        <w:rPr>
          <w:szCs w:val="28"/>
        </w:rPr>
        <w:t>Schedule 2 — Miscellaneous provisions relating to interpretation</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zCs w:val="22"/>
        </w:rPr>
        <w:tab/>
        <w:t>Displacement of Schedule by contrary intention</w:t>
      </w:r>
      <w:r>
        <w:tab/>
      </w:r>
      <w:r>
        <w:fldChar w:fldCharType="begin"/>
      </w:r>
      <w:r>
        <w:instrText xml:space="preserve"> PAGEREF _Toc226886333 \h </w:instrText>
      </w:r>
      <w:r>
        <w:fldChar w:fldCharType="separate"/>
      </w:r>
      <w:r>
        <w:t>146</w:t>
      </w:r>
      <w:r>
        <w:fldChar w:fldCharType="end"/>
      </w:r>
    </w:p>
    <w:p>
      <w:pPr>
        <w:pStyle w:val="TOC2"/>
        <w:tabs>
          <w:tab w:val="right" w:leader="dot" w:pos="7086"/>
        </w:tabs>
        <w:rPr>
          <w:b w:val="0"/>
          <w:sz w:val="24"/>
          <w:szCs w:val="24"/>
        </w:rPr>
      </w:pPr>
      <w:r>
        <w:rPr>
          <w:szCs w:val="28"/>
        </w:rPr>
        <w:t>Part 2 — General</w:t>
      </w:r>
    </w:p>
    <w:p>
      <w:pPr>
        <w:pStyle w:val="TOC8"/>
        <w:rPr>
          <w:sz w:val="24"/>
          <w:szCs w:val="24"/>
        </w:rPr>
      </w:pPr>
      <w:r>
        <w:rPr>
          <w:szCs w:val="22"/>
        </w:rPr>
        <w:t>2.</w:t>
      </w:r>
      <w:r>
        <w:rPr>
          <w:szCs w:val="22"/>
        </w:rPr>
        <w:tab/>
        <w:t>Code to be construed not to exceed legislative power of Legislature</w:t>
      </w:r>
      <w:r>
        <w:tab/>
      </w:r>
      <w:r>
        <w:fldChar w:fldCharType="begin"/>
      </w:r>
      <w:r>
        <w:instrText xml:space="preserve"> PAGEREF _Toc226886335 \h </w:instrText>
      </w:r>
      <w:r>
        <w:fldChar w:fldCharType="separate"/>
      </w:r>
      <w:r>
        <w:t>146</w:t>
      </w:r>
      <w:r>
        <w:fldChar w:fldCharType="end"/>
      </w:r>
    </w:p>
    <w:p>
      <w:pPr>
        <w:pStyle w:val="TOC8"/>
        <w:rPr>
          <w:sz w:val="24"/>
          <w:szCs w:val="24"/>
        </w:rPr>
      </w:pPr>
      <w:r>
        <w:rPr>
          <w:szCs w:val="22"/>
        </w:rPr>
        <w:t>3.</w:t>
      </w:r>
      <w:r>
        <w:rPr>
          <w:szCs w:val="22"/>
        </w:rPr>
        <w:tab/>
        <w:t>Every section to be a substantive enactment</w:t>
      </w:r>
      <w:r>
        <w:tab/>
      </w:r>
      <w:r>
        <w:fldChar w:fldCharType="begin"/>
      </w:r>
      <w:r>
        <w:instrText xml:space="preserve"> PAGEREF _Toc226886336 \h </w:instrText>
      </w:r>
      <w:r>
        <w:fldChar w:fldCharType="separate"/>
      </w:r>
      <w:r>
        <w:t>146</w:t>
      </w:r>
      <w:r>
        <w:fldChar w:fldCharType="end"/>
      </w:r>
    </w:p>
    <w:p>
      <w:pPr>
        <w:pStyle w:val="TOC8"/>
        <w:rPr>
          <w:sz w:val="24"/>
          <w:szCs w:val="24"/>
        </w:rPr>
      </w:pPr>
      <w:r>
        <w:rPr>
          <w:szCs w:val="22"/>
        </w:rPr>
        <w:t>4.</w:t>
      </w:r>
      <w:r>
        <w:rPr>
          <w:szCs w:val="22"/>
        </w:rPr>
        <w:tab/>
        <w:t>Material that is, and is not, part of this Code</w:t>
      </w:r>
      <w:r>
        <w:tab/>
      </w:r>
      <w:r>
        <w:fldChar w:fldCharType="begin"/>
      </w:r>
      <w:r>
        <w:instrText xml:space="preserve"> PAGEREF _Toc226886337 \h </w:instrText>
      </w:r>
      <w:r>
        <w:fldChar w:fldCharType="separate"/>
      </w:r>
      <w:r>
        <w:t>147</w:t>
      </w:r>
      <w:r>
        <w:fldChar w:fldCharType="end"/>
      </w:r>
    </w:p>
    <w:p>
      <w:pPr>
        <w:pStyle w:val="TOC8"/>
        <w:rPr>
          <w:sz w:val="24"/>
          <w:szCs w:val="24"/>
        </w:rPr>
      </w:pPr>
      <w:r>
        <w:rPr>
          <w:szCs w:val="22"/>
        </w:rPr>
        <w:t>5.</w:t>
      </w:r>
      <w:r>
        <w:rPr>
          <w:szCs w:val="22"/>
        </w:rPr>
        <w:tab/>
        <w:t>References to particular Acts and to enactments</w:t>
      </w:r>
      <w:r>
        <w:tab/>
      </w:r>
      <w:r>
        <w:fldChar w:fldCharType="begin"/>
      </w:r>
      <w:r>
        <w:instrText xml:space="preserve"> PAGEREF _Toc226886338 \h </w:instrText>
      </w:r>
      <w:r>
        <w:fldChar w:fldCharType="separate"/>
      </w:r>
      <w:r>
        <w:t>147</w:t>
      </w:r>
      <w:r>
        <w:fldChar w:fldCharType="end"/>
      </w:r>
    </w:p>
    <w:p>
      <w:pPr>
        <w:pStyle w:val="TOC8"/>
        <w:rPr>
          <w:sz w:val="24"/>
          <w:szCs w:val="24"/>
        </w:rPr>
      </w:pPr>
      <w:r>
        <w:rPr>
          <w:szCs w:val="22"/>
        </w:rPr>
        <w:t>6.</w:t>
      </w:r>
      <w:r>
        <w:rPr>
          <w:szCs w:val="22"/>
        </w:rPr>
        <w:tab/>
        <w:t>References taken to be included in Act or Code citation etc.</w:t>
      </w:r>
      <w:r>
        <w:tab/>
      </w:r>
      <w:r>
        <w:fldChar w:fldCharType="begin"/>
      </w:r>
      <w:r>
        <w:instrText xml:space="preserve"> PAGEREF _Toc226886339 \h </w:instrText>
      </w:r>
      <w:r>
        <w:fldChar w:fldCharType="separate"/>
      </w:r>
      <w:r>
        <w:t>147</w:t>
      </w:r>
      <w:r>
        <w:fldChar w:fldCharType="end"/>
      </w:r>
    </w:p>
    <w:p>
      <w:pPr>
        <w:pStyle w:val="TOC8"/>
        <w:rPr>
          <w:sz w:val="24"/>
          <w:szCs w:val="24"/>
        </w:rPr>
      </w:pPr>
      <w:r>
        <w:rPr>
          <w:szCs w:val="22"/>
        </w:rPr>
        <w:t>7.</w:t>
      </w:r>
      <w:r>
        <w:rPr>
          <w:szCs w:val="22"/>
        </w:rPr>
        <w:tab/>
        <w:t>Interpretation best achieving Code’s purpose</w:t>
      </w:r>
      <w:r>
        <w:tab/>
      </w:r>
      <w:r>
        <w:fldChar w:fldCharType="begin"/>
      </w:r>
      <w:r>
        <w:instrText xml:space="preserve"> PAGEREF _Toc226886340 \h </w:instrText>
      </w:r>
      <w:r>
        <w:fldChar w:fldCharType="separate"/>
      </w:r>
      <w:r>
        <w:t>148</w:t>
      </w:r>
      <w:r>
        <w:fldChar w:fldCharType="end"/>
      </w:r>
    </w:p>
    <w:p>
      <w:pPr>
        <w:pStyle w:val="TOC8"/>
        <w:rPr>
          <w:sz w:val="24"/>
          <w:szCs w:val="24"/>
        </w:rPr>
      </w:pPr>
      <w:r>
        <w:rPr>
          <w:szCs w:val="22"/>
        </w:rPr>
        <w:t>8.</w:t>
      </w:r>
      <w:r>
        <w:rPr>
          <w:szCs w:val="22"/>
        </w:rPr>
        <w:tab/>
        <w:t>Use of extrinsic material in interpretation</w:t>
      </w:r>
      <w:r>
        <w:tab/>
      </w:r>
      <w:r>
        <w:fldChar w:fldCharType="begin"/>
      </w:r>
      <w:r>
        <w:instrText xml:space="preserve"> PAGEREF _Toc226886341 \h </w:instrText>
      </w:r>
      <w:r>
        <w:fldChar w:fldCharType="separate"/>
      </w:r>
      <w:r>
        <w:t>148</w:t>
      </w:r>
      <w:r>
        <w:fldChar w:fldCharType="end"/>
      </w:r>
    </w:p>
    <w:p>
      <w:pPr>
        <w:pStyle w:val="TOC8"/>
        <w:rPr>
          <w:sz w:val="24"/>
          <w:szCs w:val="24"/>
        </w:rPr>
      </w:pPr>
      <w:r>
        <w:rPr>
          <w:szCs w:val="22"/>
        </w:rPr>
        <w:t>9.</w:t>
      </w:r>
      <w:r>
        <w:rPr>
          <w:szCs w:val="22"/>
        </w:rPr>
        <w:tab/>
        <w:t>Effect of change of drafting practice and use of examples</w:t>
      </w:r>
      <w:r>
        <w:tab/>
      </w:r>
      <w:r>
        <w:fldChar w:fldCharType="begin"/>
      </w:r>
      <w:r>
        <w:instrText xml:space="preserve"> PAGEREF _Toc226886342 \h </w:instrText>
      </w:r>
      <w:r>
        <w:fldChar w:fldCharType="separate"/>
      </w:r>
      <w:r>
        <w:t>150</w:t>
      </w:r>
      <w:r>
        <w:fldChar w:fldCharType="end"/>
      </w:r>
    </w:p>
    <w:p>
      <w:pPr>
        <w:pStyle w:val="TOC8"/>
        <w:rPr>
          <w:sz w:val="24"/>
          <w:szCs w:val="24"/>
        </w:rPr>
      </w:pPr>
      <w:r>
        <w:rPr>
          <w:szCs w:val="22"/>
        </w:rPr>
        <w:t>10.</w:t>
      </w:r>
      <w:r>
        <w:rPr>
          <w:szCs w:val="22"/>
        </w:rPr>
        <w:tab/>
        <w:t>Use of examples</w:t>
      </w:r>
      <w:r>
        <w:tab/>
      </w:r>
      <w:r>
        <w:fldChar w:fldCharType="begin"/>
      </w:r>
      <w:r>
        <w:instrText xml:space="preserve"> PAGEREF _Toc226886343 \h </w:instrText>
      </w:r>
      <w:r>
        <w:fldChar w:fldCharType="separate"/>
      </w:r>
      <w:r>
        <w:t>150</w:t>
      </w:r>
      <w:r>
        <w:fldChar w:fldCharType="end"/>
      </w:r>
    </w:p>
    <w:p>
      <w:pPr>
        <w:pStyle w:val="TOC8"/>
        <w:rPr>
          <w:sz w:val="24"/>
          <w:szCs w:val="24"/>
        </w:rPr>
      </w:pPr>
      <w:r>
        <w:rPr>
          <w:szCs w:val="22"/>
        </w:rPr>
        <w:t>11.</w:t>
      </w:r>
      <w:r>
        <w:rPr>
          <w:szCs w:val="22"/>
        </w:rPr>
        <w:tab/>
        <w:t>Compliance with forms</w:t>
      </w:r>
      <w:r>
        <w:tab/>
      </w:r>
      <w:r>
        <w:fldChar w:fldCharType="begin"/>
      </w:r>
      <w:r>
        <w:instrText xml:space="preserve"> PAGEREF _Toc226886344 \h </w:instrText>
      </w:r>
      <w:r>
        <w:fldChar w:fldCharType="separate"/>
      </w:r>
      <w:r>
        <w:t>150</w:t>
      </w:r>
      <w:r>
        <w:fldChar w:fldCharType="end"/>
      </w:r>
    </w:p>
    <w:p>
      <w:pPr>
        <w:pStyle w:val="TOC2"/>
        <w:tabs>
          <w:tab w:val="right" w:leader="dot" w:pos="7086"/>
        </w:tabs>
        <w:rPr>
          <w:b w:val="0"/>
          <w:sz w:val="24"/>
          <w:szCs w:val="24"/>
        </w:rPr>
      </w:pPr>
      <w:r>
        <w:rPr>
          <w:szCs w:val="28"/>
        </w:rPr>
        <w:t>Part 3 — Terms and references</w:t>
      </w:r>
    </w:p>
    <w:p>
      <w:pPr>
        <w:pStyle w:val="TOC8"/>
        <w:rPr>
          <w:sz w:val="24"/>
          <w:szCs w:val="24"/>
        </w:rPr>
      </w:pPr>
      <w:r>
        <w:rPr>
          <w:szCs w:val="22"/>
        </w:rPr>
        <w:t>12.</w:t>
      </w:r>
      <w:r>
        <w:rPr>
          <w:szCs w:val="22"/>
        </w:rPr>
        <w:tab/>
        <w:t>Definitions</w:t>
      </w:r>
      <w:r>
        <w:tab/>
      </w:r>
      <w:r>
        <w:fldChar w:fldCharType="begin"/>
      </w:r>
      <w:r>
        <w:instrText xml:space="preserve"> PAGEREF _Toc226886346 \h </w:instrText>
      </w:r>
      <w:r>
        <w:fldChar w:fldCharType="separate"/>
      </w:r>
      <w:r>
        <w:t>151</w:t>
      </w:r>
      <w:r>
        <w:fldChar w:fldCharType="end"/>
      </w:r>
    </w:p>
    <w:p>
      <w:pPr>
        <w:pStyle w:val="TOC8"/>
        <w:rPr>
          <w:sz w:val="24"/>
          <w:szCs w:val="24"/>
        </w:rPr>
      </w:pPr>
      <w:r>
        <w:rPr>
          <w:szCs w:val="22"/>
        </w:rPr>
        <w:t>13.</w:t>
      </w:r>
      <w:r>
        <w:rPr>
          <w:szCs w:val="22"/>
        </w:rPr>
        <w:tab/>
        <w:t>Provisions relating to defined terms and gender and number</w:t>
      </w:r>
      <w:r>
        <w:tab/>
      </w:r>
      <w:r>
        <w:fldChar w:fldCharType="begin"/>
      </w:r>
      <w:r>
        <w:instrText xml:space="preserve"> PAGEREF _Toc226886347 \h </w:instrText>
      </w:r>
      <w:r>
        <w:fldChar w:fldCharType="separate"/>
      </w:r>
      <w:r>
        <w:t>155</w:t>
      </w:r>
      <w:r>
        <w:fldChar w:fldCharType="end"/>
      </w:r>
    </w:p>
    <w:p>
      <w:pPr>
        <w:pStyle w:val="TOC8"/>
        <w:rPr>
          <w:sz w:val="24"/>
          <w:szCs w:val="24"/>
        </w:rPr>
      </w:pPr>
      <w:r>
        <w:rPr>
          <w:szCs w:val="22"/>
        </w:rPr>
        <w:t>14.</w:t>
      </w:r>
      <w:r>
        <w:rPr>
          <w:szCs w:val="22"/>
        </w:rPr>
        <w:tab/>
        <w:t>Meaning of may and must etc.</w:t>
      </w:r>
      <w:r>
        <w:tab/>
      </w:r>
      <w:r>
        <w:fldChar w:fldCharType="begin"/>
      </w:r>
      <w:r>
        <w:instrText xml:space="preserve"> PAGEREF _Toc226886348 \h </w:instrText>
      </w:r>
      <w:r>
        <w:fldChar w:fldCharType="separate"/>
      </w:r>
      <w:r>
        <w:t>155</w:t>
      </w:r>
      <w:r>
        <w:fldChar w:fldCharType="end"/>
      </w:r>
    </w:p>
    <w:p>
      <w:pPr>
        <w:pStyle w:val="TOC8"/>
        <w:rPr>
          <w:sz w:val="24"/>
          <w:szCs w:val="24"/>
        </w:rPr>
      </w:pPr>
      <w:r>
        <w:rPr>
          <w:szCs w:val="22"/>
        </w:rPr>
        <w:t>15.</w:t>
      </w:r>
      <w:r>
        <w:rPr>
          <w:szCs w:val="22"/>
        </w:rPr>
        <w:tab/>
        <w:t>Words and expressions used in statutory instruments</w:t>
      </w:r>
      <w:r>
        <w:tab/>
      </w:r>
      <w:r>
        <w:fldChar w:fldCharType="begin"/>
      </w:r>
      <w:r>
        <w:instrText xml:space="preserve"> PAGEREF _Toc226886349 \h </w:instrText>
      </w:r>
      <w:r>
        <w:fldChar w:fldCharType="separate"/>
      </w:r>
      <w:r>
        <w:t>156</w:t>
      </w:r>
      <w:r>
        <w:fldChar w:fldCharType="end"/>
      </w:r>
    </w:p>
    <w:p>
      <w:pPr>
        <w:pStyle w:val="TOC8"/>
        <w:rPr>
          <w:sz w:val="24"/>
          <w:szCs w:val="24"/>
        </w:rPr>
      </w:pPr>
      <w:r>
        <w:rPr>
          <w:szCs w:val="22"/>
        </w:rPr>
        <w:t>16.</w:t>
      </w:r>
      <w:r>
        <w:rPr>
          <w:szCs w:val="22"/>
        </w:rPr>
        <w:tab/>
        <w:t>Effect of express references to bodies corporate and individuals</w:t>
      </w:r>
      <w:r>
        <w:tab/>
      </w:r>
      <w:r>
        <w:fldChar w:fldCharType="begin"/>
      </w:r>
      <w:r>
        <w:instrText xml:space="preserve"> PAGEREF _Toc226886350 \h </w:instrText>
      </w:r>
      <w:r>
        <w:fldChar w:fldCharType="separate"/>
      </w:r>
      <w:r>
        <w:t>156</w:t>
      </w:r>
      <w:r>
        <w:fldChar w:fldCharType="end"/>
      </w:r>
    </w:p>
    <w:p>
      <w:pPr>
        <w:pStyle w:val="TOC8"/>
        <w:rPr>
          <w:sz w:val="24"/>
          <w:szCs w:val="24"/>
        </w:rPr>
      </w:pPr>
      <w:r>
        <w:rPr>
          <w:szCs w:val="22"/>
        </w:rPr>
        <w:t>17.</w:t>
      </w:r>
      <w:r>
        <w:rPr>
          <w:szCs w:val="22"/>
        </w:rPr>
        <w:tab/>
        <w:t>Production of records kept in computers etc.</w:t>
      </w:r>
      <w:r>
        <w:tab/>
      </w:r>
      <w:r>
        <w:fldChar w:fldCharType="begin"/>
      </w:r>
      <w:r>
        <w:instrText xml:space="preserve"> PAGEREF _Toc226886351 \h </w:instrText>
      </w:r>
      <w:r>
        <w:fldChar w:fldCharType="separate"/>
      </w:r>
      <w:r>
        <w:t>156</w:t>
      </w:r>
      <w:r>
        <w:fldChar w:fldCharType="end"/>
      </w:r>
    </w:p>
    <w:p>
      <w:pPr>
        <w:pStyle w:val="TOC8"/>
        <w:rPr>
          <w:sz w:val="24"/>
          <w:szCs w:val="24"/>
        </w:rPr>
      </w:pPr>
      <w:r>
        <w:rPr>
          <w:szCs w:val="22"/>
        </w:rPr>
        <w:t>18.</w:t>
      </w:r>
      <w:r>
        <w:rPr>
          <w:szCs w:val="22"/>
        </w:rPr>
        <w:tab/>
        <w:t>References to this jurisdiction to be implied</w:t>
      </w:r>
      <w:r>
        <w:tab/>
      </w:r>
      <w:r>
        <w:fldChar w:fldCharType="begin"/>
      </w:r>
      <w:r>
        <w:instrText xml:space="preserve"> PAGEREF _Toc226886352 \h </w:instrText>
      </w:r>
      <w:r>
        <w:fldChar w:fldCharType="separate"/>
      </w:r>
      <w:r>
        <w:t>157</w:t>
      </w:r>
      <w:r>
        <w:fldChar w:fldCharType="end"/>
      </w:r>
    </w:p>
    <w:p>
      <w:pPr>
        <w:pStyle w:val="TOC8"/>
        <w:rPr>
          <w:sz w:val="24"/>
          <w:szCs w:val="24"/>
        </w:rPr>
      </w:pPr>
      <w:r>
        <w:rPr>
          <w:szCs w:val="22"/>
        </w:rPr>
        <w:t>19.</w:t>
      </w:r>
      <w:r>
        <w:rPr>
          <w:szCs w:val="22"/>
        </w:rPr>
        <w:tab/>
        <w:t>References to officers and holders of offices</w:t>
      </w:r>
      <w:r>
        <w:tab/>
      </w:r>
      <w:r>
        <w:fldChar w:fldCharType="begin"/>
      </w:r>
      <w:r>
        <w:instrText xml:space="preserve"> PAGEREF _Toc226886353 \h </w:instrText>
      </w:r>
      <w:r>
        <w:fldChar w:fldCharType="separate"/>
      </w:r>
      <w:r>
        <w:t>157</w:t>
      </w:r>
      <w:r>
        <w:fldChar w:fldCharType="end"/>
      </w:r>
    </w:p>
    <w:p>
      <w:pPr>
        <w:pStyle w:val="TOC8"/>
        <w:rPr>
          <w:sz w:val="24"/>
          <w:szCs w:val="24"/>
        </w:rPr>
      </w:pPr>
      <w:r>
        <w:rPr>
          <w:szCs w:val="22"/>
        </w:rPr>
        <w:t>20.</w:t>
      </w:r>
      <w:r>
        <w:rPr>
          <w:szCs w:val="22"/>
        </w:rPr>
        <w:tab/>
        <w:t>Reference to certain provisions of Code</w:t>
      </w:r>
      <w:r>
        <w:tab/>
      </w:r>
      <w:r>
        <w:fldChar w:fldCharType="begin"/>
      </w:r>
      <w:r>
        <w:instrText xml:space="preserve"> PAGEREF _Toc226886354 \h </w:instrText>
      </w:r>
      <w:r>
        <w:fldChar w:fldCharType="separate"/>
      </w:r>
      <w:r>
        <w:t>157</w:t>
      </w:r>
      <w:r>
        <w:fldChar w:fldCharType="end"/>
      </w:r>
    </w:p>
    <w:p>
      <w:pPr>
        <w:pStyle w:val="TOC8"/>
        <w:rPr>
          <w:sz w:val="24"/>
          <w:szCs w:val="24"/>
        </w:rPr>
      </w:pPr>
      <w:r>
        <w:rPr>
          <w:szCs w:val="22"/>
        </w:rPr>
        <w:t>21.</w:t>
      </w:r>
      <w:r>
        <w:rPr>
          <w:szCs w:val="22"/>
        </w:rPr>
        <w:tab/>
        <w:t>Reference to provisions of this Code or an Act is inclusive</w:t>
      </w:r>
      <w:r>
        <w:tab/>
      </w:r>
      <w:r>
        <w:fldChar w:fldCharType="begin"/>
      </w:r>
      <w:r>
        <w:instrText xml:space="preserve"> PAGEREF _Toc226886355 \h </w:instrText>
      </w:r>
      <w:r>
        <w:fldChar w:fldCharType="separate"/>
      </w:r>
      <w:r>
        <w:t>158</w:t>
      </w:r>
      <w:r>
        <w:fldChar w:fldCharType="end"/>
      </w:r>
    </w:p>
    <w:p>
      <w:pPr>
        <w:pStyle w:val="TOC2"/>
        <w:tabs>
          <w:tab w:val="right" w:leader="dot" w:pos="7086"/>
        </w:tabs>
        <w:rPr>
          <w:b w:val="0"/>
          <w:sz w:val="24"/>
          <w:szCs w:val="24"/>
        </w:rPr>
      </w:pPr>
      <w:r>
        <w:rPr>
          <w:szCs w:val="28"/>
        </w:rPr>
        <w:t>Part 4 — Functions and powers</w:t>
      </w:r>
    </w:p>
    <w:p>
      <w:pPr>
        <w:pStyle w:val="TOC8"/>
        <w:rPr>
          <w:sz w:val="24"/>
          <w:szCs w:val="24"/>
        </w:rPr>
      </w:pPr>
      <w:r>
        <w:rPr>
          <w:szCs w:val="22"/>
        </w:rPr>
        <w:t>22.</w:t>
      </w:r>
      <w:r>
        <w:rPr>
          <w:szCs w:val="22"/>
        </w:rPr>
        <w:tab/>
        <w:t>Performance of statutory functions</w:t>
      </w:r>
      <w:r>
        <w:tab/>
      </w:r>
      <w:r>
        <w:fldChar w:fldCharType="begin"/>
      </w:r>
      <w:r>
        <w:instrText xml:space="preserve"> PAGEREF _Toc226886357 \h </w:instrText>
      </w:r>
      <w:r>
        <w:fldChar w:fldCharType="separate"/>
      </w:r>
      <w:r>
        <w:t>158</w:t>
      </w:r>
      <w:r>
        <w:fldChar w:fldCharType="end"/>
      </w:r>
    </w:p>
    <w:p>
      <w:pPr>
        <w:pStyle w:val="TOC8"/>
        <w:rPr>
          <w:sz w:val="24"/>
          <w:szCs w:val="24"/>
        </w:rPr>
      </w:pPr>
      <w:r>
        <w:rPr>
          <w:szCs w:val="22"/>
        </w:rPr>
        <w:t>23.</w:t>
      </w:r>
      <w:r>
        <w:rPr>
          <w:szCs w:val="22"/>
        </w:rPr>
        <w:tab/>
        <w:t>Power to make instrument or decision includes power to amend or repeal</w:t>
      </w:r>
      <w:r>
        <w:tab/>
      </w:r>
      <w:r>
        <w:fldChar w:fldCharType="begin"/>
      </w:r>
      <w:r>
        <w:instrText xml:space="preserve"> PAGEREF _Toc226886358 \h </w:instrText>
      </w:r>
      <w:r>
        <w:fldChar w:fldCharType="separate"/>
      </w:r>
      <w:r>
        <w:t>159</w:t>
      </w:r>
      <w:r>
        <w:fldChar w:fldCharType="end"/>
      </w:r>
    </w:p>
    <w:p>
      <w:pPr>
        <w:pStyle w:val="TOC8"/>
        <w:rPr>
          <w:sz w:val="24"/>
          <w:szCs w:val="24"/>
        </w:rPr>
      </w:pPr>
      <w:r>
        <w:rPr>
          <w:szCs w:val="22"/>
        </w:rPr>
        <w:t>24.</w:t>
      </w:r>
      <w:r>
        <w:rPr>
          <w:szCs w:val="22"/>
        </w:rPr>
        <w:tab/>
        <w:t>Matters for which statutory instruments may make provision</w:t>
      </w:r>
      <w:r>
        <w:tab/>
      </w:r>
      <w:r>
        <w:fldChar w:fldCharType="begin"/>
      </w:r>
      <w:r>
        <w:instrText xml:space="preserve"> PAGEREF _Toc226886359 \h </w:instrText>
      </w:r>
      <w:r>
        <w:fldChar w:fldCharType="separate"/>
      </w:r>
      <w:r>
        <w:t>159</w:t>
      </w:r>
      <w:r>
        <w:fldChar w:fldCharType="end"/>
      </w:r>
    </w:p>
    <w:p>
      <w:pPr>
        <w:pStyle w:val="TOC8"/>
        <w:rPr>
          <w:sz w:val="24"/>
          <w:szCs w:val="24"/>
        </w:rPr>
      </w:pPr>
      <w:r>
        <w:rPr>
          <w:szCs w:val="22"/>
        </w:rPr>
        <w:t>25.</w:t>
      </w:r>
      <w:r>
        <w:rPr>
          <w:szCs w:val="22"/>
        </w:rPr>
        <w:tab/>
        <w:t>Presumption of validity and power to make</w:t>
      </w:r>
      <w:r>
        <w:tab/>
      </w:r>
      <w:r>
        <w:fldChar w:fldCharType="begin"/>
      </w:r>
      <w:r>
        <w:instrText xml:space="preserve"> PAGEREF _Toc226886360 \h </w:instrText>
      </w:r>
      <w:r>
        <w:fldChar w:fldCharType="separate"/>
      </w:r>
      <w:r>
        <w:t>160</w:t>
      </w:r>
      <w:r>
        <w:fldChar w:fldCharType="end"/>
      </w:r>
    </w:p>
    <w:p>
      <w:pPr>
        <w:pStyle w:val="TOC8"/>
        <w:rPr>
          <w:sz w:val="24"/>
          <w:szCs w:val="24"/>
        </w:rPr>
      </w:pPr>
      <w:r>
        <w:rPr>
          <w:szCs w:val="22"/>
        </w:rPr>
        <w:t>26.</w:t>
      </w:r>
      <w:r>
        <w:rPr>
          <w:szCs w:val="22"/>
        </w:rPr>
        <w:tab/>
        <w:t>Appointments may be made by name or office</w:t>
      </w:r>
      <w:r>
        <w:tab/>
      </w:r>
      <w:r>
        <w:fldChar w:fldCharType="begin"/>
      </w:r>
      <w:r>
        <w:instrText xml:space="preserve"> PAGEREF _Toc226886361 \h </w:instrText>
      </w:r>
      <w:r>
        <w:fldChar w:fldCharType="separate"/>
      </w:r>
      <w:r>
        <w:t>161</w:t>
      </w:r>
      <w:r>
        <w:fldChar w:fldCharType="end"/>
      </w:r>
    </w:p>
    <w:p>
      <w:pPr>
        <w:pStyle w:val="TOC8"/>
        <w:rPr>
          <w:sz w:val="24"/>
          <w:szCs w:val="24"/>
        </w:rPr>
      </w:pPr>
      <w:r>
        <w:rPr>
          <w:szCs w:val="22"/>
        </w:rPr>
        <w:t>27.</w:t>
      </w:r>
      <w:r>
        <w:rPr>
          <w:szCs w:val="22"/>
        </w:rPr>
        <w:tab/>
        <w:t>Acting appointments</w:t>
      </w:r>
      <w:r>
        <w:tab/>
      </w:r>
      <w:r>
        <w:fldChar w:fldCharType="begin"/>
      </w:r>
      <w:r>
        <w:instrText xml:space="preserve"> PAGEREF _Toc226886362 \h </w:instrText>
      </w:r>
      <w:r>
        <w:fldChar w:fldCharType="separate"/>
      </w:r>
      <w:r>
        <w:t>161</w:t>
      </w:r>
      <w:r>
        <w:fldChar w:fldCharType="end"/>
      </w:r>
    </w:p>
    <w:p>
      <w:pPr>
        <w:pStyle w:val="TOC8"/>
        <w:rPr>
          <w:sz w:val="24"/>
          <w:szCs w:val="24"/>
        </w:rPr>
      </w:pPr>
      <w:r>
        <w:rPr>
          <w:szCs w:val="22"/>
        </w:rPr>
        <w:t>28.</w:t>
      </w:r>
      <w:r>
        <w:rPr>
          <w:szCs w:val="22"/>
        </w:rPr>
        <w:tab/>
        <w:t>Powers of appointment imply certain incidental powers</w:t>
      </w:r>
      <w:r>
        <w:tab/>
      </w:r>
      <w:r>
        <w:fldChar w:fldCharType="begin"/>
      </w:r>
      <w:r>
        <w:instrText xml:space="preserve"> PAGEREF _Toc226886363 \h </w:instrText>
      </w:r>
      <w:r>
        <w:fldChar w:fldCharType="separate"/>
      </w:r>
      <w:r>
        <w:t>162</w:t>
      </w:r>
      <w:r>
        <w:fldChar w:fldCharType="end"/>
      </w:r>
    </w:p>
    <w:p>
      <w:pPr>
        <w:pStyle w:val="TOC8"/>
        <w:rPr>
          <w:sz w:val="24"/>
          <w:szCs w:val="24"/>
        </w:rPr>
      </w:pPr>
      <w:r>
        <w:rPr>
          <w:szCs w:val="22"/>
        </w:rPr>
        <w:t>29.</w:t>
      </w:r>
      <w:r>
        <w:rPr>
          <w:szCs w:val="22"/>
        </w:rPr>
        <w:tab/>
        <w:t>Exercise of powers between enactment and commencement</w:t>
      </w:r>
      <w:r>
        <w:tab/>
      </w:r>
      <w:r>
        <w:fldChar w:fldCharType="begin"/>
      </w:r>
      <w:r>
        <w:instrText xml:space="preserve"> PAGEREF _Toc226886364 \h </w:instrText>
      </w:r>
      <w:r>
        <w:fldChar w:fldCharType="separate"/>
      </w:r>
      <w:r>
        <w:t>163</w:t>
      </w:r>
      <w:r>
        <w:fldChar w:fldCharType="end"/>
      </w:r>
    </w:p>
    <w:p>
      <w:pPr>
        <w:pStyle w:val="TOC2"/>
        <w:tabs>
          <w:tab w:val="right" w:leader="dot" w:pos="7086"/>
        </w:tabs>
        <w:rPr>
          <w:b w:val="0"/>
          <w:sz w:val="24"/>
          <w:szCs w:val="24"/>
        </w:rPr>
      </w:pPr>
      <w:r>
        <w:rPr>
          <w:szCs w:val="28"/>
        </w:rPr>
        <w:t>Part 5 — Distance, time and age</w:t>
      </w:r>
    </w:p>
    <w:p>
      <w:pPr>
        <w:pStyle w:val="TOC8"/>
        <w:rPr>
          <w:sz w:val="24"/>
          <w:szCs w:val="24"/>
        </w:rPr>
      </w:pPr>
      <w:r>
        <w:rPr>
          <w:szCs w:val="22"/>
        </w:rPr>
        <w:t>30.</w:t>
      </w:r>
      <w:r>
        <w:rPr>
          <w:szCs w:val="22"/>
        </w:rPr>
        <w:tab/>
        <w:t>Matters relating to distance, time and age</w:t>
      </w:r>
      <w:r>
        <w:tab/>
      </w:r>
      <w:r>
        <w:fldChar w:fldCharType="begin"/>
      </w:r>
      <w:r>
        <w:instrText xml:space="preserve"> PAGEREF _Toc226886366 \h </w:instrText>
      </w:r>
      <w:r>
        <w:fldChar w:fldCharType="separate"/>
      </w:r>
      <w:r>
        <w:t>166</w:t>
      </w:r>
      <w:r>
        <w:fldChar w:fldCharType="end"/>
      </w:r>
    </w:p>
    <w:p>
      <w:pPr>
        <w:pStyle w:val="TOC2"/>
        <w:tabs>
          <w:tab w:val="right" w:leader="dot" w:pos="7086"/>
        </w:tabs>
        <w:rPr>
          <w:b w:val="0"/>
          <w:sz w:val="24"/>
          <w:szCs w:val="24"/>
        </w:rPr>
      </w:pPr>
      <w:r>
        <w:rPr>
          <w:szCs w:val="28"/>
        </w:rPr>
        <w:t>Part 6 — Effect of repeal, amendment or expiration</w:t>
      </w:r>
    </w:p>
    <w:p>
      <w:pPr>
        <w:pStyle w:val="TOC8"/>
        <w:rPr>
          <w:sz w:val="24"/>
          <w:szCs w:val="24"/>
        </w:rPr>
      </w:pPr>
      <w:r>
        <w:rPr>
          <w:szCs w:val="22"/>
        </w:rPr>
        <w:t>31.</w:t>
      </w:r>
      <w:r>
        <w:rPr>
          <w:szCs w:val="22"/>
        </w:rPr>
        <w:tab/>
        <w:t>Time of Code ceasing to have effect</w:t>
      </w:r>
      <w:r>
        <w:tab/>
      </w:r>
      <w:r>
        <w:fldChar w:fldCharType="begin"/>
      </w:r>
      <w:r>
        <w:instrText xml:space="preserve"> PAGEREF _Toc226886368 \h </w:instrText>
      </w:r>
      <w:r>
        <w:fldChar w:fldCharType="separate"/>
      </w:r>
      <w:r>
        <w:t>167</w:t>
      </w:r>
      <w:r>
        <w:fldChar w:fldCharType="end"/>
      </w:r>
    </w:p>
    <w:p>
      <w:pPr>
        <w:pStyle w:val="TOC8"/>
        <w:rPr>
          <w:sz w:val="24"/>
          <w:szCs w:val="24"/>
        </w:rPr>
      </w:pPr>
      <w:r>
        <w:rPr>
          <w:szCs w:val="22"/>
        </w:rPr>
        <w:t>32.</w:t>
      </w:r>
      <w:r>
        <w:rPr>
          <w:szCs w:val="22"/>
        </w:rPr>
        <w:tab/>
        <w:t>Repealed Code provisions not revived</w:t>
      </w:r>
      <w:r>
        <w:tab/>
      </w:r>
      <w:r>
        <w:fldChar w:fldCharType="begin"/>
      </w:r>
      <w:r>
        <w:instrText xml:space="preserve"> PAGEREF _Toc226886369 \h </w:instrText>
      </w:r>
      <w:r>
        <w:fldChar w:fldCharType="separate"/>
      </w:r>
      <w:r>
        <w:t>167</w:t>
      </w:r>
      <w:r>
        <w:fldChar w:fldCharType="end"/>
      </w:r>
    </w:p>
    <w:p>
      <w:pPr>
        <w:pStyle w:val="TOC8"/>
        <w:rPr>
          <w:sz w:val="24"/>
          <w:szCs w:val="24"/>
        </w:rPr>
      </w:pPr>
      <w:r>
        <w:rPr>
          <w:szCs w:val="22"/>
        </w:rPr>
        <w:t>33.</w:t>
      </w:r>
      <w:r>
        <w:rPr>
          <w:szCs w:val="22"/>
        </w:rPr>
        <w:tab/>
        <w:t>Saving of operation of repealed Code provisions</w:t>
      </w:r>
      <w:r>
        <w:tab/>
      </w:r>
      <w:r>
        <w:fldChar w:fldCharType="begin"/>
      </w:r>
      <w:r>
        <w:instrText xml:space="preserve"> PAGEREF _Toc226886370 \h </w:instrText>
      </w:r>
      <w:r>
        <w:fldChar w:fldCharType="separate"/>
      </w:r>
      <w:r>
        <w:t>167</w:t>
      </w:r>
      <w:r>
        <w:fldChar w:fldCharType="end"/>
      </w:r>
    </w:p>
    <w:p>
      <w:pPr>
        <w:pStyle w:val="TOC8"/>
        <w:rPr>
          <w:sz w:val="24"/>
          <w:szCs w:val="24"/>
        </w:rPr>
      </w:pPr>
      <w:r>
        <w:rPr>
          <w:szCs w:val="22"/>
        </w:rPr>
        <w:t>34.</w:t>
      </w:r>
      <w:r>
        <w:rPr>
          <w:szCs w:val="22"/>
        </w:rPr>
        <w:tab/>
        <w:t>Continuance of repealed provisions</w:t>
      </w:r>
      <w:r>
        <w:tab/>
      </w:r>
      <w:r>
        <w:fldChar w:fldCharType="begin"/>
      </w:r>
      <w:r>
        <w:instrText xml:space="preserve"> PAGEREF _Toc226886371 \h </w:instrText>
      </w:r>
      <w:r>
        <w:fldChar w:fldCharType="separate"/>
      </w:r>
      <w:r>
        <w:t>168</w:t>
      </w:r>
      <w:r>
        <w:fldChar w:fldCharType="end"/>
      </w:r>
    </w:p>
    <w:p>
      <w:pPr>
        <w:pStyle w:val="TOC8"/>
        <w:rPr>
          <w:sz w:val="24"/>
          <w:szCs w:val="24"/>
        </w:rPr>
      </w:pPr>
      <w:r>
        <w:rPr>
          <w:szCs w:val="22"/>
        </w:rPr>
        <w:t>35.</w:t>
      </w:r>
      <w:r>
        <w:rPr>
          <w:szCs w:val="22"/>
        </w:rPr>
        <w:tab/>
        <w:t>Code and amending Acts to be read as one</w:t>
      </w:r>
      <w:r>
        <w:tab/>
      </w:r>
      <w:r>
        <w:fldChar w:fldCharType="begin"/>
      </w:r>
      <w:r>
        <w:instrText xml:space="preserve"> PAGEREF _Toc226886372 \h </w:instrText>
      </w:r>
      <w:r>
        <w:fldChar w:fldCharType="separate"/>
      </w:r>
      <w:r>
        <w:t>168</w:t>
      </w:r>
      <w:r>
        <w:fldChar w:fldCharType="end"/>
      </w:r>
    </w:p>
    <w:p>
      <w:pPr>
        <w:pStyle w:val="TOC2"/>
        <w:tabs>
          <w:tab w:val="right" w:leader="dot" w:pos="7086"/>
        </w:tabs>
        <w:rPr>
          <w:b w:val="0"/>
          <w:sz w:val="24"/>
          <w:szCs w:val="24"/>
        </w:rPr>
      </w:pPr>
      <w:r>
        <w:rPr>
          <w:szCs w:val="28"/>
        </w:rPr>
        <w:t>Part 7 — Instruments under Code</w:t>
      </w:r>
    </w:p>
    <w:p>
      <w:pPr>
        <w:pStyle w:val="TOC8"/>
        <w:rPr>
          <w:sz w:val="24"/>
          <w:szCs w:val="24"/>
        </w:rPr>
      </w:pPr>
      <w:r>
        <w:rPr>
          <w:szCs w:val="22"/>
        </w:rPr>
        <w:t>36.</w:t>
      </w:r>
      <w:r>
        <w:rPr>
          <w:szCs w:val="22"/>
        </w:rPr>
        <w:tab/>
        <w:t>Schedule applies to statutory instruments</w:t>
      </w:r>
      <w:r>
        <w:tab/>
      </w:r>
      <w:r>
        <w:fldChar w:fldCharType="begin"/>
      </w:r>
      <w:r>
        <w:instrText xml:space="preserve"> PAGEREF _Toc226886374 \h </w:instrText>
      </w:r>
      <w:r>
        <w:fldChar w:fldCharType="separate"/>
      </w:r>
      <w:r>
        <w:t>168</w:t>
      </w:r>
      <w:r>
        <w:fldChar w:fldCharType="end"/>
      </w:r>
    </w:p>
    <w:p>
      <w:pPr>
        <w:pStyle w:val="TOC2"/>
        <w:tabs>
          <w:tab w:val="right" w:leader="dot" w:pos="7086"/>
        </w:tabs>
        <w:rPr>
          <w:b w:val="0"/>
          <w:sz w:val="24"/>
          <w:szCs w:val="24"/>
        </w:rPr>
      </w:pPr>
      <w:r>
        <w:rPr>
          <w:szCs w:val="28"/>
        </w:rPr>
        <w:t>Part 8 — Application to coastal sea</w:t>
      </w:r>
    </w:p>
    <w:p>
      <w:pPr>
        <w:pStyle w:val="TOC8"/>
        <w:rPr>
          <w:sz w:val="24"/>
          <w:szCs w:val="24"/>
        </w:rPr>
      </w:pPr>
      <w:r>
        <w:rPr>
          <w:szCs w:val="22"/>
        </w:rPr>
        <w:t>37.</w:t>
      </w:r>
      <w:r>
        <w:rPr>
          <w:szCs w:val="22"/>
        </w:rPr>
        <w:tab/>
        <w:t>Application</w:t>
      </w:r>
      <w:r>
        <w:tab/>
      </w:r>
      <w:r>
        <w:fldChar w:fldCharType="begin"/>
      </w:r>
      <w:r>
        <w:instrText xml:space="preserve"> PAGEREF _Toc226886376 \h </w:instrText>
      </w:r>
      <w:r>
        <w:fldChar w:fldCharType="separate"/>
      </w:r>
      <w:r>
        <w:t>168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_Toc226886378 \h </w:instrText>
      </w:r>
      <w:r>
        <w:fldChar w:fldCharType="separate"/>
      </w:r>
      <w:r>
        <w:t>169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Consumer Credit (Western Australia) Code </w:t>
      </w:r>
    </w:p>
    <w:p>
      <w:pPr>
        <w:pStyle w:val="Heading2"/>
      </w:pPr>
      <w:bookmarkStart w:id="1" w:name="_Toc96405593"/>
      <w:bookmarkStart w:id="2" w:name="_Toc98213024"/>
      <w:bookmarkStart w:id="3" w:name="_Toc98213334"/>
      <w:bookmarkStart w:id="4" w:name="_Toc139096695"/>
      <w:bookmarkStart w:id="5" w:name="_Toc139100171"/>
      <w:bookmarkStart w:id="6" w:name="_Toc2268860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98213025"/>
      <w:bookmarkStart w:id="8" w:name="_Toc98213335"/>
      <w:bookmarkStart w:id="9" w:name="_Toc226886070"/>
      <w:r>
        <w:rPr>
          <w:rStyle w:val="CharSectno"/>
        </w:rPr>
        <w:t>1</w:t>
      </w:r>
      <w:r>
        <w:t>.</w:t>
      </w:r>
      <w:r>
        <w:tab/>
        <w:t>Short title</w:t>
      </w:r>
      <w:bookmarkEnd w:id="7"/>
      <w:bookmarkEnd w:id="8"/>
      <w:bookmarkEnd w:id="9"/>
    </w:p>
    <w:p>
      <w:pPr>
        <w:pStyle w:val="Subsection"/>
      </w:pPr>
      <w:r>
        <w:tab/>
      </w:r>
      <w:r>
        <w:tab/>
        <w:t xml:space="preserve">This Code may be cited as the </w:t>
      </w:r>
      <w:r>
        <w:rPr>
          <w:i/>
        </w:rPr>
        <w:t>Consumer Credit Code</w:t>
      </w:r>
      <w:r>
        <w:rPr>
          <w:vertAlign w:val="superscript"/>
        </w:rPr>
        <w:t> 1, 2</w:t>
      </w:r>
      <w:r>
        <w:t>.</w:t>
      </w:r>
    </w:p>
    <w:p>
      <w:pPr>
        <w:pStyle w:val="Heading5"/>
      </w:pPr>
      <w:bookmarkStart w:id="10" w:name="_Toc98213026"/>
      <w:bookmarkStart w:id="11" w:name="_Toc98213336"/>
      <w:bookmarkStart w:id="12" w:name="_Toc226886071"/>
      <w:r>
        <w:rPr>
          <w:rStyle w:val="CharSectno"/>
        </w:rPr>
        <w:t>2</w:t>
      </w:r>
      <w:r>
        <w:t>.</w:t>
      </w:r>
      <w:r>
        <w:tab/>
        <w:t>Commencement</w:t>
      </w:r>
      <w:bookmarkEnd w:id="10"/>
      <w:bookmarkEnd w:id="11"/>
      <w:bookmarkEnd w:id="12"/>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13" w:name="_Toc98213027"/>
      <w:bookmarkStart w:id="14" w:name="_Toc98213337"/>
      <w:bookmarkStart w:id="15" w:name="_Toc226886072"/>
      <w:r>
        <w:rPr>
          <w:rStyle w:val="CharSectno"/>
        </w:rPr>
        <w:t>3</w:t>
      </w:r>
      <w:r>
        <w:t>.</w:t>
      </w:r>
      <w:r>
        <w:tab/>
        <w:t>Interpretation generally</w:t>
      </w:r>
      <w:bookmarkEnd w:id="13"/>
      <w:bookmarkEnd w:id="14"/>
      <w:bookmarkEnd w:id="15"/>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16" w:name="_Toc98213028"/>
      <w:bookmarkStart w:id="17" w:name="_Toc98213338"/>
      <w:bookmarkStart w:id="18" w:name="_Toc226886073"/>
      <w:r>
        <w:rPr>
          <w:rStyle w:val="CharSectno"/>
        </w:rPr>
        <w:t>4</w:t>
      </w:r>
      <w:r>
        <w:t>.</w:t>
      </w:r>
      <w:r>
        <w:tab/>
        <w:t>Meaning of “credit” and “amount of credit”</w:t>
      </w:r>
      <w:bookmarkEnd w:id="16"/>
      <w:bookmarkEnd w:id="17"/>
      <w:bookmarkEnd w:id="18"/>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19" w:name="_Toc98213029"/>
      <w:bookmarkStart w:id="20" w:name="_Toc98213339"/>
      <w:bookmarkStart w:id="21" w:name="_Toc226886074"/>
      <w:r>
        <w:rPr>
          <w:rStyle w:val="CharSectno"/>
        </w:rPr>
        <w:t>5</w:t>
      </w:r>
      <w:r>
        <w:t>.</w:t>
      </w:r>
      <w:r>
        <w:tab/>
        <w:t>Meaning of “credit contract”</w:t>
      </w:r>
      <w:bookmarkEnd w:id="19"/>
      <w:bookmarkEnd w:id="20"/>
      <w:bookmarkEnd w:id="21"/>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22" w:name="_Toc98213030"/>
      <w:bookmarkStart w:id="23" w:name="_Toc98213340"/>
      <w:bookmarkStart w:id="24" w:name="_Toc226886075"/>
      <w:r>
        <w:rPr>
          <w:rStyle w:val="CharSectno"/>
        </w:rPr>
        <w:t>6</w:t>
      </w:r>
      <w:r>
        <w:t>.</w:t>
      </w:r>
      <w:r>
        <w:tab/>
        <w:t>Provision of credit to which this Code applies</w:t>
      </w:r>
      <w:bookmarkEnd w:id="22"/>
      <w:bookmarkEnd w:id="23"/>
      <w:bookmarkEnd w:id="24"/>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25" w:name="_Toc98213031"/>
      <w:bookmarkStart w:id="26" w:name="_Toc98213341"/>
      <w:bookmarkStart w:id="27" w:name="_Toc226886076"/>
      <w:r>
        <w:rPr>
          <w:rStyle w:val="CharSectno"/>
        </w:rPr>
        <w:t>7</w:t>
      </w:r>
      <w:r>
        <w:t>.</w:t>
      </w:r>
      <w:r>
        <w:tab/>
        <w:t>Provision of credit to which this Code does not apply</w:t>
      </w:r>
      <w:bookmarkEnd w:id="25"/>
      <w:bookmarkEnd w:id="26"/>
      <w:bookmarkEnd w:id="27"/>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28" w:name="_Toc98213032"/>
      <w:bookmarkStart w:id="29" w:name="_Toc98213342"/>
      <w:bookmarkStart w:id="30" w:name="_Toc226886077"/>
      <w:r>
        <w:rPr>
          <w:rStyle w:val="CharSectno"/>
        </w:rPr>
        <w:t>8</w:t>
      </w:r>
      <w:r>
        <w:rPr>
          <w:b w:val="0"/>
        </w:rPr>
        <w:t>.</w:t>
      </w:r>
      <w:r>
        <w:rPr>
          <w:b w:val="0"/>
        </w:rPr>
        <w:tab/>
      </w:r>
      <w:r>
        <w:t>Mortgages to which this Code applies</w:t>
      </w:r>
      <w:bookmarkEnd w:id="28"/>
      <w:bookmarkEnd w:id="29"/>
      <w:bookmarkEnd w:id="30"/>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31" w:name="_Toc98213033"/>
      <w:bookmarkStart w:id="32" w:name="_Toc98213343"/>
      <w:bookmarkStart w:id="33" w:name="_Toc226886078"/>
      <w:r>
        <w:rPr>
          <w:rStyle w:val="CharSectno"/>
        </w:rPr>
        <w:t>9</w:t>
      </w:r>
      <w:r>
        <w:t>.</w:t>
      </w:r>
      <w:r>
        <w:tab/>
        <w:t>Guarantees to which this Code applies</w:t>
      </w:r>
      <w:bookmarkEnd w:id="31"/>
      <w:bookmarkEnd w:id="32"/>
      <w:bookmarkEnd w:id="33"/>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34" w:name="_Toc98213034"/>
      <w:bookmarkStart w:id="35" w:name="_Toc98213344"/>
      <w:bookmarkStart w:id="36" w:name="_Toc226886079"/>
      <w:r>
        <w:rPr>
          <w:rStyle w:val="CharSectno"/>
        </w:rPr>
        <w:t>10</w:t>
      </w:r>
      <w:r>
        <w:t>.</w:t>
      </w:r>
      <w:r>
        <w:tab/>
        <w:t>Goods leases with option to purchase to be regarded as sale by instalments</w:t>
      </w:r>
      <w:bookmarkEnd w:id="34"/>
      <w:bookmarkEnd w:id="35"/>
      <w:bookmarkEnd w:id="36"/>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37" w:name="_Toc98213035"/>
      <w:bookmarkStart w:id="38" w:name="_Toc98213345"/>
      <w:bookmarkStart w:id="39" w:name="_Toc226886080"/>
      <w:r>
        <w:rPr>
          <w:rStyle w:val="CharSectno"/>
        </w:rPr>
        <w:t>11</w:t>
      </w:r>
      <w:r>
        <w:t>.</w:t>
      </w:r>
      <w:r>
        <w:tab/>
        <w:t>Presumptions relating to application of Code</w:t>
      </w:r>
      <w:bookmarkEnd w:id="37"/>
      <w:bookmarkEnd w:id="38"/>
      <w:bookmarkEnd w:id="39"/>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40" w:name="_Toc96405605"/>
      <w:bookmarkStart w:id="41" w:name="_Toc98213036"/>
      <w:bookmarkStart w:id="42" w:name="_Toc98213346"/>
      <w:bookmarkStart w:id="43" w:name="_Toc139096707"/>
      <w:bookmarkStart w:id="44" w:name="_Toc139100183"/>
      <w:bookmarkStart w:id="45" w:name="_Toc226886081"/>
      <w:r>
        <w:rPr>
          <w:rStyle w:val="CharPartNo"/>
        </w:rPr>
        <w:t>Part 2</w:t>
      </w:r>
      <w:r>
        <w:t> — </w:t>
      </w:r>
      <w:r>
        <w:rPr>
          <w:rStyle w:val="CharPartText"/>
        </w:rPr>
        <w:t>Credit contracts</w:t>
      </w:r>
      <w:bookmarkEnd w:id="40"/>
      <w:bookmarkEnd w:id="41"/>
      <w:bookmarkEnd w:id="42"/>
      <w:bookmarkEnd w:id="43"/>
      <w:bookmarkEnd w:id="44"/>
      <w:bookmarkEnd w:id="45"/>
    </w:p>
    <w:p>
      <w:pPr>
        <w:pStyle w:val="Heading3"/>
      </w:pPr>
      <w:bookmarkStart w:id="46" w:name="_Toc98213037"/>
      <w:bookmarkStart w:id="47" w:name="_Toc98213347"/>
      <w:bookmarkStart w:id="48" w:name="_Toc139096708"/>
      <w:bookmarkStart w:id="49" w:name="_Toc139100184"/>
      <w:bookmarkStart w:id="50" w:name="_Toc226886082"/>
      <w:r>
        <w:rPr>
          <w:rStyle w:val="CharDivNo"/>
        </w:rPr>
        <w:t>Division 1</w:t>
      </w:r>
      <w:r>
        <w:t> — </w:t>
      </w:r>
      <w:r>
        <w:rPr>
          <w:rStyle w:val="CharDivText"/>
        </w:rPr>
        <w:t>Negotiating and making credit contracts</w:t>
      </w:r>
      <w:bookmarkEnd w:id="46"/>
      <w:bookmarkEnd w:id="47"/>
      <w:bookmarkEnd w:id="48"/>
      <w:bookmarkEnd w:id="49"/>
      <w:bookmarkEnd w:id="50"/>
    </w:p>
    <w:p>
      <w:pPr>
        <w:pStyle w:val="Heading5"/>
      </w:pPr>
      <w:bookmarkStart w:id="51" w:name="_Toc98213038"/>
      <w:bookmarkStart w:id="52" w:name="_Toc98213348"/>
      <w:bookmarkStart w:id="53" w:name="_Toc226886083"/>
      <w:r>
        <w:rPr>
          <w:rStyle w:val="CharSectno"/>
        </w:rPr>
        <w:t>12</w:t>
      </w:r>
      <w:r>
        <w:t>.</w:t>
      </w:r>
      <w:r>
        <w:tab/>
        <w:t>Credit contract to be in form of written contract document</w:t>
      </w:r>
      <w:bookmarkEnd w:id="51"/>
      <w:bookmarkEnd w:id="52"/>
      <w:bookmarkEnd w:id="53"/>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54" w:name="_Toc98213039"/>
      <w:bookmarkStart w:id="55" w:name="_Toc98213349"/>
      <w:bookmarkStart w:id="56" w:name="_Toc226886084"/>
      <w:r>
        <w:rPr>
          <w:rStyle w:val="CharSectno"/>
        </w:rPr>
        <w:t>13</w:t>
      </w:r>
      <w:r>
        <w:t>.</w:t>
      </w:r>
      <w:r>
        <w:tab/>
        <w:t>Other forms of contract</w:t>
      </w:r>
      <w:bookmarkEnd w:id="54"/>
      <w:bookmarkEnd w:id="55"/>
      <w:bookmarkEnd w:id="56"/>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57" w:name="_Toc98213040"/>
      <w:bookmarkStart w:id="58" w:name="_Toc98213350"/>
      <w:bookmarkStart w:id="59" w:name="_Toc226886085"/>
      <w:r>
        <w:rPr>
          <w:rStyle w:val="CharSectno"/>
        </w:rPr>
        <w:t>14</w:t>
      </w:r>
      <w:r>
        <w:t>.</w:t>
      </w:r>
      <w:r>
        <w:tab/>
        <w:t>Precontractual disclosure</w:t>
      </w:r>
      <w:bookmarkEnd w:id="57"/>
      <w:bookmarkEnd w:id="58"/>
      <w:bookmarkEnd w:id="59"/>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60" w:name="_Toc98213041"/>
      <w:bookmarkStart w:id="61" w:name="_Toc98213351"/>
      <w:bookmarkStart w:id="62" w:name="_Toc226886086"/>
      <w:r>
        <w:rPr>
          <w:rStyle w:val="CharSectno"/>
        </w:rPr>
        <w:t>15</w:t>
      </w:r>
      <w:r>
        <w:t>.</w:t>
      </w:r>
      <w:r>
        <w:tab/>
        <w:t>Matters that must be in contract document</w:t>
      </w:r>
      <w:bookmarkEnd w:id="60"/>
      <w:bookmarkEnd w:id="61"/>
      <w:bookmarkEnd w:id="62"/>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63" w:name="_Toc98213042"/>
      <w:bookmarkStart w:id="64" w:name="_Toc98213352"/>
      <w:bookmarkStart w:id="65" w:name="_Toc226886087"/>
      <w:r>
        <w:rPr>
          <w:rStyle w:val="CharSectno"/>
        </w:rPr>
        <w:t>16</w:t>
      </w:r>
      <w:r>
        <w:t>.</w:t>
      </w:r>
      <w:r>
        <w:tab/>
        <w:t>Form and expression of contract document</w:t>
      </w:r>
      <w:bookmarkEnd w:id="63"/>
      <w:bookmarkEnd w:id="64"/>
      <w:bookmarkEnd w:id="65"/>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66" w:name="_Toc98213043"/>
      <w:bookmarkStart w:id="67" w:name="_Toc98213353"/>
      <w:bookmarkStart w:id="68" w:name="_Toc226886088"/>
      <w:r>
        <w:rPr>
          <w:rStyle w:val="CharSectno"/>
        </w:rPr>
        <w:t>17</w:t>
      </w:r>
      <w:r>
        <w:t>.</w:t>
      </w:r>
      <w:r>
        <w:tab/>
        <w:t>Alteration of contract document</w:t>
      </w:r>
      <w:bookmarkEnd w:id="66"/>
      <w:bookmarkEnd w:id="67"/>
      <w:bookmarkEnd w:id="68"/>
    </w:p>
    <w:p>
      <w:pPr>
        <w:pStyle w:val="Subsection"/>
      </w:pPr>
      <w:r>
        <w:tab/>
        <w:t>(1)</w:t>
      </w:r>
      <w:r>
        <w:tab/>
        <w:t>An alteration of (including an addition to) a contract document by the credit provider after it is signed by the debtor is presumed to be ineffective unless, after the alteration is made, the debtor signs or initials in the margin opposite the alteration.</w:t>
      </w:r>
    </w:p>
    <w:p>
      <w:pPr>
        <w:pStyle w:val="Subsection"/>
      </w:pPr>
      <w:r>
        <w:tab/>
        <w:t>(2)</w:t>
      </w:r>
      <w:r>
        <w:tab/>
        <w:t>This section does not apply to an alteration having the effect of reducing the debtor’s liabilities under the credit contract.</w:t>
      </w:r>
    </w:p>
    <w:p>
      <w:pPr>
        <w:pStyle w:val="Heading5"/>
      </w:pPr>
      <w:bookmarkStart w:id="69" w:name="_Toc98213044"/>
      <w:bookmarkStart w:id="70" w:name="_Toc98213354"/>
      <w:bookmarkStart w:id="71" w:name="_Toc226886089"/>
      <w:r>
        <w:rPr>
          <w:rStyle w:val="CharSectno"/>
        </w:rPr>
        <w:t>18</w:t>
      </w:r>
      <w:r>
        <w:t>.</w:t>
      </w:r>
      <w:r>
        <w:tab/>
        <w:t>Copy of contract for debtor</w:t>
      </w:r>
      <w:bookmarkEnd w:id="69"/>
      <w:bookmarkEnd w:id="70"/>
      <w:bookmarkEnd w:id="71"/>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72" w:name="_Toc98213045"/>
      <w:bookmarkStart w:id="73" w:name="_Toc98213355"/>
      <w:bookmarkStart w:id="74" w:name="_Toc226886090"/>
      <w:r>
        <w:rPr>
          <w:rStyle w:val="CharSectno"/>
        </w:rPr>
        <w:t>19</w:t>
      </w:r>
      <w:r>
        <w:t>.</w:t>
      </w:r>
      <w:r>
        <w:tab/>
        <w:t>When debtor may terminate contract</w:t>
      </w:r>
      <w:bookmarkEnd w:id="72"/>
      <w:bookmarkEnd w:id="73"/>
      <w:bookmarkEnd w:id="74"/>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75" w:name="_Toc98213046"/>
      <w:bookmarkStart w:id="76" w:name="_Toc98213356"/>
      <w:bookmarkStart w:id="77" w:name="_Toc226886091"/>
      <w:r>
        <w:rPr>
          <w:rStyle w:val="CharSectno"/>
        </w:rPr>
        <w:t>20</w:t>
      </w:r>
      <w:r>
        <w:t>.</w:t>
      </w:r>
      <w:r>
        <w:tab/>
        <w:t>Offence for noncompliance</w:t>
      </w:r>
      <w:bookmarkEnd w:id="75"/>
      <w:bookmarkEnd w:id="76"/>
      <w:bookmarkEnd w:id="77"/>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78" w:name="_Toc98213047"/>
      <w:bookmarkStart w:id="79" w:name="_Toc98213357"/>
      <w:bookmarkStart w:id="80" w:name="_Toc139096718"/>
      <w:bookmarkStart w:id="81" w:name="_Toc139100194"/>
      <w:bookmarkStart w:id="82" w:name="_Toc226886092"/>
      <w:r>
        <w:rPr>
          <w:rStyle w:val="CharDivNo"/>
        </w:rPr>
        <w:t>Division 2</w:t>
      </w:r>
      <w:r>
        <w:t> — </w:t>
      </w:r>
      <w:r>
        <w:rPr>
          <w:rStyle w:val="CharDivText"/>
        </w:rPr>
        <w:t>Debtor’s monetary obligations</w:t>
      </w:r>
      <w:bookmarkEnd w:id="78"/>
      <w:bookmarkEnd w:id="79"/>
      <w:bookmarkEnd w:id="80"/>
      <w:bookmarkEnd w:id="81"/>
      <w:bookmarkEnd w:id="82"/>
    </w:p>
    <w:p>
      <w:pPr>
        <w:pStyle w:val="Heading5"/>
      </w:pPr>
      <w:bookmarkStart w:id="83" w:name="_Toc98213048"/>
      <w:bookmarkStart w:id="84" w:name="_Toc98213358"/>
      <w:bookmarkStart w:id="85" w:name="_Toc226886093"/>
      <w:r>
        <w:rPr>
          <w:rStyle w:val="CharSectno"/>
        </w:rPr>
        <w:t>21</w:t>
      </w:r>
      <w:r>
        <w:t>.</w:t>
      </w:r>
      <w:r>
        <w:tab/>
        <w:t>Prohibited monetary obligations</w:t>
      </w:r>
      <w:bookmarkEnd w:id="83"/>
      <w:bookmarkEnd w:id="84"/>
      <w:bookmarkEnd w:id="85"/>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86" w:name="_Toc98213049"/>
      <w:bookmarkStart w:id="87" w:name="_Toc98213359"/>
      <w:bookmarkStart w:id="88" w:name="_Toc226886094"/>
      <w:r>
        <w:rPr>
          <w:rStyle w:val="CharSectno"/>
        </w:rPr>
        <w:t>22</w:t>
      </w:r>
      <w:r>
        <w:t>.</w:t>
      </w:r>
      <w:r>
        <w:tab/>
        <w:t>Offences related to prohibited monetary obligations</w:t>
      </w:r>
      <w:bookmarkEnd w:id="86"/>
      <w:bookmarkEnd w:id="87"/>
      <w:bookmarkEnd w:id="88"/>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89" w:name="_Toc98213050"/>
      <w:bookmarkStart w:id="90" w:name="_Toc98213360"/>
      <w:bookmarkStart w:id="91" w:name="_Toc226886095"/>
      <w:r>
        <w:rPr>
          <w:rStyle w:val="CharSectno"/>
        </w:rPr>
        <w:t>23</w:t>
      </w:r>
      <w:r>
        <w:t>.</w:t>
      </w:r>
      <w:r>
        <w:tab/>
        <w:t>Loan to be in money or equivalent</w:t>
      </w:r>
      <w:bookmarkEnd w:id="89"/>
      <w:bookmarkEnd w:id="90"/>
      <w:bookmarkEnd w:id="91"/>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92" w:name="_Toc98213051"/>
      <w:bookmarkStart w:id="93" w:name="_Toc98213361"/>
      <w:bookmarkStart w:id="94" w:name="_Toc226886096"/>
      <w:r>
        <w:rPr>
          <w:rStyle w:val="CharSectno"/>
        </w:rPr>
        <w:t>24</w:t>
      </w:r>
      <w:r>
        <w:t>.</w:t>
      </w:r>
      <w:r>
        <w:tab/>
        <w:t>Early payments and crediting of payments</w:t>
      </w:r>
      <w:bookmarkEnd w:id="92"/>
      <w:bookmarkEnd w:id="93"/>
      <w:bookmarkEnd w:id="94"/>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95" w:name="_Toc98213052"/>
      <w:bookmarkStart w:id="96" w:name="_Toc98213362"/>
      <w:bookmarkStart w:id="97" w:name="_Toc139096723"/>
      <w:bookmarkStart w:id="98" w:name="_Toc139100199"/>
      <w:bookmarkStart w:id="99" w:name="_Toc226886097"/>
      <w:r>
        <w:rPr>
          <w:rStyle w:val="CharDivNo"/>
        </w:rPr>
        <w:t>Division 3</w:t>
      </w:r>
      <w:r>
        <w:t> — </w:t>
      </w:r>
      <w:r>
        <w:rPr>
          <w:rStyle w:val="CharDivText"/>
        </w:rPr>
        <w:t>Interest charges</w:t>
      </w:r>
      <w:bookmarkEnd w:id="95"/>
      <w:bookmarkEnd w:id="96"/>
      <w:bookmarkEnd w:id="97"/>
      <w:bookmarkEnd w:id="98"/>
      <w:bookmarkEnd w:id="99"/>
    </w:p>
    <w:p>
      <w:pPr>
        <w:pStyle w:val="Heading5"/>
      </w:pPr>
      <w:bookmarkStart w:id="100" w:name="_Toc98213053"/>
      <w:bookmarkStart w:id="101" w:name="_Toc98213363"/>
      <w:bookmarkStart w:id="102" w:name="_Toc226886098"/>
      <w:r>
        <w:rPr>
          <w:rStyle w:val="CharSectno"/>
        </w:rPr>
        <w:t>25</w:t>
      </w:r>
      <w:r>
        <w:t>.</w:t>
      </w:r>
      <w:r>
        <w:tab/>
        <w:t>Definitions relating to interest</w:t>
      </w:r>
      <w:bookmarkEnd w:id="100"/>
      <w:bookmarkEnd w:id="101"/>
      <w:bookmarkEnd w:id="102"/>
    </w:p>
    <w:p>
      <w:pPr>
        <w:pStyle w:val="Subsection"/>
      </w:pPr>
      <w:r>
        <w:tab/>
        <w:t>(1)</w:t>
      </w:r>
      <w:r>
        <w:tab/>
        <w:t>In this Code—</w:t>
      </w:r>
    </w:p>
    <w:p>
      <w:pPr>
        <w:pStyle w:val="Defstart"/>
      </w:pPr>
      <w:r>
        <w:rPr>
          <w:b/>
        </w:rPr>
        <w:tab/>
        <w:t>“</w:t>
      </w:r>
      <w:r>
        <w:rPr>
          <w:rStyle w:val="CharDefText"/>
        </w:rPr>
        <w:t>annual percentage rate</w:t>
      </w:r>
      <w:r>
        <w:rPr>
          <w:b/>
        </w:rPr>
        <w:t>”</w:t>
      </w:r>
      <w:r>
        <w:t xml:space="preserve"> under a credit contract means a rate specified in the contract as an annual percentage rate;</w:t>
      </w:r>
    </w:p>
    <w:p>
      <w:pPr>
        <w:pStyle w:val="Defstart"/>
      </w:pPr>
      <w:r>
        <w:rPr>
          <w:b/>
        </w:rPr>
        <w:tab/>
        <w:t>“</w:t>
      </w:r>
      <w:r>
        <w:rPr>
          <w:rStyle w:val="CharDefText"/>
        </w:rPr>
        <w:t>daily percentage rate</w:t>
      </w:r>
      <w:r>
        <w:rPr>
          <w:b/>
        </w:rPr>
        <w:t>”</w:t>
      </w:r>
      <w:r>
        <w:t xml:space="preserve"> means the rate determined by dividing the annual percentage rate by 365;</w:t>
      </w:r>
    </w:p>
    <w:p>
      <w:pPr>
        <w:pStyle w:val="Defstart"/>
      </w:pPr>
      <w:r>
        <w:rPr>
          <w:b/>
        </w:rPr>
        <w:tab/>
        <w:t>“</w:t>
      </w:r>
      <w:r>
        <w:rPr>
          <w:rStyle w:val="CharDefText"/>
        </w:rPr>
        <w:t>default rate</w:t>
      </w:r>
      <w:r>
        <w:rPr>
          <w:b/>
        </w:rPr>
        <w:t>”</w:t>
      </w:r>
      <w:r>
        <w:t xml:space="preserve"> means a higher annual percentage rate permitted by section 28;</w:t>
      </w:r>
    </w:p>
    <w:p>
      <w:pPr>
        <w:pStyle w:val="Defstart"/>
      </w:pPr>
      <w:r>
        <w:rPr>
          <w:b/>
        </w:rPr>
        <w:tab/>
        <w:t>“</w:t>
      </w:r>
      <w:r>
        <w:rPr>
          <w:rStyle w:val="CharDefText"/>
        </w:rPr>
        <w:t>unpaid balance</w:t>
      </w:r>
      <w:r>
        <w:rPr>
          <w:b/>
        </w:rPr>
        <w:t>”</w:t>
      </w:r>
      <w:r>
        <w:t xml:space="preserve"> under a credit contract at any time means the difference between all amounts credited and all amounts debited to the debtor under the contract at that time;</w:t>
      </w:r>
    </w:p>
    <w:p>
      <w:pPr>
        <w:pStyle w:val="Defstart"/>
      </w:pPr>
      <w:r>
        <w:rPr>
          <w:b/>
        </w:rPr>
        <w:tab/>
        <w:t>“</w:t>
      </w:r>
      <w:r>
        <w:rPr>
          <w:rStyle w:val="CharDefText"/>
        </w:rPr>
        <w:t>unpaid daily balance</w:t>
      </w:r>
      <w:r>
        <w:rPr>
          <w:b/>
        </w:rPr>
        <w:t>”</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03" w:name="_Toc98213054"/>
      <w:bookmarkStart w:id="104" w:name="_Toc98213364"/>
      <w:bookmarkStart w:id="105" w:name="_Toc226886099"/>
      <w:r>
        <w:rPr>
          <w:rStyle w:val="CharSectno"/>
        </w:rPr>
        <w:t>26</w:t>
      </w:r>
      <w:r>
        <w:t>.</w:t>
      </w:r>
      <w:r>
        <w:tab/>
        <w:t>Limit on interest charges</w:t>
      </w:r>
      <w:bookmarkEnd w:id="103"/>
      <w:bookmarkEnd w:id="104"/>
      <w:bookmarkEnd w:id="105"/>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06" w:name="_Toc98213055"/>
      <w:bookmarkStart w:id="107" w:name="_Toc98213365"/>
      <w:bookmarkStart w:id="108" w:name="_Toc226886100"/>
      <w:r>
        <w:rPr>
          <w:rStyle w:val="CharSectno"/>
        </w:rPr>
        <w:t>27</w:t>
      </w:r>
      <w:r>
        <w:t>.</w:t>
      </w:r>
      <w:r>
        <w:tab/>
        <w:t>Early debit or payment of interest charges prohibited</w:t>
      </w:r>
      <w:bookmarkEnd w:id="106"/>
      <w:bookmarkEnd w:id="107"/>
      <w:bookmarkEnd w:id="108"/>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09" w:name="_Toc98213056"/>
      <w:bookmarkStart w:id="110" w:name="_Toc98213366"/>
      <w:bookmarkStart w:id="111" w:name="_Toc226886101"/>
      <w:r>
        <w:rPr>
          <w:rStyle w:val="CharSectno"/>
        </w:rPr>
        <w:t>28</w:t>
      </w:r>
      <w:r>
        <w:t>.</w:t>
      </w:r>
      <w:r>
        <w:tab/>
        <w:t>Default interest</w:t>
      </w:r>
      <w:bookmarkEnd w:id="109"/>
      <w:bookmarkEnd w:id="110"/>
      <w:bookmarkEnd w:id="111"/>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12" w:name="_Toc98213057"/>
      <w:bookmarkStart w:id="113" w:name="_Toc98213367"/>
      <w:bookmarkStart w:id="114" w:name="_Toc139096728"/>
      <w:bookmarkStart w:id="115" w:name="_Toc139100204"/>
      <w:bookmarkStart w:id="116" w:name="_Toc226886102"/>
      <w:r>
        <w:rPr>
          <w:rStyle w:val="CharDivNo"/>
        </w:rPr>
        <w:t>Division 4</w:t>
      </w:r>
      <w:r>
        <w:t> — </w:t>
      </w:r>
      <w:r>
        <w:rPr>
          <w:rStyle w:val="CharDivText"/>
        </w:rPr>
        <w:t>Fees and charges</w:t>
      </w:r>
      <w:bookmarkEnd w:id="112"/>
      <w:bookmarkEnd w:id="113"/>
      <w:bookmarkEnd w:id="114"/>
      <w:bookmarkEnd w:id="115"/>
      <w:bookmarkEnd w:id="116"/>
    </w:p>
    <w:p>
      <w:pPr>
        <w:pStyle w:val="Heading5"/>
      </w:pPr>
      <w:bookmarkStart w:id="117" w:name="_Toc98213058"/>
      <w:bookmarkStart w:id="118" w:name="_Toc98213368"/>
      <w:bookmarkStart w:id="119" w:name="_Toc226886103"/>
      <w:r>
        <w:rPr>
          <w:rStyle w:val="CharSectno"/>
        </w:rPr>
        <w:t>29</w:t>
      </w:r>
      <w:r>
        <w:t>.</w:t>
      </w:r>
      <w:r>
        <w:tab/>
        <w:t>Prohibited credit fees or charges</w:t>
      </w:r>
      <w:bookmarkEnd w:id="117"/>
      <w:bookmarkEnd w:id="118"/>
      <w:bookmarkEnd w:id="119"/>
    </w:p>
    <w:p>
      <w:pPr>
        <w:pStyle w:val="Subsection"/>
      </w:pPr>
      <w:r>
        <w:tab/>
      </w:r>
      <w:r>
        <w:tab/>
        <w:t>The regulations may specify credit fees or charges or classes of credit fees or charges that are prohibited for the purposes of this Code.</w:t>
      </w:r>
    </w:p>
    <w:p>
      <w:pPr>
        <w:pStyle w:val="Heading5"/>
      </w:pPr>
      <w:bookmarkStart w:id="120" w:name="_Toc98213059"/>
      <w:bookmarkStart w:id="121" w:name="_Toc98213369"/>
      <w:bookmarkStart w:id="122" w:name="_Toc226886104"/>
      <w:r>
        <w:rPr>
          <w:rStyle w:val="CharSectno"/>
        </w:rPr>
        <w:t>30</w:t>
      </w:r>
      <w:r>
        <w:t>.</w:t>
      </w:r>
      <w:r>
        <w:tab/>
        <w:t>Fees or charges passed on to other parties</w:t>
      </w:r>
      <w:bookmarkEnd w:id="120"/>
      <w:bookmarkEnd w:id="121"/>
      <w:bookmarkEnd w:id="122"/>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23" w:name="_Toc98213060"/>
      <w:bookmarkStart w:id="124" w:name="_Toc98213370"/>
      <w:bookmarkStart w:id="125" w:name="_Toc139096731"/>
      <w:bookmarkStart w:id="126" w:name="_Toc139100207"/>
      <w:bookmarkStart w:id="127" w:name="_Toc226886105"/>
      <w:r>
        <w:rPr>
          <w:rStyle w:val="CharDivNo"/>
        </w:rPr>
        <w:t>Division 5</w:t>
      </w:r>
      <w:r>
        <w:t> — </w:t>
      </w:r>
      <w:r>
        <w:rPr>
          <w:rStyle w:val="CharDivText"/>
        </w:rPr>
        <w:t>Credit provider’s obligation to account</w:t>
      </w:r>
      <w:bookmarkEnd w:id="123"/>
      <w:bookmarkEnd w:id="124"/>
      <w:bookmarkEnd w:id="125"/>
      <w:bookmarkEnd w:id="126"/>
      <w:bookmarkEnd w:id="127"/>
    </w:p>
    <w:p>
      <w:pPr>
        <w:pStyle w:val="Heading5"/>
      </w:pPr>
      <w:bookmarkStart w:id="128" w:name="_Toc98213061"/>
      <w:bookmarkStart w:id="129" w:name="_Toc98213371"/>
      <w:bookmarkStart w:id="130" w:name="_Toc226886106"/>
      <w:r>
        <w:rPr>
          <w:rStyle w:val="CharSectno"/>
        </w:rPr>
        <w:t>31</w:t>
      </w:r>
      <w:r>
        <w:t>.</w:t>
      </w:r>
      <w:r>
        <w:tab/>
        <w:t>Statements of account</w:t>
      </w:r>
      <w:bookmarkEnd w:id="128"/>
      <w:bookmarkEnd w:id="129"/>
      <w:bookmarkEnd w:id="130"/>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131" w:name="_Toc98213062"/>
      <w:bookmarkStart w:id="132" w:name="_Toc98213372"/>
      <w:bookmarkStart w:id="133" w:name="_Toc226886107"/>
      <w:r>
        <w:rPr>
          <w:rStyle w:val="CharSectno"/>
        </w:rPr>
        <w:t>32</w:t>
      </w:r>
      <w:r>
        <w:t>.</w:t>
      </w:r>
      <w:r>
        <w:tab/>
        <w:t>Information to be contained in statements of account</w:t>
      </w:r>
      <w:bookmarkEnd w:id="131"/>
      <w:bookmarkEnd w:id="132"/>
      <w:bookmarkEnd w:id="133"/>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134" w:name="_Toc98213063"/>
      <w:bookmarkStart w:id="135" w:name="_Toc98213373"/>
      <w:bookmarkStart w:id="136" w:name="_Toc226886108"/>
      <w:r>
        <w:rPr>
          <w:rStyle w:val="CharSectno"/>
        </w:rPr>
        <w:t>33</w:t>
      </w:r>
      <w:r>
        <w:t>.</w:t>
      </w:r>
      <w:r>
        <w:tab/>
        <w:t>Opening balance must not exceed closing balance of previous statement</w:t>
      </w:r>
      <w:bookmarkEnd w:id="134"/>
      <w:bookmarkEnd w:id="135"/>
      <w:bookmarkEnd w:id="136"/>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137" w:name="_Toc98213064"/>
      <w:bookmarkStart w:id="138" w:name="_Toc98213374"/>
      <w:bookmarkStart w:id="139" w:name="_Toc226886109"/>
      <w:r>
        <w:rPr>
          <w:rStyle w:val="CharSectno"/>
        </w:rPr>
        <w:t>34</w:t>
      </w:r>
      <w:r>
        <w:t>.</w:t>
      </w:r>
      <w:r>
        <w:tab/>
        <w:t>Statement of amount owing and other matters</w:t>
      </w:r>
      <w:bookmarkEnd w:id="137"/>
      <w:bookmarkEnd w:id="138"/>
      <w:bookmarkEnd w:id="139"/>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140" w:name="_Toc98213065"/>
      <w:bookmarkStart w:id="141" w:name="_Toc98213375"/>
      <w:bookmarkStart w:id="142" w:name="_Toc226886110"/>
      <w:r>
        <w:rPr>
          <w:rStyle w:val="CharSectno"/>
        </w:rPr>
        <w:t>35</w:t>
      </w:r>
      <w:r>
        <w:t>.</w:t>
      </w:r>
      <w:r>
        <w:tab/>
        <w:t>Court may order statement to be provided</w:t>
      </w:r>
      <w:bookmarkEnd w:id="140"/>
      <w:bookmarkEnd w:id="141"/>
      <w:bookmarkEnd w:id="142"/>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143" w:name="_Toc98213066"/>
      <w:bookmarkStart w:id="144" w:name="_Toc98213376"/>
      <w:bookmarkStart w:id="145" w:name="_Toc226886111"/>
      <w:r>
        <w:rPr>
          <w:rStyle w:val="CharSectno"/>
        </w:rPr>
        <w:t>36</w:t>
      </w:r>
      <w:r>
        <w:t>.</w:t>
      </w:r>
      <w:r>
        <w:tab/>
        <w:t>Disputed accounts</w:t>
      </w:r>
      <w:bookmarkEnd w:id="143"/>
      <w:bookmarkEnd w:id="144"/>
      <w:bookmarkEnd w:id="145"/>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146" w:name="_Toc98213067"/>
      <w:bookmarkStart w:id="147" w:name="_Toc98213377"/>
      <w:bookmarkStart w:id="148" w:name="_Toc226886112"/>
      <w:r>
        <w:rPr>
          <w:rStyle w:val="CharSectno"/>
        </w:rPr>
        <w:t>37</w:t>
      </w:r>
      <w:r>
        <w:t>.</w:t>
      </w:r>
      <w:r>
        <w:tab/>
        <w:t>Dating and adjustment of debits and credits in accounts</w:t>
      </w:r>
      <w:bookmarkEnd w:id="146"/>
      <w:bookmarkEnd w:id="147"/>
      <w:bookmarkEnd w:id="148"/>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149" w:name="_Toc98213068"/>
      <w:bookmarkStart w:id="150" w:name="_Toc98213378"/>
      <w:bookmarkStart w:id="151" w:name="_Toc139096739"/>
      <w:bookmarkStart w:id="152" w:name="_Toc139100215"/>
      <w:bookmarkStart w:id="153" w:name="_Toc226886113"/>
      <w:r>
        <w:rPr>
          <w:rStyle w:val="CharDivNo"/>
        </w:rPr>
        <w:t>Division 6</w:t>
      </w:r>
      <w:r>
        <w:t> — </w:t>
      </w:r>
      <w:r>
        <w:rPr>
          <w:rStyle w:val="CharDivText"/>
        </w:rPr>
        <w:t>Certain transactions not to be treated as contracts</w:t>
      </w:r>
      <w:bookmarkEnd w:id="149"/>
      <w:bookmarkEnd w:id="150"/>
      <w:bookmarkEnd w:id="151"/>
      <w:bookmarkEnd w:id="152"/>
      <w:bookmarkEnd w:id="153"/>
    </w:p>
    <w:p>
      <w:pPr>
        <w:pStyle w:val="Heading5"/>
      </w:pPr>
      <w:bookmarkStart w:id="154" w:name="_Toc98213069"/>
      <w:bookmarkStart w:id="155" w:name="_Toc98213379"/>
      <w:bookmarkStart w:id="156" w:name="_Toc226886114"/>
      <w:r>
        <w:rPr>
          <w:rStyle w:val="CharSectno"/>
        </w:rPr>
        <w:t>37</w:t>
      </w:r>
      <w:r>
        <w:t>.</w:t>
      </w:r>
      <w:r>
        <w:tab/>
        <w:t>Deferrals, waivers and changes under contracts</w:t>
      </w:r>
      <w:bookmarkEnd w:id="154"/>
      <w:bookmarkEnd w:id="155"/>
      <w:bookmarkEnd w:id="156"/>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t>“existing credit contract”</w:t>
      </w:r>
      <w:r>
        <w:t xml:space="preserve"> includes existing consumer lease.</w:t>
      </w:r>
    </w:p>
    <w:p>
      <w:pPr>
        <w:pStyle w:val="Heading2"/>
      </w:pPr>
      <w:bookmarkStart w:id="157" w:name="_Toc96405633"/>
      <w:bookmarkStart w:id="158" w:name="_Toc98213070"/>
      <w:bookmarkStart w:id="159" w:name="_Toc98213380"/>
      <w:bookmarkStart w:id="160" w:name="_Toc139096741"/>
      <w:bookmarkStart w:id="161" w:name="_Toc139100217"/>
      <w:bookmarkStart w:id="162" w:name="_Toc226886115"/>
      <w:r>
        <w:rPr>
          <w:rStyle w:val="CharPartNo"/>
        </w:rPr>
        <w:t>Part 3</w:t>
      </w:r>
      <w:r>
        <w:t> — </w:t>
      </w:r>
      <w:r>
        <w:rPr>
          <w:rStyle w:val="CharPartText"/>
        </w:rPr>
        <w:t>Related mortgages and guarantees</w:t>
      </w:r>
      <w:bookmarkEnd w:id="157"/>
      <w:bookmarkEnd w:id="158"/>
      <w:bookmarkEnd w:id="159"/>
      <w:bookmarkEnd w:id="160"/>
      <w:bookmarkEnd w:id="161"/>
      <w:bookmarkEnd w:id="162"/>
    </w:p>
    <w:p>
      <w:pPr>
        <w:pStyle w:val="Heading3"/>
      </w:pPr>
      <w:bookmarkStart w:id="163" w:name="_Toc98213071"/>
      <w:bookmarkStart w:id="164" w:name="_Toc98213381"/>
      <w:bookmarkStart w:id="165" w:name="_Toc139096742"/>
      <w:bookmarkStart w:id="166" w:name="_Toc139100218"/>
      <w:bookmarkStart w:id="167" w:name="_Toc226886116"/>
      <w:r>
        <w:rPr>
          <w:rStyle w:val="CharDivNo"/>
        </w:rPr>
        <w:t>Division 1</w:t>
      </w:r>
      <w:r>
        <w:t> — </w:t>
      </w:r>
      <w:r>
        <w:rPr>
          <w:rStyle w:val="CharDivText"/>
        </w:rPr>
        <w:t>Mortgages</w:t>
      </w:r>
      <w:bookmarkEnd w:id="163"/>
      <w:bookmarkEnd w:id="164"/>
      <w:bookmarkEnd w:id="165"/>
      <w:bookmarkEnd w:id="166"/>
      <w:bookmarkEnd w:id="167"/>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168" w:name="_Toc98213072"/>
      <w:bookmarkStart w:id="169" w:name="_Toc98213382"/>
      <w:bookmarkStart w:id="170" w:name="_Toc226886117"/>
      <w:r>
        <w:rPr>
          <w:rStyle w:val="CharSectno"/>
        </w:rPr>
        <w:t>38</w:t>
      </w:r>
      <w:r>
        <w:t>.</w:t>
      </w:r>
      <w:r>
        <w:tab/>
        <w:t>Form of mortgage</w:t>
      </w:r>
      <w:bookmarkEnd w:id="168"/>
      <w:bookmarkEnd w:id="169"/>
      <w:bookmarkEnd w:id="170"/>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171" w:name="_Toc98213073"/>
      <w:bookmarkStart w:id="172" w:name="_Toc98213383"/>
      <w:bookmarkStart w:id="173" w:name="_Toc226886118"/>
      <w:r>
        <w:rPr>
          <w:rStyle w:val="CharSectno"/>
        </w:rPr>
        <w:t>39</w:t>
      </w:r>
      <w:r>
        <w:t>.</w:t>
      </w:r>
      <w:r>
        <w:tab/>
        <w:t>Copy of mortgage for mortgagor</w:t>
      </w:r>
      <w:bookmarkEnd w:id="171"/>
      <w:bookmarkEnd w:id="172"/>
      <w:bookmarkEnd w:id="17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174" w:name="_Toc98213074"/>
      <w:bookmarkStart w:id="175" w:name="_Toc98213384"/>
      <w:bookmarkStart w:id="176" w:name="_Toc226886119"/>
      <w:r>
        <w:rPr>
          <w:rStyle w:val="CharSectno"/>
        </w:rPr>
        <w:t>40</w:t>
      </w:r>
      <w:r>
        <w:t>.</w:t>
      </w:r>
      <w:r>
        <w:tab/>
        <w:t>Mortgages over all property void</w:t>
      </w:r>
      <w:bookmarkEnd w:id="174"/>
      <w:bookmarkEnd w:id="175"/>
      <w:bookmarkEnd w:id="176"/>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177" w:name="_Toc98213075"/>
      <w:bookmarkStart w:id="178" w:name="_Toc98213385"/>
      <w:bookmarkStart w:id="179" w:name="_Toc226886120"/>
      <w:r>
        <w:rPr>
          <w:rStyle w:val="CharSectno"/>
        </w:rPr>
        <w:t>41</w:t>
      </w:r>
      <w:r>
        <w:t>.</w:t>
      </w:r>
      <w:r>
        <w:tab/>
        <w:t>Restriction on mortgage of future property</w:t>
      </w:r>
      <w:bookmarkEnd w:id="177"/>
      <w:bookmarkEnd w:id="178"/>
      <w:bookmarkEnd w:id="179"/>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180" w:name="_Toc98213076"/>
      <w:bookmarkStart w:id="181" w:name="_Toc98213386"/>
      <w:bookmarkStart w:id="182" w:name="_Toc226886121"/>
      <w:r>
        <w:rPr>
          <w:rStyle w:val="CharSectno"/>
        </w:rPr>
        <w:t>42</w:t>
      </w:r>
      <w:r>
        <w:t>.</w:t>
      </w:r>
      <w:r>
        <w:tab/>
        <w:t>Mortgages and continuing credit contracts</w:t>
      </w:r>
      <w:bookmarkEnd w:id="180"/>
      <w:bookmarkEnd w:id="181"/>
      <w:bookmarkEnd w:id="182"/>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183" w:name="_Toc98213077"/>
      <w:bookmarkStart w:id="184" w:name="_Toc98213387"/>
      <w:bookmarkStart w:id="185" w:name="_Toc226886122"/>
      <w:r>
        <w:rPr>
          <w:rStyle w:val="CharSectno"/>
        </w:rPr>
        <w:t>43</w:t>
      </w:r>
      <w:r>
        <w:t>.</w:t>
      </w:r>
      <w:r>
        <w:tab/>
        <w:t>All accounts mortgages</w:t>
      </w:r>
      <w:bookmarkEnd w:id="183"/>
      <w:bookmarkEnd w:id="184"/>
      <w:bookmarkEnd w:id="185"/>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186" w:name="_Toc98213078"/>
      <w:bookmarkStart w:id="187" w:name="_Toc98213388"/>
      <w:bookmarkStart w:id="188" w:name="_Toc226886123"/>
      <w:r>
        <w:rPr>
          <w:rStyle w:val="CharSectno"/>
        </w:rPr>
        <w:t>44</w:t>
      </w:r>
      <w:r>
        <w:t>.</w:t>
      </w:r>
      <w:r>
        <w:tab/>
        <w:t>Third party mortgages prohibited</w:t>
      </w:r>
      <w:bookmarkEnd w:id="186"/>
      <w:bookmarkEnd w:id="187"/>
      <w:bookmarkEnd w:id="188"/>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189" w:name="_Toc98213079"/>
      <w:bookmarkStart w:id="190" w:name="_Toc98213389"/>
      <w:bookmarkStart w:id="191" w:name="_Toc226886124"/>
      <w:r>
        <w:rPr>
          <w:rStyle w:val="CharSectno"/>
        </w:rPr>
        <w:t>45</w:t>
      </w:r>
      <w:r>
        <w:t>.</w:t>
      </w:r>
      <w:r>
        <w:tab/>
        <w:t>Maximum amount which may be secured</w:t>
      </w:r>
      <w:bookmarkEnd w:id="189"/>
      <w:bookmarkEnd w:id="190"/>
      <w:bookmarkEnd w:id="191"/>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192" w:name="_Toc98213080"/>
      <w:bookmarkStart w:id="193" w:name="_Toc98213390"/>
      <w:bookmarkStart w:id="194" w:name="_Toc226886125"/>
      <w:r>
        <w:rPr>
          <w:rStyle w:val="CharSectno"/>
        </w:rPr>
        <w:t>46</w:t>
      </w:r>
      <w:r>
        <w:t>.</w:t>
      </w:r>
      <w:r>
        <w:tab/>
        <w:t>Prohibited securities</w:t>
      </w:r>
      <w:bookmarkEnd w:id="192"/>
      <w:bookmarkEnd w:id="193"/>
      <w:bookmarkEnd w:id="194"/>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195" w:name="_Toc98213081"/>
      <w:bookmarkStart w:id="196" w:name="_Toc98213391"/>
      <w:bookmarkStart w:id="197" w:name="_Toc226886126"/>
      <w:r>
        <w:rPr>
          <w:rStyle w:val="CharSectno"/>
        </w:rPr>
        <w:t>47</w:t>
      </w:r>
      <w:r>
        <w:t>.</w:t>
      </w:r>
      <w:r>
        <w:tab/>
        <w:t>Assignment or disposal of mortgaged property by mortgagor</w:t>
      </w:r>
      <w:bookmarkEnd w:id="195"/>
      <w:bookmarkEnd w:id="196"/>
      <w:bookmarkEnd w:id="197"/>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198" w:name="_Toc98213082"/>
      <w:bookmarkStart w:id="199" w:name="_Toc98213392"/>
      <w:bookmarkStart w:id="200" w:name="_Toc226886127"/>
      <w:r>
        <w:rPr>
          <w:rStyle w:val="CharSectno"/>
        </w:rPr>
        <w:t>48</w:t>
      </w:r>
      <w:r>
        <w:t>.</w:t>
      </w:r>
      <w:r>
        <w:tab/>
        <w:t>Conditions on consent to assignment or disposal of property subject to mortgage</w:t>
      </w:r>
      <w:bookmarkEnd w:id="198"/>
      <w:bookmarkEnd w:id="199"/>
      <w:bookmarkEnd w:id="200"/>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201" w:name="_Toc98213083"/>
      <w:bookmarkStart w:id="202" w:name="_Toc98213393"/>
      <w:bookmarkStart w:id="203" w:name="_Toc226886128"/>
      <w:r>
        <w:rPr>
          <w:rStyle w:val="CharSectno"/>
        </w:rPr>
        <w:t>49</w:t>
      </w:r>
      <w:r>
        <w:t>.</w:t>
      </w:r>
      <w:r>
        <w:tab/>
        <w:t>Offence for noncompliance</w:t>
      </w:r>
      <w:bookmarkEnd w:id="201"/>
      <w:bookmarkEnd w:id="202"/>
      <w:bookmarkEnd w:id="20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204" w:name="_Toc98213084"/>
      <w:bookmarkStart w:id="205" w:name="_Toc98213394"/>
      <w:bookmarkStart w:id="206" w:name="_Toc139096755"/>
      <w:bookmarkStart w:id="207" w:name="_Toc139100231"/>
      <w:bookmarkStart w:id="208" w:name="_Toc226886129"/>
      <w:r>
        <w:rPr>
          <w:rStyle w:val="CharDivNo"/>
        </w:rPr>
        <w:t>Division 2</w:t>
      </w:r>
      <w:r>
        <w:t> — </w:t>
      </w:r>
      <w:r>
        <w:rPr>
          <w:rStyle w:val="CharDivText"/>
        </w:rPr>
        <w:t>Guarantees</w:t>
      </w:r>
      <w:bookmarkEnd w:id="204"/>
      <w:bookmarkEnd w:id="205"/>
      <w:bookmarkEnd w:id="206"/>
      <w:bookmarkEnd w:id="207"/>
      <w:bookmarkEnd w:id="208"/>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209" w:name="_Toc98213085"/>
      <w:bookmarkStart w:id="210" w:name="_Toc98213395"/>
      <w:bookmarkStart w:id="211" w:name="_Toc226886130"/>
      <w:r>
        <w:rPr>
          <w:rStyle w:val="CharSectno"/>
        </w:rPr>
        <w:t>50</w:t>
      </w:r>
      <w:r>
        <w:t>.</w:t>
      </w:r>
      <w:r>
        <w:tab/>
        <w:t>Form of guarantee</w:t>
      </w:r>
      <w:bookmarkEnd w:id="209"/>
      <w:bookmarkEnd w:id="210"/>
      <w:bookmarkEnd w:id="211"/>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212" w:name="_Toc98213086"/>
      <w:bookmarkStart w:id="213" w:name="_Toc98213396"/>
      <w:bookmarkStart w:id="214" w:name="_Toc226886131"/>
      <w:r>
        <w:rPr>
          <w:rStyle w:val="CharSectno"/>
        </w:rPr>
        <w:t>51</w:t>
      </w:r>
      <w:r>
        <w:t>.</w:t>
      </w:r>
      <w:r>
        <w:tab/>
        <w:t>Disclosure</w:t>
      </w:r>
      <w:bookmarkEnd w:id="212"/>
      <w:bookmarkEnd w:id="213"/>
      <w:bookmarkEnd w:id="214"/>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215" w:name="_Toc98213087"/>
      <w:bookmarkStart w:id="216" w:name="_Toc98213397"/>
      <w:bookmarkStart w:id="217" w:name="_Toc226886132"/>
      <w:r>
        <w:rPr>
          <w:rStyle w:val="CharSectno"/>
        </w:rPr>
        <w:t>52</w:t>
      </w:r>
      <w:r>
        <w:t>.</w:t>
      </w:r>
      <w:r>
        <w:tab/>
        <w:t>Copies of documents for guarantor</w:t>
      </w:r>
      <w:bookmarkEnd w:id="215"/>
      <w:bookmarkEnd w:id="216"/>
      <w:bookmarkEnd w:id="217"/>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218" w:name="_Toc98213088"/>
      <w:bookmarkStart w:id="219" w:name="_Toc98213398"/>
      <w:bookmarkStart w:id="220" w:name="_Toc226886133"/>
      <w:r>
        <w:rPr>
          <w:rStyle w:val="CharSectno"/>
        </w:rPr>
        <w:t>53</w:t>
      </w:r>
      <w:r>
        <w:t>.</w:t>
      </w:r>
      <w:r>
        <w:tab/>
        <w:t>Guarantor may withdraw before credit is provided</w:t>
      </w:r>
      <w:bookmarkEnd w:id="218"/>
      <w:bookmarkEnd w:id="219"/>
      <w:bookmarkEnd w:id="220"/>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221" w:name="_Toc98213089"/>
      <w:bookmarkStart w:id="222" w:name="_Toc98213399"/>
      <w:bookmarkStart w:id="223" w:name="_Toc226886134"/>
      <w:r>
        <w:rPr>
          <w:rStyle w:val="CharSectno"/>
        </w:rPr>
        <w:t>54</w:t>
      </w:r>
      <w:r>
        <w:t>.</w:t>
      </w:r>
      <w:r>
        <w:tab/>
        <w:t>Extension of guarantee</w:t>
      </w:r>
      <w:bookmarkEnd w:id="221"/>
      <w:bookmarkEnd w:id="222"/>
      <w:bookmarkEnd w:id="223"/>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224" w:name="_Toc98213090"/>
      <w:bookmarkStart w:id="225" w:name="_Toc98213400"/>
      <w:bookmarkStart w:id="226" w:name="_Toc226886135"/>
      <w:r>
        <w:rPr>
          <w:rStyle w:val="CharSectno"/>
        </w:rPr>
        <w:t>55</w:t>
      </w:r>
      <w:r>
        <w:t>.</w:t>
      </w:r>
      <w:r>
        <w:tab/>
        <w:t>Limitation of guarantor’s liability</w:t>
      </w:r>
      <w:bookmarkEnd w:id="224"/>
      <w:bookmarkEnd w:id="225"/>
      <w:bookmarkEnd w:id="226"/>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227" w:name="_Toc98213091"/>
      <w:bookmarkStart w:id="228" w:name="_Toc98213401"/>
      <w:bookmarkStart w:id="229" w:name="_Toc226886136"/>
      <w:r>
        <w:rPr>
          <w:rStyle w:val="CharSectno"/>
        </w:rPr>
        <w:t>56</w:t>
      </w:r>
      <w:r>
        <w:t>.</w:t>
      </w:r>
      <w:r>
        <w:tab/>
        <w:t>Increase in guarantor’s liabilities</w:t>
      </w:r>
      <w:bookmarkEnd w:id="227"/>
      <w:bookmarkEnd w:id="228"/>
      <w:bookmarkEnd w:id="229"/>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230" w:name="_Toc98213092"/>
      <w:bookmarkStart w:id="231" w:name="_Toc98213402"/>
      <w:bookmarkStart w:id="232" w:name="_Toc226886137"/>
      <w:r>
        <w:rPr>
          <w:rStyle w:val="CharSectno"/>
        </w:rPr>
        <w:t>57</w:t>
      </w:r>
      <w:r>
        <w:t>.</w:t>
      </w:r>
      <w:r>
        <w:tab/>
        <w:t>Offence for noncompliance</w:t>
      </w:r>
      <w:bookmarkEnd w:id="230"/>
      <w:bookmarkEnd w:id="231"/>
      <w:bookmarkEnd w:id="232"/>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233" w:name="_Toc96405654"/>
      <w:bookmarkStart w:id="234" w:name="_Toc98213093"/>
      <w:bookmarkStart w:id="235" w:name="_Toc98213403"/>
      <w:bookmarkStart w:id="236" w:name="_Toc139096764"/>
      <w:bookmarkStart w:id="237" w:name="_Toc139100240"/>
      <w:bookmarkStart w:id="238" w:name="_Toc226886138"/>
      <w:r>
        <w:rPr>
          <w:rStyle w:val="CharPartNo"/>
        </w:rPr>
        <w:t>Part 4</w:t>
      </w:r>
      <w:r>
        <w:t> — </w:t>
      </w:r>
      <w:r>
        <w:rPr>
          <w:rStyle w:val="CharPartText"/>
        </w:rPr>
        <w:t>Changes to obligations under credit contracts, mortgages and guarantees</w:t>
      </w:r>
      <w:bookmarkEnd w:id="233"/>
      <w:bookmarkEnd w:id="234"/>
      <w:bookmarkEnd w:id="235"/>
      <w:bookmarkEnd w:id="236"/>
      <w:bookmarkEnd w:id="237"/>
      <w:bookmarkEnd w:id="238"/>
    </w:p>
    <w:p>
      <w:pPr>
        <w:pStyle w:val="Heading3"/>
      </w:pPr>
      <w:bookmarkStart w:id="239" w:name="_Toc98213094"/>
      <w:bookmarkStart w:id="240" w:name="_Toc98213404"/>
      <w:bookmarkStart w:id="241" w:name="_Toc139096765"/>
      <w:bookmarkStart w:id="242" w:name="_Toc139100241"/>
      <w:bookmarkStart w:id="243" w:name="_Toc226886139"/>
      <w:r>
        <w:rPr>
          <w:rStyle w:val="CharDivNo"/>
        </w:rPr>
        <w:t>Division 1</w:t>
      </w:r>
      <w:r>
        <w:t> — </w:t>
      </w:r>
      <w:r>
        <w:rPr>
          <w:rStyle w:val="CharDivText"/>
        </w:rPr>
        <w:t>Unilateral changes by credit provider</w:t>
      </w:r>
      <w:bookmarkEnd w:id="239"/>
      <w:bookmarkEnd w:id="240"/>
      <w:bookmarkEnd w:id="241"/>
      <w:bookmarkEnd w:id="242"/>
      <w:bookmarkEnd w:id="243"/>
    </w:p>
    <w:p>
      <w:pPr>
        <w:pStyle w:val="Heading5"/>
      </w:pPr>
      <w:bookmarkStart w:id="244" w:name="_Toc98213095"/>
      <w:bookmarkStart w:id="245" w:name="_Toc98213405"/>
      <w:bookmarkStart w:id="246" w:name="_Toc226886140"/>
      <w:r>
        <w:rPr>
          <w:rStyle w:val="CharSectno"/>
        </w:rPr>
        <w:t>58</w:t>
      </w:r>
      <w:r>
        <w:t>.</w:t>
      </w:r>
      <w:r>
        <w:tab/>
        <w:t>Application of Division</w:t>
      </w:r>
      <w:bookmarkEnd w:id="244"/>
      <w:bookmarkEnd w:id="245"/>
      <w:bookmarkEnd w:id="246"/>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247" w:name="_Toc98213096"/>
      <w:bookmarkStart w:id="248" w:name="_Toc98213406"/>
      <w:bookmarkStart w:id="249" w:name="_Toc226886141"/>
      <w:r>
        <w:rPr>
          <w:rStyle w:val="CharSectno"/>
        </w:rPr>
        <w:t>59</w:t>
      </w:r>
      <w:r>
        <w:t>.</w:t>
      </w:r>
      <w:r>
        <w:tab/>
        <w:t>Interest rate changes</w:t>
      </w:r>
      <w:bookmarkEnd w:id="247"/>
      <w:bookmarkEnd w:id="248"/>
      <w:bookmarkEnd w:id="249"/>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250" w:name="_Toc98213097"/>
      <w:bookmarkStart w:id="251" w:name="_Toc98213407"/>
      <w:bookmarkStart w:id="252" w:name="_Toc226886142"/>
      <w:r>
        <w:rPr>
          <w:rStyle w:val="CharSectno"/>
        </w:rPr>
        <w:t>60</w:t>
      </w:r>
      <w:r>
        <w:t>.</w:t>
      </w:r>
      <w:r>
        <w:tab/>
        <w:t>Repayment changes</w:t>
      </w:r>
      <w:bookmarkEnd w:id="250"/>
      <w:bookmarkEnd w:id="251"/>
      <w:bookmarkEnd w:id="252"/>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253" w:name="_Toc98213098"/>
      <w:bookmarkStart w:id="254" w:name="_Toc98213408"/>
      <w:bookmarkStart w:id="255" w:name="_Toc226886143"/>
      <w:r>
        <w:rPr>
          <w:rStyle w:val="CharSectno"/>
        </w:rPr>
        <w:t>61</w:t>
      </w:r>
      <w:r>
        <w:t>.</w:t>
      </w:r>
      <w:r>
        <w:tab/>
        <w:t>Credit fees and charges changes</w:t>
      </w:r>
      <w:bookmarkEnd w:id="253"/>
      <w:bookmarkEnd w:id="254"/>
      <w:bookmarkEnd w:id="255"/>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256" w:name="_Toc98213099"/>
      <w:bookmarkStart w:id="257" w:name="_Toc98213409"/>
      <w:bookmarkStart w:id="258" w:name="_Toc226886144"/>
      <w:r>
        <w:rPr>
          <w:rStyle w:val="CharSectno"/>
        </w:rPr>
        <w:t>62</w:t>
      </w:r>
      <w:r>
        <w:t>.</w:t>
      </w:r>
      <w:r>
        <w:tab/>
        <w:t>Changes to credit limits etc. in continuing credit contracts</w:t>
      </w:r>
      <w:bookmarkEnd w:id="256"/>
      <w:bookmarkEnd w:id="257"/>
      <w:bookmarkEnd w:id="258"/>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259" w:name="_Toc98213100"/>
      <w:bookmarkStart w:id="260" w:name="_Toc98213410"/>
      <w:bookmarkStart w:id="261" w:name="_Toc226886145"/>
      <w:r>
        <w:rPr>
          <w:rStyle w:val="CharSectno"/>
        </w:rPr>
        <w:t>63</w:t>
      </w:r>
      <w:r>
        <w:t>.</w:t>
      </w:r>
      <w:r>
        <w:tab/>
        <w:t>Other unilateral changes by credit provider</w:t>
      </w:r>
      <w:bookmarkEnd w:id="259"/>
      <w:bookmarkEnd w:id="260"/>
      <w:bookmarkEnd w:id="261"/>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262" w:name="_Toc98213101"/>
      <w:bookmarkStart w:id="263" w:name="_Toc98213411"/>
      <w:bookmarkStart w:id="264" w:name="_Toc226886146"/>
      <w:r>
        <w:rPr>
          <w:rStyle w:val="CharSectno"/>
        </w:rPr>
        <w:t>64</w:t>
      </w:r>
      <w:r>
        <w:t>.</w:t>
      </w:r>
      <w:r>
        <w:tab/>
        <w:t>Particulars of matters as changed only required to be given under this Division in certain cases</w:t>
      </w:r>
      <w:bookmarkEnd w:id="262"/>
      <w:bookmarkEnd w:id="263"/>
      <w:bookmarkEnd w:id="264"/>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265" w:name="_Toc98213102"/>
      <w:bookmarkStart w:id="266" w:name="_Toc98213412"/>
      <w:bookmarkStart w:id="267" w:name="_Toc226886147"/>
      <w:r>
        <w:rPr>
          <w:rStyle w:val="CharSectno"/>
        </w:rPr>
        <w:t>65</w:t>
      </w:r>
      <w:r>
        <w:t>.</w:t>
      </w:r>
      <w:r>
        <w:tab/>
        <w:t>Prohibited increases in liabilities</w:t>
      </w:r>
      <w:bookmarkEnd w:id="265"/>
      <w:bookmarkEnd w:id="266"/>
      <w:bookmarkEnd w:id="267"/>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268" w:name="_Toc98213103"/>
      <w:bookmarkStart w:id="269" w:name="_Toc98213413"/>
      <w:bookmarkStart w:id="270" w:name="_Toc139096774"/>
      <w:bookmarkStart w:id="271" w:name="_Toc139100250"/>
      <w:bookmarkStart w:id="272" w:name="_Toc226886148"/>
      <w:r>
        <w:rPr>
          <w:rStyle w:val="CharDivNo"/>
        </w:rPr>
        <w:t>Division 2</w:t>
      </w:r>
      <w:r>
        <w:t> — </w:t>
      </w:r>
      <w:r>
        <w:rPr>
          <w:rStyle w:val="CharDivText"/>
        </w:rPr>
        <w:t>Changes by agreement of parties</w:t>
      </w:r>
      <w:bookmarkEnd w:id="268"/>
      <w:bookmarkEnd w:id="269"/>
      <w:bookmarkEnd w:id="270"/>
      <w:bookmarkEnd w:id="271"/>
      <w:bookmarkEnd w:id="272"/>
    </w:p>
    <w:p>
      <w:pPr>
        <w:pStyle w:val="Heading5"/>
      </w:pPr>
      <w:bookmarkStart w:id="273" w:name="_Toc98213104"/>
      <w:bookmarkStart w:id="274" w:name="_Toc98213414"/>
      <w:bookmarkStart w:id="275" w:name="_Toc226886149"/>
      <w:r>
        <w:rPr>
          <w:rStyle w:val="CharSectno"/>
        </w:rPr>
        <w:t>65</w:t>
      </w:r>
      <w:r>
        <w:t>.</w:t>
      </w:r>
      <w:r>
        <w:tab/>
        <w:t>Changes by agreement</w:t>
      </w:r>
      <w:bookmarkEnd w:id="273"/>
      <w:bookmarkEnd w:id="274"/>
      <w:bookmarkEnd w:id="275"/>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276" w:name="_Toc98213105"/>
      <w:bookmarkStart w:id="277" w:name="_Toc98213415"/>
      <w:bookmarkStart w:id="278" w:name="_Toc139096776"/>
      <w:bookmarkStart w:id="279" w:name="_Toc139100252"/>
      <w:bookmarkStart w:id="280" w:name="_Toc226886150"/>
      <w:r>
        <w:rPr>
          <w:rStyle w:val="CharDivNo"/>
        </w:rPr>
        <w:t>Division 3</w:t>
      </w:r>
      <w:r>
        <w:t> — </w:t>
      </w:r>
      <w:r>
        <w:rPr>
          <w:rStyle w:val="CharDivText"/>
        </w:rPr>
        <w:t>Changes on grounds of hardship and unjust transactions</w:t>
      </w:r>
      <w:bookmarkEnd w:id="276"/>
      <w:bookmarkEnd w:id="277"/>
      <w:bookmarkEnd w:id="278"/>
      <w:bookmarkEnd w:id="279"/>
      <w:bookmarkEnd w:id="280"/>
    </w:p>
    <w:p>
      <w:pPr>
        <w:pStyle w:val="Heading5"/>
      </w:pPr>
      <w:bookmarkStart w:id="281" w:name="_Toc98213106"/>
      <w:bookmarkStart w:id="282" w:name="_Toc98213416"/>
      <w:bookmarkStart w:id="283" w:name="_Toc226886151"/>
      <w:r>
        <w:rPr>
          <w:rStyle w:val="CharSectno"/>
        </w:rPr>
        <w:t>66</w:t>
      </w:r>
      <w:r>
        <w:t>.</w:t>
      </w:r>
      <w:r>
        <w:tab/>
        <w:t>Changes on grounds of hardship</w:t>
      </w:r>
      <w:bookmarkEnd w:id="281"/>
      <w:bookmarkEnd w:id="282"/>
      <w:bookmarkEnd w:id="283"/>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284" w:name="_Toc98213107"/>
      <w:bookmarkStart w:id="285" w:name="_Toc98213417"/>
      <w:bookmarkStart w:id="286" w:name="_Toc226886152"/>
      <w:r>
        <w:rPr>
          <w:rStyle w:val="CharSectno"/>
        </w:rPr>
        <w:t>67</w:t>
      </w:r>
      <w:r>
        <w:t>.</w:t>
      </w:r>
      <w:r>
        <w:tab/>
        <w:t>Notice of change</w:t>
      </w:r>
      <w:bookmarkEnd w:id="284"/>
      <w:bookmarkEnd w:id="285"/>
      <w:bookmarkEnd w:id="286"/>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287" w:name="_Toc98213108"/>
      <w:bookmarkStart w:id="288" w:name="_Toc98213418"/>
      <w:bookmarkStart w:id="289" w:name="_Toc226886153"/>
      <w:r>
        <w:rPr>
          <w:rStyle w:val="CharSectno"/>
        </w:rPr>
        <w:t>68</w:t>
      </w:r>
      <w:r>
        <w:t>.</w:t>
      </w:r>
      <w:r>
        <w:tab/>
        <w:t>Changes by Court</w:t>
      </w:r>
      <w:bookmarkEnd w:id="287"/>
      <w:bookmarkEnd w:id="288"/>
      <w:bookmarkEnd w:id="289"/>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290" w:name="_Toc98213109"/>
      <w:bookmarkStart w:id="291" w:name="_Toc98213419"/>
      <w:bookmarkStart w:id="292" w:name="_Toc226886154"/>
      <w:r>
        <w:rPr>
          <w:rStyle w:val="CharSectno"/>
        </w:rPr>
        <w:t>69</w:t>
      </w:r>
      <w:r>
        <w:t>.</w:t>
      </w:r>
      <w:r>
        <w:tab/>
        <w:t>Credit provider may apply for variation of change</w:t>
      </w:r>
      <w:bookmarkEnd w:id="290"/>
      <w:bookmarkEnd w:id="291"/>
      <w:bookmarkEnd w:id="292"/>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293" w:name="_Toc98213110"/>
      <w:bookmarkStart w:id="294" w:name="_Toc98213420"/>
      <w:bookmarkStart w:id="295" w:name="_Toc226886155"/>
      <w:r>
        <w:rPr>
          <w:rStyle w:val="CharSectno"/>
        </w:rPr>
        <w:t>70</w:t>
      </w:r>
      <w:r>
        <w:t>.</w:t>
      </w:r>
      <w:r>
        <w:tab/>
        <w:t>Court may reopen unjust transactions</w:t>
      </w:r>
      <w:bookmarkEnd w:id="293"/>
      <w:bookmarkEnd w:id="294"/>
      <w:bookmarkEnd w:id="295"/>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296" w:name="_Toc98213111"/>
      <w:bookmarkStart w:id="297" w:name="_Toc98213421"/>
      <w:bookmarkStart w:id="298" w:name="_Toc226886156"/>
      <w:r>
        <w:rPr>
          <w:rStyle w:val="CharSectno"/>
        </w:rPr>
        <w:t>71</w:t>
      </w:r>
      <w:r>
        <w:t>.</w:t>
      </w:r>
      <w:r>
        <w:tab/>
        <w:t>Orders on reopening of transactions</w:t>
      </w:r>
      <w:bookmarkEnd w:id="296"/>
      <w:bookmarkEnd w:id="297"/>
      <w:bookmarkEnd w:id="298"/>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299" w:name="_Toc98213112"/>
      <w:bookmarkStart w:id="300" w:name="_Toc98213422"/>
      <w:bookmarkStart w:id="301" w:name="_Toc226886157"/>
      <w:r>
        <w:rPr>
          <w:rStyle w:val="CharSectno"/>
        </w:rPr>
        <w:t>72</w:t>
      </w:r>
      <w:r>
        <w:t>.</w:t>
      </w:r>
      <w:r>
        <w:tab/>
        <w:t>Court may review unconscionable interest and other charges</w:t>
      </w:r>
      <w:bookmarkEnd w:id="299"/>
      <w:bookmarkEnd w:id="300"/>
      <w:bookmarkEnd w:id="301"/>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302" w:name="_Toc98213113"/>
      <w:bookmarkStart w:id="303" w:name="_Toc98213423"/>
      <w:bookmarkStart w:id="304" w:name="_Toc226886158"/>
      <w:r>
        <w:rPr>
          <w:rStyle w:val="CharSectno"/>
        </w:rPr>
        <w:t>73</w:t>
      </w:r>
      <w:r>
        <w:t>.</w:t>
      </w:r>
      <w:r>
        <w:tab/>
        <w:t>Time limit</w:t>
      </w:r>
      <w:bookmarkEnd w:id="302"/>
      <w:bookmarkEnd w:id="303"/>
      <w:bookmarkEnd w:id="304"/>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305" w:name="_Toc98213114"/>
      <w:bookmarkStart w:id="306" w:name="_Toc98213424"/>
      <w:bookmarkStart w:id="307" w:name="_Toc226886159"/>
      <w:r>
        <w:rPr>
          <w:rStyle w:val="CharSectno"/>
        </w:rPr>
        <w:t>74</w:t>
      </w:r>
      <w:r>
        <w:t>.</w:t>
      </w:r>
      <w:r>
        <w:tab/>
        <w:t>Joinder of parties</w:t>
      </w:r>
      <w:bookmarkEnd w:id="305"/>
      <w:bookmarkEnd w:id="306"/>
      <w:bookmarkEnd w:id="307"/>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308" w:name="_Toc96405673"/>
      <w:bookmarkStart w:id="309" w:name="_Toc98213115"/>
      <w:bookmarkStart w:id="310" w:name="_Toc98213425"/>
      <w:bookmarkStart w:id="311" w:name="_Toc139096786"/>
      <w:bookmarkStart w:id="312" w:name="_Toc139100262"/>
      <w:bookmarkStart w:id="313" w:name="_Toc226886160"/>
      <w:r>
        <w:rPr>
          <w:rStyle w:val="CharPartNo"/>
        </w:rPr>
        <w:t>Part 5</w:t>
      </w:r>
      <w:r>
        <w:t> — </w:t>
      </w:r>
      <w:r>
        <w:rPr>
          <w:rStyle w:val="CharPartText"/>
        </w:rPr>
        <w:t>Ending and enforcing credit contracts, mortgages and guarantees</w:t>
      </w:r>
      <w:bookmarkEnd w:id="308"/>
      <w:bookmarkEnd w:id="309"/>
      <w:bookmarkEnd w:id="310"/>
      <w:bookmarkEnd w:id="311"/>
      <w:bookmarkEnd w:id="312"/>
      <w:bookmarkEnd w:id="313"/>
    </w:p>
    <w:p>
      <w:pPr>
        <w:pStyle w:val="Heading3"/>
      </w:pPr>
      <w:bookmarkStart w:id="314" w:name="_Toc98213116"/>
      <w:bookmarkStart w:id="315" w:name="_Toc98213426"/>
      <w:bookmarkStart w:id="316" w:name="_Toc139096787"/>
      <w:bookmarkStart w:id="317" w:name="_Toc139100263"/>
      <w:bookmarkStart w:id="318" w:name="_Toc226886161"/>
      <w:r>
        <w:rPr>
          <w:rStyle w:val="CharDivNo"/>
        </w:rPr>
        <w:t>Division 1</w:t>
      </w:r>
      <w:r>
        <w:t> — </w:t>
      </w:r>
      <w:r>
        <w:rPr>
          <w:rStyle w:val="CharDivText"/>
        </w:rPr>
        <w:t>Ending of credit contract by debtor</w:t>
      </w:r>
      <w:bookmarkEnd w:id="314"/>
      <w:bookmarkEnd w:id="315"/>
      <w:bookmarkEnd w:id="316"/>
      <w:bookmarkEnd w:id="317"/>
      <w:bookmarkEnd w:id="318"/>
    </w:p>
    <w:p>
      <w:pPr>
        <w:pStyle w:val="Heading5"/>
      </w:pPr>
      <w:bookmarkStart w:id="319" w:name="_Toc98213117"/>
      <w:bookmarkStart w:id="320" w:name="_Toc98213427"/>
      <w:bookmarkStart w:id="321" w:name="_Toc226886162"/>
      <w:r>
        <w:rPr>
          <w:rStyle w:val="CharSectno"/>
        </w:rPr>
        <w:t>75</w:t>
      </w:r>
      <w:r>
        <w:t>.</w:t>
      </w:r>
      <w:r>
        <w:tab/>
        <w:t>Debtor’s or guarantor’s right to pay out contract</w:t>
      </w:r>
      <w:bookmarkEnd w:id="319"/>
      <w:bookmarkEnd w:id="320"/>
      <w:bookmarkEnd w:id="321"/>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322" w:name="_Toc98213118"/>
      <w:bookmarkStart w:id="323" w:name="_Toc98213428"/>
      <w:bookmarkStart w:id="324" w:name="_Toc226886163"/>
      <w:r>
        <w:rPr>
          <w:rStyle w:val="CharSectno"/>
        </w:rPr>
        <w:t>76</w:t>
      </w:r>
      <w:r>
        <w:t>.</w:t>
      </w:r>
      <w:r>
        <w:tab/>
        <w:t>Statement of pay out figure</w:t>
      </w:r>
      <w:bookmarkEnd w:id="322"/>
      <w:bookmarkEnd w:id="323"/>
      <w:bookmarkEnd w:id="324"/>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325" w:name="_Toc98213119"/>
      <w:bookmarkStart w:id="326" w:name="_Toc98213429"/>
      <w:bookmarkStart w:id="327" w:name="_Toc226886164"/>
      <w:r>
        <w:rPr>
          <w:rStyle w:val="CharSectno"/>
        </w:rPr>
        <w:t>77</w:t>
      </w:r>
      <w:r>
        <w:t>.</w:t>
      </w:r>
      <w:r>
        <w:tab/>
        <w:t>Court may determine pay out figure if credit provider does not provide a pay out figure</w:t>
      </w:r>
      <w:bookmarkEnd w:id="325"/>
      <w:bookmarkEnd w:id="326"/>
      <w:bookmarkEnd w:id="327"/>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328" w:name="_Toc98213120"/>
      <w:bookmarkStart w:id="329" w:name="_Toc98213430"/>
      <w:bookmarkStart w:id="330" w:name="_Toc226886165"/>
      <w:r>
        <w:rPr>
          <w:rStyle w:val="CharSectno"/>
        </w:rPr>
        <w:t>78</w:t>
      </w:r>
      <w:r>
        <w:t>.</w:t>
      </w:r>
      <w:r>
        <w:tab/>
        <w:t>Surrender of mortgaged goods and goods subject to sale by instalments</w:t>
      </w:r>
      <w:bookmarkEnd w:id="328"/>
      <w:bookmarkEnd w:id="329"/>
      <w:bookmarkEnd w:id="330"/>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331" w:name="_Toc98213121"/>
      <w:bookmarkStart w:id="332" w:name="_Toc98213431"/>
      <w:bookmarkStart w:id="333" w:name="_Toc226886166"/>
      <w:r>
        <w:rPr>
          <w:rStyle w:val="CharSectno"/>
        </w:rPr>
        <w:t>79</w:t>
      </w:r>
      <w:r>
        <w:t>.</w:t>
      </w:r>
      <w:r>
        <w:tab/>
        <w:t>Compensation to debtor or mortgagor</w:t>
      </w:r>
      <w:bookmarkEnd w:id="331"/>
      <w:bookmarkEnd w:id="332"/>
      <w:bookmarkEnd w:id="333"/>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334" w:name="_Toc98213122"/>
      <w:bookmarkStart w:id="335" w:name="_Toc98213432"/>
      <w:bookmarkStart w:id="336" w:name="_Toc139096793"/>
      <w:bookmarkStart w:id="337" w:name="_Toc139100269"/>
      <w:bookmarkStart w:id="338" w:name="_Toc226886167"/>
      <w:r>
        <w:rPr>
          <w:rStyle w:val="CharDivNo"/>
        </w:rPr>
        <w:t>Division 2</w:t>
      </w:r>
      <w:r>
        <w:t> — </w:t>
      </w:r>
      <w:r>
        <w:rPr>
          <w:rStyle w:val="CharDivText"/>
        </w:rPr>
        <w:t>Enforcement of credit contracts, mortgages and guarantees</w:t>
      </w:r>
      <w:bookmarkEnd w:id="334"/>
      <w:bookmarkEnd w:id="335"/>
      <w:bookmarkEnd w:id="336"/>
      <w:bookmarkEnd w:id="337"/>
      <w:bookmarkEnd w:id="338"/>
    </w:p>
    <w:p>
      <w:pPr>
        <w:pStyle w:val="Heading5"/>
      </w:pPr>
      <w:bookmarkStart w:id="339" w:name="_Toc98213123"/>
      <w:bookmarkStart w:id="340" w:name="_Toc98213433"/>
      <w:bookmarkStart w:id="341" w:name="_Toc226886168"/>
      <w:r>
        <w:rPr>
          <w:rStyle w:val="CharSectno"/>
        </w:rPr>
        <w:t>80</w:t>
      </w:r>
      <w:r>
        <w:t>.</w:t>
      </w:r>
      <w:r>
        <w:tab/>
        <w:t>Requirements to be met before credit provider can enforce credit contract or mortgage against defaulting debtor or mortgagor</w:t>
      </w:r>
      <w:bookmarkEnd w:id="339"/>
      <w:bookmarkEnd w:id="340"/>
      <w:bookmarkEnd w:id="341"/>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342" w:name="_Toc98213124"/>
      <w:bookmarkStart w:id="343" w:name="_Toc98213434"/>
      <w:bookmarkStart w:id="344" w:name="_Toc226886169"/>
      <w:r>
        <w:rPr>
          <w:rStyle w:val="CharSectno"/>
        </w:rPr>
        <w:t>81</w:t>
      </w:r>
      <w:r>
        <w:t>.</w:t>
      </w:r>
      <w:r>
        <w:tab/>
        <w:t>Defaults may be remedied</w:t>
      </w:r>
      <w:bookmarkEnd w:id="342"/>
      <w:bookmarkEnd w:id="343"/>
      <w:bookmarkEnd w:id="344"/>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345" w:name="_Toc98213125"/>
      <w:bookmarkStart w:id="346" w:name="_Toc98213435"/>
      <w:bookmarkStart w:id="347" w:name="_Toc226886170"/>
      <w:r>
        <w:rPr>
          <w:rStyle w:val="CharSectno"/>
        </w:rPr>
        <w:t>82</w:t>
      </w:r>
      <w:r>
        <w:t>.</w:t>
      </w:r>
      <w:r>
        <w:tab/>
        <w:t>Requirements to be met before credit provider can enforce guarantee against guarantor</w:t>
      </w:r>
      <w:bookmarkEnd w:id="345"/>
      <w:bookmarkEnd w:id="346"/>
      <w:bookmarkEnd w:id="347"/>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348" w:name="_Toc98213126"/>
      <w:bookmarkStart w:id="349" w:name="_Toc98213436"/>
      <w:bookmarkStart w:id="350" w:name="_Toc226886171"/>
      <w:r>
        <w:rPr>
          <w:rStyle w:val="CharSectno"/>
        </w:rPr>
        <w:t>83</w:t>
      </w:r>
      <w:r>
        <w:t>.</w:t>
      </w:r>
      <w:r>
        <w:tab/>
        <w:t>Requirements to be met before credit provider can repossess mortgaged goods</w:t>
      </w:r>
      <w:bookmarkEnd w:id="348"/>
      <w:bookmarkEnd w:id="349"/>
      <w:bookmarkEnd w:id="350"/>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351" w:name="_Toc98213127"/>
      <w:bookmarkStart w:id="352" w:name="_Toc98213437"/>
      <w:bookmarkStart w:id="353" w:name="_Toc226886172"/>
      <w:r>
        <w:rPr>
          <w:rStyle w:val="CharSectno"/>
        </w:rPr>
        <w:t>84</w:t>
      </w:r>
      <w:r>
        <w:t>.</w:t>
      </w:r>
      <w:r>
        <w:tab/>
        <w:t>Acceleration clauses</w:t>
      </w:r>
      <w:bookmarkEnd w:id="351"/>
      <w:bookmarkEnd w:id="352"/>
      <w:bookmarkEnd w:id="353"/>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354" w:name="_Toc98213128"/>
      <w:bookmarkStart w:id="355" w:name="_Toc98213438"/>
      <w:bookmarkStart w:id="356" w:name="_Toc226886173"/>
      <w:r>
        <w:rPr>
          <w:rStyle w:val="CharSectno"/>
        </w:rPr>
        <w:t>85</w:t>
      </w:r>
      <w:r>
        <w:t>.</w:t>
      </w:r>
      <w:r>
        <w:tab/>
        <w:t>Requirements to be met before credit provider can enforce an acceleration clause</w:t>
      </w:r>
      <w:bookmarkEnd w:id="354"/>
      <w:bookmarkEnd w:id="355"/>
      <w:bookmarkEnd w:id="356"/>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357" w:name="_Toc98213129"/>
      <w:bookmarkStart w:id="358" w:name="_Toc98213439"/>
      <w:bookmarkStart w:id="359" w:name="_Toc139096800"/>
      <w:bookmarkStart w:id="360" w:name="_Toc139100276"/>
      <w:bookmarkStart w:id="361" w:name="_Toc226886174"/>
      <w:r>
        <w:rPr>
          <w:rStyle w:val="CharDivNo"/>
        </w:rPr>
        <w:t>Division 3</w:t>
      </w:r>
      <w:r>
        <w:t> — </w:t>
      </w:r>
      <w:r>
        <w:rPr>
          <w:rStyle w:val="CharDivText"/>
        </w:rPr>
        <w:t>Postponement of enforcement proceedings</w:t>
      </w:r>
      <w:bookmarkEnd w:id="357"/>
      <w:bookmarkEnd w:id="358"/>
      <w:bookmarkEnd w:id="359"/>
      <w:bookmarkEnd w:id="360"/>
      <w:bookmarkEnd w:id="361"/>
    </w:p>
    <w:p>
      <w:pPr>
        <w:pStyle w:val="Heading5"/>
      </w:pPr>
      <w:bookmarkStart w:id="362" w:name="_Toc98213130"/>
      <w:bookmarkStart w:id="363" w:name="_Toc98213440"/>
      <w:bookmarkStart w:id="364" w:name="_Toc226886175"/>
      <w:r>
        <w:rPr>
          <w:rStyle w:val="CharSectno"/>
        </w:rPr>
        <w:t>86</w:t>
      </w:r>
      <w:r>
        <w:t>.</w:t>
      </w:r>
      <w:r>
        <w:tab/>
        <w:t>Postponement of exercise of rights</w:t>
      </w:r>
      <w:bookmarkEnd w:id="362"/>
      <w:bookmarkEnd w:id="363"/>
      <w:bookmarkEnd w:id="364"/>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365" w:name="_Toc98213131"/>
      <w:bookmarkStart w:id="366" w:name="_Toc98213441"/>
      <w:bookmarkStart w:id="367" w:name="_Toc226886176"/>
      <w:r>
        <w:rPr>
          <w:rStyle w:val="CharSectno"/>
        </w:rPr>
        <w:t>87</w:t>
      </w:r>
      <w:r>
        <w:t>.</w:t>
      </w:r>
      <w:r>
        <w:tab/>
        <w:t>Effect of negotiated postponement</w:t>
      </w:r>
      <w:bookmarkEnd w:id="365"/>
      <w:bookmarkEnd w:id="366"/>
      <w:bookmarkEnd w:id="367"/>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368" w:name="_Toc98213132"/>
      <w:bookmarkStart w:id="369" w:name="_Toc98213442"/>
      <w:bookmarkStart w:id="370" w:name="_Toc226886177"/>
      <w:r>
        <w:rPr>
          <w:rStyle w:val="CharSectno"/>
        </w:rPr>
        <w:t>88</w:t>
      </w:r>
      <w:r>
        <w:t>.</w:t>
      </w:r>
      <w:r>
        <w:tab/>
        <w:t>Postponement by Court</w:t>
      </w:r>
      <w:bookmarkEnd w:id="368"/>
      <w:bookmarkEnd w:id="369"/>
      <w:bookmarkEnd w:id="370"/>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371" w:name="_Toc98213133"/>
      <w:bookmarkStart w:id="372" w:name="_Toc98213443"/>
      <w:bookmarkStart w:id="373" w:name="_Toc226886178"/>
      <w:r>
        <w:rPr>
          <w:rStyle w:val="CharSectno"/>
        </w:rPr>
        <w:t>89</w:t>
      </w:r>
      <w:r>
        <w:t>.</w:t>
      </w:r>
      <w:r>
        <w:tab/>
        <w:t>Credit provider may apply for variation of postponement order</w:t>
      </w:r>
      <w:bookmarkEnd w:id="371"/>
      <w:bookmarkEnd w:id="372"/>
      <w:bookmarkEnd w:id="373"/>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374" w:name="_Toc98213134"/>
      <w:bookmarkStart w:id="375" w:name="_Toc98213444"/>
      <w:bookmarkStart w:id="376" w:name="_Toc139096805"/>
      <w:bookmarkStart w:id="377" w:name="_Toc139100281"/>
      <w:bookmarkStart w:id="378" w:name="_Toc226886179"/>
      <w:r>
        <w:rPr>
          <w:rStyle w:val="CharDivNo"/>
        </w:rPr>
        <w:t>Division 4</w:t>
      </w:r>
      <w:r>
        <w:t> — </w:t>
      </w:r>
      <w:r>
        <w:rPr>
          <w:rStyle w:val="CharDivText"/>
        </w:rPr>
        <w:t>Enforcement procedures for goods mortgaged</w:t>
      </w:r>
      <w:bookmarkEnd w:id="374"/>
      <w:bookmarkEnd w:id="375"/>
      <w:bookmarkEnd w:id="376"/>
      <w:bookmarkEnd w:id="377"/>
      <w:bookmarkEnd w:id="378"/>
    </w:p>
    <w:p>
      <w:pPr>
        <w:pStyle w:val="Heading5"/>
      </w:pPr>
      <w:bookmarkStart w:id="379" w:name="_Toc98213135"/>
      <w:bookmarkStart w:id="380" w:name="_Toc98213445"/>
      <w:bookmarkStart w:id="381" w:name="_Toc226886180"/>
      <w:r>
        <w:rPr>
          <w:rStyle w:val="CharSectno"/>
        </w:rPr>
        <w:t>90</w:t>
      </w:r>
      <w:r>
        <w:t>.</w:t>
      </w:r>
      <w:r>
        <w:tab/>
        <w:t>Information as to location of mortgaged goods</w:t>
      </w:r>
      <w:bookmarkEnd w:id="379"/>
      <w:bookmarkEnd w:id="380"/>
      <w:bookmarkEnd w:id="381"/>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382" w:name="_Toc98213136"/>
      <w:bookmarkStart w:id="383" w:name="_Toc98213446"/>
      <w:bookmarkStart w:id="384" w:name="_Toc226886181"/>
      <w:r>
        <w:rPr>
          <w:rStyle w:val="CharSectno"/>
        </w:rPr>
        <w:t>91</w:t>
      </w:r>
      <w:r>
        <w:t>.</w:t>
      </w:r>
      <w:r>
        <w:tab/>
        <w:t>Entry to residential property to take possession of goods</w:t>
      </w:r>
      <w:bookmarkEnd w:id="382"/>
      <w:bookmarkEnd w:id="383"/>
      <w:bookmarkEnd w:id="384"/>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385" w:name="_Toc98213137"/>
      <w:bookmarkStart w:id="386" w:name="_Toc98213447"/>
      <w:bookmarkStart w:id="387" w:name="_Toc226886182"/>
      <w:r>
        <w:rPr>
          <w:rStyle w:val="CharSectno"/>
        </w:rPr>
        <w:t>92</w:t>
      </w:r>
      <w:r>
        <w:t>.</w:t>
      </w:r>
      <w:r>
        <w:tab/>
        <w:t>Court may order entry</w:t>
      </w:r>
      <w:bookmarkEnd w:id="385"/>
      <w:bookmarkEnd w:id="386"/>
      <w:bookmarkEnd w:id="387"/>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388" w:name="_Toc98213138"/>
      <w:bookmarkStart w:id="389" w:name="_Toc98213448"/>
      <w:bookmarkStart w:id="390" w:name="_Toc226886183"/>
      <w:r>
        <w:rPr>
          <w:rStyle w:val="CharSectno"/>
        </w:rPr>
        <w:t>93</w:t>
      </w:r>
      <w:r>
        <w:t>.</w:t>
      </w:r>
      <w:r>
        <w:tab/>
        <w:t>Order for possession</w:t>
      </w:r>
      <w:bookmarkEnd w:id="388"/>
      <w:bookmarkEnd w:id="389"/>
      <w:bookmarkEnd w:id="390"/>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391" w:name="_Toc98213139"/>
      <w:bookmarkStart w:id="392" w:name="_Toc98213449"/>
      <w:bookmarkStart w:id="393" w:name="_Toc226886184"/>
      <w:r>
        <w:rPr>
          <w:rStyle w:val="CharSectno"/>
        </w:rPr>
        <w:t>94</w:t>
      </w:r>
      <w:r>
        <w:t>.</w:t>
      </w:r>
      <w:r>
        <w:tab/>
        <w:t>Procedures to be followed by credit provider after taking possession of goods</w:t>
      </w:r>
      <w:bookmarkEnd w:id="391"/>
      <w:bookmarkEnd w:id="392"/>
      <w:bookmarkEnd w:id="393"/>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394" w:name="_Toc98213140"/>
      <w:bookmarkStart w:id="395" w:name="_Toc98213450"/>
      <w:bookmarkStart w:id="396" w:name="_Toc226886185"/>
      <w:r>
        <w:rPr>
          <w:rStyle w:val="CharSectno"/>
        </w:rPr>
        <w:t>95</w:t>
      </w:r>
      <w:r>
        <w:t>.</w:t>
      </w:r>
      <w:r>
        <w:tab/>
        <w:t>Mortgagor may nominate purchaser of goods taken by credit provider</w:t>
      </w:r>
      <w:bookmarkEnd w:id="394"/>
      <w:bookmarkEnd w:id="395"/>
      <w:bookmarkEnd w:id="396"/>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397" w:name="_Toc98213141"/>
      <w:bookmarkStart w:id="398" w:name="_Toc98213451"/>
      <w:bookmarkStart w:id="399" w:name="_Toc226886186"/>
      <w:r>
        <w:rPr>
          <w:rStyle w:val="CharSectno"/>
        </w:rPr>
        <w:t>96</w:t>
      </w:r>
      <w:r>
        <w:t>.</w:t>
      </w:r>
      <w:r>
        <w:tab/>
        <w:t>Sale of goods by credit provider</w:t>
      </w:r>
      <w:bookmarkEnd w:id="397"/>
      <w:bookmarkEnd w:id="398"/>
      <w:bookmarkEnd w:id="399"/>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400" w:name="_Toc98213142"/>
      <w:bookmarkStart w:id="401" w:name="_Toc98213452"/>
      <w:bookmarkStart w:id="402" w:name="_Toc226886187"/>
      <w:r>
        <w:rPr>
          <w:rStyle w:val="CharSectno"/>
        </w:rPr>
        <w:t>97</w:t>
      </w:r>
      <w:r>
        <w:t>.</w:t>
      </w:r>
      <w:r>
        <w:tab/>
        <w:t>Matters for which account can be debited after mortgagee sale of goods</w:t>
      </w:r>
      <w:bookmarkEnd w:id="400"/>
      <w:bookmarkEnd w:id="401"/>
      <w:bookmarkEnd w:id="402"/>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403" w:name="_Toc98213143"/>
      <w:bookmarkStart w:id="404" w:name="_Toc98213453"/>
      <w:bookmarkStart w:id="405" w:name="_Toc226886188"/>
      <w:r>
        <w:rPr>
          <w:rStyle w:val="CharSectno"/>
        </w:rPr>
        <w:t>98</w:t>
      </w:r>
      <w:r>
        <w:t>.</w:t>
      </w:r>
      <w:r>
        <w:tab/>
        <w:t>Compensation to mortgagor</w:t>
      </w:r>
      <w:bookmarkEnd w:id="403"/>
      <w:bookmarkEnd w:id="404"/>
      <w:bookmarkEnd w:id="405"/>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406" w:name="_Toc98213144"/>
      <w:bookmarkStart w:id="407" w:name="_Toc98213454"/>
      <w:bookmarkStart w:id="408" w:name="_Toc139096815"/>
      <w:bookmarkStart w:id="409" w:name="_Toc139100291"/>
      <w:bookmarkStart w:id="410" w:name="_Toc226886189"/>
      <w:r>
        <w:rPr>
          <w:rStyle w:val="CharDivNo"/>
        </w:rPr>
        <w:t>Division 5</w:t>
      </w:r>
      <w:r>
        <w:t> — </w:t>
      </w:r>
      <w:r>
        <w:rPr>
          <w:rStyle w:val="CharDivText"/>
        </w:rPr>
        <w:t>Enforcement expenses</w:t>
      </w:r>
      <w:bookmarkEnd w:id="406"/>
      <w:bookmarkEnd w:id="407"/>
      <w:bookmarkEnd w:id="408"/>
      <w:bookmarkEnd w:id="409"/>
      <w:bookmarkEnd w:id="410"/>
    </w:p>
    <w:p>
      <w:pPr>
        <w:pStyle w:val="Heading5"/>
      </w:pPr>
      <w:bookmarkStart w:id="411" w:name="_Toc98213145"/>
      <w:bookmarkStart w:id="412" w:name="_Toc98213455"/>
      <w:bookmarkStart w:id="413" w:name="_Toc226886190"/>
      <w:r>
        <w:rPr>
          <w:rStyle w:val="CharSectno"/>
        </w:rPr>
        <w:t>99</w:t>
      </w:r>
      <w:r>
        <w:t>.</w:t>
      </w:r>
      <w:r>
        <w:tab/>
        <w:t>Recovery of enforcement expenses</w:t>
      </w:r>
      <w:bookmarkEnd w:id="411"/>
      <w:bookmarkEnd w:id="412"/>
      <w:bookmarkEnd w:id="413"/>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414" w:name="_Toc96405699"/>
      <w:bookmarkStart w:id="415" w:name="_Toc98213146"/>
      <w:bookmarkStart w:id="416" w:name="_Toc98213456"/>
      <w:bookmarkStart w:id="417" w:name="_Toc139096817"/>
      <w:bookmarkStart w:id="418" w:name="_Toc139100293"/>
      <w:bookmarkStart w:id="419" w:name="_Toc226886191"/>
      <w:r>
        <w:rPr>
          <w:rStyle w:val="CharPartNo"/>
        </w:rPr>
        <w:t>Part 6</w:t>
      </w:r>
      <w:r>
        <w:t> — </w:t>
      </w:r>
      <w:r>
        <w:rPr>
          <w:rStyle w:val="CharPartText"/>
        </w:rPr>
        <w:t>Civil penalties for defaults of credit providers</w:t>
      </w:r>
      <w:bookmarkEnd w:id="414"/>
      <w:bookmarkEnd w:id="415"/>
      <w:bookmarkEnd w:id="416"/>
      <w:bookmarkEnd w:id="417"/>
      <w:bookmarkEnd w:id="418"/>
      <w:bookmarkEnd w:id="419"/>
    </w:p>
    <w:p>
      <w:pPr>
        <w:pStyle w:val="Heading3"/>
      </w:pPr>
      <w:bookmarkStart w:id="420" w:name="_Toc98213147"/>
      <w:bookmarkStart w:id="421" w:name="_Toc98213457"/>
      <w:bookmarkStart w:id="422" w:name="_Toc139096818"/>
      <w:bookmarkStart w:id="423" w:name="_Toc139100294"/>
      <w:bookmarkStart w:id="424" w:name="_Toc226886192"/>
      <w:r>
        <w:rPr>
          <w:rStyle w:val="CharDivNo"/>
        </w:rPr>
        <w:t>Division 1</w:t>
      </w:r>
      <w:r>
        <w:t> — </w:t>
      </w:r>
      <w:r>
        <w:rPr>
          <w:rStyle w:val="CharDivText"/>
        </w:rPr>
        <w:t>Civil penalties for breach of key disclosure and other requirements</w:t>
      </w:r>
      <w:bookmarkEnd w:id="420"/>
      <w:bookmarkEnd w:id="421"/>
      <w:bookmarkEnd w:id="422"/>
      <w:bookmarkEnd w:id="423"/>
      <w:bookmarkEnd w:id="424"/>
    </w:p>
    <w:p>
      <w:pPr>
        <w:pStyle w:val="Heading5"/>
      </w:pPr>
      <w:bookmarkStart w:id="425" w:name="_Toc98213148"/>
      <w:bookmarkStart w:id="426" w:name="_Toc98213458"/>
      <w:bookmarkStart w:id="427" w:name="_Toc226886193"/>
      <w:r>
        <w:rPr>
          <w:rStyle w:val="CharSectno"/>
        </w:rPr>
        <w:t>100</w:t>
      </w:r>
      <w:r>
        <w:t>.</w:t>
      </w:r>
      <w:r>
        <w:tab/>
        <w:t>Key requirements</w:t>
      </w:r>
      <w:bookmarkEnd w:id="425"/>
      <w:bookmarkEnd w:id="426"/>
      <w:bookmarkEnd w:id="427"/>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428" w:name="_Toc98213149"/>
      <w:bookmarkStart w:id="429" w:name="_Toc98213459"/>
      <w:bookmarkStart w:id="430" w:name="_Toc226886194"/>
      <w:r>
        <w:rPr>
          <w:rStyle w:val="CharSectno"/>
        </w:rPr>
        <w:t>101</w:t>
      </w:r>
      <w:r>
        <w:t>.</w:t>
      </w:r>
      <w:r>
        <w:tab/>
        <w:t>Application for order relating to key requirements</w:t>
      </w:r>
      <w:bookmarkEnd w:id="428"/>
      <w:bookmarkEnd w:id="429"/>
      <w:bookmarkEnd w:id="430"/>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431" w:name="_Toc98213150"/>
      <w:bookmarkStart w:id="432" w:name="_Toc98213460"/>
      <w:bookmarkStart w:id="433" w:name="_Toc226886195"/>
      <w:r>
        <w:rPr>
          <w:rStyle w:val="CharSectno"/>
        </w:rPr>
        <w:t>102</w:t>
      </w:r>
      <w:r>
        <w:t>.</w:t>
      </w:r>
      <w:r>
        <w:tab/>
        <w:t>Civil penalty may be imposed for contravention of key requirement</w:t>
      </w:r>
      <w:bookmarkEnd w:id="431"/>
      <w:bookmarkEnd w:id="432"/>
      <w:bookmarkEnd w:id="433"/>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434" w:name="_Toc98213151"/>
      <w:bookmarkStart w:id="435" w:name="_Toc98213461"/>
      <w:bookmarkStart w:id="436" w:name="_Toc226886196"/>
      <w:r>
        <w:rPr>
          <w:rStyle w:val="CharSectno"/>
        </w:rPr>
        <w:t>103</w:t>
      </w:r>
      <w:r>
        <w:t>.</w:t>
      </w:r>
      <w:r>
        <w:tab/>
        <w:t>Penalty if application made by debtor or guarantor</w:t>
      </w:r>
      <w:bookmarkEnd w:id="434"/>
      <w:bookmarkEnd w:id="435"/>
      <w:bookmarkEnd w:id="436"/>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437" w:name="_Toc98213152"/>
      <w:bookmarkStart w:id="438" w:name="_Toc98213462"/>
      <w:bookmarkStart w:id="439" w:name="_Toc226886197"/>
      <w:r>
        <w:rPr>
          <w:rStyle w:val="CharSectno"/>
        </w:rPr>
        <w:t>104</w:t>
      </w:r>
      <w:r>
        <w:t>.</w:t>
      </w:r>
      <w:r>
        <w:tab/>
        <w:t>Payment of penalty to debtor or guarantor</w:t>
      </w:r>
      <w:bookmarkEnd w:id="437"/>
      <w:bookmarkEnd w:id="438"/>
      <w:bookmarkEnd w:id="439"/>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440" w:name="_Toc98213153"/>
      <w:bookmarkStart w:id="441" w:name="_Toc98213463"/>
      <w:bookmarkStart w:id="442" w:name="_Toc226886198"/>
      <w:r>
        <w:rPr>
          <w:rStyle w:val="CharSectno"/>
        </w:rPr>
        <w:t>105</w:t>
      </w:r>
      <w:r>
        <w:t>.</w:t>
      </w:r>
      <w:r>
        <w:tab/>
        <w:t>Penalty if application made by a credit provider or Government Consumer Agency</w:t>
      </w:r>
      <w:bookmarkEnd w:id="440"/>
      <w:bookmarkEnd w:id="441"/>
      <w:bookmarkEnd w:id="442"/>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443" w:name="_Toc98213154"/>
      <w:bookmarkStart w:id="444" w:name="_Toc98213464"/>
      <w:bookmarkStart w:id="445" w:name="_Toc226886199"/>
      <w:r>
        <w:rPr>
          <w:rStyle w:val="CharSectno"/>
        </w:rPr>
        <w:t>106</w:t>
      </w:r>
      <w:r>
        <w:t>.</w:t>
      </w:r>
      <w:r>
        <w:tab/>
        <w:t>Payment of penalty to fund</w:t>
      </w:r>
      <w:bookmarkEnd w:id="443"/>
      <w:bookmarkEnd w:id="444"/>
      <w:bookmarkEnd w:id="445"/>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446" w:name="_Toc98213155"/>
      <w:bookmarkStart w:id="447" w:name="_Toc98213465"/>
      <w:bookmarkStart w:id="448" w:name="_Toc226886200"/>
      <w:r>
        <w:rPr>
          <w:rStyle w:val="CharSectno"/>
        </w:rPr>
        <w:t>107</w:t>
      </w:r>
      <w:r>
        <w:t>.</w:t>
      </w:r>
      <w:r>
        <w:tab/>
        <w:t>Compensation for debtor or guarantor</w:t>
      </w:r>
      <w:bookmarkEnd w:id="446"/>
      <w:bookmarkEnd w:id="447"/>
      <w:bookmarkEnd w:id="448"/>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449" w:name="_Toc98213156"/>
      <w:bookmarkStart w:id="450" w:name="_Toc98213466"/>
      <w:bookmarkStart w:id="451" w:name="_Toc226886201"/>
      <w:r>
        <w:rPr>
          <w:rStyle w:val="CharSectno"/>
        </w:rPr>
        <w:t>108</w:t>
      </w:r>
      <w:r>
        <w:t>.</w:t>
      </w:r>
      <w:r>
        <w:tab/>
        <w:t>Recognition of civil penalty determined in other jurisdictions</w:t>
      </w:r>
      <w:bookmarkEnd w:id="449"/>
      <w:bookmarkEnd w:id="450"/>
      <w:bookmarkEnd w:id="451"/>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452" w:name="_Toc98213157"/>
      <w:bookmarkStart w:id="453" w:name="_Toc98213467"/>
      <w:bookmarkStart w:id="454" w:name="_Toc226886202"/>
      <w:r>
        <w:rPr>
          <w:rStyle w:val="CharSectno"/>
        </w:rPr>
        <w:t>109</w:t>
      </w:r>
      <w:r>
        <w:t>.</w:t>
      </w:r>
      <w:r>
        <w:tab/>
        <w:t>Other jurisdiction more appropriate</w:t>
      </w:r>
      <w:bookmarkEnd w:id="452"/>
      <w:bookmarkEnd w:id="453"/>
      <w:bookmarkEnd w:id="454"/>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455" w:name="_Toc98213158"/>
      <w:bookmarkStart w:id="456" w:name="_Toc98213468"/>
      <w:bookmarkStart w:id="457" w:name="_Toc226886203"/>
      <w:r>
        <w:rPr>
          <w:rStyle w:val="CharSectno"/>
        </w:rPr>
        <w:t>110</w:t>
      </w:r>
      <w:r>
        <w:t>.</w:t>
      </w:r>
      <w:r>
        <w:tab/>
        <w:t>General provisions relating to applications by credit providers or Government Consumer Agencies</w:t>
      </w:r>
      <w:bookmarkEnd w:id="455"/>
      <w:bookmarkEnd w:id="456"/>
      <w:bookmarkEnd w:id="457"/>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458" w:name="_Toc98213159"/>
      <w:bookmarkStart w:id="459" w:name="_Toc98213469"/>
      <w:bookmarkStart w:id="460" w:name="_Toc226886204"/>
      <w:r>
        <w:rPr>
          <w:rStyle w:val="CharSectno"/>
        </w:rPr>
        <w:t>111</w:t>
      </w:r>
      <w:r>
        <w:t>.</w:t>
      </w:r>
      <w:r>
        <w:tab/>
        <w:t>Government Consumer Agency may represent interests of debtors</w:t>
      </w:r>
      <w:bookmarkEnd w:id="458"/>
      <w:bookmarkEnd w:id="459"/>
      <w:bookmarkEnd w:id="460"/>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461" w:name="_Toc98213160"/>
      <w:bookmarkStart w:id="462" w:name="_Toc98213470"/>
      <w:bookmarkStart w:id="463" w:name="_Toc226886205"/>
      <w:r>
        <w:rPr>
          <w:rStyle w:val="CharSectno"/>
        </w:rPr>
        <w:t>112</w:t>
      </w:r>
      <w:r>
        <w:t>.</w:t>
      </w:r>
      <w:r>
        <w:tab/>
        <w:t>Directions pending Court’s decision</w:t>
      </w:r>
      <w:bookmarkEnd w:id="461"/>
      <w:bookmarkEnd w:id="462"/>
      <w:bookmarkEnd w:id="463"/>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464" w:name="_Toc98213161"/>
      <w:bookmarkStart w:id="465" w:name="_Toc98213471"/>
      <w:bookmarkStart w:id="466" w:name="_Toc226886206"/>
      <w:r>
        <w:rPr>
          <w:rStyle w:val="CharSectno"/>
        </w:rPr>
        <w:t>113</w:t>
      </w:r>
      <w:r>
        <w:t>.</w:t>
      </w:r>
      <w:r>
        <w:tab/>
        <w:t>Offences</w:t>
      </w:r>
      <w:bookmarkEnd w:id="464"/>
      <w:bookmarkEnd w:id="465"/>
      <w:bookmarkEnd w:id="466"/>
    </w:p>
    <w:p>
      <w:pPr>
        <w:pStyle w:val="Subsection"/>
      </w:pPr>
      <w:r>
        <w:tab/>
      </w:r>
      <w:r>
        <w:tab/>
        <w:t>Nothing in this Division affects the liability of a person for an offence against this Code or the regulations.</w:t>
      </w:r>
    </w:p>
    <w:p>
      <w:pPr>
        <w:pStyle w:val="Heading5"/>
      </w:pPr>
      <w:bookmarkStart w:id="467" w:name="_Toc98213162"/>
      <w:bookmarkStart w:id="468" w:name="_Toc98213472"/>
      <w:bookmarkStart w:id="469" w:name="_Toc226886207"/>
      <w:r>
        <w:rPr>
          <w:rStyle w:val="CharSectno"/>
        </w:rPr>
        <w:t>113A</w:t>
      </w:r>
      <w:r>
        <w:t>.</w:t>
      </w:r>
      <w:r>
        <w:tab/>
        <w:t>Time limit for application for orders under this Division</w:t>
      </w:r>
      <w:bookmarkEnd w:id="467"/>
      <w:bookmarkEnd w:id="468"/>
      <w:bookmarkEnd w:id="469"/>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t>“contravention”</w:t>
      </w:r>
      <w:r>
        <w:t xml:space="preserve"> means contravention of a key requirement.</w:t>
      </w:r>
    </w:p>
    <w:p>
      <w:pPr>
        <w:pStyle w:val="Heading3"/>
      </w:pPr>
      <w:bookmarkStart w:id="470" w:name="_Toc98213163"/>
      <w:bookmarkStart w:id="471" w:name="_Toc98213473"/>
      <w:bookmarkStart w:id="472" w:name="_Toc139096834"/>
      <w:bookmarkStart w:id="473" w:name="_Toc139100310"/>
      <w:bookmarkStart w:id="474" w:name="_Toc226886208"/>
      <w:r>
        <w:rPr>
          <w:rStyle w:val="CharDivNo"/>
        </w:rPr>
        <w:t>Division 2</w:t>
      </w:r>
      <w:r>
        <w:t> — </w:t>
      </w:r>
      <w:r>
        <w:rPr>
          <w:rStyle w:val="CharDivText"/>
        </w:rPr>
        <w:t>Other civil penalties</w:t>
      </w:r>
      <w:bookmarkEnd w:id="470"/>
      <w:bookmarkEnd w:id="471"/>
      <w:bookmarkEnd w:id="472"/>
      <w:bookmarkEnd w:id="473"/>
      <w:bookmarkEnd w:id="474"/>
    </w:p>
    <w:p>
      <w:pPr>
        <w:pStyle w:val="Heading5"/>
      </w:pPr>
      <w:bookmarkStart w:id="475" w:name="_Toc98213164"/>
      <w:bookmarkStart w:id="476" w:name="_Toc98213474"/>
      <w:bookmarkStart w:id="477" w:name="_Toc226886209"/>
      <w:r>
        <w:rPr>
          <w:rStyle w:val="CharSectno"/>
        </w:rPr>
        <w:t>114</w:t>
      </w:r>
      <w:r>
        <w:t>.</w:t>
      </w:r>
      <w:r>
        <w:tab/>
        <w:t>Civil effect of other contraventions</w:t>
      </w:r>
      <w:bookmarkEnd w:id="475"/>
      <w:bookmarkEnd w:id="476"/>
      <w:bookmarkEnd w:id="477"/>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478" w:name="_Toc96405716"/>
      <w:bookmarkStart w:id="479" w:name="_Toc98213165"/>
      <w:bookmarkStart w:id="480" w:name="_Toc98213475"/>
      <w:bookmarkStart w:id="481" w:name="_Toc139096836"/>
      <w:bookmarkStart w:id="482" w:name="_Toc139100312"/>
      <w:bookmarkStart w:id="483" w:name="_Toc226886210"/>
      <w:r>
        <w:rPr>
          <w:rStyle w:val="CharPartNo"/>
        </w:rPr>
        <w:t>Part 7</w:t>
      </w:r>
      <w:r>
        <w:t> — </w:t>
      </w:r>
      <w:r>
        <w:rPr>
          <w:rStyle w:val="CharPartText"/>
        </w:rPr>
        <w:t>Related sale contracts</w:t>
      </w:r>
      <w:bookmarkEnd w:id="478"/>
      <w:bookmarkEnd w:id="479"/>
      <w:bookmarkEnd w:id="480"/>
      <w:bookmarkEnd w:id="481"/>
      <w:bookmarkEnd w:id="482"/>
      <w:bookmarkEnd w:id="483"/>
    </w:p>
    <w:p>
      <w:pPr>
        <w:pStyle w:val="Heading3"/>
      </w:pPr>
      <w:bookmarkStart w:id="484" w:name="_Toc98213166"/>
      <w:bookmarkStart w:id="485" w:name="_Toc98213476"/>
      <w:bookmarkStart w:id="486" w:name="_Toc139096837"/>
      <w:bookmarkStart w:id="487" w:name="_Toc139100313"/>
      <w:bookmarkStart w:id="488" w:name="_Toc226886211"/>
      <w:r>
        <w:rPr>
          <w:rStyle w:val="CharDivNo"/>
        </w:rPr>
        <w:t>Division 1</w:t>
      </w:r>
      <w:r>
        <w:t> — </w:t>
      </w:r>
      <w:r>
        <w:rPr>
          <w:rStyle w:val="CharDivText"/>
        </w:rPr>
        <w:t>Interpretation and application</w:t>
      </w:r>
      <w:bookmarkEnd w:id="484"/>
      <w:bookmarkEnd w:id="485"/>
      <w:bookmarkEnd w:id="486"/>
      <w:bookmarkEnd w:id="487"/>
      <w:bookmarkEnd w:id="488"/>
    </w:p>
    <w:p>
      <w:pPr>
        <w:pStyle w:val="Heading5"/>
      </w:pPr>
      <w:bookmarkStart w:id="489" w:name="_Toc98213167"/>
      <w:bookmarkStart w:id="490" w:name="_Toc98213477"/>
      <w:bookmarkStart w:id="491" w:name="_Toc226886212"/>
      <w:r>
        <w:rPr>
          <w:rStyle w:val="CharSectno"/>
        </w:rPr>
        <w:t>115</w:t>
      </w:r>
      <w:r>
        <w:t>.</w:t>
      </w:r>
      <w:r>
        <w:tab/>
        <w:t>Meaning of sale contract</w:t>
      </w:r>
      <w:bookmarkEnd w:id="489"/>
      <w:bookmarkEnd w:id="490"/>
      <w:bookmarkEnd w:id="491"/>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492" w:name="_Toc98213168"/>
      <w:bookmarkStart w:id="493" w:name="_Toc98213478"/>
      <w:bookmarkStart w:id="494" w:name="_Toc226886213"/>
      <w:r>
        <w:rPr>
          <w:rStyle w:val="CharSectno"/>
        </w:rPr>
        <w:t>116</w:t>
      </w:r>
      <w:r>
        <w:t>.</w:t>
      </w:r>
      <w:r>
        <w:tab/>
        <w:t>Sale contracts to which this Part applies</w:t>
      </w:r>
      <w:bookmarkEnd w:id="492"/>
      <w:bookmarkEnd w:id="493"/>
      <w:bookmarkEnd w:id="494"/>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495" w:name="_Toc98213169"/>
      <w:bookmarkStart w:id="496" w:name="_Toc98213479"/>
      <w:bookmarkStart w:id="497" w:name="_Toc226886214"/>
      <w:r>
        <w:rPr>
          <w:rStyle w:val="CharSectno"/>
        </w:rPr>
        <w:t>117</w:t>
      </w:r>
      <w:r>
        <w:t>.</w:t>
      </w:r>
      <w:r>
        <w:tab/>
        <w:t>Linked credit providers and tied credit contracts</w:t>
      </w:r>
      <w:bookmarkEnd w:id="495"/>
      <w:bookmarkEnd w:id="496"/>
      <w:bookmarkEnd w:id="497"/>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498" w:name="_Toc98213170"/>
      <w:bookmarkStart w:id="499" w:name="_Toc98213480"/>
      <w:bookmarkStart w:id="500" w:name="_Toc139096841"/>
      <w:bookmarkStart w:id="501" w:name="_Toc139100317"/>
      <w:bookmarkStart w:id="502" w:name="_Toc226886215"/>
      <w:r>
        <w:rPr>
          <w:rStyle w:val="CharDivNo"/>
        </w:rPr>
        <w:t>Division 2</w:t>
      </w:r>
      <w:r>
        <w:t> — </w:t>
      </w:r>
      <w:r>
        <w:rPr>
          <w:rStyle w:val="CharDivText"/>
        </w:rPr>
        <w:t>Liability of credit providers for suppliers’ misrepresentations</w:t>
      </w:r>
      <w:bookmarkEnd w:id="498"/>
      <w:bookmarkEnd w:id="499"/>
      <w:bookmarkEnd w:id="500"/>
      <w:bookmarkEnd w:id="501"/>
      <w:bookmarkEnd w:id="502"/>
    </w:p>
    <w:p>
      <w:pPr>
        <w:pStyle w:val="Heading5"/>
      </w:pPr>
      <w:bookmarkStart w:id="503" w:name="_Toc98213171"/>
      <w:bookmarkStart w:id="504" w:name="_Toc98213481"/>
      <w:bookmarkStart w:id="505" w:name="_Toc226886216"/>
      <w:r>
        <w:rPr>
          <w:rStyle w:val="CharSectno"/>
        </w:rPr>
        <w:t>118</w:t>
      </w:r>
      <w:r>
        <w:t>.</w:t>
      </w:r>
      <w:r>
        <w:tab/>
        <w:t>Credit provider liable with respect to supplier’s misrepresentations etc. about tied credit contract</w:t>
      </w:r>
      <w:bookmarkEnd w:id="503"/>
      <w:bookmarkEnd w:id="504"/>
      <w:bookmarkEnd w:id="505"/>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506" w:name="_Toc98213172"/>
      <w:bookmarkStart w:id="507" w:name="_Toc98213482"/>
      <w:bookmarkStart w:id="508" w:name="_Toc139096843"/>
      <w:bookmarkStart w:id="509" w:name="_Toc139100319"/>
      <w:bookmarkStart w:id="510" w:name="_Toc226886217"/>
      <w:r>
        <w:rPr>
          <w:rStyle w:val="CharDivNo"/>
        </w:rPr>
        <w:t>Division 3</w:t>
      </w:r>
      <w:r>
        <w:t> — </w:t>
      </w:r>
      <w:r>
        <w:rPr>
          <w:rStyle w:val="CharDivText"/>
        </w:rPr>
        <w:t>Liability of credit providers in relation to goods</w:t>
      </w:r>
      <w:bookmarkEnd w:id="506"/>
      <w:bookmarkEnd w:id="507"/>
      <w:bookmarkEnd w:id="508"/>
      <w:bookmarkEnd w:id="509"/>
      <w:bookmarkEnd w:id="510"/>
    </w:p>
    <w:p>
      <w:pPr>
        <w:pStyle w:val="Heading5"/>
      </w:pPr>
      <w:bookmarkStart w:id="511" w:name="_Toc98213173"/>
      <w:bookmarkStart w:id="512" w:name="_Toc98213483"/>
      <w:bookmarkStart w:id="513" w:name="_Toc226886218"/>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511"/>
      <w:bookmarkEnd w:id="512"/>
      <w:bookmarkEnd w:id="513"/>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514" w:name="_Toc98213174"/>
      <w:bookmarkStart w:id="515" w:name="_Toc98213484"/>
      <w:bookmarkStart w:id="516" w:name="_Toc226886219"/>
      <w:r>
        <w:rPr>
          <w:rStyle w:val="CharSectno"/>
        </w:rPr>
        <w:t>120</w:t>
      </w:r>
      <w:r>
        <w:t>.</w:t>
      </w:r>
      <w:r>
        <w:tab/>
        <w:t>Limits on debtor’s right of action against linked credit provider (cf. </w:t>
      </w:r>
      <w:r>
        <w:rPr>
          <w:i/>
        </w:rPr>
        <w:t>Trade Practices Act 1974</w:t>
      </w:r>
      <w:r>
        <w:t xml:space="preserve"> (Cwlth) s 73)</w:t>
      </w:r>
      <w:bookmarkEnd w:id="514"/>
      <w:bookmarkEnd w:id="515"/>
      <w:bookmarkEnd w:id="516"/>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517" w:name="_Toc98213175"/>
      <w:bookmarkStart w:id="518" w:name="_Toc98213485"/>
      <w:bookmarkStart w:id="519" w:name="_Toc226886220"/>
      <w:r>
        <w:rPr>
          <w:rStyle w:val="CharSectno"/>
        </w:rPr>
        <w:t>121</w:t>
      </w:r>
      <w:r>
        <w:t>.</w:t>
      </w:r>
      <w:r>
        <w:tab/>
        <w:t xml:space="preserve">Liability of supplier to linked credit provider (cf. </w:t>
      </w:r>
      <w:r>
        <w:rPr>
          <w:i/>
        </w:rPr>
        <w:t>Trade Practices Act 1974</w:t>
      </w:r>
      <w:r>
        <w:t> (Cwlth) s 73)</w:t>
      </w:r>
      <w:bookmarkEnd w:id="517"/>
      <w:bookmarkEnd w:id="518"/>
      <w:bookmarkEnd w:id="519"/>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520" w:name="_Toc98213176"/>
      <w:bookmarkStart w:id="521" w:name="_Toc98213486"/>
      <w:bookmarkStart w:id="522" w:name="_Toc226886221"/>
      <w:r>
        <w:rPr>
          <w:rStyle w:val="CharSectno"/>
        </w:rPr>
        <w:t>122</w:t>
      </w:r>
      <w:r>
        <w:t>.</w:t>
      </w:r>
      <w:r>
        <w:tab/>
        <w:t xml:space="preserve">Interest may be awarded (cf. </w:t>
      </w:r>
      <w:r>
        <w:rPr>
          <w:i/>
        </w:rPr>
        <w:t xml:space="preserve">Trade Practices Act 1974 </w:t>
      </w:r>
      <w:r>
        <w:t>(Cwlth) s 73)</w:t>
      </w:r>
      <w:bookmarkEnd w:id="520"/>
      <w:bookmarkEnd w:id="521"/>
      <w:bookmarkEnd w:id="522"/>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523" w:name="_Toc98213177"/>
      <w:bookmarkStart w:id="524" w:name="_Toc98213487"/>
      <w:bookmarkStart w:id="525" w:name="_Toc226886222"/>
      <w:r>
        <w:rPr>
          <w:rStyle w:val="CharSectno"/>
        </w:rPr>
        <w:t>123</w:t>
      </w:r>
      <w:r>
        <w:t>.</w:t>
      </w:r>
      <w:r>
        <w:tab/>
        <w:t xml:space="preserve">Subrogation of credit provider (cf. </w:t>
      </w:r>
      <w:r>
        <w:rPr>
          <w:i/>
        </w:rPr>
        <w:t>Trade Practices Act 1974</w:t>
      </w:r>
      <w:r>
        <w:t xml:space="preserve"> (Cwlth) s 73)</w:t>
      </w:r>
      <w:bookmarkEnd w:id="523"/>
      <w:bookmarkEnd w:id="524"/>
      <w:bookmarkEnd w:id="525"/>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526" w:name="_Toc98213178"/>
      <w:bookmarkStart w:id="527" w:name="_Toc98213488"/>
      <w:bookmarkStart w:id="528" w:name="_Toc139096849"/>
      <w:bookmarkStart w:id="529" w:name="_Toc139100325"/>
      <w:bookmarkStart w:id="530" w:name="_Toc226886223"/>
      <w:r>
        <w:rPr>
          <w:rStyle w:val="CharDivNo"/>
        </w:rPr>
        <w:t>Division 4</w:t>
      </w:r>
      <w:r>
        <w:t> — </w:t>
      </w:r>
      <w:r>
        <w:rPr>
          <w:rStyle w:val="CharDivText"/>
        </w:rPr>
        <w:t>Termination of related transactions</w:t>
      </w:r>
      <w:bookmarkEnd w:id="526"/>
      <w:bookmarkEnd w:id="527"/>
      <w:bookmarkEnd w:id="528"/>
      <w:bookmarkEnd w:id="529"/>
      <w:bookmarkEnd w:id="530"/>
    </w:p>
    <w:p>
      <w:pPr>
        <w:pStyle w:val="Heading5"/>
      </w:pPr>
      <w:bookmarkStart w:id="531" w:name="_Toc98213179"/>
      <w:bookmarkStart w:id="532" w:name="_Toc98213489"/>
      <w:bookmarkStart w:id="533" w:name="_Toc226886224"/>
      <w:r>
        <w:rPr>
          <w:rStyle w:val="CharSectno"/>
        </w:rPr>
        <w:t>124</w:t>
      </w:r>
      <w:r>
        <w:t>.</w:t>
      </w:r>
      <w:r>
        <w:tab/>
        <w:t>Termination of sale contract which is conditional on obtaining credit</w:t>
      </w:r>
      <w:bookmarkEnd w:id="531"/>
      <w:bookmarkEnd w:id="532"/>
      <w:bookmarkEnd w:id="533"/>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534" w:name="_Toc98213180"/>
      <w:bookmarkStart w:id="535" w:name="_Toc98213490"/>
      <w:bookmarkStart w:id="536" w:name="_Toc226886225"/>
      <w:r>
        <w:rPr>
          <w:rStyle w:val="CharSectno"/>
        </w:rPr>
        <w:t>125</w:t>
      </w:r>
      <w:r>
        <w:t>.</w:t>
      </w:r>
      <w:r>
        <w:tab/>
        <w:t>Termination of (or recredit under) tied credit contract if sale contract terminated</w:t>
      </w:r>
      <w:bookmarkEnd w:id="534"/>
      <w:bookmarkEnd w:id="535"/>
      <w:bookmarkEnd w:id="536"/>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537" w:name="_Toc98213181"/>
      <w:bookmarkStart w:id="538" w:name="_Toc98213491"/>
      <w:bookmarkStart w:id="539" w:name="_Toc226886226"/>
      <w:r>
        <w:rPr>
          <w:rStyle w:val="CharSectno"/>
        </w:rPr>
        <w:t>126</w:t>
      </w:r>
      <w:r>
        <w:t>.</w:t>
      </w:r>
      <w:r>
        <w:tab/>
        <w:t>Termination of linked maintenance services contract if credit contract terminated</w:t>
      </w:r>
      <w:bookmarkEnd w:id="537"/>
      <w:bookmarkEnd w:id="538"/>
      <w:bookmarkEnd w:id="539"/>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540" w:name="_Toc98213182"/>
      <w:bookmarkStart w:id="541" w:name="_Toc98213492"/>
      <w:bookmarkStart w:id="542" w:name="_Toc226886227"/>
      <w:r>
        <w:rPr>
          <w:rStyle w:val="CharSectno"/>
        </w:rPr>
        <w:t>127</w:t>
      </w:r>
      <w:r>
        <w:t>.</w:t>
      </w:r>
      <w:r>
        <w:tab/>
        <w:t>Termination of contract under this Part to be in writing</w:t>
      </w:r>
      <w:bookmarkEnd w:id="540"/>
      <w:bookmarkEnd w:id="541"/>
      <w:bookmarkEnd w:id="542"/>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543" w:name="_Toc98213183"/>
      <w:bookmarkStart w:id="544" w:name="_Toc98213493"/>
      <w:bookmarkStart w:id="545" w:name="_Toc226886228"/>
      <w:r>
        <w:rPr>
          <w:rStyle w:val="CharSectno"/>
        </w:rPr>
        <w:t>128</w:t>
      </w:r>
      <w:r>
        <w:t>.</w:t>
      </w:r>
      <w:r>
        <w:tab/>
        <w:t>Powers of Court with respect to termination of contract under this Part</w:t>
      </w:r>
      <w:bookmarkEnd w:id="543"/>
      <w:bookmarkEnd w:id="544"/>
      <w:bookmarkEnd w:id="545"/>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546" w:name="_Toc98213184"/>
      <w:bookmarkStart w:id="547" w:name="_Toc98213494"/>
      <w:bookmarkStart w:id="548" w:name="_Toc226886229"/>
      <w:r>
        <w:rPr>
          <w:rStyle w:val="CharSectno"/>
        </w:rPr>
        <w:t>129</w:t>
      </w:r>
      <w:r>
        <w:t>.</w:t>
      </w:r>
      <w:r>
        <w:tab/>
        <w:t>Part 5 not to apply to termination of contract under this Part</w:t>
      </w:r>
      <w:bookmarkEnd w:id="546"/>
      <w:bookmarkEnd w:id="547"/>
      <w:bookmarkEnd w:id="548"/>
    </w:p>
    <w:p>
      <w:pPr>
        <w:pStyle w:val="Subsection"/>
      </w:pPr>
      <w:r>
        <w:tab/>
      </w:r>
      <w:r>
        <w:tab/>
        <w:t>Part 5 does not apply to the termination of a contract under this Part.</w:t>
      </w:r>
    </w:p>
    <w:p>
      <w:pPr>
        <w:pStyle w:val="Heading3"/>
      </w:pPr>
      <w:bookmarkStart w:id="549" w:name="_Toc98213185"/>
      <w:bookmarkStart w:id="550" w:name="_Toc98213495"/>
      <w:bookmarkStart w:id="551" w:name="_Toc139096856"/>
      <w:bookmarkStart w:id="552" w:name="_Toc139100332"/>
      <w:bookmarkStart w:id="553" w:name="_Toc226886230"/>
      <w:r>
        <w:rPr>
          <w:rStyle w:val="CharDivNo"/>
        </w:rPr>
        <w:t>Division 5</w:t>
      </w:r>
      <w:r>
        <w:t> — </w:t>
      </w:r>
      <w:r>
        <w:rPr>
          <w:rStyle w:val="CharDivText"/>
        </w:rPr>
        <w:t>Other provisions</w:t>
      </w:r>
      <w:bookmarkEnd w:id="549"/>
      <w:bookmarkEnd w:id="550"/>
      <w:bookmarkEnd w:id="551"/>
      <w:bookmarkEnd w:id="552"/>
      <w:bookmarkEnd w:id="553"/>
    </w:p>
    <w:p>
      <w:pPr>
        <w:pStyle w:val="Heading5"/>
      </w:pPr>
      <w:bookmarkStart w:id="554" w:name="_Toc98213186"/>
      <w:bookmarkStart w:id="555" w:name="_Toc98213496"/>
      <w:bookmarkStart w:id="556" w:name="_Toc226886231"/>
      <w:r>
        <w:rPr>
          <w:rStyle w:val="CharSectno"/>
        </w:rPr>
        <w:t>130</w:t>
      </w:r>
      <w:r>
        <w:t>.</w:t>
      </w:r>
      <w:r>
        <w:tab/>
        <w:t>Requirement as to source of credit for goods or services</w:t>
      </w:r>
      <w:bookmarkEnd w:id="554"/>
      <w:bookmarkEnd w:id="555"/>
      <w:bookmarkEnd w:id="556"/>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557" w:name="_Toc98213187"/>
      <w:bookmarkStart w:id="558" w:name="_Toc98213497"/>
      <w:bookmarkStart w:id="559" w:name="_Toc226886232"/>
      <w:r>
        <w:rPr>
          <w:rStyle w:val="CharSectno"/>
        </w:rPr>
        <w:t>131</w:t>
      </w:r>
      <w:r>
        <w:t>.</w:t>
      </w:r>
      <w:r>
        <w:tab/>
        <w:t>Prohibition on payment for goods or services by postdated bills of exchange or notes which exceed cash price of goods or services</w:t>
      </w:r>
      <w:bookmarkEnd w:id="557"/>
      <w:bookmarkEnd w:id="558"/>
      <w:bookmarkEnd w:id="559"/>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560" w:name="_Toc96405734"/>
      <w:bookmarkStart w:id="561" w:name="_Toc98213188"/>
      <w:bookmarkStart w:id="562" w:name="_Toc98213498"/>
      <w:bookmarkStart w:id="563" w:name="_Toc139096859"/>
      <w:bookmarkStart w:id="564" w:name="_Toc139100335"/>
      <w:bookmarkStart w:id="565" w:name="_Toc226886233"/>
      <w:r>
        <w:rPr>
          <w:rStyle w:val="CharPartNo"/>
        </w:rPr>
        <w:t>Part 8</w:t>
      </w:r>
      <w:r>
        <w:rPr>
          <w:rStyle w:val="CharDivNo"/>
        </w:rPr>
        <w:t> </w:t>
      </w:r>
      <w:r>
        <w:t>—</w:t>
      </w:r>
      <w:r>
        <w:rPr>
          <w:rStyle w:val="CharDivText"/>
        </w:rPr>
        <w:t> </w:t>
      </w:r>
      <w:r>
        <w:rPr>
          <w:rStyle w:val="CharPartText"/>
        </w:rPr>
        <w:t>Related insurance contracts</w:t>
      </w:r>
      <w:bookmarkEnd w:id="560"/>
      <w:bookmarkEnd w:id="561"/>
      <w:bookmarkEnd w:id="562"/>
      <w:bookmarkEnd w:id="563"/>
      <w:bookmarkEnd w:id="564"/>
      <w:bookmarkEnd w:id="565"/>
    </w:p>
    <w:p>
      <w:pPr>
        <w:pStyle w:val="Heading5"/>
      </w:pPr>
      <w:bookmarkStart w:id="566" w:name="_Toc98213189"/>
      <w:bookmarkStart w:id="567" w:name="_Toc98213499"/>
      <w:bookmarkStart w:id="568" w:name="_Toc226886234"/>
      <w:r>
        <w:rPr>
          <w:rStyle w:val="CharSectno"/>
        </w:rPr>
        <w:t>132</w:t>
      </w:r>
      <w:r>
        <w:t>.</w:t>
      </w:r>
      <w:r>
        <w:tab/>
        <w:t>Interpretation and application</w:t>
      </w:r>
      <w:bookmarkEnd w:id="566"/>
      <w:bookmarkEnd w:id="567"/>
      <w:bookmarkEnd w:id="568"/>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569" w:name="_Toc98213190"/>
      <w:bookmarkStart w:id="570" w:name="_Toc98213500"/>
      <w:bookmarkStart w:id="571" w:name="_Toc226886235"/>
      <w:r>
        <w:rPr>
          <w:rStyle w:val="CharSectno"/>
        </w:rPr>
        <w:t>133</w:t>
      </w:r>
      <w:r>
        <w:t>.</w:t>
      </w:r>
      <w:r>
        <w:tab/>
        <w:t>Requirement to take out insurance or to insure with particular insurer or on particular terms</w:t>
      </w:r>
      <w:bookmarkEnd w:id="569"/>
      <w:bookmarkEnd w:id="570"/>
      <w:bookmarkEnd w:id="571"/>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572" w:name="_Toc98213191"/>
      <w:bookmarkStart w:id="573" w:name="_Toc98213501"/>
      <w:bookmarkStart w:id="574" w:name="_Toc226886236"/>
      <w:r>
        <w:rPr>
          <w:rStyle w:val="CharSectno"/>
        </w:rPr>
        <w:t>134</w:t>
      </w:r>
      <w:r>
        <w:t>.</w:t>
      </w:r>
      <w:r>
        <w:tab/>
        <w:t>Financing of insurance premiums over mortgaged property</w:t>
      </w:r>
      <w:bookmarkEnd w:id="572"/>
      <w:bookmarkEnd w:id="573"/>
      <w:bookmarkEnd w:id="574"/>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575" w:name="_Toc98213192"/>
      <w:bookmarkStart w:id="576" w:name="_Toc98213502"/>
      <w:bookmarkStart w:id="577" w:name="_Toc226886237"/>
      <w:r>
        <w:rPr>
          <w:rStyle w:val="CharSectno"/>
        </w:rPr>
        <w:t>135</w:t>
      </w:r>
      <w:r>
        <w:t>.</w:t>
      </w:r>
      <w:r>
        <w:tab/>
        <w:t>Commission for consumer credit insurance</w:t>
      </w:r>
      <w:bookmarkEnd w:id="575"/>
      <w:bookmarkEnd w:id="576"/>
      <w:bookmarkEnd w:id="577"/>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578" w:name="_Toc98213193"/>
      <w:bookmarkStart w:id="579" w:name="_Toc98213503"/>
      <w:bookmarkStart w:id="580" w:name="_Toc226886238"/>
      <w:r>
        <w:rPr>
          <w:rStyle w:val="CharSectno"/>
        </w:rPr>
        <w:t>136</w:t>
      </w:r>
      <w:r>
        <w:t>.</w:t>
      </w:r>
      <w:r>
        <w:tab/>
        <w:t>Supply of copy of credit-related insurance contract by insurer</w:t>
      </w:r>
      <w:bookmarkEnd w:id="578"/>
      <w:bookmarkEnd w:id="579"/>
      <w:bookmarkEnd w:id="580"/>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581" w:name="_Toc98213194"/>
      <w:bookmarkStart w:id="582" w:name="_Toc98213504"/>
      <w:bookmarkStart w:id="583" w:name="_Toc226886239"/>
      <w:r>
        <w:rPr>
          <w:rStyle w:val="CharSectno"/>
        </w:rPr>
        <w:t>137</w:t>
      </w:r>
      <w:r>
        <w:t>.</w:t>
      </w:r>
      <w:r>
        <w:tab/>
        <w:t>Rejection of debtor’s proposal for insurance</w:t>
      </w:r>
      <w:bookmarkEnd w:id="581"/>
      <w:bookmarkEnd w:id="582"/>
      <w:bookmarkEnd w:id="583"/>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584" w:name="_Toc98213195"/>
      <w:bookmarkStart w:id="585" w:name="_Toc98213505"/>
      <w:bookmarkStart w:id="586" w:name="_Toc226886240"/>
      <w:r>
        <w:rPr>
          <w:rStyle w:val="CharSectno"/>
        </w:rPr>
        <w:t>138</w:t>
      </w:r>
      <w:r>
        <w:t>.</w:t>
      </w:r>
      <w:r>
        <w:tab/>
        <w:t>Termination of consumer credit insurance contract if credit contract terminated</w:t>
      </w:r>
      <w:bookmarkEnd w:id="584"/>
      <w:bookmarkEnd w:id="585"/>
      <w:bookmarkEnd w:id="586"/>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587" w:name="_Toc98213196"/>
      <w:bookmarkStart w:id="588" w:name="_Toc98213506"/>
      <w:bookmarkStart w:id="589" w:name="_Toc226886241"/>
      <w:r>
        <w:rPr>
          <w:rStyle w:val="CharSectno"/>
        </w:rPr>
        <w:t>139</w:t>
      </w:r>
      <w:r>
        <w:t>.</w:t>
      </w:r>
      <w:r>
        <w:tab/>
        <w:t>Termination of insurance contract over mortgaged property if credit contract terminated</w:t>
      </w:r>
      <w:bookmarkEnd w:id="587"/>
      <w:bookmarkEnd w:id="588"/>
      <w:bookmarkEnd w:id="589"/>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590" w:name="_Toc96405743"/>
      <w:bookmarkStart w:id="591" w:name="_Toc98213197"/>
      <w:bookmarkStart w:id="592" w:name="_Toc98213507"/>
      <w:bookmarkStart w:id="593" w:name="_Toc139096868"/>
      <w:bookmarkStart w:id="594" w:name="_Toc139100344"/>
      <w:bookmarkStart w:id="595" w:name="_Toc226886242"/>
      <w:r>
        <w:rPr>
          <w:rStyle w:val="CharPartNo"/>
        </w:rPr>
        <w:t>Part 9</w:t>
      </w:r>
      <w:r>
        <w:t> — </w:t>
      </w:r>
      <w:r>
        <w:rPr>
          <w:rStyle w:val="CharPartText"/>
        </w:rPr>
        <w:t>Advertising and related conduct</w:t>
      </w:r>
      <w:bookmarkEnd w:id="590"/>
      <w:bookmarkEnd w:id="591"/>
      <w:bookmarkEnd w:id="592"/>
      <w:bookmarkEnd w:id="593"/>
      <w:bookmarkEnd w:id="594"/>
      <w:bookmarkEnd w:id="595"/>
    </w:p>
    <w:p>
      <w:pPr>
        <w:pStyle w:val="Heading5"/>
      </w:pPr>
      <w:bookmarkStart w:id="596" w:name="_Toc98213198"/>
      <w:bookmarkStart w:id="597" w:name="_Toc98213508"/>
      <w:bookmarkStart w:id="598" w:name="_Toc226886243"/>
      <w:r>
        <w:rPr>
          <w:rStyle w:val="CharSectno"/>
        </w:rPr>
        <w:t>140</w:t>
      </w:r>
      <w:r>
        <w:t>.</w:t>
      </w:r>
      <w:r>
        <w:tab/>
        <w:t>Advertising</w:t>
      </w:r>
      <w:bookmarkEnd w:id="596"/>
      <w:bookmarkEnd w:id="597"/>
      <w:bookmarkEnd w:id="598"/>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599" w:name="_Toc98213199"/>
      <w:bookmarkStart w:id="600" w:name="_Toc98213509"/>
      <w:bookmarkStart w:id="601" w:name="_Toc226886244"/>
      <w:r>
        <w:rPr>
          <w:rStyle w:val="CharSectno"/>
        </w:rPr>
        <w:t>141</w:t>
      </w:r>
      <w:r>
        <w:t>.</w:t>
      </w:r>
      <w:r>
        <w:tab/>
        <w:t>Persons liable for advertisements</w:t>
      </w:r>
      <w:bookmarkEnd w:id="599"/>
      <w:bookmarkEnd w:id="600"/>
      <w:bookmarkEnd w:id="601"/>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602" w:name="_Toc98213200"/>
      <w:bookmarkStart w:id="603" w:name="_Toc98213510"/>
      <w:bookmarkStart w:id="604" w:name="_Toc226886245"/>
      <w:r>
        <w:rPr>
          <w:rStyle w:val="CharSectno"/>
        </w:rPr>
        <w:t>142</w:t>
      </w:r>
      <w:r>
        <w:t>.</w:t>
      </w:r>
      <w:r>
        <w:tab/>
        <w:t>Defence</w:t>
      </w:r>
      <w:bookmarkEnd w:id="602"/>
      <w:bookmarkEnd w:id="603"/>
      <w:bookmarkEnd w:id="604"/>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605" w:name="_Toc98213201"/>
      <w:bookmarkStart w:id="606" w:name="_Toc98213511"/>
      <w:bookmarkStart w:id="607" w:name="_Toc226886246"/>
      <w:r>
        <w:rPr>
          <w:rStyle w:val="CharSectno"/>
        </w:rPr>
        <w:t>143</w:t>
      </w:r>
      <w:r>
        <w:t>.</w:t>
      </w:r>
      <w:r>
        <w:tab/>
        <w:t>Interest rates which may be disclosed</w:t>
      </w:r>
      <w:bookmarkEnd w:id="605"/>
      <w:bookmarkEnd w:id="606"/>
      <w:bookmarkEnd w:id="607"/>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608" w:name="_Toc98213202"/>
      <w:bookmarkStart w:id="609" w:name="_Toc98213512"/>
      <w:bookmarkStart w:id="610" w:name="_Toc226886247"/>
      <w:r>
        <w:rPr>
          <w:rStyle w:val="CharSectno"/>
        </w:rPr>
        <w:t>144</w:t>
      </w:r>
      <w:r>
        <w:t>.</w:t>
      </w:r>
      <w:r>
        <w:tab/>
        <w:t>False or misleading representations</w:t>
      </w:r>
      <w:bookmarkEnd w:id="608"/>
      <w:bookmarkEnd w:id="609"/>
      <w:bookmarkEnd w:id="610"/>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611" w:name="_Toc98213203"/>
      <w:bookmarkStart w:id="612" w:name="_Toc98213513"/>
      <w:bookmarkStart w:id="613" w:name="_Toc226886248"/>
      <w:r>
        <w:rPr>
          <w:rStyle w:val="CharSectno"/>
        </w:rPr>
        <w:t>145</w:t>
      </w:r>
      <w:r>
        <w:t>.</w:t>
      </w:r>
      <w:r>
        <w:tab/>
        <w:t>Harassment</w:t>
      </w:r>
      <w:bookmarkEnd w:id="611"/>
      <w:bookmarkEnd w:id="612"/>
      <w:bookmarkEnd w:id="613"/>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614" w:name="_Toc98213204"/>
      <w:bookmarkStart w:id="615" w:name="_Toc98213514"/>
      <w:bookmarkStart w:id="616" w:name="_Toc226886249"/>
      <w:r>
        <w:rPr>
          <w:rStyle w:val="CharSectno"/>
        </w:rPr>
        <w:t>146</w:t>
      </w:r>
      <w:r>
        <w:t>.</w:t>
      </w:r>
      <w:r>
        <w:tab/>
        <w:t>Canvassing of credit at home</w:t>
      </w:r>
      <w:bookmarkEnd w:id="614"/>
      <w:bookmarkEnd w:id="615"/>
      <w:bookmarkEnd w:id="616"/>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617" w:name="_Toc96405751"/>
      <w:bookmarkStart w:id="618" w:name="_Toc98213205"/>
      <w:bookmarkStart w:id="619" w:name="_Toc98213515"/>
      <w:bookmarkStart w:id="620" w:name="_Toc139096876"/>
      <w:bookmarkStart w:id="621" w:name="_Toc139100352"/>
      <w:bookmarkStart w:id="622" w:name="_Toc226886250"/>
      <w:r>
        <w:rPr>
          <w:rStyle w:val="CharPartNo"/>
        </w:rPr>
        <w:t>Part 9A</w:t>
      </w:r>
      <w:r>
        <w:t> — </w:t>
      </w:r>
      <w:r>
        <w:rPr>
          <w:rStyle w:val="CharPartText"/>
        </w:rPr>
        <w:t>Comparison rates</w:t>
      </w:r>
      <w:bookmarkEnd w:id="617"/>
      <w:bookmarkEnd w:id="618"/>
      <w:bookmarkEnd w:id="619"/>
      <w:bookmarkEnd w:id="620"/>
      <w:bookmarkEnd w:id="621"/>
      <w:bookmarkEnd w:id="622"/>
    </w:p>
    <w:p>
      <w:pPr>
        <w:pStyle w:val="Heading3"/>
      </w:pPr>
      <w:bookmarkStart w:id="623" w:name="_Toc98213206"/>
      <w:bookmarkStart w:id="624" w:name="_Toc98213516"/>
      <w:bookmarkStart w:id="625" w:name="_Toc139096877"/>
      <w:bookmarkStart w:id="626" w:name="_Toc139100353"/>
      <w:bookmarkStart w:id="627" w:name="_Toc226886251"/>
      <w:r>
        <w:rPr>
          <w:rStyle w:val="CharDivNo"/>
        </w:rPr>
        <w:t>Division 1</w:t>
      </w:r>
      <w:r>
        <w:t> — </w:t>
      </w:r>
      <w:r>
        <w:rPr>
          <w:rStyle w:val="CharDivText"/>
        </w:rPr>
        <w:t>Preliminary</w:t>
      </w:r>
      <w:bookmarkEnd w:id="623"/>
      <w:bookmarkEnd w:id="624"/>
      <w:bookmarkEnd w:id="625"/>
      <w:bookmarkEnd w:id="626"/>
      <w:bookmarkEnd w:id="627"/>
    </w:p>
    <w:p>
      <w:pPr>
        <w:pStyle w:val="Heading5"/>
      </w:pPr>
      <w:bookmarkStart w:id="628" w:name="_Toc98213207"/>
      <w:bookmarkStart w:id="629" w:name="_Toc98213517"/>
      <w:bookmarkStart w:id="630" w:name="_Toc226886252"/>
      <w:r>
        <w:rPr>
          <w:rStyle w:val="CharSectno"/>
        </w:rPr>
        <w:t>146A</w:t>
      </w:r>
      <w:r>
        <w:t>.</w:t>
      </w:r>
      <w:r>
        <w:tab/>
        <w:t>Object of Part</w:t>
      </w:r>
      <w:bookmarkEnd w:id="628"/>
      <w:bookmarkEnd w:id="629"/>
      <w:bookmarkEnd w:id="630"/>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631" w:name="_Toc98213208"/>
      <w:bookmarkStart w:id="632" w:name="_Toc98213518"/>
      <w:bookmarkStart w:id="633" w:name="_Toc226886253"/>
      <w:r>
        <w:rPr>
          <w:rStyle w:val="CharSectno"/>
        </w:rPr>
        <w:t>146B</w:t>
      </w:r>
      <w:r>
        <w:t>.</w:t>
      </w:r>
      <w:r>
        <w:tab/>
        <w:t>Part not to apply to continuing credit contracts</w:t>
      </w:r>
      <w:bookmarkEnd w:id="631"/>
      <w:bookmarkEnd w:id="632"/>
      <w:bookmarkEnd w:id="633"/>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634" w:name="_Toc98213209"/>
      <w:bookmarkStart w:id="635" w:name="_Toc98213519"/>
      <w:bookmarkStart w:id="636" w:name="_Toc226886254"/>
      <w:r>
        <w:rPr>
          <w:rStyle w:val="CharSectno"/>
        </w:rPr>
        <w:t>146C</w:t>
      </w:r>
      <w:r>
        <w:t>.</w:t>
      </w:r>
      <w:r>
        <w:tab/>
        <w:t>Definitions</w:t>
      </w:r>
      <w:bookmarkEnd w:id="634"/>
      <w:bookmarkEnd w:id="635"/>
      <w:bookmarkEnd w:id="636"/>
    </w:p>
    <w:p>
      <w:pPr>
        <w:pStyle w:val="Subsection"/>
      </w:pPr>
      <w:r>
        <w:tab/>
      </w:r>
      <w:r>
        <w:tab/>
        <w:t xml:space="preserve">In this Part — </w:t>
      </w:r>
    </w:p>
    <w:p>
      <w:pPr>
        <w:pStyle w:val="Defstart"/>
      </w:pPr>
      <w:r>
        <w:tab/>
      </w:r>
      <w:r>
        <w:rPr>
          <w:b/>
        </w:rPr>
        <w:t>“</w:t>
      </w:r>
      <w:r>
        <w:rPr>
          <w:rStyle w:val="CharDefText"/>
        </w:rPr>
        <w:t>comparison rate schedule</w:t>
      </w:r>
      <w:r>
        <w:rPr>
          <w:b/>
        </w:rPr>
        <w:t>”</w:t>
      </w:r>
      <w:r>
        <w:t xml:space="preserve"> see section 146J.</w:t>
      </w:r>
    </w:p>
    <w:p>
      <w:pPr>
        <w:pStyle w:val="Defstart"/>
      </w:pPr>
      <w:r>
        <w:rPr>
          <w:b/>
        </w:rPr>
        <w:tab/>
        <w:t>“</w:t>
      </w:r>
      <w:r>
        <w:rPr>
          <w:rStyle w:val="CharDefText"/>
        </w:rPr>
        <w:t>consumer credit product</w:t>
      </w:r>
      <w:r>
        <w:rPr>
          <w:b/>
        </w:rPr>
        <w:t>”</w:t>
      </w:r>
      <w:r>
        <w:t xml:space="preserve"> means any form of facility for the provision of credit (other than under a continuing credit contract) provided to debtors by a credit provider.</w:t>
      </w:r>
    </w:p>
    <w:p>
      <w:pPr>
        <w:pStyle w:val="Defstart"/>
      </w:pPr>
      <w:r>
        <w:rPr>
          <w:b/>
        </w:rPr>
        <w:tab/>
        <w:t>“</w:t>
      </w:r>
      <w:r>
        <w:rPr>
          <w:rStyle w:val="CharDefText"/>
        </w:rPr>
        <w:t>credit advertisement</w:t>
      </w:r>
      <w:r>
        <w:rPr>
          <w:b/>
        </w:rPr>
        <w: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t>“</w:t>
      </w:r>
      <w:r>
        <w:rPr>
          <w:rStyle w:val="CharDefText"/>
        </w:rPr>
        <w:t>finance broker</w:t>
      </w:r>
      <w:r>
        <w:rPr>
          <w:b/>
        </w:rPr>
        <w:t>”</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t>“</w:t>
      </w:r>
      <w:r>
        <w:rPr>
          <w:rStyle w:val="CharDefText"/>
        </w:rPr>
        <w:t>name</w:t>
      </w:r>
      <w:r>
        <w:rPr>
          <w:b/>
        </w:rPr>
        <w:t>”</w:t>
      </w:r>
      <w:r>
        <w:t>, of a consumer credit product, means the usual name or description by which the credit provider describes or advertises the product.</w:t>
      </w:r>
    </w:p>
    <w:p>
      <w:pPr>
        <w:pStyle w:val="Heading5"/>
      </w:pPr>
      <w:bookmarkStart w:id="637" w:name="_Toc98213210"/>
      <w:bookmarkStart w:id="638" w:name="_Toc98213520"/>
      <w:bookmarkStart w:id="639" w:name="_Toc226886255"/>
      <w:r>
        <w:rPr>
          <w:rStyle w:val="CharSectno"/>
        </w:rPr>
        <w:t>146D</w:t>
      </w:r>
      <w:r>
        <w:t>.</w:t>
      </w:r>
      <w:r>
        <w:tab/>
        <w:t>Expiry of Part</w:t>
      </w:r>
      <w:bookmarkEnd w:id="637"/>
      <w:bookmarkEnd w:id="638"/>
      <w:bookmarkEnd w:id="639"/>
    </w:p>
    <w:p>
      <w:pPr>
        <w:pStyle w:val="Subsection"/>
      </w:pPr>
      <w:r>
        <w:tab/>
      </w:r>
      <w:r>
        <w:tab/>
        <w:t>This Part expires on the fourth anniversary of its commencement, or on an earlier day fixed by a regulation.</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w:t>
      </w:r>
    </w:p>
    <w:p>
      <w:pPr>
        <w:pStyle w:val="Heading3"/>
      </w:pPr>
      <w:bookmarkStart w:id="640" w:name="_Toc98213211"/>
      <w:bookmarkStart w:id="641" w:name="_Toc98213521"/>
      <w:bookmarkStart w:id="642" w:name="_Toc139096882"/>
      <w:bookmarkStart w:id="643" w:name="_Toc139100358"/>
      <w:bookmarkStart w:id="644" w:name="_Toc226886256"/>
      <w:r>
        <w:rPr>
          <w:rStyle w:val="CharDivNo"/>
        </w:rPr>
        <w:t>Division 2</w:t>
      </w:r>
      <w:r>
        <w:t> — </w:t>
      </w:r>
      <w:r>
        <w:rPr>
          <w:rStyle w:val="CharDivText"/>
        </w:rPr>
        <w:t>Comparison rate in credit advertising</w:t>
      </w:r>
      <w:bookmarkEnd w:id="640"/>
      <w:bookmarkEnd w:id="641"/>
      <w:bookmarkEnd w:id="642"/>
      <w:bookmarkEnd w:id="643"/>
      <w:bookmarkEnd w:id="644"/>
    </w:p>
    <w:p>
      <w:pPr>
        <w:pStyle w:val="Heading5"/>
      </w:pPr>
      <w:bookmarkStart w:id="645" w:name="_Toc98213212"/>
      <w:bookmarkStart w:id="646" w:name="_Toc98213522"/>
      <w:bookmarkStart w:id="647" w:name="_Toc226886257"/>
      <w:r>
        <w:rPr>
          <w:rStyle w:val="CharSectno"/>
        </w:rPr>
        <w:t>146E</w:t>
      </w:r>
      <w:r>
        <w:t>.</w:t>
      </w:r>
      <w:r>
        <w:tab/>
        <w:t>Comparison rate mandatory in advertisements containing annual percentage rate</w:t>
      </w:r>
      <w:bookmarkEnd w:id="645"/>
      <w:bookmarkEnd w:id="646"/>
      <w:bookmarkEnd w:id="647"/>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648" w:name="_Toc98213213"/>
      <w:bookmarkStart w:id="649" w:name="_Toc98213523"/>
      <w:bookmarkStart w:id="650" w:name="_Toc226886258"/>
      <w:r>
        <w:rPr>
          <w:rStyle w:val="CharSectno"/>
        </w:rPr>
        <w:t>146F</w:t>
      </w:r>
      <w:r>
        <w:t>.</w:t>
      </w:r>
      <w:r>
        <w:tab/>
        <w:t>The relevant comparison rate</w:t>
      </w:r>
      <w:bookmarkEnd w:id="648"/>
      <w:bookmarkEnd w:id="649"/>
      <w:bookmarkEnd w:id="650"/>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651" w:name="_Toc98213214"/>
      <w:bookmarkStart w:id="652" w:name="_Toc98213524"/>
      <w:bookmarkStart w:id="653" w:name="_Toc226886259"/>
      <w:r>
        <w:rPr>
          <w:rStyle w:val="CharSectno"/>
        </w:rPr>
        <w:t>146G</w:t>
      </w:r>
      <w:r>
        <w:t>.</w:t>
      </w:r>
      <w:r>
        <w:tab/>
        <w:t>Information about comparison rate</w:t>
      </w:r>
      <w:bookmarkEnd w:id="651"/>
      <w:bookmarkEnd w:id="652"/>
      <w:bookmarkEnd w:id="653"/>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654" w:name="_Toc98213215"/>
      <w:bookmarkStart w:id="655" w:name="_Toc98213525"/>
      <w:bookmarkStart w:id="656" w:name="_Toc226886260"/>
      <w:r>
        <w:rPr>
          <w:rStyle w:val="CharSectno"/>
        </w:rPr>
        <w:t>146H</w:t>
      </w:r>
      <w:r>
        <w:t>.</w:t>
      </w:r>
      <w:r>
        <w:tab/>
        <w:t>Warning about comparison rate</w:t>
      </w:r>
      <w:bookmarkEnd w:id="654"/>
      <w:bookmarkEnd w:id="655"/>
      <w:bookmarkEnd w:id="656"/>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657" w:name="_Toc98213216"/>
      <w:bookmarkStart w:id="658" w:name="_Toc98213526"/>
      <w:bookmarkStart w:id="659" w:name="_Toc226886261"/>
      <w:r>
        <w:rPr>
          <w:rStyle w:val="CharSectno"/>
        </w:rPr>
        <w:t>146I</w:t>
      </w:r>
      <w:r>
        <w:t>.</w:t>
      </w:r>
      <w:r>
        <w:tab/>
        <w:t>Other requirements for comparison rate</w:t>
      </w:r>
      <w:bookmarkEnd w:id="657"/>
      <w:bookmarkEnd w:id="658"/>
      <w:bookmarkEnd w:id="659"/>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660" w:name="_Toc98213217"/>
      <w:bookmarkStart w:id="661" w:name="_Toc98213527"/>
      <w:bookmarkStart w:id="662" w:name="_Toc139096888"/>
      <w:bookmarkStart w:id="663" w:name="_Toc139100364"/>
      <w:bookmarkStart w:id="664" w:name="_Toc226886262"/>
      <w:r>
        <w:rPr>
          <w:rStyle w:val="CharDivNo"/>
        </w:rPr>
        <w:t>Division 3</w:t>
      </w:r>
      <w:r>
        <w:t> — </w:t>
      </w:r>
      <w:r>
        <w:rPr>
          <w:rStyle w:val="CharDivText"/>
        </w:rPr>
        <w:t>Comparison rate schedules</w:t>
      </w:r>
      <w:bookmarkEnd w:id="660"/>
      <w:bookmarkEnd w:id="661"/>
      <w:bookmarkEnd w:id="662"/>
      <w:bookmarkEnd w:id="663"/>
      <w:bookmarkEnd w:id="664"/>
    </w:p>
    <w:p>
      <w:pPr>
        <w:pStyle w:val="Heading5"/>
      </w:pPr>
      <w:bookmarkStart w:id="665" w:name="_Toc98213218"/>
      <w:bookmarkStart w:id="666" w:name="_Toc98213528"/>
      <w:bookmarkStart w:id="667" w:name="_Toc226886263"/>
      <w:r>
        <w:rPr>
          <w:rStyle w:val="CharSectno"/>
        </w:rPr>
        <w:t>146J</w:t>
      </w:r>
      <w:r>
        <w:t>.</w:t>
      </w:r>
      <w:r>
        <w:tab/>
        <w:t>The comparison rate schedule</w:t>
      </w:r>
      <w:bookmarkEnd w:id="665"/>
      <w:bookmarkEnd w:id="666"/>
      <w:bookmarkEnd w:id="667"/>
    </w:p>
    <w:p>
      <w:pPr>
        <w:pStyle w:val="Subsection"/>
      </w:pPr>
      <w:r>
        <w:tab/>
      </w:r>
      <w:r>
        <w:tab/>
        <w:t>The comparison rate schedule is a schedule that lists, in accordance with this Part, comparison rates for consumer credit products of a credit provider.</w:t>
      </w:r>
    </w:p>
    <w:p>
      <w:pPr>
        <w:pStyle w:val="Heading5"/>
      </w:pPr>
      <w:bookmarkStart w:id="668" w:name="_Toc98213219"/>
      <w:bookmarkStart w:id="669" w:name="_Toc98213529"/>
      <w:bookmarkStart w:id="670" w:name="_Toc226886264"/>
      <w:r>
        <w:rPr>
          <w:rStyle w:val="CharSectno"/>
        </w:rPr>
        <w:t>146K</w:t>
      </w:r>
      <w:r>
        <w:t>.</w:t>
      </w:r>
      <w:r>
        <w:tab/>
        <w:t>When comparison rate schedule to be provided to consumers</w:t>
      </w:r>
      <w:bookmarkEnd w:id="668"/>
      <w:bookmarkEnd w:id="669"/>
      <w:bookmarkEnd w:id="670"/>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671" w:name="_Toc98213220"/>
      <w:bookmarkStart w:id="672" w:name="_Toc98213530"/>
      <w:bookmarkStart w:id="673" w:name="_Toc226886265"/>
      <w:r>
        <w:rPr>
          <w:rStyle w:val="CharSectno"/>
        </w:rPr>
        <w:t>146L</w:t>
      </w:r>
      <w:r>
        <w:t>.</w:t>
      </w:r>
      <w:r>
        <w:tab/>
        <w:t>Relevant comparison rate schedule</w:t>
      </w:r>
      <w:bookmarkEnd w:id="671"/>
      <w:bookmarkEnd w:id="672"/>
      <w:bookmarkEnd w:id="673"/>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674" w:name="_Toc98213221"/>
      <w:bookmarkStart w:id="675" w:name="_Toc98213531"/>
      <w:bookmarkStart w:id="676" w:name="_Toc226886266"/>
      <w:r>
        <w:rPr>
          <w:rStyle w:val="CharSectno"/>
        </w:rPr>
        <w:t>146M</w:t>
      </w:r>
      <w:r>
        <w:t>.</w:t>
      </w:r>
      <w:r>
        <w:tab/>
        <w:t>Comparison rates to be listed in schedule</w:t>
      </w:r>
      <w:bookmarkEnd w:id="674"/>
      <w:bookmarkEnd w:id="675"/>
      <w:bookmarkEnd w:id="676"/>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677" w:name="_Toc98213222"/>
      <w:bookmarkStart w:id="678" w:name="_Toc98213532"/>
      <w:bookmarkStart w:id="679" w:name="_Toc226886267"/>
      <w:r>
        <w:rPr>
          <w:rStyle w:val="CharSectno"/>
        </w:rPr>
        <w:t>146N</w:t>
      </w:r>
      <w:r>
        <w:t>.</w:t>
      </w:r>
      <w:r>
        <w:tab/>
        <w:t>Form of comparison rate schedule</w:t>
      </w:r>
      <w:bookmarkEnd w:id="677"/>
      <w:bookmarkEnd w:id="678"/>
      <w:bookmarkEnd w:id="679"/>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680" w:name="_Toc98213223"/>
      <w:bookmarkStart w:id="681" w:name="_Toc98213533"/>
      <w:bookmarkStart w:id="682" w:name="_Toc226886268"/>
      <w:r>
        <w:rPr>
          <w:rStyle w:val="CharSectno"/>
        </w:rPr>
        <w:t>146O</w:t>
      </w:r>
      <w:r>
        <w:t>.</w:t>
      </w:r>
      <w:r>
        <w:tab/>
        <w:t>Warning about comparison rates</w:t>
      </w:r>
      <w:bookmarkEnd w:id="680"/>
      <w:bookmarkEnd w:id="681"/>
      <w:bookmarkEnd w:id="682"/>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683" w:name="_Toc98213224"/>
      <w:bookmarkStart w:id="684" w:name="_Toc98213534"/>
      <w:bookmarkStart w:id="685" w:name="_Toc226886269"/>
      <w:r>
        <w:rPr>
          <w:rStyle w:val="CharSectno"/>
        </w:rPr>
        <w:t>146P</w:t>
      </w:r>
      <w:r>
        <w:t>.</w:t>
      </w:r>
      <w:r>
        <w:tab/>
        <w:t>Other requirements for comparison rate schedules</w:t>
      </w:r>
      <w:bookmarkEnd w:id="683"/>
      <w:bookmarkEnd w:id="684"/>
      <w:bookmarkEnd w:id="685"/>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686" w:name="_Toc98213225"/>
      <w:bookmarkStart w:id="687" w:name="_Toc98213535"/>
      <w:bookmarkStart w:id="688" w:name="_Toc226886270"/>
      <w:r>
        <w:rPr>
          <w:rStyle w:val="CharSectno"/>
        </w:rPr>
        <w:t>146Q</w:t>
      </w:r>
      <w:r>
        <w:t>.</w:t>
      </w:r>
      <w:r>
        <w:tab/>
        <w:t>Offence for noncompliance with this Division</w:t>
      </w:r>
      <w:bookmarkEnd w:id="686"/>
      <w:bookmarkEnd w:id="687"/>
      <w:bookmarkEnd w:id="688"/>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689" w:name="_Toc98213226"/>
      <w:bookmarkStart w:id="690" w:name="_Toc98213536"/>
      <w:bookmarkStart w:id="691" w:name="_Toc139096897"/>
      <w:bookmarkStart w:id="692" w:name="_Toc139100373"/>
      <w:bookmarkStart w:id="693" w:name="_Toc226886271"/>
      <w:r>
        <w:rPr>
          <w:rStyle w:val="CharDivNo"/>
        </w:rPr>
        <w:t>Division 4</w:t>
      </w:r>
      <w:r>
        <w:t> — </w:t>
      </w:r>
      <w:r>
        <w:rPr>
          <w:rStyle w:val="CharDivText"/>
        </w:rPr>
        <w:t>Miscellaneous</w:t>
      </w:r>
      <w:bookmarkEnd w:id="689"/>
      <w:bookmarkEnd w:id="690"/>
      <w:bookmarkEnd w:id="691"/>
      <w:bookmarkEnd w:id="692"/>
      <w:bookmarkEnd w:id="693"/>
    </w:p>
    <w:p>
      <w:pPr>
        <w:pStyle w:val="Heading5"/>
      </w:pPr>
      <w:bookmarkStart w:id="694" w:name="_Toc98213227"/>
      <w:bookmarkStart w:id="695" w:name="_Toc98213537"/>
      <w:bookmarkStart w:id="696" w:name="_Toc226886272"/>
      <w:r>
        <w:rPr>
          <w:rStyle w:val="CharSectno"/>
        </w:rPr>
        <w:t>146R</w:t>
      </w:r>
      <w:r>
        <w:t>.</w:t>
      </w:r>
      <w:r>
        <w:tab/>
        <w:t>Calculation of comparison rates</w:t>
      </w:r>
      <w:bookmarkEnd w:id="694"/>
      <w:bookmarkEnd w:id="695"/>
      <w:bookmarkEnd w:id="696"/>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697" w:name="_Toc98213228"/>
      <w:bookmarkStart w:id="698" w:name="_Toc98213538"/>
      <w:bookmarkStart w:id="699" w:name="_Toc226886273"/>
      <w:r>
        <w:rPr>
          <w:rStyle w:val="CharSectno"/>
        </w:rPr>
        <w:t>146S</w:t>
      </w:r>
      <w:r>
        <w:t>.</w:t>
      </w:r>
      <w:r>
        <w:tab/>
        <w:t>Compliance grace period following changes in interest or fees</w:t>
      </w:r>
      <w:bookmarkEnd w:id="697"/>
      <w:bookmarkEnd w:id="698"/>
      <w:bookmarkEnd w:id="699"/>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700" w:name="_Toc98213229"/>
      <w:bookmarkStart w:id="701" w:name="_Toc98213539"/>
      <w:bookmarkStart w:id="702" w:name="_Toc226886274"/>
      <w:r>
        <w:rPr>
          <w:rStyle w:val="CharSectno"/>
        </w:rPr>
        <w:t>146T</w:t>
      </w:r>
      <w:r>
        <w:t>.</w:t>
      </w:r>
      <w:r>
        <w:tab/>
        <w:t>Regulations—exemptions and other matters</w:t>
      </w:r>
      <w:bookmarkEnd w:id="700"/>
      <w:bookmarkEnd w:id="701"/>
      <w:bookmarkEnd w:id="702"/>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703" w:name="_Toc96405772"/>
      <w:bookmarkStart w:id="704" w:name="_Toc98213230"/>
      <w:bookmarkStart w:id="705" w:name="_Toc98213540"/>
      <w:bookmarkStart w:id="706" w:name="_Toc139096901"/>
      <w:bookmarkStart w:id="707" w:name="_Toc139100377"/>
      <w:bookmarkStart w:id="708" w:name="_Toc226886275"/>
      <w:r>
        <w:rPr>
          <w:rStyle w:val="CharPartNo"/>
        </w:rPr>
        <w:t>Part 10</w:t>
      </w:r>
      <w:r>
        <w:t> — </w:t>
      </w:r>
      <w:r>
        <w:rPr>
          <w:rStyle w:val="CharPartText"/>
        </w:rPr>
        <w:t>Consumer leases</w:t>
      </w:r>
      <w:bookmarkEnd w:id="703"/>
      <w:bookmarkEnd w:id="704"/>
      <w:bookmarkEnd w:id="705"/>
      <w:bookmarkEnd w:id="706"/>
      <w:bookmarkEnd w:id="707"/>
      <w:bookmarkEnd w:id="708"/>
    </w:p>
    <w:p>
      <w:pPr>
        <w:pStyle w:val="Heading3"/>
      </w:pPr>
      <w:bookmarkStart w:id="709" w:name="_Toc98213231"/>
      <w:bookmarkStart w:id="710" w:name="_Toc98213541"/>
      <w:bookmarkStart w:id="711" w:name="_Toc139096902"/>
      <w:bookmarkStart w:id="712" w:name="_Toc139100378"/>
      <w:bookmarkStart w:id="713" w:name="_Toc226886276"/>
      <w:r>
        <w:rPr>
          <w:rStyle w:val="CharDivNo"/>
        </w:rPr>
        <w:t>Division 1</w:t>
      </w:r>
      <w:r>
        <w:t> — </w:t>
      </w:r>
      <w:r>
        <w:rPr>
          <w:rStyle w:val="CharDivText"/>
        </w:rPr>
        <w:t>Interpretation and application</w:t>
      </w:r>
      <w:bookmarkEnd w:id="709"/>
      <w:bookmarkEnd w:id="710"/>
      <w:bookmarkEnd w:id="711"/>
      <w:bookmarkEnd w:id="712"/>
      <w:bookmarkEnd w:id="713"/>
    </w:p>
    <w:p>
      <w:pPr>
        <w:pStyle w:val="Heading5"/>
      </w:pPr>
      <w:bookmarkStart w:id="714" w:name="_Toc98213232"/>
      <w:bookmarkStart w:id="715" w:name="_Toc98213542"/>
      <w:bookmarkStart w:id="716" w:name="_Toc226886277"/>
      <w:r>
        <w:rPr>
          <w:rStyle w:val="CharSectno"/>
        </w:rPr>
        <w:t>147</w:t>
      </w:r>
      <w:r>
        <w:t>.</w:t>
      </w:r>
      <w:r>
        <w:tab/>
        <w:t>Meaning of consumer lease</w:t>
      </w:r>
      <w:bookmarkEnd w:id="714"/>
      <w:bookmarkEnd w:id="715"/>
      <w:bookmarkEnd w:id="716"/>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717" w:name="_Toc98213233"/>
      <w:bookmarkStart w:id="718" w:name="_Toc98213543"/>
      <w:bookmarkStart w:id="719" w:name="_Toc226886278"/>
      <w:r>
        <w:rPr>
          <w:rStyle w:val="CharSectno"/>
        </w:rPr>
        <w:t>148</w:t>
      </w:r>
      <w:r>
        <w:t>.</w:t>
      </w:r>
      <w:r>
        <w:tab/>
        <w:t>Consumer leases to which this Part applies</w:t>
      </w:r>
      <w:bookmarkEnd w:id="717"/>
      <w:bookmarkEnd w:id="718"/>
      <w:bookmarkEnd w:id="719"/>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720" w:name="_Toc98213234"/>
      <w:bookmarkStart w:id="721" w:name="_Toc98213544"/>
      <w:bookmarkStart w:id="722" w:name="_Toc226886279"/>
      <w:r>
        <w:rPr>
          <w:rStyle w:val="CharSectno"/>
        </w:rPr>
        <w:t>149</w:t>
      </w:r>
      <w:r>
        <w:t>.</w:t>
      </w:r>
      <w:r>
        <w:tab/>
        <w:t>Consumer leases to which this Part does not apply</w:t>
      </w:r>
      <w:bookmarkEnd w:id="720"/>
      <w:bookmarkEnd w:id="721"/>
      <w:bookmarkEnd w:id="722"/>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723" w:name="_Toc98213235"/>
      <w:bookmarkStart w:id="724" w:name="_Toc98213545"/>
      <w:bookmarkStart w:id="725" w:name="_Toc226886280"/>
      <w:r>
        <w:rPr>
          <w:rStyle w:val="CharSectno"/>
        </w:rPr>
        <w:t>150</w:t>
      </w:r>
      <w:r>
        <w:t>.</w:t>
      </w:r>
      <w:r>
        <w:tab/>
        <w:t>Presumptions relating to application of this Part</w:t>
      </w:r>
      <w:bookmarkEnd w:id="723"/>
      <w:bookmarkEnd w:id="724"/>
      <w:bookmarkEnd w:id="725"/>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726" w:name="_Toc98213236"/>
      <w:bookmarkStart w:id="727" w:name="_Toc98213546"/>
      <w:bookmarkStart w:id="728" w:name="_Toc139096907"/>
      <w:bookmarkStart w:id="729" w:name="_Toc139100383"/>
      <w:bookmarkStart w:id="730" w:name="_Toc226886281"/>
      <w:r>
        <w:rPr>
          <w:rStyle w:val="CharDivNo"/>
        </w:rPr>
        <w:t>Division 2</w:t>
      </w:r>
      <w:r>
        <w:t> — </w:t>
      </w:r>
      <w:r>
        <w:rPr>
          <w:rStyle w:val="CharDivText"/>
        </w:rPr>
        <w:t>Form of and information to be included in consumer leases</w:t>
      </w:r>
      <w:bookmarkEnd w:id="726"/>
      <w:bookmarkEnd w:id="727"/>
      <w:bookmarkEnd w:id="728"/>
      <w:bookmarkEnd w:id="729"/>
      <w:bookmarkEnd w:id="730"/>
    </w:p>
    <w:p>
      <w:pPr>
        <w:pStyle w:val="Heading5"/>
      </w:pPr>
      <w:bookmarkStart w:id="731" w:name="_Toc98213237"/>
      <w:bookmarkStart w:id="732" w:name="_Toc98213547"/>
      <w:bookmarkStart w:id="733" w:name="_Toc226886282"/>
      <w:r>
        <w:rPr>
          <w:rStyle w:val="CharSectno"/>
        </w:rPr>
        <w:t>151</w:t>
      </w:r>
      <w:r>
        <w:t>.</w:t>
      </w:r>
      <w:r>
        <w:tab/>
        <w:t>Form of consumer lease</w:t>
      </w:r>
      <w:bookmarkEnd w:id="731"/>
      <w:bookmarkEnd w:id="732"/>
      <w:bookmarkEnd w:id="733"/>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734" w:name="_Toc98213238"/>
      <w:bookmarkStart w:id="735" w:name="_Toc98213548"/>
      <w:bookmarkStart w:id="736" w:name="_Toc226886283"/>
      <w:r>
        <w:rPr>
          <w:rStyle w:val="CharSectno"/>
        </w:rPr>
        <w:t>152</w:t>
      </w:r>
      <w:r>
        <w:t>.</w:t>
      </w:r>
      <w:r>
        <w:tab/>
        <w:t>Disclosures in consumer leases</w:t>
      </w:r>
      <w:bookmarkEnd w:id="734"/>
      <w:bookmarkEnd w:id="735"/>
      <w:bookmarkEnd w:id="736"/>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737" w:name="_Toc98213239"/>
      <w:bookmarkStart w:id="738" w:name="_Toc98213549"/>
      <w:bookmarkStart w:id="739" w:name="_Toc226886284"/>
      <w:r>
        <w:rPr>
          <w:rStyle w:val="CharSectno"/>
        </w:rPr>
        <w:t>153</w:t>
      </w:r>
      <w:r>
        <w:t>.</w:t>
      </w:r>
      <w:r>
        <w:tab/>
        <w:t>Copy of lease etc. for lessee</w:t>
      </w:r>
      <w:bookmarkEnd w:id="737"/>
      <w:bookmarkEnd w:id="738"/>
      <w:bookmarkEnd w:id="739"/>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740" w:name="_Toc98213240"/>
      <w:bookmarkStart w:id="741" w:name="_Toc98213550"/>
      <w:bookmarkStart w:id="742" w:name="_Toc226886285"/>
      <w:r>
        <w:rPr>
          <w:rStyle w:val="CharSectno"/>
        </w:rPr>
        <w:t>154</w:t>
      </w:r>
      <w:r>
        <w:t>.</w:t>
      </w:r>
      <w:r>
        <w:tab/>
        <w:t>Further goods and deferrals or waivers under consumer leases</w:t>
      </w:r>
      <w:bookmarkEnd w:id="740"/>
      <w:bookmarkEnd w:id="741"/>
      <w:bookmarkEnd w:id="742"/>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743" w:name="_Toc98213241"/>
      <w:bookmarkStart w:id="744" w:name="_Toc98213551"/>
      <w:bookmarkStart w:id="745" w:name="_Toc139096912"/>
      <w:bookmarkStart w:id="746" w:name="_Toc139100388"/>
      <w:bookmarkStart w:id="747" w:name="_Toc226886286"/>
      <w:r>
        <w:rPr>
          <w:rStyle w:val="CharDivNo"/>
        </w:rPr>
        <w:t>Division 3</w:t>
      </w:r>
      <w:r>
        <w:t> — </w:t>
      </w:r>
      <w:r>
        <w:rPr>
          <w:rStyle w:val="CharDivText"/>
        </w:rPr>
        <w:t>Other provisions applicable to consumer leases</w:t>
      </w:r>
      <w:bookmarkEnd w:id="743"/>
      <w:bookmarkEnd w:id="744"/>
      <w:bookmarkEnd w:id="745"/>
      <w:bookmarkEnd w:id="746"/>
      <w:bookmarkEnd w:id="747"/>
    </w:p>
    <w:p>
      <w:pPr>
        <w:pStyle w:val="Heading5"/>
      </w:pPr>
      <w:bookmarkStart w:id="748" w:name="_Toc98213242"/>
      <w:bookmarkStart w:id="749" w:name="_Toc98213552"/>
      <w:bookmarkStart w:id="750" w:name="_Toc226886287"/>
      <w:r>
        <w:rPr>
          <w:rStyle w:val="CharSectno"/>
        </w:rPr>
        <w:t>155</w:t>
      </w:r>
      <w:r>
        <w:t>.</w:t>
      </w:r>
      <w:r>
        <w:tab/>
        <w:t>Application of certain Code provisions to consumer leases</w:t>
      </w:r>
      <w:bookmarkEnd w:id="748"/>
      <w:bookmarkEnd w:id="749"/>
      <w:bookmarkEnd w:id="750"/>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751" w:name="_Toc98213243"/>
      <w:bookmarkStart w:id="752" w:name="_Toc98213553"/>
      <w:bookmarkStart w:id="753" w:name="_Toc226886288"/>
      <w:r>
        <w:rPr>
          <w:rStyle w:val="CharSectno"/>
        </w:rPr>
        <w:t>156</w:t>
      </w:r>
      <w:r>
        <w:t>.</w:t>
      </w:r>
      <w:r>
        <w:tab/>
        <w:t>Notice of repossession</w:t>
      </w:r>
      <w:bookmarkEnd w:id="751"/>
      <w:bookmarkEnd w:id="752"/>
      <w:bookmarkEnd w:id="753"/>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754" w:name="_Toc98213244"/>
      <w:bookmarkStart w:id="755" w:name="_Toc98213554"/>
      <w:bookmarkStart w:id="756" w:name="_Toc226886289"/>
      <w:r>
        <w:rPr>
          <w:rStyle w:val="CharSectno"/>
        </w:rPr>
        <w:t>157</w:t>
      </w:r>
      <w:r>
        <w:t>.</w:t>
      </w:r>
      <w:r>
        <w:tab/>
        <w:t>Termination of lease</w:t>
      </w:r>
      <w:bookmarkEnd w:id="754"/>
      <w:bookmarkEnd w:id="755"/>
      <w:bookmarkEnd w:id="756"/>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757" w:name="_Toc96405784"/>
      <w:bookmarkStart w:id="758" w:name="_Toc98213245"/>
      <w:bookmarkStart w:id="759" w:name="_Toc98213555"/>
      <w:bookmarkStart w:id="760" w:name="_Toc139096916"/>
      <w:bookmarkStart w:id="761" w:name="_Toc139100392"/>
      <w:bookmarkStart w:id="762" w:name="_Toc226886290"/>
      <w:r>
        <w:rPr>
          <w:rStyle w:val="CharPartNo"/>
        </w:rPr>
        <w:t>Part 11</w:t>
      </w:r>
      <w:r>
        <w:t> — </w:t>
      </w:r>
      <w:r>
        <w:rPr>
          <w:rStyle w:val="CharPartText"/>
        </w:rPr>
        <w:t>Miscellaneous</w:t>
      </w:r>
      <w:bookmarkEnd w:id="757"/>
      <w:bookmarkEnd w:id="758"/>
      <w:bookmarkEnd w:id="759"/>
      <w:bookmarkEnd w:id="760"/>
      <w:bookmarkEnd w:id="761"/>
      <w:bookmarkEnd w:id="762"/>
    </w:p>
    <w:p>
      <w:pPr>
        <w:pStyle w:val="Heading3"/>
      </w:pPr>
      <w:bookmarkStart w:id="763" w:name="_Toc98213246"/>
      <w:bookmarkStart w:id="764" w:name="_Toc98213556"/>
      <w:bookmarkStart w:id="765" w:name="_Toc139096917"/>
      <w:bookmarkStart w:id="766" w:name="_Toc139100393"/>
      <w:bookmarkStart w:id="767" w:name="_Toc226886291"/>
      <w:r>
        <w:rPr>
          <w:rStyle w:val="CharDivNo"/>
        </w:rPr>
        <w:t>Division 1</w:t>
      </w:r>
      <w:r>
        <w:t> — </w:t>
      </w:r>
      <w:r>
        <w:rPr>
          <w:rStyle w:val="CharDivText"/>
        </w:rPr>
        <w:t>Tolerances and assumptions</w:t>
      </w:r>
      <w:bookmarkEnd w:id="763"/>
      <w:bookmarkEnd w:id="764"/>
      <w:bookmarkEnd w:id="765"/>
      <w:bookmarkEnd w:id="766"/>
      <w:bookmarkEnd w:id="767"/>
    </w:p>
    <w:p>
      <w:pPr>
        <w:pStyle w:val="Heading5"/>
      </w:pPr>
      <w:bookmarkStart w:id="768" w:name="_Toc98213247"/>
      <w:bookmarkStart w:id="769" w:name="_Toc98213557"/>
      <w:bookmarkStart w:id="770" w:name="_Toc226886292"/>
      <w:r>
        <w:rPr>
          <w:rStyle w:val="CharSectno"/>
        </w:rPr>
        <w:t>158</w:t>
      </w:r>
      <w:r>
        <w:t>.</w:t>
      </w:r>
      <w:r>
        <w:tab/>
        <w:t>Tolerances and assumptions relating to information</w:t>
      </w:r>
      <w:bookmarkEnd w:id="768"/>
      <w:bookmarkEnd w:id="769"/>
      <w:bookmarkEnd w:id="770"/>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771" w:name="_Toc98213248"/>
      <w:bookmarkStart w:id="772" w:name="_Toc98213558"/>
      <w:bookmarkStart w:id="773" w:name="_Toc226886293"/>
      <w:r>
        <w:rPr>
          <w:rStyle w:val="CharSectno"/>
        </w:rPr>
        <w:t>159</w:t>
      </w:r>
      <w:r>
        <w:t>.</w:t>
      </w:r>
      <w:r>
        <w:tab/>
        <w:t>Tolerances relating to contracts and other documents</w:t>
      </w:r>
      <w:bookmarkEnd w:id="771"/>
      <w:bookmarkEnd w:id="772"/>
      <w:bookmarkEnd w:id="773"/>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774" w:name="_Toc98213249"/>
      <w:bookmarkStart w:id="775" w:name="_Toc98213559"/>
      <w:bookmarkStart w:id="776" w:name="_Toc226886294"/>
      <w:r>
        <w:rPr>
          <w:rStyle w:val="CharSectno"/>
        </w:rPr>
        <w:t>160</w:t>
      </w:r>
      <w:r>
        <w:t>.</w:t>
      </w:r>
      <w:r>
        <w:tab/>
        <w:t>Regulations</w:t>
      </w:r>
      <w:bookmarkEnd w:id="774"/>
      <w:bookmarkEnd w:id="775"/>
      <w:bookmarkEnd w:id="776"/>
    </w:p>
    <w:p>
      <w:pPr>
        <w:pStyle w:val="Subsection"/>
      </w:pPr>
      <w:r>
        <w:tab/>
      </w:r>
      <w:r>
        <w:tab/>
        <w:t>The regulations may vary an assumption set out in this Division and may provide for additional assumptions.</w:t>
      </w:r>
    </w:p>
    <w:p>
      <w:pPr>
        <w:pStyle w:val="Heading3"/>
      </w:pPr>
      <w:bookmarkStart w:id="777" w:name="_Toc98213250"/>
      <w:bookmarkStart w:id="778" w:name="_Toc98213560"/>
      <w:bookmarkStart w:id="779" w:name="_Toc139096921"/>
      <w:bookmarkStart w:id="780" w:name="_Toc139100397"/>
      <w:bookmarkStart w:id="781" w:name="_Toc226886295"/>
      <w:r>
        <w:rPr>
          <w:rStyle w:val="CharDivNo"/>
        </w:rPr>
        <w:t>Division 2</w:t>
      </w:r>
      <w:r>
        <w:t> — </w:t>
      </w:r>
      <w:r>
        <w:rPr>
          <w:rStyle w:val="CharDivText"/>
        </w:rPr>
        <w:t>Documentary provisions</w:t>
      </w:r>
      <w:bookmarkEnd w:id="777"/>
      <w:bookmarkEnd w:id="778"/>
      <w:bookmarkEnd w:id="779"/>
      <w:bookmarkEnd w:id="780"/>
      <w:bookmarkEnd w:id="781"/>
    </w:p>
    <w:p>
      <w:pPr>
        <w:pStyle w:val="Heading5"/>
      </w:pPr>
      <w:bookmarkStart w:id="782" w:name="_Toc98213251"/>
      <w:bookmarkStart w:id="783" w:name="_Toc98213561"/>
      <w:bookmarkStart w:id="784" w:name="_Toc226886296"/>
      <w:r>
        <w:rPr>
          <w:rStyle w:val="CharSectno"/>
        </w:rPr>
        <w:t>161</w:t>
      </w:r>
      <w:r>
        <w:t>.</w:t>
      </w:r>
      <w:r>
        <w:tab/>
        <w:t>Form of notices</w:t>
      </w:r>
      <w:bookmarkEnd w:id="782"/>
      <w:bookmarkEnd w:id="783"/>
      <w:bookmarkEnd w:id="784"/>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785" w:name="_Toc98213252"/>
      <w:bookmarkStart w:id="786" w:name="_Toc98213562"/>
      <w:bookmarkStart w:id="787" w:name="_Toc226886297"/>
      <w:r>
        <w:rPr>
          <w:rStyle w:val="CharSectno"/>
        </w:rPr>
        <w:t>162</w:t>
      </w:r>
      <w:r>
        <w:t>.</w:t>
      </w:r>
      <w:r>
        <w:tab/>
        <w:t>Legibility and language</w:t>
      </w:r>
      <w:bookmarkEnd w:id="785"/>
      <w:bookmarkEnd w:id="786"/>
      <w:bookmarkEnd w:id="787"/>
    </w:p>
    <w:p>
      <w:pPr>
        <w:pStyle w:val="Subsection"/>
      </w:pPr>
      <w:r>
        <w:tab/>
        <w:t>(1)</w:t>
      </w:r>
      <w:r>
        <w:tab/>
        <w:t xml:space="preserve">A credit contract, guarantee or a notice given by a credit provider under this Code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a guarantee or a notice given by a credit provider under this Code does not comply with the requirements of this section, it may prohibit the credit provider from using a provision in the same or similar terms in future credit contracts,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Heading5"/>
      </w:pPr>
      <w:bookmarkStart w:id="788" w:name="_Toc98213253"/>
      <w:bookmarkStart w:id="789" w:name="_Toc98213563"/>
      <w:bookmarkStart w:id="790" w:name="_Toc226886298"/>
      <w:r>
        <w:t>163.</w:t>
      </w:r>
      <w:r>
        <w:tab/>
        <w:t>Copies of contracts and other documents</w:t>
      </w:r>
      <w:bookmarkEnd w:id="788"/>
      <w:bookmarkEnd w:id="789"/>
      <w:bookmarkEnd w:id="790"/>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Subsection"/>
      </w:pPr>
      <w:r>
        <w:tab/>
        <w:t>(3)</w:t>
      </w:r>
      <w:r>
        <w:tab/>
        <w:t>A copy under this section may instead be provided in the form of a computer generated facsimile containing the same information as was contained in the original document, or in any other manner prescribed by the regulations. Until the contrary is proved, any such facsimile or copy is taken to contain the same information as the original document.</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Heading5"/>
      </w:pPr>
      <w:bookmarkStart w:id="791" w:name="_Toc98213254"/>
      <w:bookmarkStart w:id="792" w:name="_Toc98213564"/>
      <w:bookmarkStart w:id="793" w:name="_Toc226886299"/>
      <w:r>
        <w:rPr>
          <w:rStyle w:val="CharSectno"/>
        </w:rPr>
        <w:t>164</w:t>
      </w:r>
      <w:r>
        <w:t>.</w:t>
      </w:r>
      <w:r>
        <w:tab/>
        <w:t>Signing of documents</w:t>
      </w:r>
      <w:bookmarkEnd w:id="791"/>
      <w:bookmarkEnd w:id="792"/>
      <w:bookmarkEnd w:id="793"/>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3"/>
      </w:pPr>
      <w:bookmarkStart w:id="794" w:name="_Toc98213255"/>
      <w:bookmarkStart w:id="795" w:name="_Toc98213565"/>
      <w:bookmarkStart w:id="796" w:name="_Toc139096926"/>
      <w:bookmarkStart w:id="797" w:name="_Toc139100402"/>
      <w:bookmarkStart w:id="798" w:name="_Toc226886300"/>
      <w:r>
        <w:rPr>
          <w:rStyle w:val="CharDivNo"/>
        </w:rPr>
        <w:t>Division 3</w:t>
      </w:r>
      <w:r>
        <w:t> — </w:t>
      </w:r>
      <w:r>
        <w:rPr>
          <w:rStyle w:val="CharDivText"/>
        </w:rPr>
        <w:t>General provisions</w:t>
      </w:r>
      <w:bookmarkEnd w:id="794"/>
      <w:bookmarkEnd w:id="795"/>
      <w:bookmarkEnd w:id="796"/>
      <w:bookmarkEnd w:id="797"/>
      <w:bookmarkEnd w:id="798"/>
    </w:p>
    <w:p>
      <w:pPr>
        <w:pStyle w:val="Heading5"/>
      </w:pPr>
      <w:bookmarkStart w:id="799" w:name="_Toc98213256"/>
      <w:bookmarkStart w:id="800" w:name="_Toc98213566"/>
      <w:bookmarkStart w:id="801" w:name="_Toc226886301"/>
      <w:r>
        <w:rPr>
          <w:rStyle w:val="CharSectno"/>
        </w:rPr>
        <w:t>165</w:t>
      </w:r>
      <w:r>
        <w:t>.</w:t>
      </w:r>
      <w:r>
        <w:tab/>
        <w:t>Crown to be bound</w:t>
      </w:r>
      <w:bookmarkEnd w:id="799"/>
      <w:bookmarkEnd w:id="800"/>
      <w:bookmarkEnd w:id="801"/>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802" w:name="_Toc98213257"/>
      <w:bookmarkStart w:id="803" w:name="_Toc98213567"/>
      <w:bookmarkStart w:id="804" w:name="_Toc226886302"/>
      <w:r>
        <w:rPr>
          <w:rStyle w:val="CharSectno"/>
        </w:rPr>
        <w:t>166</w:t>
      </w:r>
      <w:r>
        <w:t>.</w:t>
      </w:r>
      <w:r>
        <w:tab/>
        <w:t>Assignment by credit provider</w:t>
      </w:r>
      <w:bookmarkEnd w:id="802"/>
      <w:bookmarkEnd w:id="803"/>
      <w:bookmarkEnd w:id="804"/>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805" w:name="_Toc98213258"/>
      <w:bookmarkStart w:id="806" w:name="_Toc98213568"/>
      <w:bookmarkStart w:id="807" w:name="_Toc226886303"/>
      <w:r>
        <w:rPr>
          <w:rStyle w:val="CharSectno"/>
        </w:rPr>
        <w:t>167</w:t>
      </w:r>
      <w:r>
        <w:t>.</w:t>
      </w:r>
      <w:r>
        <w:tab/>
        <w:t>Assignment by debtor, mortgagor or guarantor</w:t>
      </w:r>
      <w:bookmarkEnd w:id="805"/>
      <w:bookmarkEnd w:id="806"/>
      <w:bookmarkEnd w:id="807"/>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808" w:name="_Toc98213259"/>
      <w:bookmarkStart w:id="809" w:name="_Toc98213569"/>
      <w:bookmarkStart w:id="810" w:name="_Toc226886304"/>
      <w:r>
        <w:rPr>
          <w:rStyle w:val="CharSectno"/>
        </w:rPr>
        <w:t>168</w:t>
      </w:r>
      <w:r>
        <w:t>.</w:t>
      </w:r>
      <w:r>
        <w:tab/>
        <w:t>Appropriation of payments</w:t>
      </w:r>
      <w:bookmarkEnd w:id="808"/>
      <w:bookmarkEnd w:id="809"/>
      <w:bookmarkEnd w:id="810"/>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811" w:name="_Toc98213260"/>
      <w:bookmarkStart w:id="812" w:name="_Toc98213570"/>
      <w:bookmarkStart w:id="813" w:name="_Toc226886305"/>
      <w:r>
        <w:rPr>
          <w:rStyle w:val="CharSectno"/>
        </w:rPr>
        <w:t>169</w:t>
      </w:r>
      <w:r>
        <w:t>.</w:t>
      </w:r>
      <w:r>
        <w:tab/>
        <w:t>Contracting out</w:t>
      </w:r>
      <w:bookmarkEnd w:id="811"/>
      <w:bookmarkEnd w:id="812"/>
      <w:bookmarkEnd w:id="813"/>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814" w:name="_Toc98213261"/>
      <w:bookmarkStart w:id="815" w:name="_Toc98213571"/>
      <w:bookmarkStart w:id="816" w:name="_Toc226886306"/>
      <w:r>
        <w:rPr>
          <w:rStyle w:val="CharSectno"/>
        </w:rPr>
        <w:t>169A</w:t>
      </w:r>
      <w:r>
        <w:t>.</w:t>
      </w:r>
      <w:r>
        <w:tab/>
        <w:t>Indemnities</w:t>
      </w:r>
      <w:bookmarkEnd w:id="814"/>
      <w:bookmarkEnd w:id="815"/>
      <w:bookmarkEnd w:id="816"/>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817" w:name="_Toc98213262"/>
      <w:bookmarkStart w:id="818" w:name="_Toc98213572"/>
      <w:bookmarkStart w:id="819" w:name="_Toc226886307"/>
      <w:r>
        <w:rPr>
          <w:rStyle w:val="CharSectno"/>
        </w:rPr>
        <w:t>170</w:t>
      </w:r>
      <w:r>
        <w:t>.</w:t>
      </w:r>
      <w:r>
        <w:tab/>
        <w:t>Effect of noncompliance</w:t>
      </w:r>
      <w:bookmarkEnd w:id="817"/>
      <w:bookmarkEnd w:id="818"/>
      <w:bookmarkEnd w:id="819"/>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820" w:name="_Toc98213263"/>
      <w:bookmarkStart w:id="821" w:name="_Toc98213573"/>
      <w:bookmarkStart w:id="822" w:name="_Toc226886308"/>
      <w:r>
        <w:rPr>
          <w:rStyle w:val="CharSectno"/>
        </w:rPr>
        <w:t>171</w:t>
      </w:r>
      <w:r>
        <w:t>.</w:t>
      </w:r>
      <w:r>
        <w:tab/>
        <w:t>Giving notice or other document</w:t>
      </w:r>
      <w:bookmarkEnd w:id="820"/>
      <w:bookmarkEnd w:id="821"/>
      <w:bookmarkEnd w:id="822"/>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similar facility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Heading5"/>
      </w:pPr>
      <w:bookmarkStart w:id="823" w:name="_Toc98213264"/>
      <w:bookmarkStart w:id="824" w:name="_Toc98213574"/>
      <w:bookmarkStart w:id="825" w:name="_Toc226886309"/>
      <w:r>
        <w:rPr>
          <w:rStyle w:val="CharSectno"/>
        </w:rPr>
        <w:t>172</w:t>
      </w:r>
      <w:r>
        <w:t>.</w:t>
      </w:r>
      <w:r>
        <w:tab/>
        <w:t>Manner of giving notice or other document</w:t>
      </w:r>
      <w:bookmarkEnd w:id="823"/>
      <w:bookmarkEnd w:id="824"/>
      <w:bookmarkEnd w:id="825"/>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facsimile or similar facility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facsimile or similar electronic facility to its registered office.</w:t>
      </w:r>
    </w:p>
    <w:p>
      <w:pPr>
        <w:pStyle w:val="Subsection"/>
      </w:pPr>
      <w:r>
        <w:tab/>
        <w:t>(2)</w:t>
      </w:r>
      <w:r>
        <w:tab/>
        <w:t xml:space="preserve">The appropriate address of a debtor, mortgagor, guarantor or consumer lessee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Heading5"/>
      </w:pPr>
      <w:bookmarkStart w:id="826" w:name="_Toc98213265"/>
      <w:bookmarkStart w:id="827" w:name="_Toc98213575"/>
      <w:bookmarkStart w:id="828" w:name="_Toc226886310"/>
      <w:r>
        <w:rPr>
          <w:rStyle w:val="CharSectno"/>
        </w:rPr>
        <w:t>173</w:t>
      </w:r>
      <w:r>
        <w:t>.</w:t>
      </w:r>
      <w:r>
        <w:tab/>
        <w:t>Date of notice or other document</w:t>
      </w:r>
      <w:bookmarkEnd w:id="826"/>
      <w:bookmarkEnd w:id="827"/>
      <w:bookmarkEnd w:id="828"/>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in the case of a notice or other document sent by facsimile transmission or some other form of electronic transmission—on the date it bears or the date on which the machine from which the transmission was sent produces a report indicating that the notice or other document was sent to the facsimile or other number of the addressee, whichever is the later.</w:t>
      </w:r>
    </w:p>
    <w:p>
      <w:pPr>
        <w:pStyle w:val="Subsection"/>
      </w:pPr>
      <w:r>
        <w:tab/>
        <w:t>(2)</w:t>
      </w:r>
      <w:r>
        <w:tab/>
        <w:t>For the purposes of this Code, the date of a notice or other document is the date it is taken to be given in accordance with this section.</w:t>
      </w:r>
    </w:p>
    <w:p>
      <w:pPr>
        <w:pStyle w:val="Heading5"/>
      </w:pPr>
      <w:bookmarkStart w:id="829" w:name="_Toc98213266"/>
      <w:bookmarkStart w:id="830" w:name="_Toc98213576"/>
      <w:bookmarkStart w:id="831" w:name="_Toc226886311"/>
      <w:r>
        <w:rPr>
          <w:rStyle w:val="CharSectno"/>
        </w:rPr>
        <w:t>174</w:t>
      </w:r>
      <w:r>
        <w:t>.</w:t>
      </w:r>
      <w:r>
        <w:tab/>
        <w:t>Extensions of time</w:t>
      </w:r>
      <w:bookmarkEnd w:id="829"/>
      <w:bookmarkEnd w:id="830"/>
      <w:bookmarkEnd w:id="831"/>
    </w:p>
    <w:p>
      <w:pPr>
        <w:pStyle w:val="Subsection"/>
      </w:pPr>
      <w:r>
        <w:tab/>
      </w:r>
      <w:r>
        <w:tab/>
        <w:t>The Court may extend a period if authorised by this Code to do so even though the period has elapsed.</w:t>
      </w:r>
    </w:p>
    <w:p>
      <w:pPr>
        <w:pStyle w:val="Heading5"/>
      </w:pPr>
      <w:bookmarkStart w:id="832" w:name="_Toc98213267"/>
      <w:bookmarkStart w:id="833" w:name="_Toc98213577"/>
      <w:bookmarkStart w:id="834" w:name="_Toc226886312"/>
      <w:r>
        <w:rPr>
          <w:rStyle w:val="CharSectno"/>
        </w:rPr>
        <w:t>175</w:t>
      </w:r>
      <w:r>
        <w:t>.</w:t>
      </w:r>
      <w:r>
        <w:tab/>
        <w:t>Orders of Court</w:t>
      </w:r>
      <w:bookmarkEnd w:id="832"/>
      <w:bookmarkEnd w:id="833"/>
      <w:bookmarkEnd w:id="834"/>
    </w:p>
    <w:p>
      <w:pPr>
        <w:pStyle w:val="Subsection"/>
      </w:pPr>
      <w:r>
        <w:tab/>
      </w:r>
      <w:r>
        <w:tab/>
        <w:t>An order of the Court in force under this Code, including such an order as varied from time to time, has effect according to its tenor.</w:t>
      </w:r>
    </w:p>
    <w:p>
      <w:pPr>
        <w:pStyle w:val="Heading5"/>
      </w:pPr>
      <w:bookmarkStart w:id="835" w:name="_Toc98213268"/>
      <w:bookmarkStart w:id="836" w:name="_Toc98213578"/>
      <w:bookmarkStart w:id="837" w:name="_Toc226886313"/>
      <w:r>
        <w:rPr>
          <w:rStyle w:val="CharSectno"/>
        </w:rPr>
        <w:t>176</w:t>
      </w:r>
      <w:r>
        <w:t>.</w:t>
      </w:r>
      <w:r>
        <w:tab/>
        <w:t>Conduct of agents and related matters</w:t>
      </w:r>
      <w:bookmarkEnd w:id="835"/>
      <w:bookmarkEnd w:id="836"/>
      <w:bookmarkEnd w:id="837"/>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838" w:name="_Toc98213269"/>
      <w:bookmarkStart w:id="839" w:name="_Toc98213579"/>
      <w:bookmarkStart w:id="840" w:name="_Toc226886314"/>
      <w:r>
        <w:rPr>
          <w:rStyle w:val="CharSectno"/>
        </w:rPr>
        <w:t>177</w:t>
      </w:r>
      <w:r>
        <w:t>.</w:t>
      </w:r>
      <w:r>
        <w:tab/>
        <w:t>Reciprocal conferral of powers and jurisdiction</w:t>
      </w:r>
      <w:bookmarkEnd w:id="838"/>
      <w:bookmarkEnd w:id="839"/>
      <w:bookmarkEnd w:id="840"/>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841" w:name="_Toc98213270"/>
      <w:bookmarkStart w:id="842" w:name="_Toc98213580"/>
      <w:bookmarkStart w:id="843" w:name="_Toc139096941"/>
      <w:bookmarkStart w:id="844" w:name="_Toc139100417"/>
      <w:bookmarkStart w:id="845" w:name="_Toc226886315"/>
      <w:r>
        <w:rPr>
          <w:rStyle w:val="CharDivNo"/>
        </w:rPr>
        <w:t>Division 4</w:t>
      </w:r>
      <w:r>
        <w:t> — </w:t>
      </w:r>
      <w:r>
        <w:rPr>
          <w:rStyle w:val="CharDivText"/>
        </w:rPr>
        <w:t>Provisions relating to offences</w:t>
      </w:r>
      <w:bookmarkEnd w:id="841"/>
      <w:bookmarkEnd w:id="842"/>
      <w:bookmarkEnd w:id="843"/>
      <w:bookmarkEnd w:id="844"/>
      <w:bookmarkEnd w:id="845"/>
    </w:p>
    <w:p>
      <w:pPr>
        <w:pStyle w:val="Heading5"/>
      </w:pPr>
      <w:bookmarkStart w:id="846" w:name="_Toc98213271"/>
      <w:bookmarkStart w:id="847" w:name="_Toc98213581"/>
      <w:bookmarkStart w:id="848" w:name="_Toc226886316"/>
      <w:r>
        <w:rPr>
          <w:rStyle w:val="CharSectno"/>
        </w:rPr>
        <w:t>178</w:t>
      </w:r>
      <w:r>
        <w:t>.</w:t>
      </w:r>
      <w:r>
        <w:tab/>
        <w:t>Penalty at end of provision</w:t>
      </w:r>
      <w:bookmarkEnd w:id="846"/>
      <w:bookmarkEnd w:id="847"/>
      <w:bookmarkEnd w:id="848"/>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849" w:name="_Toc98213272"/>
      <w:bookmarkStart w:id="850" w:name="_Toc98213582"/>
      <w:bookmarkStart w:id="851" w:name="_Toc226886317"/>
      <w:r>
        <w:rPr>
          <w:rStyle w:val="CharSectno"/>
        </w:rPr>
        <w:t>179</w:t>
      </w:r>
      <w:r>
        <w:t>.</w:t>
      </w:r>
      <w:r>
        <w:tab/>
        <w:t>Penalty units</w:t>
      </w:r>
      <w:bookmarkEnd w:id="849"/>
      <w:bookmarkEnd w:id="850"/>
      <w:bookmarkEnd w:id="851"/>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852" w:name="_Toc98213273"/>
      <w:bookmarkStart w:id="853" w:name="_Toc98213583"/>
      <w:bookmarkStart w:id="854" w:name="_Toc226886318"/>
      <w:r>
        <w:rPr>
          <w:rStyle w:val="CharSectno"/>
        </w:rPr>
        <w:t>180</w:t>
      </w:r>
      <w:r>
        <w:t>.</w:t>
      </w:r>
      <w:r>
        <w:tab/>
        <w:t>Summary offences</w:t>
      </w:r>
      <w:bookmarkEnd w:id="852"/>
      <w:bookmarkEnd w:id="853"/>
      <w:bookmarkEnd w:id="854"/>
    </w:p>
    <w:p>
      <w:pPr>
        <w:pStyle w:val="Subsection"/>
      </w:pPr>
      <w:r>
        <w:tab/>
      </w:r>
      <w:r>
        <w:tab/>
        <w:t>An offence against this Code or the regulations is punishable summarily.</w:t>
      </w:r>
    </w:p>
    <w:p>
      <w:pPr>
        <w:pStyle w:val="Heading5"/>
      </w:pPr>
      <w:bookmarkStart w:id="855" w:name="_Toc98213274"/>
      <w:bookmarkStart w:id="856" w:name="_Toc98213584"/>
      <w:bookmarkStart w:id="857" w:name="_Toc226886319"/>
      <w:r>
        <w:rPr>
          <w:rStyle w:val="CharSectno"/>
        </w:rPr>
        <w:t>181</w:t>
      </w:r>
      <w:r>
        <w:t>.</w:t>
      </w:r>
      <w:r>
        <w:tab/>
        <w:t>Double jeopardy</w:t>
      </w:r>
      <w:bookmarkEnd w:id="855"/>
      <w:bookmarkEnd w:id="856"/>
      <w:bookmarkEnd w:id="857"/>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858" w:name="_Toc98213275"/>
      <w:bookmarkStart w:id="859" w:name="_Toc98213585"/>
      <w:bookmarkStart w:id="860" w:name="_Toc226886320"/>
      <w:r>
        <w:rPr>
          <w:rStyle w:val="CharSectno"/>
        </w:rPr>
        <w:t>182</w:t>
      </w:r>
      <w:r>
        <w:t>.</w:t>
      </w:r>
      <w:r>
        <w:tab/>
        <w:t>Aiding and abetting, attempts</w:t>
      </w:r>
      <w:bookmarkEnd w:id="858"/>
      <w:bookmarkEnd w:id="859"/>
      <w:bookmarkEnd w:id="860"/>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861" w:name="_Toc98213276"/>
      <w:bookmarkStart w:id="862" w:name="_Toc98213586"/>
      <w:bookmarkStart w:id="863" w:name="_Toc226886321"/>
      <w:r>
        <w:rPr>
          <w:rStyle w:val="CharSectno"/>
        </w:rPr>
        <w:t>182A</w:t>
      </w:r>
      <w:bookmarkStart w:id="864" w:name="UpToHere"/>
      <w:bookmarkEnd w:id="864"/>
      <w:r>
        <w:t>.</w:t>
      </w:r>
      <w:r>
        <w:tab/>
        <w:t>Offences by officers, agents or employees</w:t>
      </w:r>
      <w:bookmarkEnd w:id="861"/>
      <w:bookmarkEnd w:id="862"/>
      <w:bookmarkEnd w:id="863"/>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865" w:name="_Toc98213277"/>
      <w:bookmarkStart w:id="866" w:name="_Toc98213587"/>
      <w:bookmarkStart w:id="867" w:name="_Toc226886322"/>
      <w:r>
        <w:rPr>
          <w:rStyle w:val="CharSectno"/>
        </w:rPr>
        <w:t>183</w:t>
      </w:r>
      <w:r>
        <w:t>.</w:t>
      </w:r>
      <w:r>
        <w:tab/>
        <w:t>Offences by corporations</w:t>
      </w:r>
      <w:bookmarkEnd w:id="865"/>
      <w:bookmarkEnd w:id="866"/>
      <w:bookmarkEnd w:id="867"/>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b/>
        </w:rPr>
        <w:t>“</w:t>
      </w:r>
      <w:r>
        <w:rPr>
          <w:rStyle w:val="CharDefText"/>
        </w:rPr>
        <w:t>officer</w:t>
      </w:r>
      <w:r>
        <w:rPr>
          <w:b/>
        </w:rPr>
        <w:t>”</w:t>
      </w:r>
      <w:r>
        <w:t xml:space="preserve"> means a director of the corporation or a person who is otherwise concerned in its management.</w:t>
      </w:r>
    </w:p>
    <w:p>
      <w:pPr>
        <w:pStyle w:val="Heading5"/>
      </w:pPr>
      <w:bookmarkStart w:id="868" w:name="_Toc98213278"/>
      <w:bookmarkStart w:id="869" w:name="_Toc98213588"/>
      <w:bookmarkStart w:id="870" w:name="_Toc226886323"/>
      <w:r>
        <w:rPr>
          <w:rStyle w:val="CharSectno"/>
        </w:rPr>
        <w:t>184</w:t>
      </w:r>
      <w:r>
        <w:t>.</w:t>
      </w:r>
      <w:r>
        <w:tab/>
        <w:t>Limitations</w:t>
      </w:r>
      <w:bookmarkEnd w:id="868"/>
      <w:bookmarkEnd w:id="869"/>
      <w:bookmarkEnd w:id="870"/>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871" w:name="_Toc96405815"/>
      <w:bookmarkStart w:id="872" w:name="_Toc98213279"/>
      <w:bookmarkStart w:id="873" w:name="_Toc98213589"/>
      <w:bookmarkStart w:id="874" w:name="_Toc139096950"/>
      <w:bookmarkStart w:id="875" w:name="_Toc139100426"/>
      <w:bookmarkStart w:id="876" w:name="_Toc226886324"/>
      <w:r>
        <w:rPr>
          <w:rStyle w:val="CharPartNo"/>
        </w:rPr>
        <w:t>Part 12</w:t>
      </w:r>
      <w:r>
        <w:t> — </w:t>
      </w:r>
      <w:r>
        <w:rPr>
          <w:rStyle w:val="CharPartText"/>
        </w:rPr>
        <w:t>Transitional provisions</w:t>
      </w:r>
      <w:bookmarkEnd w:id="871"/>
      <w:bookmarkEnd w:id="872"/>
      <w:bookmarkEnd w:id="873"/>
      <w:bookmarkEnd w:id="874"/>
      <w:bookmarkEnd w:id="875"/>
      <w:bookmarkEnd w:id="876"/>
    </w:p>
    <w:p>
      <w:pPr>
        <w:pStyle w:val="Heading3"/>
      </w:pPr>
      <w:bookmarkStart w:id="877" w:name="_Toc98213280"/>
      <w:bookmarkStart w:id="878" w:name="_Toc98213590"/>
      <w:bookmarkStart w:id="879" w:name="_Toc139096951"/>
      <w:bookmarkStart w:id="880" w:name="_Toc139100427"/>
      <w:bookmarkStart w:id="881" w:name="_Toc226886325"/>
      <w:r>
        <w:rPr>
          <w:rStyle w:val="CharDivNo"/>
        </w:rPr>
        <w:t>Division 1</w:t>
      </w:r>
      <w:r>
        <w:t> — </w:t>
      </w:r>
      <w:r>
        <w:rPr>
          <w:rStyle w:val="CharDivText"/>
        </w:rPr>
        <w:t xml:space="preserve">Transitional provision for </w:t>
      </w:r>
      <w:r>
        <w:rPr>
          <w:rStyle w:val="CharDivText"/>
          <w:i/>
        </w:rPr>
        <w:t>Consumer Credit (Queensland) Amendment Act 2001</w:t>
      </w:r>
      <w:bookmarkEnd w:id="877"/>
      <w:bookmarkEnd w:id="878"/>
      <w:bookmarkEnd w:id="879"/>
      <w:bookmarkEnd w:id="880"/>
      <w:bookmarkEnd w:id="881"/>
    </w:p>
    <w:p>
      <w:pPr>
        <w:pStyle w:val="Heading5"/>
      </w:pPr>
      <w:bookmarkStart w:id="882" w:name="_Toc98213281"/>
      <w:bookmarkStart w:id="883" w:name="_Toc98213591"/>
      <w:bookmarkStart w:id="884" w:name="_Toc226886326"/>
      <w:r>
        <w:rPr>
          <w:rStyle w:val="CharSectno"/>
        </w:rPr>
        <w:t>185</w:t>
      </w:r>
      <w:r>
        <w:t>.</w:t>
      </w:r>
      <w:r>
        <w:tab/>
        <w:t>Provision for particular contracts ending after commencement of amendment</w:t>
      </w:r>
      <w:bookmarkEnd w:id="882"/>
      <w:bookmarkEnd w:id="883"/>
      <w:bookmarkEnd w:id="884"/>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t>“</w:t>
      </w:r>
      <w:r>
        <w:rPr>
          <w:rStyle w:val="CharDefText"/>
        </w:rPr>
        <w:t>commencement day</w:t>
      </w:r>
      <w:r>
        <w:rPr>
          <w:b/>
        </w:rPr>
        <w:t>”</w:t>
      </w:r>
      <w:r>
        <w:t xml:space="preserve"> means the day the </w:t>
      </w:r>
      <w:r>
        <w:rPr>
          <w:i/>
        </w:rPr>
        <w:t>Consumer Credit (Queensland) Amendment Act 2001</w:t>
      </w:r>
      <w:r>
        <w:t>, section 4 commenced.</w:t>
      </w:r>
    </w:p>
    <w:p>
      <w:pPr>
        <w:pStyle w:val="Defstart"/>
      </w:pPr>
      <w:r>
        <w:rPr>
          <w:b/>
        </w:rPr>
        <w:tab/>
        <w:t>“</w:t>
      </w:r>
      <w:r>
        <w:rPr>
          <w:rStyle w:val="CharDefText"/>
        </w:rPr>
        <w:t>short term credit</w:t>
      </w:r>
      <w:r>
        <w:rPr>
          <w:b/>
        </w:rPr>
        <w:t>”</w:t>
      </w:r>
      <w:r>
        <w:t xml:space="preserve"> means the provision of credit mentioned in section 7(1) as in force immediately before the commencement day.</w:t>
      </w:r>
    </w:p>
    <w:p>
      <w:pPr>
        <w:pStyle w:val="Heading3"/>
      </w:pPr>
      <w:bookmarkStart w:id="885" w:name="_Toc98213282"/>
      <w:bookmarkStart w:id="886" w:name="_Toc98213592"/>
      <w:bookmarkStart w:id="887" w:name="_Toc139096953"/>
      <w:bookmarkStart w:id="888" w:name="_Toc139100429"/>
      <w:bookmarkStart w:id="889" w:name="_Toc226886327"/>
      <w:r>
        <w:rPr>
          <w:rStyle w:val="CharDivNo"/>
        </w:rPr>
        <w:t>Division 2</w:t>
      </w:r>
      <w:r>
        <w:t> — </w:t>
      </w:r>
      <w:r>
        <w:rPr>
          <w:rStyle w:val="CharDivText"/>
        </w:rPr>
        <w:t xml:space="preserve">Transitional provision for </w:t>
      </w:r>
      <w:r>
        <w:rPr>
          <w:rStyle w:val="CharDivText"/>
          <w:i/>
        </w:rPr>
        <w:t>Consumer Credit (Queensland) Amendment Act 2002</w:t>
      </w:r>
      <w:bookmarkEnd w:id="885"/>
      <w:bookmarkEnd w:id="886"/>
      <w:bookmarkEnd w:id="887"/>
      <w:bookmarkEnd w:id="888"/>
      <w:bookmarkEnd w:id="889"/>
    </w:p>
    <w:p>
      <w:pPr>
        <w:pStyle w:val="Heading5"/>
      </w:pPr>
      <w:bookmarkStart w:id="890" w:name="_Toc98213283"/>
      <w:bookmarkStart w:id="891" w:name="_Toc98213593"/>
      <w:bookmarkStart w:id="892" w:name="_Toc226886328"/>
      <w:r>
        <w:rPr>
          <w:rStyle w:val="CharSectno"/>
        </w:rPr>
        <w:t>186</w:t>
      </w:r>
      <w:r>
        <w:t>.</w:t>
      </w:r>
      <w:r>
        <w:tab/>
        <w:t>Time limits under s 113A for certain civil penalty orders</w:t>
      </w:r>
      <w:bookmarkEnd w:id="890"/>
      <w:bookmarkEnd w:id="891"/>
      <w:bookmarkEnd w:id="892"/>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93" w:name="_Toc98213284"/>
      <w:bookmarkStart w:id="894" w:name="_Toc98213594"/>
      <w:bookmarkStart w:id="895" w:name="_Toc139096955"/>
      <w:bookmarkStart w:id="896" w:name="_Toc139100431"/>
      <w:bookmarkStart w:id="897" w:name="_Toc226886329"/>
      <w:r>
        <w:rPr>
          <w:rStyle w:val="CharSchNo"/>
        </w:rPr>
        <w:t>Schedule 1</w:t>
      </w:r>
      <w:r>
        <w:t> — </w:t>
      </w:r>
      <w:r>
        <w:rPr>
          <w:rStyle w:val="CharSchText"/>
        </w:rPr>
        <w:t>Principal definitions</w:t>
      </w:r>
      <w:bookmarkEnd w:id="893"/>
      <w:bookmarkEnd w:id="894"/>
      <w:bookmarkEnd w:id="895"/>
      <w:bookmarkEnd w:id="896"/>
      <w:bookmarkEnd w:id="897"/>
    </w:p>
    <w:p>
      <w:pPr>
        <w:pStyle w:val="yShoulderClause"/>
      </w:pPr>
      <w:r>
        <w:t>section 3(1)</w:t>
      </w:r>
    </w:p>
    <w:p>
      <w:pPr>
        <w:pStyle w:val="yHeading5"/>
        <w:outlineLvl w:val="0"/>
      </w:pPr>
      <w:bookmarkStart w:id="898" w:name="_Toc98213285"/>
      <w:bookmarkStart w:id="899" w:name="_Toc98213595"/>
      <w:bookmarkStart w:id="900" w:name="_Toc226886330"/>
      <w:r>
        <w:t>1.</w:t>
      </w:r>
      <w:r>
        <w:tab/>
        <w:t>Definitions</w:t>
      </w:r>
      <w:bookmarkEnd w:id="898"/>
      <w:bookmarkEnd w:id="899"/>
      <w:bookmarkEnd w:id="900"/>
    </w:p>
    <w:p>
      <w:pPr>
        <w:pStyle w:val="ySubsection"/>
      </w:pPr>
      <w:r>
        <w:tab/>
        <w:t>(1)</w:t>
      </w:r>
      <w:r>
        <w:tab/>
        <w:t xml:space="preserve">In this Code, unless the contrary intention appears — </w:t>
      </w:r>
    </w:p>
    <w:p>
      <w:pPr>
        <w:pStyle w:val="yDefstart"/>
      </w:pPr>
      <w:r>
        <w:tab/>
      </w:r>
      <w:r>
        <w:rPr>
          <w:b/>
        </w:rPr>
        <w:t>“acceleration clause”</w:t>
      </w:r>
      <w:r>
        <w:t xml:space="preserve"> see section 84.</w:t>
      </w:r>
    </w:p>
    <w:p>
      <w:pPr>
        <w:pStyle w:val="yDefstart"/>
      </w:pPr>
      <w:r>
        <w:tab/>
      </w:r>
      <w:r>
        <w:rPr>
          <w:b/>
        </w:rPr>
        <w:t>“amount of credit”</w:t>
      </w:r>
      <w:r>
        <w:t xml:space="preserve"> see section 4(2).</w:t>
      </w:r>
    </w:p>
    <w:p>
      <w:pPr>
        <w:pStyle w:val="yDefstart"/>
      </w:pPr>
      <w:r>
        <w:tab/>
      </w:r>
      <w:r>
        <w:rPr>
          <w:b/>
        </w:rPr>
        <w:t>“annual percentage rate”</w:t>
      </w:r>
      <w:r>
        <w:t xml:space="preserve"> see section 25.</w:t>
      </w:r>
    </w:p>
    <w:p>
      <w:pPr>
        <w:pStyle w:val="yDefstart"/>
      </w:pPr>
      <w:r>
        <w:tab/>
      </w:r>
      <w:r>
        <w:rPr>
          <w:b/>
        </w:rPr>
        <w:t xml:space="preserve">“cash price”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b/>
        </w:rPr>
        <w:t>“commission”</w:t>
      </w:r>
      <w:r>
        <w:t xml:space="preserve"> includes any form of monetary consideration or any form of non-monetary consideration to which a monetary value can be assigned.</w:t>
      </w:r>
    </w:p>
    <w:p>
      <w:pPr>
        <w:pStyle w:val="yDefstart"/>
      </w:pPr>
      <w:r>
        <w:tab/>
      </w:r>
      <w:r>
        <w:rPr>
          <w:b/>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b/>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b/>
        </w:rPr>
        <w:t>“consumer lease”</w:t>
      </w:r>
      <w:r>
        <w:t xml:space="preserve"> see section 147.</w:t>
      </w:r>
    </w:p>
    <w:p>
      <w:pPr>
        <w:pStyle w:val="yDefstart"/>
      </w:pPr>
      <w:r>
        <w:tab/>
      </w:r>
      <w:r>
        <w:rPr>
          <w:b/>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b/>
        </w:rPr>
        <w:t>“contract”</w:t>
      </w:r>
      <w:r>
        <w:t xml:space="preserve"> includes a series or combination of contracts, or contracts and arrangements.</w:t>
      </w:r>
    </w:p>
    <w:p>
      <w:pPr>
        <w:pStyle w:val="yDefstart"/>
      </w:pPr>
      <w:r>
        <w:tab/>
      </w:r>
      <w:r>
        <w:rPr>
          <w:b/>
        </w:rPr>
        <w:t>“contract document”</w:t>
      </w:r>
      <w:r>
        <w:t xml:space="preserve"> means the document or documents setting out the terms of a contract.</w:t>
      </w:r>
    </w:p>
    <w:p>
      <w:pPr>
        <w:pStyle w:val="yDefstart"/>
      </w:pPr>
      <w:r>
        <w:tab/>
      </w:r>
      <w:r>
        <w:rPr>
          <w:b/>
        </w:rPr>
        <w:t>“Court”</w:t>
      </w:r>
      <w:r>
        <w:t>, in relation to a provision of this Code, means the court or tribunal which has by law jurisdiction under that provision.</w:t>
      </w:r>
    </w:p>
    <w:p>
      <w:pPr>
        <w:pStyle w:val="yDefstart"/>
      </w:pPr>
      <w:r>
        <w:tab/>
      </w:r>
      <w:r>
        <w:rPr>
          <w:b/>
        </w:rPr>
        <w:t>“credit”</w:t>
      </w:r>
      <w:r>
        <w:t xml:space="preserve"> see section 4(1).</w:t>
      </w:r>
    </w:p>
    <w:p>
      <w:pPr>
        <w:pStyle w:val="yDefstart"/>
      </w:pPr>
      <w:r>
        <w:tab/>
      </w:r>
      <w:r>
        <w:rPr>
          <w:b/>
        </w:rPr>
        <w:t>“credit contract”</w:t>
      </w:r>
      <w:r>
        <w:t xml:space="preserve"> see section 5.</w:t>
      </w:r>
    </w:p>
    <w:p>
      <w:pPr>
        <w:pStyle w:val="yDefstart"/>
      </w:pPr>
      <w:r>
        <w:tab/>
      </w:r>
      <w:r>
        <w:rPr>
          <w:b/>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b/>
        </w:rPr>
        <w:t>“credit provider”</w:t>
      </w:r>
      <w:r>
        <w:t xml:space="preserve"> means a person that provides credit, and includes a prospective credit provider.</w:t>
      </w:r>
    </w:p>
    <w:p>
      <w:pPr>
        <w:pStyle w:val="yDefstart"/>
      </w:pPr>
      <w:r>
        <w:tab/>
      </w:r>
      <w:r>
        <w:rPr>
          <w:b/>
        </w:rPr>
        <w:t>“credit-related insurance contract”</w:t>
      </w:r>
      <w:r>
        <w:t xml:space="preserve"> see section 132.</w:t>
      </w:r>
    </w:p>
    <w:p>
      <w:pPr>
        <w:pStyle w:val="yDefstart"/>
      </w:pPr>
      <w:r>
        <w:tab/>
      </w:r>
      <w:r>
        <w:rPr>
          <w:b/>
        </w:rPr>
        <w:t>“daily percentage rate”</w:t>
      </w:r>
      <w:r>
        <w:t xml:space="preserve"> see section 25.</w:t>
      </w:r>
    </w:p>
    <w:p>
      <w:pPr>
        <w:pStyle w:val="yDefstart"/>
      </w:pPr>
      <w:r>
        <w:tab/>
      </w:r>
      <w:r>
        <w:rPr>
          <w:b/>
        </w:rPr>
        <w:t>“date”</w:t>
      </w:r>
      <w:r>
        <w:t xml:space="preserve"> of a notice see section 173.</w:t>
      </w:r>
    </w:p>
    <w:p>
      <w:pPr>
        <w:pStyle w:val="yDefstart"/>
      </w:pPr>
      <w:r>
        <w:tab/>
      </w:r>
      <w:r>
        <w:rPr>
          <w:b/>
        </w:rPr>
        <w:t>“debtor”</w:t>
      </w:r>
      <w:r>
        <w:t xml:space="preserve"> means a person (other than a guarantor) who is liable to pay for (or to repay) credit, and includes a prospective debtor.</w:t>
      </w:r>
    </w:p>
    <w:p>
      <w:pPr>
        <w:pStyle w:val="yDefstart"/>
      </w:pPr>
      <w:r>
        <w:tab/>
      </w:r>
      <w:r>
        <w:rPr>
          <w:b/>
        </w:rPr>
        <w:t>“default notice”</w:t>
      </w:r>
      <w:r>
        <w:t xml:space="preserve"> see Part 5.</w:t>
      </w:r>
    </w:p>
    <w:p>
      <w:pPr>
        <w:pStyle w:val="yDefstart"/>
      </w:pPr>
      <w:r>
        <w:tab/>
      </w:r>
      <w:r>
        <w:rPr>
          <w:b/>
        </w:rPr>
        <w:t>“default rate”</w:t>
      </w:r>
      <w:r>
        <w:t xml:space="preserve"> see section 25.</w:t>
      </w:r>
    </w:p>
    <w:p>
      <w:pPr>
        <w:pStyle w:val="yDefstart"/>
      </w:pPr>
      <w:r>
        <w:tab/>
      </w:r>
      <w:r>
        <w:rPr>
          <w:b/>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b/>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b/>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b/>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r>
      <w:r>
        <w:tab/>
        <w:t>but does not include anything declared by the regulations not to be goods for the purposes of this Code.</w:t>
      </w:r>
    </w:p>
    <w:p>
      <w:pPr>
        <w:pStyle w:val="yDefstart"/>
      </w:pPr>
      <w:r>
        <w:tab/>
      </w:r>
      <w:r>
        <w:rPr>
          <w:b/>
        </w:rPr>
        <w:t>“goods mortgage”</w:t>
      </w:r>
      <w:r>
        <w:t xml:space="preserve"> means a mortgage over goods.</w:t>
      </w:r>
    </w:p>
    <w:p>
      <w:pPr>
        <w:pStyle w:val="yDefstart"/>
      </w:pPr>
      <w:r>
        <w:tab/>
      </w:r>
      <w:r>
        <w:rPr>
          <w:b/>
        </w:rPr>
        <w:t>“Government Consumer Agency”</w:t>
      </w:r>
      <w:r>
        <w:t xml:space="preserve"> means the person who, or body which, has by law the functions of the Government Consumer Agency under this Code.</w:t>
      </w:r>
    </w:p>
    <w:p>
      <w:pPr>
        <w:pStyle w:val="yDefstart"/>
      </w:pPr>
      <w:r>
        <w:tab/>
      </w:r>
      <w:r>
        <w:rPr>
          <w:b/>
        </w:rPr>
        <w:t>“guarantee”</w:t>
      </w:r>
      <w:r>
        <w:t xml:space="preserve"> includes an indemnity (other than one arising under a contract of insurance).</w:t>
      </w:r>
    </w:p>
    <w:p>
      <w:pPr>
        <w:pStyle w:val="yDefstart"/>
      </w:pPr>
      <w:r>
        <w:tab/>
      </w:r>
      <w:r>
        <w:rPr>
          <w:b/>
        </w:rPr>
        <w:t>“guarantee document”</w:t>
      </w:r>
      <w:r>
        <w:t xml:space="preserve"> means the document or documents setting out the terms of a guarantee.</w:t>
      </w:r>
    </w:p>
    <w:p>
      <w:pPr>
        <w:pStyle w:val="yDefstart"/>
      </w:pPr>
      <w:r>
        <w:tab/>
      </w:r>
      <w:r>
        <w:rPr>
          <w:b/>
        </w:rPr>
        <w:t>“guarantor”</w:t>
      </w:r>
      <w:r>
        <w:t xml:space="preserve"> includes a prospective guarantor.</w:t>
      </w:r>
    </w:p>
    <w:p>
      <w:pPr>
        <w:pStyle w:val="yDefstart"/>
      </w:pPr>
      <w:r>
        <w:tab/>
      </w:r>
      <w:r>
        <w:rPr>
          <w:b/>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b/>
        </w:rPr>
        <w:t>“jurisdiction”</w:t>
      </w:r>
      <w:r>
        <w:t xml:space="preserve"> means a State or Territory.</w:t>
      </w:r>
    </w:p>
    <w:p>
      <w:pPr>
        <w:pStyle w:val="yDefstart"/>
      </w:pPr>
      <w:r>
        <w:tab/>
      </w:r>
      <w:r>
        <w:rPr>
          <w:b/>
        </w:rPr>
        <w:t>“key requirement”</w:t>
      </w:r>
      <w:r>
        <w:t xml:space="preserve"> see Part 6.</w:t>
      </w:r>
    </w:p>
    <w:p>
      <w:pPr>
        <w:pStyle w:val="yDefstart"/>
      </w:pPr>
      <w:r>
        <w:tab/>
      </w:r>
      <w:r>
        <w:rPr>
          <w:b/>
        </w:rPr>
        <w:t>“land”</w:t>
      </w:r>
      <w:r>
        <w:t xml:space="preserve"> includes any interest in land.</w:t>
      </w:r>
    </w:p>
    <w:p>
      <w:pPr>
        <w:pStyle w:val="yDefstart"/>
      </w:pPr>
      <w:r>
        <w:tab/>
      </w:r>
      <w:r>
        <w:rPr>
          <w:b/>
        </w:rPr>
        <w:t>“linked credit provider”</w:t>
      </w:r>
      <w:r>
        <w:t xml:space="preserve"> see section 117(1).</w:t>
      </w:r>
    </w:p>
    <w:p>
      <w:pPr>
        <w:pStyle w:val="yDefstart"/>
      </w:pPr>
      <w:r>
        <w:tab/>
      </w:r>
      <w:r>
        <w:rPr>
          <w:b/>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b/>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r>
      <w:r>
        <w:tab/>
        <w:t>but does not include a consumer lease to which Part 10 applies.</w:t>
      </w:r>
    </w:p>
    <w:p>
      <w:pPr>
        <w:pStyle w:val="yDefstart"/>
      </w:pPr>
      <w:r>
        <w:tab/>
      </w:r>
      <w:r>
        <w:rPr>
          <w:b/>
        </w:rPr>
        <w:t>“mortgage document”</w:t>
      </w:r>
      <w:r>
        <w:t xml:space="preserve"> means the document or documents setting out the terms of a mortgage by reference to which the mortgage is created.</w:t>
      </w:r>
    </w:p>
    <w:p>
      <w:pPr>
        <w:pStyle w:val="yDefstart"/>
      </w:pPr>
      <w:r>
        <w:tab/>
      </w:r>
      <w:r>
        <w:rPr>
          <w:b/>
        </w:rPr>
        <w:t>“mortgagor”</w:t>
      </w:r>
      <w:r>
        <w:t xml:space="preserve"> includes a prospective mortgagor.</w:t>
      </w:r>
    </w:p>
    <w:p>
      <w:pPr>
        <w:pStyle w:val="yDefstart"/>
      </w:pPr>
      <w:r>
        <w:tab/>
      </w:r>
      <w:r>
        <w:rPr>
          <w:b/>
        </w:rPr>
        <w:t>“penalty unit”</w:t>
      </w:r>
      <w:r>
        <w:t xml:space="preserve"> see section 179.</w:t>
      </w:r>
    </w:p>
    <w:p>
      <w:pPr>
        <w:pStyle w:val="yDefstart"/>
      </w:pPr>
      <w:r>
        <w:tab/>
      </w:r>
      <w:r>
        <w:rPr>
          <w:b/>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b/>
        </w:rPr>
        <w:t>“reference rate”</w:t>
      </w:r>
      <w:r>
        <w:t xml:space="preserve"> means a benchmark, index or other reference rate.</w:t>
      </w:r>
    </w:p>
    <w:p>
      <w:pPr>
        <w:pStyle w:val="yDefstart"/>
      </w:pPr>
      <w:r>
        <w:tab/>
      </w:r>
      <w:r>
        <w:rPr>
          <w:b/>
        </w:rPr>
        <w:t>“regulation”</w:t>
      </w:r>
      <w:r>
        <w:t xml:space="preserve"> means a regulation made or in force for the purposes of this Code.</w:t>
      </w:r>
    </w:p>
    <w:p>
      <w:pPr>
        <w:pStyle w:val="yDefstart"/>
      </w:pPr>
      <w:r>
        <w:tab/>
      </w:r>
      <w:r>
        <w:rPr>
          <w:b/>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b/>
        </w:rPr>
        <w:t>“sale contract”</w:t>
      </w:r>
      <w:r>
        <w:t xml:space="preserve"> see section 115.</w:t>
      </w:r>
    </w:p>
    <w:p>
      <w:pPr>
        <w:pStyle w:val="yDefstart"/>
      </w:pPr>
      <w:r>
        <w:tab/>
      </w:r>
      <w:r>
        <w:rPr>
          <w:b/>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r>
      <w:r>
        <w:tab/>
        <w:t>but does not include the provision of credit or a right to credit or services provided under a consumer lease.</w:t>
      </w:r>
    </w:p>
    <w:p>
      <w:pPr>
        <w:pStyle w:val="yDefstart"/>
      </w:pPr>
      <w:r>
        <w:tab/>
      </w:r>
      <w:r>
        <w:rPr>
          <w:b/>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b/>
        </w:rPr>
        <w:t>“supplier”</w:t>
      </w:r>
      <w:r>
        <w:t xml:space="preserve"> means a supplier of goods or services.</w:t>
      </w:r>
    </w:p>
    <w:p>
      <w:pPr>
        <w:pStyle w:val="yDefstart"/>
      </w:pPr>
      <w:r>
        <w:tab/>
      </w:r>
      <w:r>
        <w:rPr>
          <w:b/>
        </w:rPr>
        <w:t>“supply”</w:t>
      </w:r>
      <w:r>
        <w:t xml:space="preserve"> includes agree to supply.</w:t>
      </w:r>
    </w:p>
    <w:p>
      <w:pPr>
        <w:pStyle w:val="yDefstart"/>
      </w:pPr>
      <w:r>
        <w:tab/>
      </w:r>
      <w:r>
        <w:rPr>
          <w:b/>
        </w:rPr>
        <w:t>“termination”</w:t>
      </w:r>
      <w:r>
        <w:t xml:space="preserve"> of a contract includes the discharge or rescission of the contract.</w:t>
      </w:r>
    </w:p>
    <w:p>
      <w:pPr>
        <w:pStyle w:val="yDefstart"/>
      </w:pPr>
      <w:r>
        <w:tab/>
      </w:r>
      <w:r>
        <w:rPr>
          <w:b/>
        </w:rPr>
        <w:t>“tied continuing credit contract”</w:t>
      </w:r>
      <w:r>
        <w:t xml:space="preserve"> see section 117(2).</w:t>
      </w:r>
    </w:p>
    <w:p>
      <w:pPr>
        <w:pStyle w:val="yDefstart"/>
      </w:pPr>
      <w:r>
        <w:tab/>
      </w:r>
      <w:r>
        <w:rPr>
          <w:b/>
        </w:rPr>
        <w:t>“tied loan contract”</w:t>
      </w:r>
      <w:r>
        <w:t xml:space="preserve"> see section 117(3).</w:t>
      </w:r>
    </w:p>
    <w:p>
      <w:pPr>
        <w:pStyle w:val="yDefstart"/>
      </w:pPr>
      <w:r>
        <w:tab/>
      </w:r>
      <w:r>
        <w:rPr>
          <w:b/>
        </w:rPr>
        <w:t>“unpaid balance”</w:t>
      </w:r>
      <w:r>
        <w:t xml:space="preserve"> see section 25.</w:t>
      </w:r>
    </w:p>
    <w:p>
      <w:pPr>
        <w:pStyle w:val="yDefstart"/>
      </w:pPr>
      <w:r>
        <w:tab/>
      </w:r>
      <w:r>
        <w:rPr>
          <w:b/>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901" w:name="_Toc98213286"/>
      <w:bookmarkStart w:id="902" w:name="_Toc98213596"/>
      <w:bookmarkStart w:id="903" w:name="_Toc139096957"/>
      <w:bookmarkStart w:id="904" w:name="_Toc139100433"/>
      <w:bookmarkStart w:id="905" w:name="_Toc226886331"/>
      <w:r>
        <w:rPr>
          <w:rStyle w:val="CharSchNo"/>
        </w:rPr>
        <w:t>Schedule 2</w:t>
      </w:r>
      <w:r>
        <w:t> — </w:t>
      </w:r>
      <w:r>
        <w:rPr>
          <w:rStyle w:val="CharSchText"/>
        </w:rPr>
        <w:t>Miscellaneous provisions relating to interpretation</w:t>
      </w:r>
      <w:bookmarkEnd w:id="901"/>
      <w:bookmarkEnd w:id="902"/>
      <w:bookmarkEnd w:id="903"/>
      <w:bookmarkEnd w:id="904"/>
      <w:bookmarkEnd w:id="905"/>
    </w:p>
    <w:p>
      <w:pPr>
        <w:pStyle w:val="yShoulderClause"/>
      </w:pPr>
      <w:r>
        <w:t>section 3(2)</w:t>
      </w:r>
    </w:p>
    <w:p>
      <w:pPr>
        <w:pStyle w:val="yHeading2"/>
        <w:outlineLvl w:val="0"/>
      </w:pPr>
      <w:bookmarkStart w:id="906" w:name="_Toc96405818"/>
      <w:bookmarkStart w:id="907" w:name="_Toc98213287"/>
      <w:bookmarkStart w:id="908" w:name="_Toc98213597"/>
      <w:bookmarkStart w:id="909" w:name="_Toc139096958"/>
      <w:bookmarkStart w:id="910" w:name="_Toc139100434"/>
      <w:bookmarkStart w:id="911" w:name="_Toc226886332"/>
      <w:r>
        <w:t>Part 1 — Preliminary</w:t>
      </w:r>
      <w:bookmarkEnd w:id="906"/>
      <w:bookmarkEnd w:id="907"/>
      <w:bookmarkEnd w:id="908"/>
      <w:bookmarkEnd w:id="909"/>
      <w:bookmarkEnd w:id="910"/>
      <w:bookmarkEnd w:id="911"/>
    </w:p>
    <w:p>
      <w:pPr>
        <w:pStyle w:val="yHeading5"/>
        <w:outlineLvl w:val="0"/>
      </w:pPr>
      <w:bookmarkStart w:id="912" w:name="_Toc98213288"/>
      <w:bookmarkStart w:id="913" w:name="_Toc98213598"/>
      <w:bookmarkStart w:id="914" w:name="_Toc226886333"/>
      <w:r>
        <w:t>1.</w:t>
      </w:r>
      <w:r>
        <w:tab/>
        <w:t>Displacement of Schedule by contrary intention</w:t>
      </w:r>
      <w:bookmarkEnd w:id="912"/>
      <w:bookmarkEnd w:id="913"/>
      <w:bookmarkEnd w:id="914"/>
    </w:p>
    <w:p>
      <w:pPr>
        <w:pStyle w:val="ySubsection"/>
      </w:pPr>
      <w:r>
        <w:tab/>
      </w:r>
      <w:r>
        <w:tab/>
        <w:t>The application of this Schedule may be displaced, wholly or partly, by a contrary intention appearing in this Code.</w:t>
      </w:r>
    </w:p>
    <w:p>
      <w:pPr>
        <w:pStyle w:val="yHeading2"/>
        <w:outlineLvl w:val="0"/>
      </w:pPr>
      <w:bookmarkStart w:id="915" w:name="_Toc96405820"/>
      <w:bookmarkStart w:id="916" w:name="_Toc98213289"/>
      <w:bookmarkStart w:id="917" w:name="_Toc98213599"/>
      <w:bookmarkStart w:id="918" w:name="_Toc139096960"/>
      <w:bookmarkStart w:id="919" w:name="_Toc139100436"/>
      <w:bookmarkStart w:id="920" w:name="_Toc226886334"/>
      <w:r>
        <w:t>Part 2 — General</w:t>
      </w:r>
      <w:bookmarkEnd w:id="915"/>
      <w:bookmarkEnd w:id="916"/>
      <w:bookmarkEnd w:id="917"/>
      <w:bookmarkEnd w:id="918"/>
      <w:bookmarkEnd w:id="919"/>
      <w:bookmarkEnd w:id="920"/>
    </w:p>
    <w:p>
      <w:pPr>
        <w:pStyle w:val="yHeading5"/>
        <w:outlineLvl w:val="0"/>
      </w:pPr>
      <w:bookmarkStart w:id="921" w:name="_Toc98213290"/>
      <w:bookmarkStart w:id="922" w:name="_Toc98213600"/>
      <w:bookmarkStart w:id="923" w:name="_Toc226886335"/>
      <w:r>
        <w:t>2.</w:t>
      </w:r>
      <w:r>
        <w:tab/>
        <w:t>Code to be construed not to exceed legislative power of Legislature</w:t>
      </w:r>
      <w:bookmarkEnd w:id="921"/>
      <w:bookmarkEnd w:id="922"/>
      <w:bookmarkEnd w:id="923"/>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924" w:name="_Toc98213291"/>
      <w:bookmarkStart w:id="925" w:name="_Toc98213601"/>
      <w:bookmarkStart w:id="926" w:name="_Toc226886336"/>
      <w:r>
        <w:t>3.</w:t>
      </w:r>
      <w:r>
        <w:tab/>
        <w:t>Every section to be a substantive enactment</w:t>
      </w:r>
      <w:bookmarkEnd w:id="924"/>
      <w:bookmarkEnd w:id="925"/>
      <w:bookmarkEnd w:id="926"/>
    </w:p>
    <w:p>
      <w:pPr>
        <w:pStyle w:val="ySubsection"/>
      </w:pPr>
      <w:r>
        <w:tab/>
      </w:r>
      <w:r>
        <w:tab/>
        <w:t>Every section of this Code has effect as a substantive enactment without introductory words.</w:t>
      </w:r>
    </w:p>
    <w:p>
      <w:pPr>
        <w:pStyle w:val="yHeading5"/>
        <w:outlineLvl w:val="0"/>
      </w:pPr>
      <w:bookmarkStart w:id="927" w:name="_Toc98213292"/>
      <w:bookmarkStart w:id="928" w:name="_Toc98213602"/>
      <w:bookmarkStart w:id="929" w:name="_Toc226886337"/>
      <w:r>
        <w:t>4.</w:t>
      </w:r>
      <w:r>
        <w:tab/>
        <w:t>Material that is, and is not, part of this Code</w:t>
      </w:r>
      <w:bookmarkEnd w:id="927"/>
      <w:bookmarkEnd w:id="928"/>
      <w:bookmarkEnd w:id="929"/>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930" w:name="_Toc98213293"/>
      <w:bookmarkStart w:id="931" w:name="_Toc98213603"/>
      <w:bookmarkStart w:id="932" w:name="_Toc226886338"/>
      <w:r>
        <w:t>5.</w:t>
      </w:r>
      <w:r>
        <w:tab/>
        <w:t>References to particular Acts and to enactments</w:t>
      </w:r>
      <w:bookmarkEnd w:id="930"/>
      <w:bookmarkEnd w:id="931"/>
      <w:bookmarkEnd w:id="932"/>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933" w:name="_Toc98213294"/>
      <w:bookmarkStart w:id="934" w:name="_Toc98213604"/>
      <w:bookmarkStart w:id="935" w:name="_Toc226886339"/>
      <w:r>
        <w:t>6.</w:t>
      </w:r>
      <w:r>
        <w:tab/>
        <w:t>References taken to be included in Act or Code citation etc.</w:t>
      </w:r>
      <w:bookmarkEnd w:id="933"/>
      <w:bookmarkEnd w:id="934"/>
      <w:bookmarkEnd w:id="935"/>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936" w:name="_Toc98213295"/>
      <w:bookmarkStart w:id="937" w:name="_Toc98213605"/>
      <w:bookmarkStart w:id="938" w:name="_Toc226886340"/>
      <w:r>
        <w:t>7.</w:t>
      </w:r>
      <w:r>
        <w:tab/>
        <w:t>Interpretation best achieving Code’s purpose</w:t>
      </w:r>
      <w:bookmarkEnd w:id="936"/>
      <w:bookmarkEnd w:id="937"/>
      <w:bookmarkEnd w:id="938"/>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939" w:name="_Toc98213296"/>
      <w:bookmarkStart w:id="940" w:name="_Toc98213606"/>
      <w:bookmarkStart w:id="941" w:name="_Toc226886341"/>
      <w:r>
        <w:t>8.</w:t>
      </w:r>
      <w:r>
        <w:tab/>
        <w:t>Use of extrinsic material in interpretation</w:t>
      </w:r>
      <w:bookmarkEnd w:id="939"/>
      <w:bookmarkEnd w:id="940"/>
      <w:bookmarkEnd w:id="941"/>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942" w:name="_Toc98213297"/>
      <w:bookmarkStart w:id="943" w:name="_Toc98213607"/>
      <w:bookmarkStart w:id="944" w:name="_Toc226886342"/>
      <w:r>
        <w:t>9.</w:t>
      </w:r>
      <w:r>
        <w:tab/>
        <w:t>Effect of change of drafting practice and use of examples</w:t>
      </w:r>
      <w:bookmarkEnd w:id="942"/>
      <w:bookmarkEnd w:id="943"/>
      <w:bookmarkEnd w:id="944"/>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945" w:name="_Toc98213298"/>
      <w:bookmarkStart w:id="946" w:name="_Toc98213608"/>
      <w:bookmarkStart w:id="947" w:name="_Toc226886343"/>
      <w:r>
        <w:t>10.</w:t>
      </w:r>
      <w:r>
        <w:tab/>
        <w:t>Use of examples</w:t>
      </w:r>
      <w:bookmarkEnd w:id="945"/>
      <w:bookmarkEnd w:id="946"/>
      <w:bookmarkEnd w:id="947"/>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948" w:name="_Toc98213299"/>
      <w:bookmarkStart w:id="949" w:name="_Toc98213609"/>
      <w:bookmarkStart w:id="950" w:name="_Toc226886344"/>
      <w:r>
        <w:t>11.</w:t>
      </w:r>
      <w:r>
        <w:tab/>
        <w:t>Compliance with forms</w:t>
      </w:r>
      <w:bookmarkEnd w:id="948"/>
      <w:bookmarkEnd w:id="949"/>
      <w:bookmarkEnd w:id="950"/>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951" w:name="_Toc96405831"/>
      <w:bookmarkStart w:id="952" w:name="_Toc98213300"/>
      <w:bookmarkStart w:id="953" w:name="_Toc98213610"/>
      <w:bookmarkStart w:id="954" w:name="_Toc139096971"/>
      <w:bookmarkStart w:id="955" w:name="_Toc139100447"/>
      <w:bookmarkStart w:id="956" w:name="_Toc226886345"/>
      <w:r>
        <w:t>Part 3 — Terms and references</w:t>
      </w:r>
      <w:bookmarkEnd w:id="951"/>
      <w:bookmarkEnd w:id="952"/>
      <w:bookmarkEnd w:id="953"/>
      <w:bookmarkEnd w:id="954"/>
      <w:bookmarkEnd w:id="955"/>
      <w:bookmarkEnd w:id="956"/>
    </w:p>
    <w:p>
      <w:pPr>
        <w:pStyle w:val="yHeading5"/>
        <w:outlineLvl w:val="0"/>
      </w:pPr>
      <w:bookmarkStart w:id="957" w:name="_Toc98213301"/>
      <w:bookmarkStart w:id="958" w:name="_Toc98213611"/>
      <w:bookmarkStart w:id="959" w:name="_Toc226886346"/>
      <w:r>
        <w:t>12.</w:t>
      </w:r>
      <w:r>
        <w:tab/>
        <w:t>Definitions</w:t>
      </w:r>
      <w:bookmarkEnd w:id="957"/>
      <w:bookmarkEnd w:id="958"/>
      <w:bookmarkEnd w:id="959"/>
    </w:p>
    <w:p>
      <w:pPr>
        <w:pStyle w:val="ySubsection"/>
      </w:pPr>
      <w:r>
        <w:tab/>
        <w:t>(1)</w:t>
      </w:r>
      <w:r>
        <w:tab/>
        <w:t xml:space="preserve">In this Code — </w:t>
      </w:r>
    </w:p>
    <w:p>
      <w:pPr>
        <w:pStyle w:val="yDefstart"/>
      </w:pPr>
      <w:r>
        <w:rPr>
          <w:b/>
        </w:rPr>
        <w:tab/>
        <w:t>“Act”</w:t>
      </w:r>
      <w:r>
        <w:t xml:space="preserve"> means an Act of the Legislature of this jurisdiction.</w:t>
      </w:r>
    </w:p>
    <w:p>
      <w:pPr>
        <w:pStyle w:val="yDefstart"/>
      </w:pPr>
      <w:r>
        <w:tab/>
      </w:r>
      <w:r>
        <w:rPr>
          <w:b/>
        </w:rPr>
        <w:t>“adult”</w:t>
      </w:r>
      <w:r>
        <w:t xml:space="preserve"> means an individual who is 18 or more.</w:t>
      </w:r>
    </w:p>
    <w:p>
      <w:pPr>
        <w:pStyle w:val="yDefstart"/>
      </w:pPr>
      <w:r>
        <w:rPr>
          <w:b/>
        </w:rPr>
        <w:tab/>
        <w:t>“affidavit”</w:t>
      </w:r>
      <w:r>
        <w:t>, in relation to a person allowed by law to affirm, declare or promise, includes affirmation, declaration and promise.</w:t>
      </w:r>
    </w:p>
    <w:p>
      <w:pPr>
        <w:pStyle w:val="yDefstart"/>
      </w:pPr>
      <w:r>
        <w:rPr>
          <w:b/>
        </w:rPr>
        <w:tab/>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“appoint”</w:t>
      </w:r>
      <w:r>
        <w:t xml:space="preserve"> includes re-appoint.</w:t>
      </w:r>
    </w:p>
    <w:p>
      <w:pPr>
        <w:pStyle w:val="yDefstart"/>
      </w:pPr>
      <w:r>
        <w:rPr>
          <w:b/>
        </w:rPr>
        <w:tab/>
        <w:t>“Australia”</w:t>
      </w:r>
      <w:r>
        <w:t xml:space="preserve"> means the Commonwealth of Australia but, when used in a geographical sense, does not include an external Territory.</w:t>
      </w:r>
    </w:p>
    <w:p>
      <w:pPr>
        <w:pStyle w:val="yDefstart"/>
      </w:pPr>
      <w:r>
        <w:rPr>
          <w:b/>
        </w:rPr>
        <w:tab/>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t>“calendar year”</w:t>
      </w:r>
      <w:r>
        <w:t xml:space="preserve"> means a period of 12 months beginning on 1 January.</w:t>
      </w:r>
    </w:p>
    <w:p>
      <w:pPr>
        <w:pStyle w:val="yDefstart"/>
      </w:pPr>
      <w:r>
        <w:rPr>
          <w:b/>
        </w:rPr>
        <w:tab/>
        <w:t>“commencement”</w:t>
      </w:r>
      <w:r>
        <w:t>, in relation to this Code or an Act or a provision of this Code or an Act, means the time at which this Code, the Act or provision comes into operation.</w:t>
      </w:r>
    </w:p>
    <w:p>
      <w:pPr>
        <w:pStyle w:val="yDefstart"/>
      </w:pPr>
      <w:r>
        <w:rPr>
          <w:b/>
        </w:rPr>
        <w:tab/>
        <w:t>“Commonwealth”</w:t>
      </w:r>
      <w:r>
        <w:t xml:space="preserve"> means the Commonwealth of Australia but, when used in a geographical sense, does not include an external Territory.</w:t>
      </w:r>
    </w:p>
    <w:p>
      <w:pPr>
        <w:pStyle w:val="yDefstart"/>
      </w:pPr>
      <w:r>
        <w:rPr>
          <w:b/>
        </w:rPr>
        <w:tab/>
        <w:t>“confer”</w:t>
      </w:r>
      <w:r>
        <w:t>, in relation to a function, includes impose.</w:t>
      </w:r>
    </w:p>
    <w:p>
      <w:pPr>
        <w:pStyle w:val="yDefstart"/>
      </w:pPr>
      <w:r>
        <w:rPr>
          <w:b/>
        </w:rPr>
        <w:tab/>
        <w:t>“contravene”</w:t>
      </w:r>
      <w:r>
        <w:t xml:space="preserve"> includes fail to comply with.</w:t>
      </w:r>
    </w:p>
    <w:p>
      <w:pPr>
        <w:pStyle w:val="yDefstart"/>
      </w:pPr>
      <w:r>
        <w:rPr>
          <w:b/>
        </w:rPr>
        <w:tab/>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t>“date of assent”</w:t>
      </w:r>
      <w:r>
        <w:t>, in relation to an Act, means the day on which the Act receives the Royal Assent.</w:t>
      </w:r>
    </w:p>
    <w:p>
      <w:pPr>
        <w:pStyle w:val="yDefstart"/>
      </w:pPr>
      <w:r>
        <w:rPr>
          <w:b/>
        </w:rPr>
        <w:tab/>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“estate”</w:t>
      </w:r>
      <w:r>
        <w:t xml:space="preserve"> includes easement, charge, right, title, claim, demand, lien or encumbrance, whether at law or in equity.</w:t>
      </w:r>
    </w:p>
    <w:p>
      <w:pPr>
        <w:pStyle w:val="yDefstart"/>
      </w:pPr>
      <w:r>
        <w:rPr>
          <w:b/>
        </w:rPr>
        <w:tab/>
        <w:t>“expire”</w:t>
      </w:r>
      <w:r>
        <w:t xml:space="preserve"> includes lapse or otherwise cease to have effect.</w:t>
      </w:r>
    </w:p>
    <w:p>
      <w:pPr>
        <w:pStyle w:val="yDefstart"/>
      </w:pPr>
      <w:r>
        <w:rPr>
          <w:b/>
        </w:rPr>
        <w:tab/>
        <w:t>“external Territory”</w:t>
      </w:r>
      <w:r>
        <w:t xml:space="preserve"> means a Territory, other than an internal Territory, for the government of which as a Territory provision is made by a Commonwealth Act.</w:t>
      </w:r>
    </w:p>
    <w:p>
      <w:pPr>
        <w:pStyle w:val="yDefstart"/>
      </w:pPr>
      <w:r>
        <w:rPr>
          <w:b/>
        </w:rPr>
        <w:tab/>
        <w:t>“fail”</w:t>
      </w:r>
      <w:r>
        <w:t xml:space="preserve"> includes refuse.</w:t>
      </w:r>
    </w:p>
    <w:p>
      <w:pPr>
        <w:pStyle w:val="yDefstart"/>
      </w:pPr>
      <w:r>
        <w:rPr>
          <w:b/>
        </w:rPr>
        <w:tab/>
        <w:t>“financial year”</w:t>
      </w:r>
      <w:r>
        <w:t xml:space="preserve"> means a period of 12 months beginning on 1 July.</w:t>
      </w:r>
    </w:p>
    <w:p>
      <w:pPr>
        <w:pStyle w:val="yDefstart"/>
      </w:pPr>
      <w:r>
        <w:rPr>
          <w:b/>
        </w:rPr>
        <w:tab/>
        <w:t>“foreign country”</w:t>
      </w:r>
      <w:r>
        <w:t xml:space="preserve"> means a country (whether or not an independent sovereign State) outside Australia and the external Territories.</w:t>
      </w:r>
    </w:p>
    <w:p>
      <w:pPr>
        <w:pStyle w:val="yDefstart"/>
      </w:pPr>
      <w:r>
        <w:rPr>
          <w:b/>
        </w:rPr>
        <w:tab/>
        <w:t>“function”</w:t>
      </w:r>
      <w:r>
        <w:t xml:space="preserve"> includes duty.</w:t>
      </w:r>
    </w:p>
    <w:p>
      <w:pPr>
        <w:pStyle w:val="yDefstart"/>
      </w:pPr>
      <w:r>
        <w:rPr>
          <w:b/>
        </w:rPr>
        <w:tab/>
        <w:t>“Gazette”</w:t>
      </w:r>
      <w:r>
        <w:t xml:space="preserve"> means the Government Gazette of this jurisdiction.</w:t>
      </w:r>
    </w:p>
    <w:p>
      <w:pPr>
        <w:pStyle w:val="yDefstart"/>
      </w:pPr>
      <w:r>
        <w:rPr>
          <w:b/>
        </w:rPr>
        <w:tab/>
        <w:t>“Gazette notice”</w:t>
      </w:r>
      <w:r>
        <w:t xml:space="preserve"> means notice published in the Gazette.</w:t>
      </w:r>
    </w:p>
    <w:p>
      <w:pPr>
        <w:pStyle w:val="yDefstart"/>
      </w:pPr>
      <w:r>
        <w:rPr>
          <w:b/>
        </w:rPr>
        <w:tab/>
        <w:t>“gazetted”</w:t>
      </w:r>
      <w:r>
        <w:t xml:space="preserve"> means published in the Gazette.</w:t>
      </w:r>
    </w:p>
    <w:p>
      <w:pPr>
        <w:pStyle w:val="yDefstart"/>
      </w:pPr>
      <w:r>
        <w:rPr>
          <w:b/>
        </w:rPr>
        <w:tab/>
        <w:t>“Government Printer”</w:t>
      </w:r>
      <w:r>
        <w:t xml:space="preserve"> means the Government Printer of this jurisdiction, and includes any other person authorised by the Government of this jurisdiction to print an Act or instrument.</w:t>
      </w:r>
    </w:p>
    <w:p>
      <w:pPr>
        <w:pStyle w:val="yDefstart"/>
      </w:pPr>
      <w:r>
        <w:rPr>
          <w:b/>
        </w:rPr>
        <w:tab/>
        <w:t>“individual”</w:t>
      </w:r>
      <w:r>
        <w:t xml:space="preserve"> means a natural person.</w:t>
      </w:r>
    </w:p>
    <w:p>
      <w:pPr>
        <w:pStyle w:val="yDefstart"/>
      </w:pPr>
      <w:r>
        <w:rPr>
          <w:b/>
        </w:rPr>
        <w:tab/>
        <w:t>“insert”</w:t>
      </w:r>
      <w:r>
        <w:t>, in relation to a provision of this Code, includes substitute.</w:t>
      </w:r>
    </w:p>
    <w:p>
      <w:pPr>
        <w:pStyle w:val="yDefstart"/>
      </w:pPr>
      <w:r>
        <w:rPr>
          <w:b/>
        </w:rPr>
        <w:tab/>
        <w:t>“instrument”</w:t>
      </w:r>
      <w:r>
        <w:t xml:space="preserve"> includes a statutory instrument.</w:t>
      </w:r>
    </w:p>
    <w:p>
      <w:pPr>
        <w:pStyle w:val="yDefstart"/>
      </w:pPr>
      <w:r>
        <w:rPr>
          <w:b/>
        </w:rPr>
        <w:tab/>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“internal Territory”</w:t>
      </w:r>
      <w:r>
        <w:t xml:space="preserve"> means the Australian Capital Territory, the Jervis Bay Territory or the Northern Territory.</w:t>
      </w:r>
    </w:p>
    <w:p>
      <w:pPr>
        <w:pStyle w:val="yDefstart"/>
      </w:pPr>
      <w:r>
        <w:rPr>
          <w:b/>
        </w:rPr>
        <w:tab/>
        <w:t>“Jervis Bay Territory”</w:t>
      </w:r>
      <w:r>
        <w:t xml:space="preserve"> means the Territory mentioned in the </w:t>
      </w:r>
      <w:r>
        <w:rPr>
          <w:i/>
        </w:rPr>
        <w:t>Jervis Bay Territory Acceptance Act 1915</w:t>
      </w:r>
      <w:r>
        <w:t xml:space="preserve"> (Cwlth).</w:t>
      </w:r>
    </w:p>
    <w:p>
      <w:pPr>
        <w:pStyle w:val="yDefstart"/>
      </w:pPr>
      <w:r>
        <w:rPr>
          <w:b/>
        </w:rPr>
        <w:tab/>
        <w:t>“make”</w:t>
      </w:r>
      <w:r>
        <w:t xml:space="preserve"> includes issue or grant.</w:t>
      </w:r>
    </w:p>
    <w:p>
      <w:pPr>
        <w:pStyle w:val="yDefstart"/>
      </w:pPr>
      <w:r>
        <w:rPr>
          <w:b/>
        </w:rPr>
        <w:tab/>
        <w:t>“minor”</w:t>
      </w:r>
      <w:r>
        <w:t xml:space="preserve"> means an individual who is under 18.</w:t>
      </w:r>
    </w:p>
    <w:p>
      <w:pPr>
        <w:pStyle w:val="yDefstart"/>
      </w:pPr>
      <w:r>
        <w:rPr>
          <w:b/>
        </w:rPr>
        <w:tab/>
        <w:t>“modification”</w:t>
      </w:r>
      <w:r>
        <w:t xml:space="preserve"> includes addition, omission or substitution.</w:t>
      </w:r>
    </w:p>
    <w:p>
      <w:pPr>
        <w:pStyle w:val="yDefstart"/>
      </w:pPr>
      <w:r>
        <w:rPr>
          <w:b/>
        </w:rPr>
        <w:tab/>
        <w:t>“month”</w:t>
      </w:r>
      <w:r>
        <w:t xml:space="preserve"> means a calendar month.</w:t>
      </w:r>
    </w:p>
    <w:p>
      <w:pPr>
        <w:pStyle w:val="yDefstart"/>
      </w:pPr>
      <w:r>
        <w:rPr>
          <w:b/>
        </w:rPr>
        <w:tab/>
        <w:t>“named month”</w:t>
      </w:r>
      <w:r>
        <w:t xml:space="preserve"> means 1 of the 12 months of the year.</w:t>
      </w:r>
    </w:p>
    <w:p>
      <w:pPr>
        <w:pStyle w:val="yDefstart"/>
      </w:pPr>
      <w:r>
        <w:rPr>
          <w:b/>
        </w:rPr>
        <w:tab/>
        <w:t>“Northern Territory”</w:t>
      </w:r>
      <w:r>
        <w:t xml:space="preserve"> means the Northern Territory of Australia.</w:t>
      </w:r>
    </w:p>
    <w:p>
      <w:pPr>
        <w:pStyle w:val="yDefstart"/>
      </w:pPr>
      <w:r>
        <w:rPr>
          <w:b/>
        </w:rPr>
        <w:tab/>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“oath”</w:t>
      </w:r>
      <w:r>
        <w:t>, in relation to a person allowed by law to affirm, declare or promise, includes affirmation, declaration or promise.</w:t>
      </w:r>
    </w:p>
    <w:p>
      <w:pPr>
        <w:pStyle w:val="yDefstart"/>
      </w:pPr>
      <w:r>
        <w:rPr>
          <w:b/>
        </w:rPr>
        <w:tab/>
        <w:t>“office”</w:t>
      </w:r>
      <w:r>
        <w:t xml:space="preserve"> includes position.</w:t>
      </w:r>
    </w:p>
    <w:p>
      <w:pPr>
        <w:pStyle w:val="yDefstart"/>
      </w:pPr>
      <w:r>
        <w:rPr>
          <w:b/>
        </w:rPr>
        <w:tab/>
        <w:t>“omit”</w:t>
      </w:r>
      <w:r>
        <w:t>, in relation to a provision of this Code or an Act, includes repeal.</w:t>
      </w:r>
    </w:p>
    <w:p>
      <w:pPr>
        <w:pStyle w:val="yDefstart"/>
      </w:pPr>
      <w:r>
        <w:rPr>
          <w:b/>
        </w:rPr>
        <w:tab/>
        <w:t>“party”</w:t>
      </w:r>
      <w:r>
        <w:t xml:space="preserve"> includes an individual or a body politic or corporate.</w:t>
      </w:r>
    </w:p>
    <w:p>
      <w:pPr>
        <w:pStyle w:val="yDefstart"/>
      </w:pPr>
      <w:r>
        <w:rPr>
          <w:b/>
        </w:rPr>
        <w:tab/>
        <w:t>“penalty”</w:t>
      </w:r>
      <w:r>
        <w:t xml:space="preserve"> includes forfeiture or punishment.</w:t>
      </w:r>
    </w:p>
    <w:p>
      <w:pPr>
        <w:pStyle w:val="yDefstart"/>
      </w:pPr>
      <w:r>
        <w:rPr>
          <w:b/>
        </w:rPr>
        <w:tab/>
        <w:t>“person”</w:t>
      </w:r>
      <w:r>
        <w:t xml:space="preserve"> includes an individual or a body politic or corporate.</w:t>
      </w:r>
    </w:p>
    <w:p>
      <w:pPr>
        <w:pStyle w:val="yDefstart"/>
      </w:pPr>
      <w:r>
        <w:rPr>
          <w:b/>
        </w:rPr>
        <w:tab/>
        <w:t>“power”</w:t>
      </w:r>
      <w:r>
        <w:t xml:space="preserve"> includes authority.</w:t>
      </w:r>
    </w:p>
    <w:p>
      <w:pPr>
        <w:pStyle w:val="yDefstart"/>
      </w:pPr>
      <w:r>
        <w:rPr>
          <w:b/>
        </w:rPr>
        <w:tab/>
        <w:t>“prescribed”</w:t>
      </w:r>
      <w:r>
        <w:t xml:space="preserve"> means prescribed by, or by regulations made or in force for the purposes of or under, this Code.</w:t>
      </w:r>
    </w:p>
    <w:p>
      <w:pPr>
        <w:pStyle w:val="yDefstart"/>
      </w:pPr>
      <w:r>
        <w:rPr>
          <w:b/>
        </w:rPr>
        <w:tab/>
        <w:t>“printed”</w:t>
      </w:r>
      <w:r>
        <w:t xml:space="preserve"> includes typewritten, lithographed or reproduced by any mechanical means.</w:t>
      </w:r>
    </w:p>
    <w:p>
      <w:pPr>
        <w:pStyle w:val="yDefstart"/>
      </w:pPr>
      <w:r>
        <w:rPr>
          <w:b/>
        </w:rPr>
        <w:tab/>
        <w:t>“proceeding”</w:t>
      </w:r>
      <w:r>
        <w:t xml:space="preserve"> means a legal or other action or proceeding.</w:t>
      </w:r>
    </w:p>
    <w:p>
      <w:pPr>
        <w:pStyle w:val="yDefstart"/>
      </w:pPr>
      <w:r>
        <w:rPr>
          <w:b/>
        </w:rPr>
        <w:tab/>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t>“record”</w:t>
      </w:r>
      <w:r>
        <w:t xml:space="preserve"> includes information stored or recorded by means of a computer.</w:t>
      </w:r>
    </w:p>
    <w:p>
      <w:pPr>
        <w:pStyle w:val="yDefstart"/>
      </w:pPr>
      <w:r>
        <w:rPr>
          <w:b/>
        </w:rPr>
        <w:tab/>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t>“sign”</w:t>
      </w:r>
      <w:r>
        <w:t xml:space="preserve"> includes the affixing of a seal or the making of a mark.</w:t>
      </w:r>
    </w:p>
    <w:p>
      <w:pPr>
        <w:pStyle w:val="yDefstart"/>
      </w:pPr>
      <w:r>
        <w:rPr>
          <w:b/>
        </w:rPr>
        <w:tab/>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t>“swear”</w:t>
      </w:r>
      <w:r>
        <w:t>, in relation to a person allowed by law to affirm, declare or promise, includes affirm, declare or promise.</w:t>
      </w:r>
    </w:p>
    <w:p>
      <w:pPr>
        <w:pStyle w:val="yDefstart"/>
      </w:pPr>
      <w:r>
        <w:rPr>
          <w:b/>
        </w:rPr>
        <w:tab/>
        <w:t>“word”</w:t>
      </w:r>
      <w:r>
        <w:t xml:space="preserve"> includes any symbol, figure or drawing.</w:t>
      </w:r>
    </w:p>
    <w:p>
      <w:pPr>
        <w:pStyle w:val="yDefstart"/>
      </w:pPr>
      <w:r>
        <w:rPr>
          <w:b/>
        </w:rPr>
        <w:tab/>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t>“the Code”</w:t>
      </w:r>
      <w:r>
        <w:t xml:space="preserve"> means this Code.</w:t>
      </w:r>
    </w:p>
    <w:p>
      <w:pPr>
        <w:pStyle w:val="yHeading5"/>
        <w:outlineLvl w:val="0"/>
      </w:pPr>
      <w:bookmarkStart w:id="960" w:name="_Toc98213302"/>
      <w:bookmarkStart w:id="961" w:name="_Toc98213612"/>
      <w:bookmarkStart w:id="962" w:name="_Toc226886347"/>
      <w:r>
        <w:t>13.</w:t>
      </w:r>
      <w:r>
        <w:tab/>
        <w:t>Provisions relating to defined terms and gender and number</w:t>
      </w:r>
      <w:bookmarkEnd w:id="960"/>
      <w:bookmarkEnd w:id="961"/>
      <w:bookmarkEnd w:id="962"/>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963" w:name="_Toc98213303"/>
      <w:bookmarkStart w:id="964" w:name="_Toc98213613"/>
      <w:bookmarkStart w:id="965" w:name="_Toc226886348"/>
      <w:r>
        <w:t>14.</w:t>
      </w:r>
      <w:r>
        <w:tab/>
        <w:t>Meaning of may and must etc.</w:t>
      </w:r>
      <w:bookmarkEnd w:id="963"/>
      <w:bookmarkEnd w:id="964"/>
      <w:bookmarkEnd w:id="965"/>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966" w:name="_Toc98213304"/>
      <w:bookmarkStart w:id="967" w:name="_Toc98213614"/>
      <w:bookmarkStart w:id="968" w:name="_Toc226886349"/>
      <w:r>
        <w:t>15.</w:t>
      </w:r>
      <w:r>
        <w:tab/>
        <w:t>Words and expressions used in statutory instruments</w:t>
      </w:r>
      <w:bookmarkEnd w:id="966"/>
      <w:bookmarkEnd w:id="967"/>
      <w:bookmarkEnd w:id="968"/>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969" w:name="_Toc98213305"/>
      <w:bookmarkStart w:id="970" w:name="_Toc98213615"/>
      <w:bookmarkStart w:id="971" w:name="_Toc226886350"/>
      <w:r>
        <w:t>16.</w:t>
      </w:r>
      <w:r>
        <w:tab/>
        <w:t>Effect of express references to bodies corporate and individuals</w:t>
      </w:r>
      <w:bookmarkEnd w:id="969"/>
      <w:bookmarkEnd w:id="970"/>
      <w:bookmarkEnd w:id="971"/>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972" w:name="_Toc98213306"/>
      <w:bookmarkStart w:id="973" w:name="_Toc98213616"/>
      <w:bookmarkStart w:id="974" w:name="_Toc226886351"/>
      <w:r>
        <w:t>17.</w:t>
      </w:r>
      <w:r>
        <w:tab/>
        <w:t>Production of records kept in computers etc.</w:t>
      </w:r>
      <w:bookmarkEnd w:id="972"/>
      <w:bookmarkEnd w:id="973"/>
      <w:bookmarkEnd w:id="974"/>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975" w:name="_Toc98213307"/>
      <w:bookmarkStart w:id="976" w:name="_Toc98213617"/>
      <w:bookmarkStart w:id="977" w:name="_Toc226886352"/>
      <w:r>
        <w:t>18.</w:t>
      </w:r>
      <w:r>
        <w:tab/>
        <w:t>References to this jurisdiction to be implied</w:t>
      </w:r>
      <w:bookmarkEnd w:id="975"/>
      <w:bookmarkEnd w:id="976"/>
      <w:bookmarkEnd w:id="977"/>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978" w:name="_Toc98213308"/>
      <w:bookmarkStart w:id="979" w:name="_Toc98213618"/>
      <w:bookmarkStart w:id="980" w:name="_Toc226886353"/>
      <w:r>
        <w:t>19.</w:t>
      </w:r>
      <w:r>
        <w:tab/>
        <w:t>References to officers and holders of offices</w:t>
      </w:r>
      <w:bookmarkEnd w:id="978"/>
      <w:bookmarkEnd w:id="979"/>
      <w:bookmarkEnd w:id="980"/>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981" w:name="_Toc98213309"/>
      <w:bookmarkStart w:id="982" w:name="_Toc98213619"/>
      <w:bookmarkStart w:id="983" w:name="_Toc226886354"/>
      <w:r>
        <w:t>20.</w:t>
      </w:r>
      <w:r>
        <w:tab/>
        <w:t>Reference to certain provisions of Code</w:t>
      </w:r>
      <w:bookmarkEnd w:id="981"/>
      <w:bookmarkEnd w:id="982"/>
      <w:bookmarkEnd w:id="983"/>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984" w:name="_Toc98213310"/>
      <w:bookmarkStart w:id="985" w:name="_Toc98213620"/>
      <w:bookmarkStart w:id="986" w:name="_Toc226886355"/>
      <w:r>
        <w:t>21.</w:t>
      </w:r>
      <w:r>
        <w:tab/>
        <w:t>Reference to provisions of this Code or an Act is inclusive</w:t>
      </w:r>
      <w:bookmarkEnd w:id="984"/>
      <w:bookmarkEnd w:id="985"/>
      <w:bookmarkEnd w:id="986"/>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987" w:name="_Toc96405842"/>
      <w:bookmarkStart w:id="988" w:name="_Toc98213311"/>
      <w:bookmarkStart w:id="989" w:name="_Toc98213621"/>
      <w:bookmarkStart w:id="990" w:name="_Toc139096982"/>
      <w:bookmarkStart w:id="991" w:name="_Toc139100458"/>
      <w:bookmarkStart w:id="992" w:name="_Toc226886356"/>
      <w:r>
        <w:t>Part 4 — Functions and powers</w:t>
      </w:r>
      <w:bookmarkEnd w:id="987"/>
      <w:bookmarkEnd w:id="988"/>
      <w:bookmarkEnd w:id="989"/>
      <w:bookmarkEnd w:id="990"/>
      <w:bookmarkEnd w:id="991"/>
      <w:bookmarkEnd w:id="992"/>
    </w:p>
    <w:p>
      <w:pPr>
        <w:pStyle w:val="yHeading5"/>
        <w:outlineLvl w:val="0"/>
      </w:pPr>
      <w:bookmarkStart w:id="993" w:name="_Toc98213312"/>
      <w:bookmarkStart w:id="994" w:name="_Toc98213622"/>
      <w:bookmarkStart w:id="995" w:name="_Toc226886357"/>
      <w:r>
        <w:t>22.</w:t>
      </w:r>
      <w:r>
        <w:tab/>
        <w:t>Performance of statutory functions</w:t>
      </w:r>
      <w:bookmarkEnd w:id="993"/>
      <w:bookmarkEnd w:id="994"/>
      <w:bookmarkEnd w:id="995"/>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996" w:name="_Toc98213313"/>
      <w:bookmarkStart w:id="997" w:name="_Toc98213623"/>
      <w:bookmarkStart w:id="998" w:name="_Toc226886358"/>
      <w:r>
        <w:t>23.</w:t>
      </w:r>
      <w:r>
        <w:tab/>
        <w:t>Power to make instrument or decision includes power to amend or repeal</w:t>
      </w:r>
      <w:bookmarkEnd w:id="996"/>
      <w:bookmarkEnd w:id="997"/>
      <w:bookmarkEnd w:id="998"/>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999" w:name="_Toc98213314"/>
      <w:bookmarkStart w:id="1000" w:name="_Toc98213624"/>
      <w:bookmarkStart w:id="1001" w:name="_Toc226886359"/>
      <w:r>
        <w:t>24.</w:t>
      </w:r>
      <w:r>
        <w:tab/>
        <w:t>Matters for which statutory instruments may make provision</w:t>
      </w:r>
      <w:bookmarkEnd w:id="999"/>
      <w:bookmarkEnd w:id="1000"/>
      <w:bookmarkEnd w:id="1001"/>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002" w:name="_Toc98213315"/>
      <w:bookmarkStart w:id="1003" w:name="_Toc98213625"/>
      <w:bookmarkStart w:id="1004" w:name="_Toc226886360"/>
      <w:r>
        <w:t>25.</w:t>
      </w:r>
      <w:r>
        <w:tab/>
        <w:t>Presumption of validity and power to make</w:t>
      </w:r>
      <w:bookmarkEnd w:id="1002"/>
      <w:bookmarkEnd w:id="1003"/>
      <w:bookmarkEnd w:id="1004"/>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005" w:name="_Toc98213316"/>
      <w:bookmarkStart w:id="1006" w:name="_Toc98213626"/>
      <w:bookmarkStart w:id="1007" w:name="_Toc226886361"/>
      <w:r>
        <w:t>26.</w:t>
      </w:r>
      <w:r>
        <w:tab/>
        <w:t>Appointments may be made by name or office</w:t>
      </w:r>
      <w:bookmarkEnd w:id="1005"/>
      <w:bookmarkEnd w:id="1006"/>
      <w:bookmarkEnd w:id="1007"/>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008" w:name="_Toc98213317"/>
      <w:bookmarkStart w:id="1009" w:name="_Toc98213627"/>
      <w:bookmarkStart w:id="1010" w:name="_Toc226886362"/>
      <w:r>
        <w:t>27.</w:t>
      </w:r>
      <w:r>
        <w:tab/>
        <w:t>Acting appointments</w:t>
      </w:r>
      <w:bookmarkEnd w:id="1008"/>
      <w:bookmarkEnd w:id="1009"/>
      <w:bookmarkEnd w:id="1010"/>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011" w:name="_Toc98213318"/>
      <w:bookmarkStart w:id="1012" w:name="_Toc98213628"/>
      <w:bookmarkStart w:id="1013" w:name="_Toc226886363"/>
      <w:r>
        <w:t>28.</w:t>
      </w:r>
      <w:r>
        <w:tab/>
        <w:t>Powers of appointment imply certain incidental powers</w:t>
      </w:r>
      <w:bookmarkEnd w:id="1011"/>
      <w:bookmarkEnd w:id="1012"/>
      <w:bookmarkEnd w:id="1013"/>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014" w:name="_Toc98213319"/>
      <w:bookmarkStart w:id="1015" w:name="_Toc98213629"/>
      <w:bookmarkStart w:id="1016" w:name="_Toc226886364"/>
      <w:r>
        <w:t>29.</w:t>
      </w:r>
      <w:r>
        <w:tab/>
        <w:t>Exercise of powers between enactment and commencement</w:t>
      </w:r>
      <w:bookmarkEnd w:id="1014"/>
      <w:bookmarkEnd w:id="1015"/>
      <w:bookmarkEnd w:id="1016"/>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017" w:name="_Toc96405851"/>
      <w:bookmarkStart w:id="1018" w:name="_Toc98213320"/>
      <w:bookmarkStart w:id="1019" w:name="_Toc98213630"/>
      <w:bookmarkStart w:id="1020" w:name="_Toc139096991"/>
      <w:bookmarkStart w:id="1021" w:name="_Toc139100467"/>
      <w:bookmarkStart w:id="1022" w:name="_Toc226886365"/>
      <w:r>
        <w:t>Part 5 — Distance, time and age</w:t>
      </w:r>
      <w:bookmarkEnd w:id="1017"/>
      <w:bookmarkEnd w:id="1018"/>
      <w:bookmarkEnd w:id="1019"/>
      <w:bookmarkEnd w:id="1020"/>
      <w:bookmarkEnd w:id="1021"/>
      <w:bookmarkEnd w:id="1022"/>
    </w:p>
    <w:p>
      <w:pPr>
        <w:pStyle w:val="yHeading5"/>
        <w:outlineLvl w:val="0"/>
      </w:pPr>
      <w:bookmarkStart w:id="1023" w:name="_Toc98213321"/>
      <w:bookmarkStart w:id="1024" w:name="_Toc98213631"/>
      <w:bookmarkStart w:id="1025" w:name="_Toc226886366"/>
      <w:r>
        <w:t>30.</w:t>
      </w:r>
      <w:r>
        <w:tab/>
        <w:t>Matters relating to distance, time and age</w:t>
      </w:r>
      <w:bookmarkEnd w:id="1023"/>
      <w:bookmarkEnd w:id="1024"/>
      <w:bookmarkEnd w:id="1025"/>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026" w:name="_Toc96405853"/>
      <w:bookmarkStart w:id="1027" w:name="_Toc98213322"/>
      <w:bookmarkStart w:id="1028" w:name="_Toc98213632"/>
      <w:bookmarkStart w:id="1029" w:name="_Toc139096993"/>
      <w:bookmarkStart w:id="1030" w:name="_Toc139100469"/>
      <w:bookmarkStart w:id="1031" w:name="_Toc226886367"/>
      <w:r>
        <w:t>Part 6 — Effect of repeal, amendment or expiration</w:t>
      </w:r>
      <w:bookmarkEnd w:id="1026"/>
      <w:bookmarkEnd w:id="1027"/>
      <w:bookmarkEnd w:id="1028"/>
      <w:bookmarkEnd w:id="1029"/>
      <w:bookmarkEnd w:id="1030"/>
      <w:bookmarkEnd w:id="1031"/>
    </w:p>
    <w:p>
      <w:pPr>
        <w:pStyle w:val="yHeading5"/>
        <w:outlineLvl w:val="0"/>
      </w:pPr>
      <w:bookmarkStart w:id="1032" w:name="_Toc98213323"/>
      <w:bookmarkStart w:id="1033" w:name="_Toc98213633"/>
      <w:bookmarkStart w:id="1034" w:name="_Toc226886368"/>
      <w:r>
        <w:t>31.</w:t>
      </w:r>
      <w:r>
        <w:tab/>
        <w:t>Time of Code ceasing to have effect</w:t>
      </w:r>
      <w:bookmarkEnd w:id="1032"/>
      <w:bookmarkEnd w:id="1033"/>
      <w:bookmarkEnd w:id="1034"/>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035" w:name="_Toc98213324"/>
      <w:bookmarkStart w:id="1036" w:name="_Toc98213634"/>
      <w:bookmarkStart w:id="1037" w:name="_Toc226886369"/>
      <w:r>
        <w:t>32.</w:t>
      </w:r>
      <w:r>
        <w:tab/>
        <w:t>Repealed Code provisions not revived</w:t>
      </w:r>
      <w:bookmarkEnd w:id="1035"/>
      <w:bookmarkEnd w:id="1036"/>
      <w:bookmarkEnd w:id="1037"/>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038" w:name="_Toc98213325"/>
      <w:bookmarkStart w:id="1039" w:name="_Toc98213635"/>
      <w:bookmarkStart w:id="1040" w:name="_Toc226886370"/>
      <w:r>
        <w:t>33.</w:t>
      </w:r>
      <w:r>
        <w:tab/>
        <w:t>Saving of operation of repealed Code provisions</w:t>
      </w:r>
      <w:bookmarkEnd w:id="1038"/>
      <w:bookmarkEnd w:id="1039"/>
      <w:bookmarkEnd w:id="1040"/>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041" w:name="_Toc98213326"/>
      <w:bookmarkStart w:id="1042" w:name="_Toc98213636"/>
      <w:bookmarkStart w:id="1043" w:name="_Toc226886371"/>
      <w:r>
        <w:t>34.</w:t>
      </w:r>
      <w:r>
        <w:tab/>
        <w:t>Continuance of repealed provisions</w:t>
      </w:r>
      <w:bookmarkEnd w:id="1041"/>
      <w:bookmarkEnd w:id="1042"/>
      <w:bookmarkEnd w:id="1043"/>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044" w:name="_Toc98213327"/>
      <w:bookmarkStart w:id="1045" w:name="_Toc98213637"/>
      <w:bookmarkStart w:id="1046" w:name="_Toc226886372"/>
      <w:r>
        <w:t>35.</w:t>
      </w:r>
      <w:r>
        <w:tab/>
        <w:t>Code and amending Acts to be read as one</w:t>
      </w:r>
      <w:bookmarkEnd w:id="1044"/>
      <w:bookmarkEnd w:id="1045"/>
      <w:bookmarkEnd w:id="1046"/>
    </w:p>
    <w:p>
      <w:pPr>
        <w:pStyle w:val="ySubsection"/>
      </w:pPr>
      <w:r>
        <w:tab/>
      </w:r>
      <w:r>
        <w:tab/>
        <w:t>This Code and all Queensland Acts amending this Code are to be read as one.</w:t>
      </w:r>
    </w:p>
    <w:p>
      <w:pPr>
        <w:pStyle w:val="yHeading2"/>
        <w:outlineLvl w:val="0"/>
      </w:pPr>
      <w:bookmarkStart w:id="1047" w:name="_Toc96405859"/>
      <w:bookmarkStart w:id="1048" w:name="_Toc98213328"/>
      <w:bookmarkStart w:id="1049" w:name="_Toc98213638"/>
      <w:bookmarkStart w:id="1050" w:name="_Toc139096999"/>
      <w:bookmarkStart w:id="1051" w:name="_Toc139100475"/>
      <w:bookmarkStart w:id="1052" w:name="_Toc226886373"/>
      <w:r>
        <w:t>Part 7 — Instruments under Code</w:t>
      </w:r>
      <w:bookmarkEnd w:id="1047"/>
      <w:bookmarkEnd w:id="1048"/>
      <w:bookmarkEnd w:id="1049"/>
      <w:bookmarkEnd w:id="1050"/>
      <w:bookmarkEnd w:id="1051"/>
      <w:bookmarkEnd w:id="1052"/>
    </w:p>
    <w:p>
      <w:pPr>
        <w:pStyle w:val="yHeading5"/>
        <w:outlineLvl w:val="0"/>
      </w:pPr>
      <w:bookmarkStart w:id="1053" w:name="_Toc98213329"/>
      <w:bookmarkStart w:id="1054" w:name="_Toc98213639"/>
      <w:bookmarkStart w:id="1055" w:name="_Toc226886374"/>
      <w:r>
        <w:t>36.</w:t>
      </w:r>
      <w:r>
        <w:tab/>
        <w:t>Schedule applies to statutory instruments</w:t>
      </w:r>
      <w:bookmarkEnd w:id="1053"/>
      <w:bookmarkEnd w:id="1054"/>
      <w:bookmarkEnd w:id="1055"/>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056" w:name="_Toc96405861"/>
      <w:bookmarkStart w:id="1057" w:name="_Toc98213330"/>
      <w:bookmarkStart w:id="1058" w:name="_Toc98213640"/>
      <w:bookmarkStart w:id="1059" w:name="_Toc139097001"/>
      <w:bookmarkStart w:id="1060" w:name="_Toc139100477"/>
      <w:bookmarkStart w:id="1061" w:name="_Toc226886375"/>
      <w:r>
        <w:t>Part 8 — Application to coastal sea</w:t>
      </w:r>
      <w:bookmarkEnd w:id="1056"/>
      <w:bookmarkEnd w:id="1057"/>
      <w:bookmarkEnd w:id="1058"/>
      <w:bookmarkEnd w:id="1059"/>
      <w:bookmarkEnd w:id="1060"/>
      <w:bookmarkEnd w:id="1061"/>
    </w:p>
    <w:p>
      <w:pPr>
        <w:pStyle w:val="yHeading5"/>
        <w:outlineLvl w:val="0"/>
      </w:pPr>
      <w:bookmarkStart w:id="1062" w:name="_Toc98213331"/>
      <w:bookmarkStart w:id="1063" w:name="_Toc98213641"/>
      <w:bookmarkStart w:id="1064" w:name="_Toc226886376"/>
      <w:r>
        <w:t>37.</w:t>
      </w:r>
      <w:r>
        <w:tab/>
        <w:t>Application</w:t>
      </w:r>
      <w:bookmarkEnd w:id="1062"/>
      <w:bookmarkEnd w:id="1063"/>
      <w:bookmarkEnd w:id="1064"/>
    </w:p>
    <w:p>
      <w:pPr>
        <w:pStyle w:val="ySubsection"/>
      </w:pPr>
      <w:r>
        <w:tab/>
      </w:r>
      <w:r>
        <w:tab/>
        <w:t>This Code has effect in and relation to the coastal sea of this jurisdiction as if that coastal sea were part of this jurisdiction.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65" w:name="_Toc96405863"/>
    </w:p>
    <w:p>
      <w:pPr>
        <w:pStyle w:val="nHeading2"/>
        <w:outlineLvl w:val="0"/>
      </w:pPr>
      <w:bookmarkStart w:id="1066" w:name="_Toc98213332"/>
      <w:bookmarkStart w:id="1067" w:name="_Toc98213642"/>
      <w:bookmarkStart w:id="1068" w:name="_Toc139097003"/>
      <w:bookmarkStart w:id="1069" w:name="_Toc139100479"/>
      <w:bookmarkStart w:id="1070" w:name="_Toc226886377"/>
      <w:r>
        <w:t>Notes</w:t>
      </w:r>
      <w:bookmarkEnd w:id="1065"/>
      <w:bookmarkEnd w:id="1066"/>
      <w:bookmarkEnd w:id="1067"/>
      <w:bookmarkEnd w:id="1068"/>
      <w:bookmarkEnd w:id="1069"/>
      <w:bookmarkEnd w:id="1070"/>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snapToGrid w:val="0"/>
        </w:rPr>
        <w:t>.  The following table contains information about that Code.</w:t>
      </w:r>
    </w:p>
    <w:p>
      <w:pPr>
        <w:pStyle w:val="nHeading3"/>
        <w:outlineLvl w:val="0"/>
      </w:pPr>
      <w:bookmarkStart w:id="1071" w:name="_Toc98213333"/>
      <w:bookmarkStart w:id="1072" w:name="_Toc98213643"/>
      <w:bookmarkStart w:id="1073" w:name="_Toc226886378"/>
      <w:r>
        <w:t>Compilation table</w:t>
      </w:r>
      <w:bookmarkEnd w:id="1071"/>
      <w:bookmarkEnd w:id="1072"/>
      <w:bookmarkEnd w:id="10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Borders>
              <w:bottom w:val="single" w:sz="4" w:space="0" w:color="auto"/>
            </w:tcBorders>
          </w:tcPr>
          <w:p>
            <w:pPr>
              <w:pStyle w:val="nTable"/>
              <w:spacing w:before="100"/>
            </w:pPr>
            <w:r>
              <w:rPr>
                <w:i/>
              </w:rPr>
              <w:t>Consumer Credit (Western Australia) Code Amendment Order 2006</w:t>
            </w:r>
            <w:r>
              <w:rPr>
                <w:iCs/>
                <w:vertAlign w:val="superscript"/>
              </w:rPr>
              <w:t> 3</w:t>
            </w:r>
            <w:r>
              <w:rPr>
                <w:iCs/>
              </w:rPr>
              <w:t xml:space="preserve"> published in </w:t>
            </w:r>
            <w:r>
              <w:rPr>
                <w:i/>
              </w:rPr>
              <w:t xml:space="preserve">Gazette </w:t>
            </w:r>
            <w:r>
              <w:t>27 Jun 2006 p. 2282</w:t>
            </w:r>
            <w:r>
              <w:noBreakHyphen/>
              <w:t>3</w:t>
            </w:r>
          </w:p>
        </w:tc>
        <w:tc>
          <w:tcPr>
            <w:tcW w:w="2552" w:type="dxa"/>
            <w:tcBorders>
              <w:bottom w:val="single" w:sz="4" w:space="0" w:color="auto"/>
            </w:tcBorders>
          </w:tcPr>
          <w:p>
            <w:pPr>
              <w:pStyle w:val="nTable"/>
              <w:spacing w:before="100"/>
            </w:pPr>
            <w:r>
              <w:t>27 Jun 2006</w:t>
            </w:r>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pStyle w:val="nSubsection"/>
        <w:tabs>
          <w:tab w:val="left" w:pos="1050"/>
        </w:tabs>
        <w:ind w:left="1078" w:hanging="1078"/>
      </w:pPr>
      <w:r>
        <w:rPr>
          <w:vertAlign w:val="superscript"/>
        </w:rPr>
        <w:t>3</w:t>
      </w:r>
      <w:r>
        <w:tab/>
        <w:t>Note:</w:t>
      </w:r>
      <w:r>
        <w:tab/>
        <w:t xml:space="preserve">A draft Order (the </w:t>
      </w:r>
      <w:r>
        <w:rPr>
          <w:i/>
          <w:iCs/>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Principal definitions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Principal definitions</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122"/>
    <w:docVar w:name="WAFER_20151210105122" w:val="RemoveTrackChanges"/>
    <w:docVar w:name="WAFER_20151210105122_GUID" w:val="2784d189-e92d-4566-b92a-9dd18d51d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47114</Words>
  <Characters>230861</Characters>
  <Application>Microsoft Office Word</Application>
  <DocSecurity>0</DocSecurity>
  <Lines>5630</Lines>
  <Paragraphs>2895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- 00-b0-04</dc:title>
  <dc:subject/>
  <dc:creator/>
  <cp:keywords/>
  <dc:description/>
  <cp:lastModifiedBy>svcMRProcess</cp:lastModifiedBy>
  <cp:revision>4</cp:revision>
  <cp:lastPrinted>2005-03-15T06:06:00Z</cp:lastPrinted>
  <dcterms:created xsi:type="dcterms:W3CDTF">2018-08-22T00:27:00Z</dcterms:created>
  <dcterms:modified xsi:type="dcterms:W3CDTF">2018-08-22T00:27:00Z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20060627</vt:lpwstr>
  </property>
  <property fmtid="{D5CDD505-2E9C-101B-9397-08002B2CF9AE}" pid="4" name="DocumentType">
    <vt:lpwstr>Act</vt:lpwstr>
  </property>
  <property fmtid="{D5CDD505-2E9C-101B-9397-08002B2CF9AE}" pid="5" name="OwlsUID">
    <vt:i4>9359</vt:i4>
  </property>
  <property fmtid="{D5CDD505-2E9C-101B-9397-08002B2CF9AE}" pid="6" name="AsAtDate">
    <vt:lpwstr>27 Jun 2006</vt:lpwstr>
  </property>
  <property fmtid="{D5CDD505-2E9C-101B-9397-08002B2CF9AE}" pid="7" name="Suffix">
    <vt:lpwstr>00-b0-04</vt:lpwstr>
  </property>
</Properties>
</file>